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7.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65089" w14:textId="7D57273E" w:rsidR="004F6054" w:rsidRPr="00940433" w:rsidRDefault="000E04B1" w:rsidP="00BD7847">
      <w:pPr>
        <w:jc w:val="both"/>
      </w:pPr>
      <w:r w:rsidRPr="00F973C2">
        <w:object w:dxaOrig="2146" w:dyaOrig="1561" w14:anchorId="7B491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ustralia - coat of arms" style="width:108.75pt;height:78.75pt;mso-position-horizontal:absolute" o:ole="" fillcolor="window">
            <v:imagedata r:id="rId8" o:title=""/>
          </v:shape>
          <o:OLEObject Type="Embed" ProgID="Word.Picture.8" ShapeID="_x0000_i1025" DrawAspect="Content" ObjectID="_1641803015" r:id="rId9"/>
        </w:object>
      </w:r>
    </w:p>
    <w:p w14:paraId="4D5C49D2" w14:textId="77777777" w:rsidR="004F6054" w:rsidRPr="00C414F6" w:rsidRDefault="004F6054" w:rsidP="004F6054">
      <w:pPr>
        <w:pStyle w:val="Title"/>
        <w:rPr>
          <w:rFonts w:ascii="Times New Roman" w:hAnsi="Times New Roman" w:cs="Times New Roman"/>
        </w:rPr>
      </w:pPr>
      <w:bookmarkStart w:id="0" w:name="CITATION"/>
      <w:r w:rsidRPr="00C414F6">
        <w:rPr>
          <w:rFonts w:ascii="Times New Roman" w:hAnsi="Times New Roman" w:cs="Times New Roman"/>
        </w:rPr>
        <w:t>Anti</w:t>
      </w:r>
      <w:r w:rsidRPr="00C414F6">
        <w:rPr>
          <w:rFonts w:ascii="Times New Roman" w:hAnsi="Times New Roman" w:cs="Times New Roman"/>
        </w:rPr>
        <w:noBreakHyphen/>
        <w:t>Money Laundering and Counter</w:t>
      </w:r>
      <w:r w:rsidRPr="00C414F6">
        <w:rPr>
          <w:rFonts w:ascii="Times New Roman" w:hAnsi="Times New Roman" w:cs="Times New Roman"/>
        </w:rPr>
        <w:noBreakHyphen/>
        <w:t>Terrorism Financing Rules Instrument 2007 (No. 1)</w:t>
      </w:r>
      <w:bookmarkEnd w:id="0"/>
    </w:p>
    <w:p w14:paraId="66A0486A" w14:textId="77777777" w:rsidR="004F6054" w:rsidRPr="00940433" w:rsidRDefault="004F6054" w:rsidP="004F6054">
      <w:pPr>
        <w:pStyle w:val="CoverMade"/>
        <w:rPr>
          <w:lang w:val="en-US"/>
        </w:rPr>
      </w:pPr>
      <w:r w:rsidRPr="00940433">
        <w:rPr>
          <w:lang w:val="en-US"/>
        </w:rPr>
        <w:t xml:space="preserve">made under section </w:t>
      </w:r>
      <w:r w:rsidRPr="00940433">
        <w:t>229 of the</w:t>
      </w:r>
    </w:p>
    <w:p w14:paraId="2E06F7FB" w14:textId="77777777" w:rsidR="004F6054" w:rsidRPr="00C414F6" w:rsidRDefault="004F6054" w:rsidP="00C414F6">
      <w:pPr>
        <w:pStyle w:val="CoverAct"/>
        <w:pBdr>
          <w:bottom w:val="none" w:sz="0" w:space="0" w:color="auto"/>
        </w:pBdr>
        <w:rPr>
          <w:rFonts w:ascii="Times New Roman" w:hAnsi="Times New Roman"/>
          <w:sz w:val="24"/>
          <w:lang w:val="en-US"/>
        </w:rPr>
      </w:pPr>
      <w:bookmarkStart w:id="1" w:name="Act"/>
      <w:r w:rsidRPr="00C414F6">
        <w:rPr>
          <w:rFonts w:ascii="Times New Roman" w:hAnsi="Times New Roman"/>
          <w:sz w:val="24"/>
          <w:lang w:val="en-US"/>
        </w:rPr>
        <w:t>Anti</w:t>
      </w:r>
      <w:r w:rsidRPr="00C414F6">
        <w:rPr>
          <w:rFonts w:ascii="Times New Roman" w:hAnsi="Times New Roman"/>
          <w:sz w:val="24"/>
          <w:lang w:val="en-US"/>
        </w:rPr>
        <w:noBreakHyphen/>
        <w:t>Money Laundering and Counter</w:t>
      </w:r>
      <w:r w:rsidRPr="00C414F6">
        <w:rPr>
          <w:rFonts w:ascii="Times New Roman" w:hAnsi="Times New Roman"/>
          <w:sz w:val="24"/>
          <w:lang w:val="en-US"/>
        </w:rPr>
        <w:noBreakHyphen/>
        <w:t>Terrorism Financing Act 2006</w:t>
      </w:r>
      <w:bookmarkEnd w:id="1"/>
    </w:p>
    <w:p w14:paraId="65F9A6E9" w14:textId="77777777" w:rsidR="00BE007C" w:rsidRPr="00940433" w:rsidRDefault="00BE007C" w:rsidP="004F6054">
      <w:pPr>
        <w:pStyle w:val="CoverUpdate"/>
        <w:rPr>
          <w:color w:val="000000"/>
        </w:rPr>
      </w:pPr>
    </w:p>
    <w:p w14:paraId="7B6D9C04" w14:textId="3D1387A4" w:rsidR="00BE007C" w:rsidRPr="00AB7D9B" w:rsidRDefault="00BE007C" w:rsidP="004F6054">
      <w:pPr>
        <w:pStyle w:val="CoverUpdate"/>
        <w:rPr>
          <w:b/>
          <w:color w:val="000000"/>
          <w:sz w:val="32"/>
          <w:szCs w:val="32"/>
        </w:rPr>
      </w:pPr>
      <w:r w:rsidRPr="00AB7D9B">
        <w:rPr>
          <w:b/>
          <w:color w:val="000000"/>
          <w:sz w:val="32"/>
          <w:szCs w:val="32"/>
        </w:rPr>
        <w:t xml:space="preserve">Compilation No. </w:t>
      </w:r>
      <w:r w:rsidR="00BB1AFD">
        <w:rPr>
          <w:b/>
          <w:color w:val="000000"/>
          <w:sz w:val="32"/>
          <w:szCs w:val="32"/>
        </w:rPr>
        <w:t>58</w:t>
      </w:r>
    </w:p>
    <w:p w14:paraId="370736D2" w14:textId="7A5689D6" w:rsidR="00BE007C" w:rsidRDefault="00BE007C" w:rsidP="00BE007C">
      <w:pPr>
        <w:pStyle w:val="CoverUpdate"/>
        <w:tabs>
          <w:tab w:val="left" w:pos="3600"/>
        </w:tabs>
        <w:rPr>
          <w:color w:val="000000"/>
        </w:rPr>
      </w:pPr>
      <w:r w:rsidRPr="00AB7D9B">
        <w:rPr>
          <w:b/>
          <w:color w:val="000000"/>
        </w:rPr>
        <w:t>Compilation date:</w:t>
      </w:r>
      <w:r>
        <w:rPr>
          <w:color w:val="000000"/>
        </w:rPr>
        <w:tab/>
      </w:r>
      <w:r w:rsidR="00BB1AFD">
        <w:rPr>
          <w:color w:val="000000"/>
        </w:rPr>
        <w:t>14 December 2019</w:t>
      </w:r>
    </w:p>
    <w:p w14:paraId="2DF7E96E" w14:textId="32B9E5EF" w:rsidR="00BE007C" w:rsidRPr="00BE007C" w:rsidRDefault="00BE007C" w:rsidP="00995AEE">
      <w:pPr>
        <w:pStyle w:val="CoverUpdate"/>
        <w:tabs>
          <w:tab w:val="left" w:pos="3600"/>
        </w:tabs>
        <w:ind w:left="3600" w:hanging="3600"/>
        <w:rPr>
          <w:color w:val="000000"/>
        </w:rPr>
      </w:pPr>
      <w:r w:rsidRPr="00AB7D9B">
        <w:rPr>
          <w:b/>
          <w:color w:val="000000"/>
        </w:rPr>
        <w:t>Includes amendments up to:</w:t>
      </w:r>
      <w:r>
        <w:rPr>
          <w:color w:val="000000"/>
        </w:rPr>
        <w:tab/>
      </w:r>
      <w:r w:rsidRPr="00940433">
        <w:rPr>
          <w:i/>
          <w:color w:val="000000"/>
        </w:rPr>
        <w:t>Anti</w:t>
      </w:r>
      <w:r w:rsidRPr="00940433">
        <w:rPr>
          <w:i/>
          <w:color w:val="000000"/>
        </w:rPr>
        <w:noBreakHyphen/>
        <w:t>Money Laundering and Counter</w:t>
      </w:r>
      <w:r w:rsidRPr="00940433">
        <w:rPr>
          <w:i/>
          <w:color w:val="000000"/>
        </w:rPr>
        <w:noBreakHyphen/>
        <w:t xml:space="preserve">Terrorism Financing Rules Amendment Instrument </w:t>
      </w:r>
      <w:r w:rsidR="003F6951" w:rsidRPr="00940433">
        <w:rPr>
          <w:i/>
          <w:color w:val="000000"/>
        </w:rPr>
        <w:t>201</w:t>
      </w:r>
      <w:r w:rsidR="003F6951">
        <w:rPr>
          <w:i/>
          <w:color w:val="000000"/>
        </w:rPr>
        <w:t>9</w:t>
      </w:r>
      <w:r w:rsidR="003F6951" w:rsidRPr="00940433">
        <w:rPr>
          <w:i/>
          <w:color w:val="000000"/>
        </w:rPr>
        <w:t xml:space="preserve"> </w:t>
      </w:r>
      <w:r w:rsidRPr="003F3949">
        <w:rPr>
          <w:i/>
          <w:color w:val="000000"/>
        </w:rPr>
        <w:t xml:space="preserve">(No. </w:t>
      </w:r>
      <w:r w:rsidR="00BB1AFD">
        <w:rPr>
          <w:i/>
          <w:color w:val="000000"/>
        </w:rPr>
        <w:t>3</w:t>
      </w:r>
      <w:r w:rsidRPr="003F3949">
        <w:rPr>
          <w:i/>
          <w:color w:val="000000"/>
        </w:rPr>
        <w:t xml:space="preserve">) </w:t>
      </w:r>
      <w:r w:rsidRPr="003F3949">
        <w:rPr>
          <w:color w:val="000000"/>
        </w:rPr>
        <w:t>(</w:t>
      </w:r>
      <w:r w:rsidR="00BB1AFD" w:rsidRPr="00983609">
        <w:rPr>
          <w:color w:val="000000"/>
        </w:rPr>
        <w:t>F201</w:t>
      </w:r>
      <w:r w:rsidR="00BB1AFD">
        <w:rPr>
          <w:color w:val="000000"/>
        </w:rPr>
        <w:t>9</w:t>
      </w:r>
      <w:r w:rsidR="00BB1AFD" w:rsidRPr="00983609">
        <w:rPr>
          <w:color w:val="000000"/>
        </w:rPr>
        <w:t>L</w:t>
      </w:r>
      <w:r w:rsidR="00BB1AFD">
        <w:rPr>
          <w:color w:val="000000"/>
        </w:rPr>
        <w:t>01611</w:t>
      </w:r>
      <w:r w:rsidRPr="003F3949">
        <w:rPr>
          <w:color w:val="000000"/>
        </w:rPr>
        <w:t>)</w:t>
      </w:r>
    </w:p>
    <w:p w14:paraId="1DCCB4BC" w14:textId="77777777" w:rsidR="00AB7D9B" w:rsidRDefault="00AB7D9B" w:rsidP="004F6054">
      <w:pPr>
        <w:pStyle w:val="CoverUpdate"/>
        <w:rPr>
          <w:color w:val="000000"/>
        </w:rPr>
      </w:pPr>
    </w:p>
    <w:p w14:paraId="513E5920" w14:textId="77777777" w:rsidR="00AB7D9B" w:rsidRDefault="00AB7D9B" w:rsidP="004F6054">
      <w:pPr>
        <w:pStyle w:val="CoverUpdate"/>
        <w:rPr>
          <w:color w:val="000000"/>
        </w:rPr>
      </w:pPr>
    </w:p>
    <w:p w14:paraId="074AEB1C" w14:textId="3264B5E7" w:rsidR="004F6054" w:rsidRPr="00940433" w:rsidRDefault="009E7AD7" w:rsidP="004F6054">
      <w:pPr>
        <w:pStyle w:val="CoverUpdate"/>
        <w:rPr>
          <w:color w:val="000000"/>
        </w:rPr>
      </w:pPr>
      <w:r w:rsidRPr="00940433">
        <w:rPr>
          <w:color w:val="000000"/>
        </w:rPr>
        <w:t>Prepared by the Australian Transaction Reports and Analysis Centre (AUSTRAC)</w:t>
      </w:r>
    </w:p>
    <w:p w14:paraId="602A4E76" w14:textId="77777777" w:rsidR="004F6054" w:rsidRPr="00940433" w:rsidRDefault="004F6054" w:rsidP="004F6054">
      <w:pPr>
        <w:pStyle w:val="SigningPageBreak"/>
        <w:sectPr w:rsidR="004F6054" w:rsidRPr="00940433" w:rsidSect="00A2426C">
          <w:headerReference w:type="even" r:id="rId10"/>
          <w:headerReference w:type="default" r:id="rId11"/>
          <w:footerReference w:type="even" r:id="rId12"/>
          <w:footerReference w:type="default" r:id="rId13"/>
          <w:pgSz w:w="11907" w:h="16839" w:code="9"/>
          <w:pgMar w:top="1440" w:right="1797" w:bottom="1440" w:left="1797" w:header="709" w:footer="709" w:gutter="0"/>
          <w:cols w:space="708"/>
          <w:titlePg/>
          <w:docGrid w:linePitch="360"/>
        </w:sectPr>
      </w:pPr>
    </w:p>
    <w:p w14:paraId="5210F509" w14:textId="77777777" w:rsidR="004F6054" w:rsidRPr="00940433" w:rsidRDefault="004F6054" w:rsidP="004F6054">
      <w:pPr>
        <w:pStyle w:val="ContentsHead"/>
      </w:pPr>
      <w:r w:rsidRPr="00940433">
        <w:lastRenderedPageBreak/>
        <w:t>Contents</w:t>
      </w:r>
      <w:bookmarkStart w:id="2" w:name="_GoBack"/>
      <w:bookmarkEnd w:id="2"/>
    </w:p>
    <w:p w14:paraId="7CBDECEA" w14:textId="16C2140E" w:rsidR="002C4C87" w:rsidRDefault="004F6054">
      <w:pPr>
        <w:pStyle w:val="TOC5"/>
        <w:rPr>
          <w:rFonts w:asciiTheme="minorHAnsi" w:eastAsiaTheme="minorEastAsia" w:hAnsiTheme="minorHAnsi" w:cstheme="minorBidi"/>
          <w:sz w:val="22"/>
          <w:szCs w:val="22"/>
          <w:lang w:eastAsia="en-AU"/>
        </w:rPr>
      </w:pPr>
      <w:r w:rsidRPr="00940433">
        <w:fldChar w:fldCharType="begin"/>
      </w:r>
      <w:r w:rsidRPr="00940433">
        <w:instrText xml:space="preserve"> TOC \o "1-9" \t "HC,1, HP,2, HD,3, HS,4, HR,5, RGHead,7, Schedule title,6, Schedule part,8,Schedule Division,8, RX.SC,8, Dictionary Heading,9, Note Heading,9" </w:instrText>
      </w:r>
      <w:r w:rsidRPr="00940433">
        <w:fldChar w:fldCharType="separate"/>
      </w:r>
      <w:r w:rsidR="002C4C87">
        <w:t>1</w:t>
      </w:r>
      <w:r w:rsidR="002C4C87">
        <w:rPr>
          <w:rFonts w:asciiTheme="minorHAnsi" w:eastAsiaTheme="minorEastAsia" w:hAnsiTheme="minorHAnsi" w:cstheme="minorBidi"/>
          <w:sz w:val="22"/>
          <w:szCs w:val="22"/>
          <w:lang w:eastAsia="en-AU"/>
        </w:rPr>
        <w:tab/>
      </w:r>
      <w:r w:rsidR="002C4C87">
        <w:t xml:space="preserve">Name of Instrument </w:t>
      </w:r>
      <w:r w:rsidR="002C4C87" w:rsidRPr="00483653">
        <w:t>[</w:t>
      </w:r>
      <w:r w:rsidR="002C4C87" w:rsidRPr="00483653">
        <w:rPr>
          <w:i/>
        </w:rPr>
        <w:t xml:space="preserve">see </w:t>
      </w:r>
      <w:r w:rsidR="002C4C87" w:rsidRPr="00483653">
        <w:t>Note 1]</w:t>
      </w:r>
      <w:r w:rsidR="002C4C87">
        <w:tab/>
      </w:r>
      <w:r w:rsidR="002C4C87">
        <w:fldChar w:fldCharType="begin"/>
      </w:r>
      <w:r w:rsidR="002C4C87">
        <w:instrText xml:space="preserve"> PAGEREF _Toc6934329 \h </w:instrText>
      </w:r>
      <w:r w:rsidR="002C4C87">
        <w:fldChar w:fldCharType="separate"/>
      </w:r>
      <w:r w:rsidR="00891064">
        <w:t>1</w:t>
      </w:r>
      <w:r w:rsidR="002C4C87">
        <w:fldChar w:fldCharType="end"/>
      </w:r>
    </w:p>
    <w:p w14:paraId="1D36B6E2" w14:textId="3765B9AA" w:rsidR="002C4C87" w:rsidRDefault="002C4C87">
      <w:pPr>
        <w:pStyle w:val="TOC5"/>
        <w:rPr>
          <w:rFonts w:asciiTheme="minorHAnsi" w:eastAsiaTheme="minorEastAsia" w:hAnsiTheme="minorHAnsi" w:cstheme="minorBidi"/>
          <w:sz w:val="22"/>
          <w:szCs w:val="22"/>
          <w:lang w:eastAsia="en-AU"/>
        </w:rPr>
      </w:pPr>
      <w:r>
        <w:t>2</w:t>
      </w:r>
      <w:r>
        <w:rPr>
          <w:rFonts w:asciiTheme="minorHAnsi" w:eastAsiaTheme="minorEastAsia" w:hAnsiTheme="minorHAnsi" w:cstheme="minorBidi"/>
          <w:sz w:val="22"/>
          <w:szCs w:val="22"/>
          <w:lang w:eastAsia="en-AU"/>
        </w:rPr>
        <w:tab/>
      </w:r>
      <w:r w:rsidRPr="00483653">
        <w:rPr>
          <w:lang w:val="en-US"/>
        </w:rPr>
        <w:t>Rules</w:t>
      </w:r>
      <w:r>
        <w:tab/>
      </w:r>
      <w:r>
        <w:fldChar w:fldCharType="begin"/>
      </w:r>
      <w:r>
        <w:instrText xml:space="preserve"> PAGEREF _Toc6934330 \h </w:instrText>
      </w:r>
      <w:r>
        <w:fldChar w:fldCharType="separate"/>
      </w:r>
      <w:r w:rsidR="00891064">
        <w:t>1</w:t>
      </w:r>
      <w:r>
        <w:fldChar w:fldCharType="end"/>
      </w:r>
    </w:p>
    <w:p w14:paraId="5712C8E7" w14:textId="44BEAAD2" w:rsidR="002C4C87" w:rsidRDefault="002C4C87">
      <w:pPr>
        <w:pStyle w:val="TOC2"/>
        <w:rPr>
          <w:rFonts w:asciiTheme="minorHAnsi" w:eastAsiaTheme="minorEastAsia" w:hAnsiTheme="minorHAnsi" w:cstheme="minorBidi"/>
          <w:b w:val="0"/>
          <w:noProof/>
          <w:sz w:val="22"/>
          <w:szCs w:val="22"/>
          <w:lang w:eastAsia="en-AU"/>
        </w:rPr>
      </w:pPr>
      <w:r>
        <w:rPr>
          <w:noProof/>
        </w:rPr>
        <w:t>CHAPTER 1</w:t>
      </w:r>
      <w:r>
        <w:rPr>
          <w:noProof/>
        </w:rPr>
        <w:tab/>
      </w:r>
      <w:r>
        <w:rPr>
          <w:noProof/>
        </w:rPr>
        <w:tab/>
      </w:r>
      <w:r>
        <w:rPr>
          <w:noProof/>
        </w:rPr>
        <w:fldChar w:fldCharType="begin"/>
      </w:r>
      <w:r>
        <w:rPr>
          <w:noProof/>
        </w:rPr>
        <w:instrText xml:space="preserve"> PAGEREF _Toc6934331 \h </w:instrText>
      </w:r>
      <w:r>
        <w:rPr>
          <w:noProof/>
        </w:rPr>
      </w:r>
      <w:r>
        <w:rPr>
          <w:noProof/>
        </w:rPr>
        <w:fldChar w:fldCharType="separate"/>
      </w:r>
      <w:r w:rsidR="00891064">
        <w:rPr>
          <w:noProof/>
        </w:rPr>
        <w:t>2</w:t>
      </w:r>
      <w:r>
        <w:rPr>
          <w:noProof/>
        </w:rPr>
        <w:fldChar w:fldCharType="end"/>
      </w:r>
    </w:p>
    <w:p w14:paraId="06B226BB" w14:textId="1ED846D4" w:rsidR="002C4C87" w:rsidRDefault="002C4C87">
      <w:pPr>
        <w:pStyle w:val="TOC3"/>
        <w:rPr>
          <w:rFonts w:asciiTheme="minorHAnsi" w:eastAsiaTheme="minorEastAsia" w:hAnsiTheme="minorHAnsi" w:cstheme="minorBidi"/>
          <w:b w:val="0"/>
          <w:noProof/>
          <w:sz w:val="22"/>
          <w:szCs w:val="22"/>
          <w:lang w:eastAsia="en-AU"/>
        </w:rPr>
      </w:pPr>
      <w:r>
        <w:rPr>
          <w:noProof/>
        </w:rPr>
        <w:t>Part 1.1</w:t>
      </w:r>
      <w:r>
        <w:rPr>
          <w:rFonts w:asciiTheme="minorHAnsi" w:eastAsiaTheme="minorEastAsia" w:hAnsiTheme="minorHAnsi" w:cstheme="minorBidi"/>
          <w:b w:val="0"/>
          <w:noProof/>
          <w:sz w:val="22"/>
          <w:szCs w:val="22"/>
          <w:lang w:eastAsia="en-AU"/>
        </w:rPr>
        <w:tab/>
      </w:r>
      <w:r>
        <w:rPr>
          <w:noProof/>
        </w:rPr>
        <w:t>Introduction</w:t>
      </w:r>
      <w:r>
        <w:rPr>
          <w:noProof/>
        </w:rPr>
        <w:tab/>
      </w:r>
      <w:r>
        <w:rPr>
          <w:noProof/>
        </w:rPr>
        <w:fldChar w:fldCharType="begin"/>
      </w:r>
      <w:r>
        <w:rPr>
          <w:noProof/>
        </w:rPr>
        <w:instrText xml:space="preserve"> PAGEREF _Toc6934332 \h </w:instrText>
      </w:r>
      <w:r>
        <w:rPr>
          <w:noProof/>
        </w:rPr>
      </w:r>
      <w:r>
        <w:rPr>
          <w:noProof/>
        </w:rPr>
        <w:fldChar w:fldCharType="separate"/>
      </w:r>
      <w:r w:rsidR="00891064">
        <w:rPr>
          <w:noProof/>
        </w:rPr>
        <w:t>2</w:t>
      </w:r>
      <w:r>
        <w:rPr>
          <w:noProof/>
        </w:rPr>
        <w:fldChar w:fldCharType="end"/>
      </w:r>
    </w:p>
    <w:p w14:paraId="7B847B1E" w14:textId="369EE761" w:rsidR="002C4C87" w:rsidRDefault="002C4C87">
      <w:pPr>
        <w:pStyle w:val="TOC3"/>
        <w:rPr>
          <w:rFonts w:asciiTheme="minorHAnsi" w:eastAsiaTheme="minorEastAsia" w:hAnsiTheme="minorHAnsi" w:cstheme="minorBidi"/>
          <w:b w:val="0"/>
          <w:noProof/>
          <w:sz w:val="22"/>
          <w:szCs w:val="22"/>
          <w:lang w:eastAsia="en-AU"/>
        </w:rPr>
      </w:pPr>
      <w:r>
        <w:rPr>
          <w:noProof/>
        </w:rPr>
        <w:t>Part 1.2</w:t>
      </w:r>
      <w:r>
        <w:rPr>
          <w:rFonts w:asciiTheme="minorHAnsi" w:eastAsiaTheme="minorEastAsia" w:hAnsiTheme="minorHAnsi" w:cstheme="minorBidi"/>
          <w:b w:val="0"/>
          <w:noProof/>
          <w:sz w:val="22"/>
          <w:szCs w:val="22"/>
          <w:lang w:eastAsia="en-AU"/>
        </w:rPr>
        <w:tab/>
      </w:r>
      <w:r>
        <w:rPr>
          <w:noProof/>
        </w:rPr>
        <w:t>Key terms and concepts</w:t>
      </w:r>
      <w:r>
        <w:rPr>
          <w:noProof/>
        </w:rPr>
        <w:tab/>
      </w:r>
      <w:r>
        <w:rPr>
          <w:noProof/>
        </w:rPr>
        <w:fldChar w:fldCharType="begin"/>
      </w:r>
      <w:r>
        <w:rPr>
          <w:noProof/>
        </w:rPr>
        <w:instrText xml:space="preserve"> PAGEREF _Toc6934333 \h </w:instrText>
      </w:r>
      <w:r>
        <w:rPr>
          <w:noProof/>
        </w:rPr>
      </w:r>
      <w:r>
        <w:rPr>
          <w:noProof/>
        </w:rPr>
        <w:fldChar w:fldCharType="separate"/>
      </w:r>
      <w:r w:rsidR="00891064">
        <w:rPr>
          <w:noProof/>
        </w:rPr>
        <w:t>2</w:t>
      </w:r>
      <w:r>
        <w:rPr>
          <w:noProof/>
        </w:rPr>
        <w:fldChar w:fldCharType="end"/>
      </w:r>
    </w:p>
    <w:p w14:paraId="24742E07" w14:textId="0F9BD71B" w:rsidR="002C4C87" w:rsidRDefault="002C4C87">
      <w:pPr>
        <w:pStyle w:val="TOC2"/>
        <w:rPr>
          <w:rFonts w:asciiTheme="minorHAnsi" w:eastAsiaTheme="minorEastAsia" w:hAnsiTheme="minorHAnsi" w:cstheme="minorBidi"/>
          <w:b w:val="0"/>
          <w:noProof/>
          <w:sz w:val="22"/>
          <w:szCs w:val="22"/>
          <w:lang w:eastAsia="en-AU"/>
        </w:rPr>
      </w:pPr>
      <w:r>
        <w:rPr>
          <w:noProof/>
        </w:rPr>
        <w:t>CHAPTER 2</w:t>
      </w:r>
      <w:r>
        <w:rPr>
          <w:noProof/>
        </w:rPr>
        <w:tab/>
      </w:r>
      <w:r>
        <w:rPr>
          <w:noProof/>
        </w:rPr>
        <w:tab/>
      </w:r>
      <w:r>
        <w:rPr>
          <w:noProof/>
        </w:rPr>
        <w:fldChar w:fldCharType="begin"/>
      </w:r>
      <w:r>
        <w:rPr>
          <w:noProof/>
        </w:rPr>
        <w:instrText xml:space="preserve"> PAGEREF _Toc6934334 \h </w:instrText>
      </w:r>
      <w:r>
        <w:rPr>
          <w:noProof/>
        </w:rPr>
      </w:r>
      <w:r>
        <w:rPr>
          <w:noProof/>
        </w:rPr>
        <w:fldChar w:fldCharType="separate"/>
      </w:r>
      <w:r w:rsidR="00891064">
        <w:rPr>
          <w:noProof/>
        </w:rPr>
        <w:t>17</w:t>
      </w:r>
      <w:r>
        <w:rPr>
          <w:noProof/>
        </w:rPr>
        <w:fldChar w:fldCharType="end"/>
      </w:r>
    </w:p>
    <w:p w14:paraId="18168D66" w14:textId="270238A6" w:rsidR="002C4C87" w:rsidRDefault="002C4C87">
      <w:pPr>
        <w:pStyle w:val="TOC3"/>
        <w:rPr>
          <w:rFonts w:asciiTheme="minorHAnsi" w:eastAsiaTheme="minorEastAsia" w:hAnsiTheme="minorHAnsi" w:cstheme="minorBidi"/>
          <w:b w:val="0"/>
          <w:noProof/>
          <w:sz w:val="22"/>
          <w:szCs w:val="22"/>
          <w:lang w:eastAsia="en-AU"/>
        </w:rPr>
      </w:pPr>
      <w:r>
        <w:rPr>
          <w:noProof/>
        </w:rPr>
        <w:t>Part 2.1</w:t>
      </w:r>
      <w:r>
        <w:rPr>
          <w:rFonts w:asciiTheme="minorHAnsi" w:eastAsiaTheme="minorEastAsia" w:hAnsiTheme="minorHAnsi" w:cstheme="minorBidi"/>
          <w:b w:val="0"/>
          <w:noProof/>
          <w:sz w:val="22"/>
          <w:szCs w:val="22"/>
          <w:lang w:eastAsia="en-AU"/>
        </w:rPr>
        <w:tab/>
      </w:r>
      <w:r>
        <w:rPr>
          <w:noProof/>
        </w:rPr>
        <w:t>Definition of ‘designated business group’</w:t>
      </w:r>
      <w:r>
        <w:rPr>
          <w:noProof/>
        </w:rPr>
        <w:tab/>
      </w:r>
      <w:r>
        <w:rPr>
          <w:noProof/>
        </w:rPr>
        <w:fldChar w:fldCharType="begin"/>
      </w:r>
      <w:r>
        <w:rPr>
          <w:noProof/>
        </w:rPr>
        <w:instrText xml:space="preserve"> PAGEREF _Toc6934335 \h </w:instrText>
      </w:r>
      <w:r>
        <w:rPr>
          <w:noProof/>
        </w:rPr>
      </w:r>
      <w:r>
        <w:rPr>
          <w:noProof/>
        </w:rPr>
        <w:fldChar w:fldCharType="separate"/>
      </w:r>
      <w:r w:rsidR="00891064">
        <w:rPr>
          <w:noProof/>
        </w:rPr>
        <w:t>17</w:t>
      </w:r>
      <w:r>
        <w:rPr>
          <w:noProof/>
        </w:rPr>
        <w:fldChar w:fldCharType="end"/>
      </w:r>
    </w:p>
    <w:p w14:paraId="343B4724" w14:textId="18574238" w:rsidR="002C4C87" w:rsidRDefault="002C4C87">
      <w:pPr>
        <w:pStyle w:val="TOC2"/>
        <w:rPr>
          <w:rFonts w:asciiTheme="minorHAnsi" w:eastAsiaTheme="minorEastAsia" w:hAnsiTheme="minorHAnsi" w:cstheme="minorBidi"/>
          <w:b w:val="0"/>
          <w:noProof/>
          <w:sz w:val="22"/>
          <w:szCs w:val="22"/>
          <w:lang w:eastAsia="en-AU"/>
        </w:rPr>
      </w:pPr>
      <w:r>
        <w:rPr>
          <w:noProof/>
        </w:rPr>
        <w:t>CHAPTER 3</w:t>
      </w:r>
      <w:r>
        <w:rPr>
          <w:noProof/>
        </w:rPr>
        <w:tab/>
      </w:r>
      <w:r>
        <w:rPr>
          <w:noProof/>
        </w:rPr>
        <w:tab/>
      </w:r>
      <w:r>
        <w:rPr>
          <w:noProof/>
        </w:rPr>
        <w:fldChar w:fldCharType="begin"/>
      </w:r>
      <w:r>
        <w:rPr>
          <w:noProof/>
        </w:rPr>
        <w:instrText xml:space="preserve"> PAGEREF _Toc6934336 \h </w:instrText>
      </w:r>
      <w:r>
        <w:rPr>
          <w:noProof/>
        </w:rPr>
      </w:r>
      <w:r>
        <w:rPr>
          <w:noProof/>
        </w:rPr>
        <w:fldChar w:fldCharType="separate"/>
      </w:r>
      <w:r w:rsidR="00891064">
        <w:rPr>
          <w:noProof/>
        </w:rPr>
        <w:t>27</w:t>
      </w:r>
      <w:r>
        <w:rPr>
          <w:noProof/>
        </w:rPr>
        <w:fldChar w:fldCharType="end"/>
      </w:r>
    </w:p>
    <w:p w14:paraId="6124F5AF" w14:textId="59F251A8" w:rsidR="002C4C87" w:rsidRDefault="002C4C87">
      <w:pPr>
        <w:pStyle w:val="TOC3"/>
        <w:rPr>
          <w:rFonts w:asciiTheme="minorHAnsi" w:eastAsiaTheme="minorEastAsia" w:hAnsiTheme="minorHAnsi" w:cstheme="minorBidi"/>
          <w:b w:val="0"/>
          <w:noProof/>
          <w:sz w:val="22"/>
          <w:szCs w:val="22"/>
          <w:lang w:eastAsia="en-AU"/>
        </w:rPr>
      </w:pPr>
      <w:r>
        <w:rPr>
          <w:noProof/>
        </w:rPr>
        <w:t>Part 3.1</w:t>
      </w:r>
      <w:r>
        <w:rPr>
          <w:rFonts w:asciiTheme="minorHAnsi" w:eastAsiaTheme="minorEastAsia" w:hAnsiTheme="minorHAnsi" w:cstheme="minorBidi"/>
          <w:b w:val="0"/>
          <w:noProof/>
          <w:sz w:val="22"/>
          <w:szCs w:val="22"/>
          <w:lang w:eastAsia="en-AU"/>
        </w:rPr>
        <w:tab/>
      </w:r>
      <w:r>
        <w:rPr>
          <w:noProof/>
        </w:rPr>
        <w:t>Correspondent banking due diligence</w:t>
      </w:r>
      <w:r>
        <w:rPr>
          <w:noProof/>
        </w:rPr>
        <w:tab/>
      </w:r>
      <w:r>
        <w:rPr>
          <w:noProof/>
        </w:rPr>
        <w:fldChar w:fldCharType="begin"/>
      </w:r>
      <w:r>
        <w:rPr>
          <w:noProof/>
        </w:rPr>
        <w:instrText xml:space="preserve"> PAGEREF _Toc6934337 \h </w:instrText>
      </w:r>
      <w:r>
        <w:rPr>
          <w:noProof/>
        </w:rPr>
      </w:r>
      <w:r>
        <w:rPr>
          <w:noProof/>
        </w:rPr>
        <w:fldChar w:fldCharType="separate"/>
      </w:r>
      <w:r w:rsidR="00891064">
        <w:rPr>
          <w:noProof/>
        </w:rPr>
        <w:t>27</w:t>
      </w:r>
      <w:r>
        <w:rPr>
          <w:noProof/>
        </w:rPr>
        <w:fldChar w:fldCharType="end"/>
      </w:r>
    </w:p>
    <w:p w14:paraId="61F230F6" w14:textId="144C7D05" w:rsidR="002C4C87" w:rsidRDefault="002C4C87">
      <w:pPr>
        <w:pStyle w:val="TOC3"/>
        <w:rPr>
          <w:rFonts w:asciiTheme="minorHAnsi" w:eastAsiaTheme="minorEastAsia" w:hAnsiTheme="minorHAnsi" w:cstheme="minorBidi"/>
          <w:b w:val="0"/>
          <w:noProof/>
          <w:sz w:val="22"/>
          <w:szCs w:val="22"/>
          <w:lang w:eastAsia="en-AU"/>
        </w:rPr>
      </w:pPr>
      <w:r>
        <w:rPr>
          <w:noProof/>
        </w:rPr>
        <w:t>Part 3.2</w:t>
      </w:r>
      <w:r>
        <w:rPr>
          <w:rFonts w:asciiTheme="minorHAnsi" w:eastAsiaTheme="minorEastAsia" w:hAnsiTheme="minorHAnsi" w:cstheme="minorBidi"/>
          <w:b w:val="0"/>
          <w:noProof/>
          <w:sz w:val="22"/>
          <w:szCs w:val="22"/>
          <w:lang w:eastAsia="en-AU"/>
        </w:rPr>
        <w:tab/>
      </w:r>
      <w:r>
        <w:rPr>
          <w:noProof/>
        </w:rPr>
        <w:t xml:space="preserve">Anti-Money Laundering and Counter-Terrorism Financing Rules in Respect of Paragraph (e) of the Definition of ‘Correspondent Banking Relationship’ in Section 5 of the </w:t>
      </w:r>
      <w:r w:rsidRPr="00483653">
        <w:rPr>
          <w:i/>
          <w:noProof/>
        </w:rPr>
        <w:t>Anti-Money Laundering and Counter-Terrorism Financing Act 2006</w:t>
      </w:r>
      <w:r>
        <w:rPr>
          <w:noProof/>
        </w:rPr>
        <w:tab/>
      </w:r>
      <w:r>
        <w:rPr>
          <w:noProof/>
        </w:rPr>
        <w:fldChar w:fldCharType="begin"/>
      </w:r>
      <w:r>
        <w:rPr>
          <w:noProof/>
        </w:rPr>
        <w:instrText xml:space="preserve"> PAGEREF _Toc6934338 \h </w:instrText>
      </w:r>
      <w:r>
        <w:rPr>
          <w:noProof/>
        </w:rPr>
      </w:r>
      <w:r>
        <w:rPr>
          <w:noProof/>
        </w:rPr>
        <w:fldChar w:fldCharType="separate"/>
      </w:r>
      <w:r w:rsidR="00891064">
        <w:rPr>
          <w:noProof/>
        </w:rPr>
        <w:t>29</w:t>
      </w:r>
      <w:r>
        <w:rPr>
          <w:noProof/>
        </w:rPr>
        <w:fldChar w:fldCharType="end"/>
      </w:r>
    </w:p>
    <w:p w14:paraId="234D26E9" w14:textId="18A36396" w:rsidR="002C4C87" w:rsidRDefault="002C4C87">
      <w:pPr>
        <w:pStyle w:val="TOC2"/>
        <w:rPr>
          <w:rFonts w:asciiTheme="minorHAnsi" w:eastAsiaTheme="minorEastAsia" w:hAnsiTheme="minorHAnsi" w:cstheme="minorBidi"/>
          <w:b w:val="0"/>
          <w:noProof/>
          <w:sz w:val="22"/>
          <w:szCs w:val="22"/>
          <w:lang w:eastAsia="en-AU"/>
        </w:rPr>
      </w:pPr>
      <w:r>
        <w:rPr>
          <w:noProof/>
        </w:rPr>
        <w:t>CHAPTER 4</w:t>
      </w:r>
      <w:r>
        <w:rPr>
          <w:noProof/>
        </w:rPr>
        <w:tab/>
      </w:r>
      <w:r>
        <w:rPr>
          <w:noProof/>
        </w:rPr>
        <w:tab/>
      </w:r>
      <w:r>
        <w:rPr>
          <w:noProof/>
        </w:rPr>
        <w:fldChar w:fldCharType="begin"/>
      </w:r>
      <w:r>
        <w:rPr>
          <w:noProof/>
        </w:rPr>
        <w:instrText xml:space="preserve"> PAGEREF _Toc6934339 \h </w:instrText>
      </w:r>
      <w:r>
        <w:rPr>
          <w:noProof/>
        </w:rPr>
      </w:r>
      <w:r>
        <w:rPr>
          <w:noProof/>
        </w:rPr>
        <w:fldChar w:fldCharType="separate"/>
      </w:r>
      <w:r w:rsidR="00891064">
        <w:rPr>
          <w:noProof/>
        </w:rPr>
        <w:t>30</w:t>
      </w:r>
      <w:r>
        <w:rPr>
          <w:noProof/>
        </w:rPr>
        <w:fldChar w:fldCharType="end"/>
      </w:r>
    </w:p>
    <w:p w14:paraId="61DA6E71" w14:textId="0618237C" w:rsidR="002C4C87" w:rsidRDefault="002C4C87">
      <w:pPr>
        <w:pStyle w:val="TOC3"/>
        <w:rPr>
          <w:rFonts w:asciiTheme="minorHAnsi" w:eastAsiaTheme="minorEastAsia" w:hAnsiTheme="minorHAnsi" w:cstheme="minorBidi"/>
          <w:b w:val="0"/>
          <w:noProof/>
          <w:sz w:val="22"/>
          <w:szCs w:val="22"/>
          <w:lang w:eastAsia="en-AU"/>
        </w:rPr>
      </w:pPr>
      <w:r w:rsidRPr="00483653">
        <w:rPr>
          <w:rFonts w:cs="Arial"/>
          <w:noProof/>
        </w:rPr>
        <w:t>Part 4.1</w:t>
      </w:r>
      <w:r>
        <w:rPr>
          <w:rFonts w:asciiTheme="minorHAnsi" w:eastAsiaTheme="minorEastAsia" w:hAnsiTheme="minorHAnsi" w:cstheme="minorBidi"/>
          <w:b w:val="0"/>
          <w:noProof/>
          <w:sz w:val="22"/>
          <w:szCs w:val="22"/>
          <w:lang w:eastAsia="en-AU"/>
        </w:rPr>
        <w:tab/>
      </w:r>
      <w:r w:rsidRPr="00483653">
        <w:rPr>
          <w:rFonts w:cs="Arial"/>
          <w:noProof/>
        </w:rPr>
        <w:t>Introduction</w:t>
      </w:r>
      <w:r>
        <w:rPr>
          <w:noProof/>
        </w:rPr>
        <w:tab/>
      </w:r>
      <w:r>
        <w:rPr>
          <w:noProof/>
        </w:rPr>
        <w:fldChar w:fldCharType="begin"/>
      </w:r>
      <w:r>
        <w:rPr>
          <w:noProof/>
        </w:rPr>
        <w:instrText xml:space="preserve"> PAGEREF _Toc6934340 \h </w:instrText>
      </w:r>
      <w:r>
        <w:rPr>
          <w:noProof/>
        </w:rPr>
      </w:r>
      <w:r>
        <w:rPr>
          <w:noProof/>
        </w:rPr>
        <w:fldChar w:fldCharType="separate"/>
      </w:r>
      <w:r w:rsidR="00891064">
        <w:rPr>
          <w:noProof/>
        </w:rPr>
        <w:t>30</w:t>
      </w:r>
      <w:r>
        <w:rPr>
          <w:noProof/>
        </w:rPr>
        <w:fldChar w:fldCharType="end"/>
      </w:r>
    </w:p>
    <w:p w14:paraId="13CBCEED" w14:textId="50B977B5" w:rsidR="002C4C87" w:rsidRDefault="002C4C87">
      <w:pPr>
        <w:pStyle w:val="TOC3"/>
        <w:rPr>
          <w:rFonts w:asciiTheme="minorHAnsi" w:eastAsiaTheme="minorEastAsia" w:hAnsiTheme="minorHAnsi" w:cstheme="minorBidi"/>
          <w:b w:val="0"/>
          <w:noProof/>
          <w:sz w:val="22"/>
          <w:szCs w:val="22"/>
          <w:lang w:eastAsia="en-AU"/>
        </w:rPr>
      </w:pPr>
      <w:r w:rsidRPr="00483653">
        <w:rPr>
          <w:rFonts w:cs="Arial"/>
          <w:noProof/>
        </w:rPr>
        <w:t>Part 4.2</w:t>
      </w:r>
      <w:r>
        <w:rPr>
          <w:rFonts w:asciiTheme="minorHAnsi" w:eastAsiaTheme="minorEastAsia" w:hAnsiTheme="minorHAnsi" w:cstheme="minorBidi"/>
          <w:b w:val="0"/>
          <w:noProof/>
          <w:sz w:val="22"/>
          <w:szCs w:val="22"/>
          <w:lang w:eastAsia="en-AU"/>
        </w:rPr>
        <w:tab/>
      </w:r>
      <w:r w:rsidRPr="00483653">
        <w:rPr>
          <w:rFonts w:cs="Arial"/>
          <w:noProof/>
        </w:rPr>
        <w:t>Applicable customer identification procedure with respect to individuals</w:t>
      </w:r>
      <w:r>
        <w:rPr>
          <w:noProof/>
        </w:rPr>
        <w:tab/>
      </w:r>
      <w:r>
        <w:rPr>
          <w:noProof/>
        </w:rPr>
        <w:fldChar w:fldCharType="begin"/>
      </w:r>
      <w:r>
        <w:rPr>
          <w:noProof/>
        </w:rPr>
        <w:instrText xml:space="preserve"> PAGEREF _Toc6934341 \h </w:instrText>
      </w:r>
      <w:r>
        <w:rPr>
          <w:noProof/>
        </w:rPr>
      </w:r>
      <w:r>
        <w:rPr>
          <w:noProof/>
        </w:rPr>
        <w:fldChar w:fldCharType="separate"/>
      </w:r>
      <w:r w:rsidR="00891064">
        <w:rPr>
          <w:noProof/>
        </w:rPr>
        <w:t>32</w:t>
      </w:r>
      <w:r>
        <w:rPr>
          <w:noProof/>
        </w:rPr>
        <w:fldChar w:fldCharType="end"/>
      </w:r>
    </w:p>
    <w:p w14:paraId="0CCE26D4" w14:textId="7E9722B5" w:rsidR="002C4C87" w:rsidRDefault="002C4C87">
      <w:pPr>
        <w:pStyle w:val="TOC3"/>
        <w:rPr>
          <w:rFonts w:asciiTheme="minorHAnsi" w:eastAsiaTheme="minorEastAsia" w:hAnsiTheme="minorHAnsi" w:cstheme="minorBidi"/>
          <w:b w:val="0"/>
          <w:noProof/>
          <w:sz w:val="22"/>
          <w:szCs w:val="22"/>
          <w:lang w:eastAsia="en-AU"/>
        </w:rPr>
      </w:pPr>
      <w:r w:rsidRPr="00483653">
        <w:rPr>
          <w:rFonts w:cs="Arial"/>
          <w:noProof/>
        </w:rPr>
        <w:t>Part 4.3</w:t>
      </w:r>
      <w:r>
        <w:rPr>
          <w:rFonts w:asciiTheme="minorHAnsi" w:eastAsiaTheme="minorEastAsia" w:hAnsiTheme="minorHAnsi" w:cstheme="minorBidi"/>
          <w:b w:val="0"/>
          <w:noProof/>
          <w:sz w:val="22"/>
          <w:szCs w:val="22"/>
          <w:lang w:eastAsia="en-AU"/>
        </w:rPr>
        <w:tab/>
      </w:r>
      <w:r w:rsidRPr="00483653">
        <w:rPr>
          <w:rFonts w:cs="Arial"/>
          <w:noProof/>
        </w:rPr>
        <w:t>Applicable customer identification procedure with respect to companies</w:t>
      </w:r>
      <w:r>
        <w:rPr>
          <w:noProof/>
        </w:rPr>
        <w:tab/>
      </w:r>
      <w:r>
        <w:rPr>
          <w:noProof/>
        </w:rPr>
        <w:fldChar w:fldCharType="begin"/>
      </w:r>
      <w:r>
        <w:rPr>
          <w:noProof/>
        </w:rPr>
        <w:instrText xml:space="preserve"> PAGEREF _Toc6934342 \h </w:instrText>
      </w:r>
      <w:r>
        <w:rPr>
          <w:noProof/>
        </w:rPr>
      </w:r>
      <w:r>
        <w:rPr>
          <w:noProof/>
        </w:rPr>
        <w:fldChar w:fldCharType="separate"/>
      </w:r>
      <w:r w:rsidR="00891064">
        <w:rPr>
          <w:noProof/>
        </w:rPr>
        <w:t>35</w:t>
      </w:r>
      <w:r>
        <w:rPr>
          <w:noProof/>
        </w:rPr>
        <w:fldChar w:fldCharType="end"/>
      </w:r>
    </w:p>
    <w:p w14:paraId="5BB4467D" w14:textId="431FC964" w:rsidR="002C4C87" w:rsidRDefault="002C4C87">
      <w:pPr>
        <w:pStyle w:val="TOC3"/>
        <w:rPr>
          <w:rFonts w:asciiTheme="minorHAnsi" w:eastAsiaTheme="minorEastAsia" w:hAnsiTheme="minorHAnsi" w:cstheme="minorBidi"/>
          <w:b w:val="0"/>
          <w:noProof/>
          <w:sz w:val="22"/>
          <w:szCs w:val="22"/>
          <w:lang w:eastAsia="en-AU"/>
        </w:rPr>
      </w:pPr>
      <w:r w:rsidRPr="00483653">
        <w:rPr>
          <w:rFonts w:cs="Arial"/>
          <w:noProof/>
        </w:rPr>
        <w:t>Part 4.4</w:t>
      </w:r>
      <w:r>
        <w:rPr>
          <w:rFonts w:asciiTheme="minorHAnsi" w:eastAsiaTheme="minorEastAsia" w:hAnsiTheme="minorHAnsi" w:cstheme="minorBidi"/>
          <w:b w:val="0"/>
          <w:noProof/>
          <w:sz w:val="22"/>
          <w:szCs w:val="22"/>
          <w:lang w:eastAsia="en-AU"/>
        </w:rPr>
        <w:tab/>
      </w:r>
      <w:r w:rsidRPr="00483653">
        <w:rPr>
          <w:rFonts w:cs="Arial"/>
          <w:noProof/>
        </w:rPr>
        <w:t>Applicable customer identification procedure with respect to trustees</w:t>
      </w:r>
      <w:r>
        <w:rPr>
          <w:noProof/>
        </w:rPr>
        <w:tab/>
      </w:r>
      <w:r>
        <w:rPr>
          <w:noProof/>
        </w:rPr>
        <w:fldChar w:fldCharType="begin"/>
      </w:r>
      <w:r>
        <w:rPr>
          <w:noProof/>
        </w:rPr>
        <w:instrText xml:space="preserve"> PAGEREF _Toc6934343 \h </w:instrText>
      </w:r>
      <w:r>
        <w:rPr>
          <w:noProof/>
        </w:rPr>
      </w:r>
      <w:r>
        <w:rPr>
          <w:noProof/>
        </w:rPr>
        <w:fldChar w:fldCharType="separate"/>
      </w:r>
      <w:r w:rsidR="00891064">
        <w:rPr>
          <w:noProof/>
        </w:rPr>
        <w:t>40</w:t>
      </w:r>
      <w:r>
        <w:rPr>
          <w:noProof/>
        </w:rPr>
        <w:fldChar w:fldCharType="end"/>
      </w:r>
    </w:p>
    <w:p w14:paraId="2E012172" w14:textId="375F3D07" w:rsidR="002C4C87" w:rsidRDefault="002C4C87">
      <w:pPr>
        <w:pStyle w:val="TOC3"/>
        <w:rPr>
          <w:rFonts w:asciiTheme="minorHAnsi" w:eastAsiaTheme="minorEastAsia" w:hAnsiTheme="minorHAnsi" w:cstheme="minorBidi"/>
          <w:b w:val="0"/>
          <w:noProof/>
          <w:sz w:val="22"/>
          <w:szCs w:val="22"/>
          <w:lang w:eastAsia="en-AU"/>
        </w:rPr>
      </w:pPr>
      <w:r w:rsidRPr="00483653">
        <w:rPr>
          <w:rFonts w:cs="Arial"/>
          <w:noProof/>
        </w:rPr>
        <w:t>Part 4.5</w:t>
      </w:r>
      <w:r>
        <w:rPr>
          <w:rFonts w:asciiTheme="minorHAnsi" w:eastAsiaTheme="minorEastAsia" w:hAnsiTheme="minorHAnsi" w:cstheme="minorBidi"/>
          <w:b w:val="0"/>
          <w:noProof/>
          <w:sz w:val="22"/>
          <w:szCs w:val="22"/>
          <w:lang w:eastAsia="en-AU"/>
        </w:rPr>
        <w:tab/>
      </w:r>
      <w:r w:rsidRPr="00483653">
        <w:rPr>
          <w:rFonts w:cs="Arial"/>
          <w:noProof/>
        </w:rPr>
        <w:t>Applicable customer identification procedure with respect to partners</w:t>
      </w:r>
      <w:r>
        <w:rPr>
          <w:noProof/>
        </w:rPr>
        <w:tab/>
      </w:r>
      <w:r>
        <w:rPr>
          <w:noProof/>
        </w:rPr>
        <w:fldChar w:fldCharType="begin"/>
      </w:r>
      <w:r>
        <w:rPr>
          <w:noProof/>
        </w:rPr>
        <w:instrText xml:space="preserve"> PAGEREF _Toc6934344 \h </w:instrText>
      </w:r>
      <w:r>
        <w:rPr>
          <w:noProof/>
        </w:rPr>
      </w:r>
      <w:r>
        <w:rPr>
          <w:noProof/>
        </w:rPr>
        <w:fldChar w:fldCharType="separate"/>
      </w:r>
      <w:r w:rsidR="00891064">
        <w:rPr>
          <w:noProof/>
        </w:rPr>
        <w:t>47</w:t>
      </w:r>
      <w:r>
        <w:rPr>
          <w:noProof/>
        </w:rPr>
        <w:fldChar w:fldCharType="end"/>
      </w:r>
    </w:p>
    <w:p w14:paraId="7C6CEBCD" w14:textId="4B8F1A9C" w:rsidR="002C4C87" w:rsidRDefault="002C4C87">
      <w:pPr>
        <w:pStyle w:val="TOC3"/>
        <w:rPr>
          <w:rFonts w:asciiTheme="minorHAnsi" w:eastAsiaTheme="minorEastAsia" w:hAnsiTheme="minorHAnsi" w:cstheme="minorBidi"/>
          <w:b w:val="0"/>
          <w:noProof/>
          <w:sz w:val="22"/>
          <w:szCs w:val="22"/>
          <w:lang w:eastAsia="en-AU"/>
        </w:rPr>
      </w:pPr>
      <w:r w:rsidRPr="00483653">
        <w:rPr>
          <w:rFonts w:cs="Arial"/>
          <w:noProof/>
        </w:rPr>
        <w:t>Part 4.6</w:t>
      </w:r>
      <w:r>
        <w:rPr>
          <w:rFonts w:asciiTheme="minorHAnsi" w:eastAsiaTheme="minorEastAsia" w:hAnsiTheme="minorHAnsi" w:cstheme="minorBidi"/>
          <w:b w:val="0"/>
          <w:noProof/>
          <w:sz w:val="22"/>
          <w:szCs w:val="22"/>
          <w:lang w:eastAsia="en-AU"/>
        </w:rPr>
        <w:tab/>
      </w:r>
      <w:r w:rsidRPr="00483653">
        <w:rPr>
          <w:rFonts w:cs="Arial"/>
          <w:noProof/>
        </w:rPr>
        <w:t>Applicable customer identification procedure with respect to associations</w:t>
      </w:r>
      <w:r>
        <w:rPr>
          <w:noProof/>
        </w:rPr>
        <w:tab/>
      </w:r>
      <w:r>
        <w:rPr>
          <w:noProof/>
        </w:rPr>
        <w:fldChar w:fldCharType="begin"/>
      </w:r>
      <w:r>
        <w:rPr>
          <w:noProof/>
        </w:rPr>
        <w:instrText xml:space="preserve"> PAGEREF _Toc6934345 \h </w:instrText>
      </w:r>
      <w:r>
        <w:rPr>
          <w:noProof/>
        </w:rPr>
      </w:r>
      <w:r>
        <w:rPr>
          <w:noProof/>
        </w:rPr>
        <w:fldChar w:fldCharType="separate"/>
      </w:r>
      <w:r w:rsidR="00891064">
        <w:rPr>
          <w:noProof/>
        </w:rPr>
        <w:t>49</w:t>
      </w:r>
      <w:r>
        <w:rPr>
          <w:noProof/>
        </w:rPr>
        <w:fldChar w:fldCharType="end"/>
      </w:r>
    </w:p>
    <w:p w14:paraId="799F0C0F" w14:textId="38E5BE94" w:rsidR="002C4C87" w:rsidRDefault="002C4C87">
      <w:pPr>
        <w:pStyle w:val="TOC3"/>
        <w:rPr>
          <w:rFonts w:asciiTheme="minorHAnsi" w:eastAsiaTheme="minorEastAsia" w:hAnsiTheme="minorHAnsi" w:cstheme="minorBidi"/>
          <w:b w:val="0"/>
          <w:noProof/>
          <w:sz w:val="22"/>
          <w:szCs w:val="22"/>
          <w:lang w:eastAsia="en-AU"/>
        </w:rPr>
      </w:pPr>
      <w:r w:rsidRPr="00483653">
        <w:rPr>
          <w:rFonts w:cs="Arial"/>
          <w:noProof/>
        </w:rPr>
        <w:t>Part 4.7</w:t>
      </w:r>
      <w:r>
        <w:rPr>
          <w:rFonts w:asciiTheme="minorHAnsi" w:eastAsiaTheme="minorEastAsia" w:hAnsiTheme="minorHAnsi" w:cstheme="minorBidi"/>
          <w:b w:val="0"/>
          <w:noProof/>
          <w:sz w:val="22"/>
          <w:szCs w:val="22"/>
          <w:lang w:eastAsia="en-AU"/>
        </w:rPr>
        <w:tab/>
      </w:r>
      <w:r w:rsidRPr="00483653">
        <w:rPr>
          <w:rFonts w:cs="Arial"/>
          <w:noProof/>
        </w:rPr>
        <w:t>Applicable customer identification procedure with respect to registered co</w:t>
      </w:r>
      <w:r w:rsidRPr="00483653">
        <w:rPr>
          <w:rFonts w:cs="Arial"/>
          <w:noProof/>
        </w:rPr>
        <w:noBreakHyphen/>
        <w:t>operatives</w:t>
      </w:r>
      <w:r>
        <w:rPr>
          <w:noProof/>
        </w:rPr>
        <w:tab/>
      </w:r>
      <w:r>
        <w:rPr>
          <w:noProof/>
        </w:rPr>
        <w:fldChar w:fldCharType="begin"/>
      </w:r>
      <w:r>
        <w:rPr>
          <w:noProof/>
        </w:rPr>
        <w:instrText xml:space="preserve"> PAGEREF _Toc6934346 \h </w:instrText>
      </w:r>
      <w:r>
        <w:rPr>
          <w:noProof/>
        </w:rPr>
      </w:r>
      <w:r>
        <w:rPr>
          <w:noProof/>
        </w:rPr>
        <w:fldChar w:fldCharType="separate"/>
      </w:r>
      <w:r w:rsidR="00891064">
        <w:rPr>
          <w:noProof/>
        </w:rPr>
        <w:t>52</w:t>
      </w:r>
      <w:r>
        <w:rPr>
          <w:noProof/>
        </w:rPr>
        <w:fldChar w:fldCharType="end"/>
      </w:r>
    </w:p>
    <w:p w14:paraId="659E8D90" w14:textId="36505C51" w:rsidR="002C4C87" w:rsidRDefault="002C4C87">
      <w:pPr>
        <w:pStyle w:val="TOC3"/>
        <w:rPr>
          <w:rFonts w:asciiTheme="minorHAnsi" w:eastAsiaTheme="minorEastAsia" w:hAnsiTheme="minorHAnsi" w:cstheme="minorBidi"/>
          <w:b w:val="0"/>
          <w:noProof/>
          <w:sz w:val="22"/>
          <w:szCs w:val="22"/>
          <w:lang w:eastAsia="en-AU"/>
        </w:rPr>
      </w:pPr>
      <w:r w:rsidRPr="00483653">
        <w:rPr>
          <w:rFonts w:cs="Arial"/>
          <w:noProof/>
        </w:rPr>
        <w:t>Part 4.8</w:t>
      </w:r>
      <w:r>
        <w:rPr>
          <w:rFonts w:asciiTheme="minorHAnsi" w:eastAsiaTheme="minorEastAsia" w:hAnsiTheme="minorHAnsi" w:cstheme="minorBidi"/>
          <w:b w:val="0"/>
          <w:noProof/>
          <w:sz w:val="22"/>
          <w:szCs w:val="22"/>
          <w:lang w:eastAsia="en-AU"/>
        </w:rPr>
        <w:tab/>
      </w:r>
      <w:r w:rsidRPr="00483653">
        <w:rPr>
          <w:rFonts w:cs="Arial"/>
          <w:noProof/>
        </w:rPr>
        <w:t>Applicable customer identification procedure with respect to government bodies</w:t>
      </w:r>
      <w:r>
        <w:rPr>
          <w:noProof/>
        </w:rPr>
        <w:tab/>
      </w:r>
      <w:r>
        <w:rPr>
          <w:noProof/>
        </w:rPr>
        <w:fldChar w:fldCharType="begin"/>
      </w:r>
      <w:r>
        <w:rPr>
          <w:noProof/>
        </w:rPr>
        <w:instrText xml:space="preserve"> PAGEREF _Toc6934347 \h </w:instrText>
      </w:r>
      <w:r>
        <w:rPr>
          <w:noProof/>
        </w:rPr>
      </w:r>
      <w:r>
        <w:rPr>
          <w:noProof/>
        </w:rPr>
        <w:fldChar w:fldCharType="separate"/>
      </w:r>
      <w:r w:rsidR="00891064">
        <w:rPr>
          <w:noProof/>
        </w:rPr>
        <w:t>54</w:t>
      </w:r>
      <w:r>
        <w:rPr>
          <w:noProof/>
        </w:rPr>
        <w:fldChar w:fldCharType="end"/>
      </w:r>
    </w:p>
    <w:p w14:paraId="0EA9BFBB" w14:textId="44899536" w:rsidR="002C4C87" w:rsidRDefault="002C4C87">
      <w:pPr>
        <w:pStyle w:val="TOC3"/>
        <w:rPr>
          <w:rFonts w:asciiTheme="minorHAnsi" w:eastAsiaTheme="minorEastAsia" w:hAnsiTheme="minorHAnsi" w:cstheme="minorBidi"/>
          <w:b w:val="0"/>
          <w:noProof/>
          <w:sz w:val="22"/>
          <w:szCs w:val="22"/>
          <w:lang w:eastAsia="en-AU"/>
        </w:rPr>
      </w:pPr>
      <w:r w:rsidRPr="00483653">
        <w:rPr>
          <w:rFonts w:cs="Arial"/>
          <w:noProof/>
        </w:rPr>
        <w:t>Part 4.9</w:t>
      </w:r>
      <w:r>
        <w:rPr>
          <w:rFonts w:asciiTheme="minorHAnsi" w:eastAsiaTheme="minorEastAsia" w:hAnsiTheme="minorHAnsi" w:cstheme="minorBidi"/>
          <w:b w:val="0"/>
          <w:noProof/>
          <w:sz w:val="22"/>
          <w:szCs w:val="22"/>
          <w:lang w:eastAsia="en-AU"/>
        </w:rPr>
        <w:tab/>
      </w:r>
      <w:r w:rsidRPr="00483653">
        <w:rPr>
          <w:rFonts w:cs="Arial"/>
          <w:noProof/>
        </w:rPr>
        <w:t>Verification from documentation</w:t>
      </w:r>
      <w:r>
        <w:rPr>
          <w:noProof/>
        </w:rPr>
        <w:tab/>
      </w:r>
      <w:r>
        <w:rPr>
          <w:noProof/>
        </w:rPr>
        <w:fldChar w:fldCharType="begin"/>
      </w:r>
      <w:r>
        <w:rPr>
          <w:noProof/>
        </w:rPr>
        <w:instrText xml:space="preserve"> PAGEREF _Toc6934348 \h </w:instrText>
      </w:r>
      <w:r>
        <w:rPr>
          <w:noProof/>
        </w:rPr>
      </w:r>
      <w:r>
        <w:rPr>
          <w:noProof/>
        </w:rPr>
        <w:fldChar w:fldCharType="separate"/>
      </w:r>
      <w:r w:rsidR="00891064">
        <w:rPr>
          <w:noProof/>
        </w:rPr>
        <w:t>55</w:t>
      </w:r>
      <w:r>
        <w:rPr>
          <w:noProof/>
        </w:rPr>
        <w:fldChar w:fldCharType="end"/>
      </w:r>
    </w:p>
    <w:p w14:paraId="212D2A6C" w14:textId="1E4CE43C" w:rsidR="002C4C87" w:rsidRDefault="002C4C87">
      <w:pPr>
        <w:pStyle w:val="TOC3"/>
        <w:rPr>
          <w:rFonts w:asciiTheme="minorHAnsi" w:eastAsiaTheme="minorEastAsia" w:hAnsiTheme="minorHAnsi" w:cstheme="minorBidi"/>
          <w:b w:val="0"/>
          <w:noProof/>
          <w:sz w:val="22"/>
          <w:szCs w:val="22"/>
          <w:lang w:eastAsia="en-AU"/>
        </w:rPr>
      </w:pPr>
      <w:r w:rsidRPr="00483653">
        <w:rPr>
          <w:rFonts w:cs="Arial"/>
          <w:noProof/>
        </w:rPr>
        <w:t>Part 4.10</w:t>
      </w:r>
      <w:r>
        <w:rPr>
          <w:rFonts w:asciiTheme="minorHAnsi" w:eastAsiaTheme="minorEastAsia" w:hAnsiTheme="minorHAnsi" w:cstheme="minorBidi"/>
          <w:b w:val="0"/>
          <w:noProof/>
          <w:sz w:val="22"/>
          <w:szCs w:val="22"/>
          <w:lang w:eastAsia="en-AU"/>
        </w:rPr>
        <w:tab/>
      </w:r>
      <w:r w:rsidRPr="00483653">
        <w:rPr>
          <w:rFonts w:cs="Arial"/>
          <w:noProof/>
        </w:rPr>
        <w:t>Verification from reliable and independent electronic data</w:t>
      </w:r>
      <w:r>
        <w:rPr>
          <w:noProof/>
        </w:rPr>
        <w:tab/>
      </w:r>
      <w:r>
        <w:rPr>
          <w:noProof/>
        </w:rPr>
        <w:fldChar w:fldCharType="begin"/>
      </w:r>
      <w:r>
        <w:rPr>
          <w:noProof/>
        </w:rPr>
        <w:instrText xml:space="preserve"> PAGEREF _Toc6934349 \h </w:instrText>
      </w:r>
      <w:r>
        <w:rPr>
          <w:noProof/>
        </w:rPr>
      </w:r>
      <w:r>
        <w:rPr>
          <w:noProof/>
        </w:rPr>
        <w:fldChar w:fldCharType="separate"/>
      </w:r>
      <w:r w:rsidR="00891064">
        <w:rPr>
          <w:noProof/>
        </w:rPr>
        <w:t>57</w:t>
      </w:r>
      <w:r>
        <w:rPr>
          <w:noProof/>
        </w:rPr>
        <w:fldChar w:fldCharType="end"/>
      </w:r>
    </w:p>
    <w:p w14:paraId="5CC141A2" w14:textId="579241D7" w:rsidR="002C4C87" w:rsidRDefault="002C4C87">
      <w:pPr>
        <w:pStyle w:val="TOC3"/>
        <w:rPr>
          <w:rFonts w:asciiTheme="minorHAnsi" w:eastAsiaTheme="minorEastAsia" w:hAnsiTheme="minorHAnsi" w:cstheme="minorBidi"/>
          <w:b w:val="0"/>
          <w:noProof/>
          <w:sz w:val="22"/>
          <w:szCs w:val="22"/>
          <w:lang w:eastAsia="en-AU"/>
        </w:rPr>
      </w:pPr>
      <w:r w:rsidRPr="00483653">
        <w:rPr>
          <w:rFonts w:cs="Arial"/>
          <w:noProof/>
        </w:rPr>
        <w:t>Part 4.11</w:t>
      </w:r>
      <w:r>
        <w:rPr>
          <w:rFonts w:asciiTheme="minorHAnsi" w:eastAsiaTheme="minorEastAsia" w:hAnsiTheme="minorHAnsi" w:cstheme="minorBidi"/>
          <w:b w:val="0"/>
          <w:noProof/>
          <w:sz w:val="22"/>
          <w:szCs w:val="22"/>
          <w:lang w:eastAsia="en-AU"/>
        </w:rPr>
        <w:tab/>
      </w:r>
      <w:r w:rsidRPr="00483653">
        <w:rPr>
          <w:rFonts w:cs="Arial"/>
          <w:noProof/>
        </w:rPr>
        <w:t>Agents of customers</w:t>
      </w:r>
      <w:r>
        <w:rPr>
          <w:noProof/>
        </w:rPr>
        <w:tab/>
      </w:r>
      <w:r>
        <w:rPr>
          <w:noProof/>
        </w:rPr>
        <w:fldChar w:fldCharType="begin"/>
      </w:r>
      <w:r>
        <w:rPr>
          <w:noProof/>
        </w:rPr>
        <w:instrText xml:space="preserve"> PAGEREF _Toc6934350 \h </w:instrText>
      </w:r>
      <w:r>
        <w:rPr>
          <w:noProof/>
        </w:rPr>
      </w:r>
      <w:r>
        <w:rPr>
          <w:noProof/>
        </w:rPr>
        <w:fldChar w:fldCharType="separate"/>
      </w:r>
      <w:r w:rsidR="00891064">
        <w:rPr>
          <w:noProof/>
        </w:rPr>
        <w:t>58</w:t>
      </w:r>
      <w:r>
        <w:rPr>
          <w:noProof/>
        </w:rPr>
        <w:fldChar w:fldCharType="end"/>
      </w:r>
    </w:p>
    <w:p w14:paraId="7CFFB9DE" w14:textId="650DD56A" w:rsidR="002C4C87" w:rsidRDefault="002C4C87">
      <w:pPr>
        <w:pStyle w:val="TOC3"/>
        <w:rPr>
          <w:rFonts w:asciiTheme="minorHAnsi" w:eastAsiaTheme="minorEastAsia" w:hAnsiTheme="minorHAnsi" w:cstheme="minorBidi"/>
          <w:b w:val="0"/>
          <w:noProof/>
          <w:sz w:val="22"/>
          <w:szCs w:val="22"/>
          <w:lang w:eastAsia="en-AU"/>
        </w:rPr>
      </w:pPr>
      <w:r w:rsidRPr="00483653">
        <w:rPr>
          <w:rFonts w:cs="Arial"/>
          <w:noProof/>
        </w:rPr>
        <w:t>Part 4.12</w:t>
      </w:r>
      <w:r>
        <w:rPr>
          <w:rFonts w:asciiTheme="minorHAnsi" w:eastAsiaTheme="minorEastAsia" w:hAnsiTheme="minorHAnsi" w:cstheme="minorBidi"/>
          <w:b w:val="0"/>
          <w:noProof/>
          <w:sz w:val="22"/>
          <w:szCs w:val="22"/>
          <w:lang w:eastAsia="en-AU"/>
        </w:rPr>
        <w:tab/>
      </w:r>
      <w:r w:rsidRPr="00483653">
        <w:rPr>
          <w:rFonts w:cs="Arial"/>
          <w:noProof/>
        </w:rPr>
        <w:t>Collection and Verification of Beneficial Owner information</w:t>
      </w:r>
      <w:r>
        <w:rPr>
          <w:noProof/>
        </w:rPr>
        <w:tab/>
      </w:r>
      <w:r>
        <w:rPr>
          <w:noProof/>
        </w:rPr>
        <w:fldChar w:fldCharType="begin"/>
      </w:r>
      <w:r>
        <w:rPr>
          <w:noProof/>
        </w:rPr>
        <w:instrText xml:space="preserve"> PAGEREF _Toc6934351 \h </w:instrText>
      </w:r>
      <w:r>
        <w:rPr>
          <w:noProof/>
        </w:rPr>
      </w:r>
      <w:r>
        <w:rPr>
          <w:noProof/>
        </w:rPr>
        <w:fldChar w:fldCharType="separate"/>
      </w:r>
      <w:r w:rsidR="00891064">
        <w:rPr>
          <w:noProof/>
        </w:rPr>
        <w:t>60</w:t>
      </w:r>
      <w:r>
        <w:rPr>
          <w:noProof/>
        </w:rPr>
        <w:fldChar w:fldCharType="end"/>
      </w:r>
    </w:p>
    <w:p w14:paraId="798A6791" w14:textId="326FE6EB" w:rsidR="002C4C87" w:rsidRDefault="002C4C87">
      <w:pPr>
        <w:pStyle w:val="TOC3"/>
        <w:rPr>
          <w:rFonts w:asciiTheme="minorHAnsi" w:eastAsiaTheme="minorEastAsia" w:hAnsiTheme="minorHAnsi" w:cstheme="minorBidi"/>
          <w:b w:val="0"/>
          <w:noProof/>
          <w:sz w:val="22"/>
          <w:szCs w:val="22"/>
          <w:lang w:eastAsia="en-AU"/>
        </w:rPr>
      </w:pPr>
      <w:r w:rsidRPr="00483653">
        <w:rPr>
          <w:rFonts w:cs="Arial"/>
          <w:noProof/>
        </w:rPr>
        <w:lastRenderedPageBreak/>
        <w:t>Part 4.13</w:t>
      </w:r>
      <w:r>
        <w:rPr>
          <w:rFonts w:asciiTheme="minorHAnsi" w:eastAsiaTheme="minorEastAsia" w:hAnsiTheme="minorHAnsi" w:cstheme="minorBidi"/>
          <w:b w:val="0"/>
          <w:noProof/>
          <w:sz w:val="22"/>
          <w:szCs w:val="22"/>
          <w:lang w:eastAsia="en-AU"/>
        </w:rPr>
        <w:tab/>
      </w:r>
      <w:r w:rsidRPr="00483653">
        <w:rPr>
          <w:rFonts w:cs="Arial"/>
          <w:noProof/>
        </w:rPr>
        <w:t>Collection and Verification of Politically Exposed Person information</w:t>
      </w:r>
      <w:r>
        <w:rPr>
          <w:noProof/>
        </w:rPr>
        <w:tab/>
      </w:r>
      <w:r>
        <w:rPr>
          <w:noProof/>
        </w:rPr>
        <w:fldChar w:fldCharType="begin"/>
      </w:r>
      <w:r>
        <w:rPr>
          <w:noProof/>
        </w:rPr>
        <w:instrText xml:space="preserve"> PAGEREF _Toc6934352 \h </w:instrText>
      </w:r>
      <w:r>
        <w:rPr>
          <w:noProof/>
        </w:rPr>
      </w:r>
      <w:r>
        <w:rPr>
          <w:noProof/>
        </w:rPr>
        <w:fldChar w:fldCharType="separate"/>
      </w:r>
      <w:r w:rsidR="00891064">
        <w:rPr>
          <w:noProof/>
        </w:rPr>
        <w:t>63</w:t>
      </w:r>
      <w:r>
        <w:rPr>
          <w:noProof/>
        </w:rPr>
        <w:fldChar w:fldCharType="end"/>
      </w:r>
    </w:p>
    <w:p w14:paraId="4DB4117F" w14:textId="6C7BC627" w:rsidR="002C4C87" w:rsidRDefault="002C4C87">
      <w:pPr>
        <w:pStyle w:val="TOC3"/>
        <w:rPr>
          <w:rFonts w:asciiTheme="minorHAnsi" w:eastAsiaTheme="minorEastAsia" w:hAnsiTheme="minorHAnsi" w:cstheme="minorBidi"/>
          <w:b w:val="0"/>
          <w:noProof/>
          <w:sz w:val="22"/>
          <w:szCs w:val="22"/>
          <w:lang w:eastAsia="en-AU"/>
        </w:rPr>
      </w:pPr>
      <w:r w:rsidRPr="00483653">
        <w:rPr>
          <w:rFonts w:cs="Arial"/>
          <w:noProof/>
        </w:rPr>
        <w:t>Part 4.14</w:t>
      </w:r>
      <w:r>
        <w:rPr>
          <w:rFonts w:asciiTheme="minorHAnsi" w:eastAsiaTheme="minorEastAsia" w:hAnsiTheme="minorHAnsi" w:cstheme="minorBidi"/>
          <w:b w:val="0"/>
          <w:noProof/>
          <w:sz w:val="22"/>
          <w:szCs w:val="22"/>
          <w:lang w:eastAsia="en-AU"/>
        </w:rPr>
        <w:tab/>
      </w:r>
      <w:r w:rsidRPr="00483653">
        <w:rPr>
          <w:rFonts w:cs="Arial"/>
          <w:noProof/>
        </w:rPr>
        <w:t>Exemptions relating to the identification of beneficial owners and politically exposed persons</w:t>
      </w:r>
      <w:r>
        <w:rPr>
          <w:noProof/>
        </w:rPr>
        <w:tab/>
      </w:r>
      <w:r>
        <w:rPr>
          <w:noProof/>
        </w:rPr>
        <w:fldChar w:fldCharType="begin"/>
      </w:r>
      <w:r>
        <w:rPr>
          <w:noProof/>
        </w:rPr>
        <w:instrText xml:space="preserve"> PAGEREF _Toc6934353 \h </w:instrText>
      </w:r>
      <w:r>
        <w:rPr>
          <w:noProof/>
        </w:rPr>
      </w:r>
      <w:r>
        <w:rPr>
          <w:noProof/>
        </w:rPr>
        <w:fldChar w:fldCharType="separate"/>
      </w:r>
      <w:r w:rsidR="00891064">
        <w:rPr>
          <w:noProof/>
        </w:rPr>
        <w:t>65</w:t>
      </w:r>
      <w:r>
        <w:rPr>
          <w:noProof/>
        </w:rPr>
        <w:fldChar w:fldCharType="end"/>
      </w:r>
    </w:p>
    <w:p w14:paraId="10101DAA" w14:textId="0257DF2E" w:rsidR="002C4C87" w:rsidRDefault="002C4C87">
      <w:pPr>
        <w:pStyle w:val="TOC3"/>
        <w:rPr>
          <w:rFonts w:asciiTheme="minorHAnsi" w:eastAsiaTheme="minorEastAsia" w:hAnsiTheme="minorHAnsi" w:cstheme="minorBidi"/>
          <w:b w:val="0"/>
          <w:noProof/>
          <w:sz w:val="22"/>
          <w:szCs w:val="22"/>
          <w:lang w:eastAsia="en-AU"/>
        </w:rPr>
      </w:pPr>
      <w:r w:rsidRPr="00483653">
        <w:rPr>
          <w:rFonts w:cs="Arial"/>
          <w:noProof/>
        </w:rPr>
        <w:t>Part 4.15</w:t>
      </w:r>
      <w:r>
        <w:rPr>
          <w:rFonts w:asciiTheme="minorHAnsi" w:eastAsiaTheme="minorEastAsia" w:hAnsiTheme="minorHAnsi" w:cstheme="minorBidi"/>
          <w:b w:val="0"/>
          <w:noProof/>
          <w:sz w:val="22"/>
          <w:szCs w:val="22"/>
          <w:lang w:eastAsia="en-AU"/>
        </w:rPr>
        <w:tab/>
      </w:r>
      <w:r w:rsidRPr="00483653">
        <w:rPr>
          <w:rFonts w:cs="Arial"/>
          <w:noProof/>
        </w:rPr>
        <w:t>Procedure to follow where a customer cannot provide</w:t>
      </w:r>
      <w:r>
        <w:rPr>
          <w:noProof/>
        </w:rPr>
        <w:t xml:space="preserve"> satisfactory evidence of identity</w:t>
      </w:r>
      <w:r>
        <w:rPr>
          <w:noProof/>
        </w:rPr>
        <w:tab/>
      </w:r>
      <w:r>
        <w:rPr>
          <w:noProof/>
        </w:rPr>
        <w:fldChar w:fldCharType="begin"/>
      </w:r>
      <w:r>
        <w:rPr>
          <w:noProof/>
        </w:rPr>
        <w:instrText xml:space="preserve"> PAGEREF _Toc6934354 \h </w:instrText>
      </w:r>
      <w:r>
        <w:rPr>
          <w:noProof/>
        </w:rPr>
      </w:r>
      <w:r>
        <w:rPr>
          <w:noProof/>
        </w:rPr>
        <w:fldChar w:fldCharType="separate"/>
      </w:r>
      <w:r w:rsidR="00891064">
        <w:rPr>
          <w:noProof/>
        </w:rPr>
        <w:t>67</w:t>
      </w:r>
      <w:r>
        <w:rPr>
          <w:noProof/>
        </w:rPr>
        <w:fldChar w:fldCharType="end"/>
      </w:r>
    </w:p>
    <w:p w14:paraId="554EC525" w14:textId="72632699" w:rsidR="002C4C87" w:rsidRDefault="002C4C87">
      <w:pPr>
        <w:pStyle w:val="TOC2"/>
        <w:rPr>
          <w:rFonts w:asciiTheme="minorHAnsi" w:eastAsiaTheme="minorEastAsia" w:hAnsiTheme="minorHAnsi" w:cstheme="minorBidi"/>
          <w:b w:val="0"/>
          <w:noProof/>
          <w:sz w:val="22"/>
          <w:szCs w:val="22"/>
          <w:lang w:eastAsia="en-AU"/>
        </w:rPr>
      </w:pPr>
      <w:r>
        <w:rPr>
          <w:noProof/>
        </w:rPr>
        <w:t>CHAPTER 5</w:t>
      </w:r>
      <w:r>
        <w:rPr>
          <w:noProof/>
        </w:rPr>
        <w:tab/>
      </w:r>
      <w:r w:rsidR="00A77D20">
        <w:rPr>
          <w:noProof/>
        </w:rPr>
        <w:tab/>
      </w:r>
      <w:r>
        <w:rPr>
          <w:noProof/>
        </w:rPr>
        <w:fldChar w:fldCharType="begin"/>
      </w:r>
      <w:r>
        <w:rPr>
          <w:noProof/>
        </w:rPr>
        <w:instrText xml:space="preserve"> PAGEREF _Toc6934355 \h </w:instrText>
      </w:r>
      <w:r>
        <w:rPr>
          <w:noProof/>
        </w:rPr>
      </w:r>
      <w:r>
        <w:rPr>
          <w:noProof/>
        </w:rPr>
        <w:fldChar w:fldCharType="separate"/>
      </w:r>
      <w:r w:rsidR="00891064">
        <w:rPr>
          <w:noProof/>
        </w:rPr>
        <w:t>69</w:t>
      </w:r>
      <w:r>
        <w:rPr>
          <w:noProof/>
        </w:rPr>
        <w:fldChar w:fldCharType="end"/>
      </w:r>
    </w:p>
    <w:p w14:paraId="49EDF3BC" w14:textId="2974E6A9" w:rsidR="002C4C87" w:rsidRDefault="002C4C87">
      <w:pPr>
        <w:pStyle w:val="TOC3"/>
        <w:rPr>
          <w:rFonts w:asciiTheme="minorHAnsi" w:eastAsiaTheme="minorEastAsia" w:hAnsiTheme="minorHAnsi" w:cstheme="minorBidi"/>
          <w:b w:val="0"/>
          <w:noProof/>
          <w:sz w:val="22"/>
          <w:szCs w:val="22"/>
          <w:lang w:eastAsia="en-AU"/>
        </w:rPr>
      </w:pPr>
      <w:r>
        <w:rPr>
          <w:noProof/>
        </w:rPr>
        <w:t>Part 5.1</w:t>
      </w:r>
      <w:r>
        <w:rPr>
          <w:rFonts w:asciiTheme="minorHAnsi" w:eastAsiaTheme="minorEastAsia" w:hAnsiTheme="minorHAnsi" w:cstheme="minorBidi"/>
          <w:b w:val="0"/>
          <w:noProof/>
          <w:sz w:val="22"/>
          <w:szCs w:val="22"/>
          <w:lang w:eastAsia="en-AU"/>
        </w:rPr>
        <w:tab/>
      </w:r>
      <w:r>
        <w:rPr>
          <w:noProof/>
        </w:rPr>
        <w:t>Special anti</w:t>
      </w:r>
      <w:r>
        <w:rPr>
          <w:noProof/>
        </w:rPr>
        <w:noBreakHyphen/>
        <w:t>money laundering and counter</w:t>
      </w:r>
      <w:r>
        <w:rPr>
          <w:noProof/>
        </w:rPr>
        <w:noBreakHyphen/>
        <w:t>terrorism financing (AML/CTF) program</w:t>
      </w:r>
      <w:r>
        <w:rPr>
          <w:noProof/>
        </w:rPr>
        <w:tab/>
      </w:r>
      <w:r>
        <w:rPr>
          <w:noProof/>
        </w:rPr>
        <w:fldChar w:fldCharType="begin"/>
      </w:r>
      <w:r>
        <w:rPr>
          <w:noProof/>
        </w:rPr>
        <w:instrText xml:space="preserve"> PAGEREF _Toc6934356 \h </w:instrText>
      </w:r>
      <w:r>
        <w:rPr>
          <w:noProof/>
        </w:rPr>
      </w:r>
      <w:r>
        <w:rPr>
          <w:noProof/>
        </w:rPr>
        <w:fldChar w:fldCharType="separate"/>
      </w:r>
      <w:r w:rsidR="00891064">
        <w:rPr>
          <w:noProof/>
        </w:rPr>
        <w:t>69</w:t>
      </w:r>
      <w:r>
        <w:rPr>
          <w:noProof/>
        </w:rPr>
        <w:fldChar w:fldCharType="end"/>
      </w:r>
    </w:p>
    <w:p w14:paraId="48AC3E3A" w14:textId="150277F3" w:rsidR="002C4C87" w:rsidRDefault="002C4C87">
      <w:pPr>
        <w:pStyle w:val="TOC3"/>
        <w:rPr>
          <w:rFonts w:asciiTheme="minorHAnsi" w:eastAsiaTheme="minorEastAsia" w:hAnsiTheme="minorHAnsi" w:cstheme="minorBidi"/>
          <w:b w:val="0"/>
          <w:noProof/>
          <w:sz w:val="22"/>
          <w:szCs w:val="22"/>
          <w:lang w:eastAsia="en-AU"/>
        </w:rPr>
      </w:pPr>
      <w:r>
        <w:rPr>
          <w:noProof/>
        </w:rPr>
        <w:t>Part 5.2</w:t>
      </w:r>
      <w:r>
        <w:rPr>
          <w:rFonts w:asciiTheme="minorHAnsi" w:eastAsiaTheme="minorEastAsia" w:hAnsiTheme="minorHAnsi" w:cstheme="minorBidi"/>
          <w:b w:val="0"/>
          <w:noProof/>
          <w:sz w:val="22"/>
          <w:szCs w:val="22"/>
          <w:lang w:eastAsia="en-AU"/>
        </w:rPr>
        <w:tab/>
      </w:r>
      <w:r>
        <w:rPr>
          <w:noProof/>
        </w:rPr>
        <w:t>Applicable customer identification procedures in relation to special AML/CTF program</w:t>
      </w:r>
      <w:r>
        <w:rPr>
          <w:noProof/>
        </w:rPr>
        <w:tab/>
      </w:r>
      <w:r>
        <w:rPr>
          <w:noProof/>
        </w:rPr>
        <w:fldChar w:fldCharType="begin"/>
      </w:r>
      <w:r>
        <w:rPr>
          <w:noProof/>
        </w:rPr>
        <w:instrText xml:space="preserve"> PAGEREF _Toc6934357 \h </w:instrText>
      </w:r>
      <w:r>
        <w:rPr>
          <w:noProof/>
        </w:rPr>
      </w:r>
      <w:r>
        <w:rPr>
          <w:noProof/>
        </w:rPr>
        <w:fldChar w:fldCharType="separate"/>
      </w:r>
      <w:r w:rsidR="00891064">
        <w:rPr>
          <w:noProof/>
        </w:rPr>
        <w:t>69</w:t>
      </w:r>
      <w:r>
        <w:rPr>
          <w:noProof/>
        </w:rPr>
        <w:fldChar w:fldCharType="end"/>
      </w:r>
    </w:p>
    <w:p w14:paraId="12DC0320" w14:textId="60F70BD3" w:rsidR="002C4C87" w:rsidRDefault="002C4C87">
      <w:pPr>
        <w:pStyle w:val="TOC2"/>
        <w:rPr>
          <w:rFonts w:asciiTheme="minorHAnsi" w:eastAsiaTheme="minorEastAsia" w:hAnsiTheme="minorHAnsi" w:cstheme="minorBidi"/>
          <w:b w:val="0"/>
          <w:noProof/>
          <w:sz w:val="22"/>
          <w:szCs w:val="22"/>
          <w:lang w:eastAsia="en-AU"/>
        </w:rPr>
      </w:pPr>
      <w:r>
        <w:rPr>
          <w:noProof/>
        </w:rPr>
        <w:t>CHAPTER 6</w:t>
      </w:r>
      <w:r>
        <w:rPr>
          <w:noProof/>
        </w:rPr>
        <w:tab/>
      </w:r>
      <w:r w:rsidR="00A77D20">
        <w:rPr>
          <w:noProof/>
        </w:rPr>
        <w:tab/>
      </w:r>
      <w:r>
        <w:rPr>
          <w:noProof/>
        </w:rPr>
        <w:fldChar w:fldCharType="begin"/>
      </w:r>
      <w:r>
        <w:rPr>
          <w:noProof/>
        </w:rPr>
        <w:instrText xml:space="preserve"> PAGEREF _Toc6934358 \h </w:instrText>
      </w:r>
      <w:r>
        <w:rPr>
          <w:noProof/>
        </w:rPr>
      </w:r>
      <w:r>
        <w:rPr>
          <w:noProof/>
        </w:rPr>
        <w:fldChar w:fldCharType="separate"/>
      </w:r>
      <w:r w:rsidR="00891064">
        <w:rPr>
          <w:noProof/>
        </w:rPr>
        <w:t>70</w:t>
      </w:r>
      <w:r>
        <w:rPr>
          <w:noProof/>
        </w:rPr>
        <w:fldChar w:fldCharType="end"/>
      </w:r>
    </w:p>
    <w:p w14:paraId="1D70A41D" w14:textId="524CDEFB" w:rsidR="002C4C87" w:rsidRDefault="002C4C87">
      <w:pPr>
        <w:pStyle w:val="TOC3"/>
        <w:rPr>
          <w:rFonts w:asciiTheme="minorHAnsi" w:eastAsiaTheme="minorEastAsia" w:hAnsiTheme="minorHAnsi" w:cstheme="minorBidi"/>
          <w:b w:val="0"/>
          <w:noProof/>
          <w:sz w:val="22"/>
          <w:szCs w:val="22"/>
          <w:lang w:eastAsia="en-AU"/>
        </w:rPr>
      </w:pPr>
      <w:r>
        <w:rPr>
          <w:noProof/>
        </w:rPr>
        <w:t>Part 6.1</w:t>
      </w:r>
      <w:r>
        <w:rPr>
          <w:rFonts w:asciiTheme="minorHAnsi" w:eastAsiaTheme="minorEastAsia" w:hAnsiTheme="minorHAnsi" w:cstheme="minorBidi"/>
          <w:b w:val="0"/>
          <w:noProof/>
          <w:sz w:val="22"/>
          <w:szCs w:val="22"/>
          <w:lang w:eastAsia="en-AU"/>
        </w:rPr>
        <w:tab/>
      </w:r>
      <w:r>
        <w:rPr>
          <w:noProof/>
        </w:rPr>
        <w:t>Verification of identity of customers</w:t>
      </w:r>
      <w:r>
        <w:rPr>
          <w:noProof/>
        </w:rPr>
        <w:tab/>
      </w:r>
      <w:r>
        <w:rPr>
          <w:noProof/>
        </w:rPr>
        <w:fldChar w:fldCharType="begin"/>
      </w:r>
      <w:r>
        <w:rPr>
          <w:noProof/>
        </w:rPr>
        <w:instrText xml:space="preserve"> PAGEREF _Toc6934359 \h </w:instrText>
      </w:r>
      <w:r>
        <w:rPr>
          <w:noProof/>
        </w:rPr>
      </w:r>
      <w:r>
        <w:rPr>
          <w:noProof/>
        </w:rPr>
        <w:fldChar w:fldCharType="separate"/>
      </w:r>
      <w:r w:rsidR="00891064">
        <w:rPr>
          <w:noProof/>
        </w:rPr>
        <w:t>70</w:t>
      </w:r>
      <w:r>
        <w:rPr>
          <w:noProof/>
        </w:rPr>
        <w:fldChar w:fldCharType="end"/>
      </w:r>
    </w:p>
    <w:p w14:paraId="0554BCF0" w14:textId="7D8C06F0" w:rsidR="002C4C87" w:rsidRDefault="002C4C87">
      <w:pPr>
        <w:pStyle w:val="TOC3"/>
        <w:rPr>
          <w:rFonts w:asciiTheme="minorHAnsi" w:eastAsiaTheme="minorEastAsia" w:hAnsiTheme="minorHAnsi" w:cstheme="minorBidi"/>
          <w:b w:val="0"/>
          <w:noProof/>
          <w:sz w:val="22"/>
          <w:szCs w:val="22"/>
          <w:lang w:eastAsia="en-AU"/>
        </w:rPr>
      </w:pPr>
      <w:r>
        <w:rPr>
          <w:noProof/>
        </w:rPr>
        <w:t>Part 6.2</w:t>
      </w:r>
      <w:r>
        <w:rPr>
          <w:rFonts w:asciiTheme="minorHAnsi" w:eastAsiaTheme="minorEastAsia" w:hAnsiTheme="minorHAnsi" w:cstheme="minorBidi"/>
          <w:b w:val="0"/>
          <w:noProof/>
          <w:sz w:val="22"/>
          <w:szCs w:val="22"/>
          <w:lang w:eastAsia="en-AU"/>
        </w:rPr>
        <w:tab/>
      </w:r>
      <w:r>
        <w:rPr>
          <w:noProof/>
        </w:rPr>
        <w:t>Verification of the identity of customers for the purposes of section 35</w:t>
      </w:r>
      <w:r>
        <w:rPr>
          <w:noProof/>
        </w:rPr>
        <w:tab/>
      </w:r>
      <w:r>
        <w:rPr>
          <w:noProof/>
        </w:rPr>
        <w:fldChar w:fldCharType="begin"/>
      </w:r>
      <w:r>
        <w:rPr>
          <w:noProof/>
        </w:rPr>
        <w:instrText xml:space="preserve"> PAGEREF _Toc6934360 \h </w:instrText>
      </w:r>
      <w:r>
        <w:rPr>
          <w:noProof/>
        </w:rPr>
      </w:r>
      <w:r>
        <w:rPr>
          <w:noProof/>
        </w:rPr>
        <w:fldChar w:fldCharType="separate"/>
      </w:r>
      <w:r w:rsidR="00891064">
        <w:rPr>
          <w:noProof/>
        </w:rPr>
        <w:t>70</w:t>
      </w:r>
      <w:r>
        <w:rPr>
          <w:noProof/>
        </w:rPr>
        <w:fldChar w:fldCharType="end"/>
      </w:r>
    </w:p>
    <w:p w14:paraId="1EE0F2D8" w14:textId="2C6750AA" w:rsidR="002C4C87" w:rsidRDefault="002C4C87">
      <w:pPr>
        <w:pStyle w:val="TOC3"/>
        <w:rPr>
          <w:rFonts w:asciiTheme="minorHAnsi" w:eastAsiaTheme="minorEastAsia" w:hAnsiTheme="minorHAnsi" w:cstheme="minorBidi"/>
          <w:b w:val="0"/>
          <w:noProof/>
          <w:sz w:val="22"/>
          <w:szCs w:val="22"/>
          <w:lang w:eastAsia="en-AU"/>
        </w:rPr>
      </w:pPr>
      <w:r>
        <w:rPr>
          <w:noProof/>
        </w:rPr>
        <w:t>Part 6.3</w:t>
      </w:r>
      <w:r>
        <w:rPr>
          <w:rFonts w:asciiTheme="minorHAnsi" w:eastAsiaTheme="minorEastAsia" w:hAnsiTheme="minorHAnsi" w:cstheme="minorBidi"/>
          <w:b w:val="0"/>
          <w:noProof/>
          <w:sz w:val="22"/>
          <w:szCs w:val="22"/>
          <w:lang w:eastAsia="en-AU"/>
        </w:rPr>
        <w:tab/>
      </w:r>
      <w:r>
        <w:rPr>
          <w:noProof/>
        </w:rPr>
        <w:t>Verification of the identity of pre</w:t>
      </w:r>
      <w:r>
        <w:rPr>
          <w:noProof/>
        </w:rPr>
        <w:noBreakHyphen/>
        <w:t>commencement customers</w:t>
      </w:r>
      <w:r>
        <w:rPr>
          <w:noProof/>
        </w:rPr>
        <w:tab/>
      </w:r>
      <w:r>
        <w:rPr>
          <w:noProof/>
        </w:rPr>
        <w:fldChar w:fldCharType="begin"/>
      </w:r>
      <w:r>
        <w:rPr>
          <w:noProof/>
        </w:rPr>
        <w:instrText xml:space="preserve"> PAGEREF _Toc6934361 \h </w:instrText>
      </w:r>
      <w:r>
        <w:rPr>
          <w:noProof/>
        </w:rPr>
      </w:r>
      <w:r>
        <w:rPr>
          <w:noProof/>
        </w:rPr>
        <w:fldChar w:fldCharType="separate"/>
      </w:r>
      <w:r w:rsidR="00891064">
        <w:rPr>
          <w:noProof/>
        </w:rPr>
        <w:t>70</w:t>
      </w:r>
      <w:r>
        <w:rPr>
          <w:noProof/>
        </w:rPr>
        <w:fldChar w:fldCharType="end"/>
      </w:r>
    </w:p>
    <w:p w14:paraId="36D11007" w14:textId="7A4DC4BC" w:rsidR="002C4C87" w:rsidRDefault="002C4C87">
      <w:pPr>
        <w:pStyle w:val="TOC3"/>
        <w:rPr>
          <w:rFonts w:asciiTheme="minorHAnsi" w:eastAsiaTheme="minorEastAsia" w:hAnsiTheme="minorHAnsi" w:cstheme="minorBidi"/>
          <w:b w:val="0"/>
          <w:noProof/>
          <w:sz w:val="22"/>
          <w:szCs w:val="22"/>
          <w:lang w:eastAsia="en-AU"/>
        </w:rPr>
      </w:pPr>
      <w:r>
        <w:rPr>
          <w:noProof/>
        </w:rPr>
        <w:t>Part 6.4</w:t>
      </w:r>
      <w:r>
        <w:rPr>
          <w:rFonts w:asciiTheme="minorHAnsi" w:eastAsiaTheme="minorEastAsia" w:hAnsiTheme="minorHAnsi" w:cstheme="minorBidi"/>
          <w:b w:val="0"/>
          <w:noProof/>
          <w:sz w:val="22"/>
          <w:szCs w:val="22"/>
          <w:lang w:eastAsia="en-AU"/>
        </w:rPr>
        <w:tab/>
      </w:r>
      <w:r>
        <w:rPr>
          <w:noProof/>
        </w:rPr>
        <w:t>Verification of the identity of low</w:t>
      </w:r>
      <w:r>
        <w:rPr>
          <w:noProof/>
        </w:rPr>
        <w:noBreakHyphen/>
        <w:t>risk service customers</w:t>
      </w:r>
      <w:r>
        <w:rPr>
          <w:noProof/>
        </w:rPr>
        <w:tab/>
      </w:r>
      <w:r>
        <w:rPr>
          <w:noProof/>
        </w:rPr>
        <w:fldChar w:fldCharType="begin"/>
      </w:r>
      <w:r>
        <w:rPr>
          <w:noProof/>
        </w:rPr>
        <w:instrText xml:space="preserve"> PAGEREF _Toc6934362 \h </w:instrText>
      </w:r>
      <w:r>
        <w:rPr>
          <w:noProof/>
        </w:rPr>
      </w:r>
      <w:r>
        <w:rPr>
          <w:noProof/>
        </w:rPr>
        <w:fldChar w:fldCharType="separate"/>
      </w:r>
      <w:r w:rsidR="00891064">
        <w:rPr>
          <w:noProof/>
        </w:rPr>
        <w:t>71</w:t>
      </w:r>
      <w:r>
        <w:rPr>
          <w:noProof/>
        </w:rPr>
        <w:fldChar w:fldCharType="end"/>
      </w:r>
    </w:p>
    <w:p w14:paraId="0D60A1EE" w14:textId="427C9EF4" w:rsidR="002C4C87" w:rsidRDefault="002C4C87">
      <w:pPr>
        <w:pStyle w:val="TOC2"/>
        <w:rPr>
          <w:rFonts w:asciiTheme="minorHAnsi" w:eastAsiaTheme="minorEastAsia" w:hAnsiTheme="minorHAnsi" w:cstheme="minorBidi"/>
          <w:b w:val="0"/>
          <w:noProof/>
          <w:sz w:val="22"/>
          <w:szCs w:val="22"/>
          <w:lang w:eastAsia="en-AU"/>
        </w:rPr>
      </w:pPr>
      <w:r>
        <w:rPr>
          <w:noProof/>
        </w:rPr>
        <w:t>CHAPTER 7</w:t>
      </w:r>
      <w:r>
        <w:rPr>
          <w:noProof/>
        </w:rPr>
        <w:tab/>
      </w:r>
      <w:r w:rsidR="00A77D20">
        <w:rPr>
          <w:noProof/>
        </w:rPr>
        <w:tab/>
      </w:r>
      <w:r>
        <w:rPr>
          <w:noProof/>
        </w:rPr>
        <w:fldChar w:fldCharType="begin"/>
      </w:r>
      <w:r>
        <w:rPr>
          <w:noProof/>
        </w:rPr>
        <w:instrText xml:space="preserve"> PAGEREF _Toc6934363 \h </w:instrText>
      </w:r>
      <w:r>
        <w:rPr>
          <w:noProof/>
        </w:rPr>
      </w:r>
      <w:r>
        <w:rPr>
          <w:noProof/>
        </w:rPr>
        <w:fldChar w:fldCharType="separate"/>
      </w:r>
      <w:r w:rsidR="00891064">
        <w:rPr>
          <w:noProof/>
        </w:rPr>
        <w:t>72</w:t>
      </w:r>
      <w:r>
        <w:rPr>
          <w:noProof/>
        </w:rPr>
        <w:fldChar w:fldCharType="end"/>
      </w:r>
    </w:p>
    <w:p w14:paraId="4F30E294" w14:textId="68D9AA04" w:rsidR="002C4C87" w:rsidRDefault="002C4C87">
      <w:pPr>
        <w:pStyle w:val="TOC3"/>
        <w:rPr>
          <w:rFonts w:asciiTheme="minorHAnsi" w:eastAsiaTheme="minorEastAsia" w:hAnsiTheme="minorHAnsi" w:cstheme="minorBidi"/>
          <w:b w:val="0"/>
          <w:noProof/>
          <w:sz w:val="22"/>
          <w:szCs w:val="22"/>
          <w:lang w:eastAsia="en-AU"/>
        </w:rPr>
      </w:pPr>
      <w:r>
        <w:rPr>
          <w:noProof/>
        </w:rPr>
        <w:t>Part 7.1</w:t>
      </w:r>
      <w:r>
        <w:rPr>
          <w:rFonts w:asciiTheme="minorHAnsi" w:eastAsiaTheme="minorEastAsia" w:hAnsiTheme="minorHAnsi" w:cstheme="minorBidi"/>
          <w:b w:val="0"/>
          <w:noProof/>
          <w:sz w:val="22"/>
          <w:szCs w:val="22"/>
          <w:lang w:eastAsia="en-AU"/>
        </w:rPr>
        <w:tab/>
      </w:r>
      <w:r>
        <w:rPr>
          <w:noProof/>
        </w:rPr>
        <w:t>Applicable customer identification procedures deemed to have been carried out by a reporting entity</w:t>
      </w:r>
      <w:r>
        <w:rPr>
          <w:noProof/>
        </w:rPr>
        <w:tab/>
      </w:r>
      <w:r>
        <w:rPr>
          <w:noProof/>
        </w:rPr>
        <w:fldChar w:fldCharType="begin"/>
      </w:r>
      <w:r>
        <w:rPr>
          <w:noProof/>
        </w:rPr>
        <w:instrText xml:space="preserve"> PAGEREF _Toc6934364 \h </w:instrText>
      </w:r>
      <w:r>
        <w:rPr>
          <w:noProof/>
        </w:rPr>
      </w:r>
      <w:r>
        <w:rPr>
          <w:noProof/>
        </w:rPr>
        <w:fldChar w:fldCharType="separate"/>
      </w:r>
      <w:r w:rsidR="00891064">
        <w:rPr>
          <w:noProof/>
        </w:rPr>
        <w:t>72</w:t>
      </w:r>
      <w:r>
        <w:rPr>
          <w:noProof/>
        </w:rPr>
        <w:fldChar w:fldCharType="end"/>
      </w:r>
    </w:p>
    <w:p w14:paraId="21712DAC" w14:textId="4D9FBFF0" w:rsidR="002C4C87" w:rsidRDefault="002C4C87">
      <w:pPr>
        <w:pStyle w:val="TOC3"/>
        <w:rPr>
          <w:rFonts w:asciiTheme="minorHAnsi" w:eastAsiaTheme="minorEastAsia" w:hAnsiTheme="minorHAnsi" w:cstheme="minorBidi"/>
          <w:b w:val="0"/>
          <w:noProof/>
          <w:sz w:val="22"/>
          <w:szCs w:val="22"/>
          <w:lang w:eastAsia="en-AU"/>
        </w:rPr>
      </w:pPr>
      <w:r>
        <w:rPr>
          <w:noProof/>
        </w:rPr>
        <w:t>Part 7.2</w:t>
      </w:r>
      <w:r>
        <w:rPr>
          <w:rFonts w:asciiTheme="minorHAnsi" w:eastAsiaTheme="minorEastAsia" w:hAnsiTheme="minorHAnsi" w:cstheme="minorBidi"/>
          <w:b w:val="0"/>
          <w:noProof/>
          <w:sz w:val="22"/>
          <w:szCs w:val="22"/>
          <w:lang w:eastAsia="en-AU"/>
        </w:rPr>
        <w:tab/>
      </w:r>
      <w:r>
        <w:rPr>
          <w:noProof/>
        </w:rPr>
        <w:t>Licensed financial advisers</w:t>
      </w:r>
      <w:r>
        <w:rPr>
          <w:noProof/>
        </w:rPr>
        <w:tab/>
      </w:r>
      <w:r>
        <w:rPr>
          <w:noProof/>
        </w:rPr>
        <w:fldChar w:fldCharType="begin"/>
      </w:r>
      <w:r>
        <w:rPr>
          <w:noProof/>
        </w:rPr>
        <w:instrText xml:space="preserve"> PAGEREF _Toc6934365 \h </w:instrText>
      </w:r>
      <w:r>
        <w:rPr>
          <w:noProof/>
        </w:rPr>
      </w:r>
      <w:r>
        <w:rPr>
          <w:noProof/>
        </w:rPr>
        <w:fldChar w:fldCharType="separate"/>
      </w:r>
      <w:r w:rsidR="00891064">
        <w:rPr>
          <w:noProof/>
        </w:rPr>
        <w:t>72</w:t>
      </w:r>
      <w:r>
        <w:rPr>
          <w:noProof/>
        </w:rPr>
        <w:fldChar w:fldCharType="end"/>
      </w:r>
    </w:p>
    <w:p w14:paraId="0DF1D42A" w14:textId="1F0624C2" w:rsidR="002C4C87" w:rsidRDefault="002C4C87">
      <w:pPr>
        <w:pStyle w:val="TOC3"/>
        <w:rPr>
          <w:rFonts w:asciiTheme="minorHAnsi" w:eastAsiaTheme="minorEastAsia" w:hAnsiTheme="minorHAnsi" w:cstheme="minorBidi"/>
          <w:b w:val="0"/>
          <w:noProof/>
          <w:sz w:val="22"/>
          <w:szCs w:val="22"/>
          <w:lang w:eastAsia="en-AU"/>
        </w:rPr>
      </w:pPr>
      <w:r>
        <w:rPr>
          <w:noProof/>
        </w:rPr>
        <w:t>Part 7.3</w:t>
      </w:r>
      <w:r>
        <w:rPr>
          <w:rFonts w:asciiTheme="minorHAnsi" w:eastAsiaTheme="minorEastAsia" w:hAnsiTheme="minorHAnsi" w:cstheme="minorBidi"/>
          <w:b w:val="0"/>
          <w:noProof/>
          <w:sz w:val="22"/>
          <w:szCs w:val="22"/>
          <w:lang w:eastAsia="en-AU"/>
        </w:rPr>
        <w:tab/>
      </w:r>
      <w:r>
        <w:rPr>
          <w:noProof/>
        </w:rPr>
        <w:t>Designated business groups</w:t>
      </w:r>
      <w:r>
        <w:rPr>
          <w:noProof/>
        </w:rPr>
        <w:tab/>
      </w:r>
      <w:r>
        <w:rPr>
          <w:noProof/>
        </w:rPr>
        <w:fldChar w:fldCharType="begin"/>
      </w:r>
      <w:r>
        <w:rPr>
          <w:noProof/>
        </w:rPr>
        <w:instrText xml:space="preserve"> PAGEREF _Toc6934366 \h </w:instrText>
      </w:r>
      <w:r>
        <w:rPr>
          <w:noProof/>
        </w:rPr>
      </w:r>
      <w:r>
        <w:rPr>
          <w:noProof/>
        </w:rPr>
        <w:fldChar w:fldCharType="separate"/>
      </w:r>
      <w:r w:rsidR="00891064">
        <w:rPr>
          <w:noProof/>
        </w:rPr>
        <w:t>73</w:t>
      </w:r>
      <w:r>
        <w:rPr>
          <w:noProof/>
        </w:rPr>
        <w:fldChar w:fldCharType="end"/>
      </w:r>
    </w:p>
    <w:p w14:paraId="1164F6F9" w14:textId="6F1E9EFF" w:rsidR="002C4C87" w:rsidRDefault="002C4C87">
      <w:pPr>
        <w:pStyle w:val="TOC2"/>
        <w:rPr>
          <w:rFonts w:asciiTheme="minorHAnsi" w:eastAsiaTheme="minorEastAsia" w:hAnsiTheme="minorHAnsi" w:cstheme="minorBidi"/>
          <w:b w:val="0"/>
          <w:noProof/>
          <w:sz w:val="22"/>
          <w:szCs w:val="22"/>
          <w:lang w:eastAsia="en-AU"/>
        </w:rPr>
      </w:pPr>
      <w:r>
        <w:rPr>
          <w:noProof/>
        </w:rPr>
        <w:t>CHAPTER 8</w:t>
      </w:r>
      <w:r>
        <w:rPr>
          <w:noProof/>
        </w:rPr>
        <w:tab/>
      </w:r>
      <w:r w:rsidR="00A77D20">
        <w:rPr>
          <w:noProof/>
        </w:rPr>
        <w:tab/>
      </w:r>
      <w:r>
        <w:rPr>
          <w:noProof/>
        </w:rPr>
        <w:fldChar w:fldCharType="begin"/>
      </w:r>
      <w:r>
        <w:rPr>
          <w:noProof/>
        </w:rPr>
        <w:instrText xml:space="preserve"> PAGEREF _Toc6934367 \h </w:instrText>
      </w:r>
      <w:r>
        <w:rPr>
          <w:noProof/>
        </w:rPr>
      </w:r>
      <w:r>
        <w:rPr>
          <w:noProof/>
        </w:rPr>
        <w:fldChar w:fldCharType="separate"/>
      </w:r>
      <w:r w:rsidR="00891064">
        <w:rPr>
          <w:noProof/>
        </w:rPr>
        <w:t>74</w:t>
      </w:r>
      <w:r>
        <w:rPr>
          <w:noProof/>
        </w:rPr>
        <w:fldChar w:fldCharType="end"/>
      </w:r>
    </w:p>
    <w:p w14:paraId="69636C45" w14:textId="514B038F" w:rsidR="002C4C87" w:rsidRDefault="002C4C87">
      <w:pPr>
        <w:pStyle w:val="TOC3"/>
        <w:rPr>
          <w:rFonts w:asciiTheme="minorHAnsi" w:eastAsiaTheme="minorEastAsia" w:hAnsiTheme="minorHAnsi" w:cstheme="minorBidi"/>
          <w:b w:val="0"/>
          <w:noProof/>
          <w:sz w:val="22"/>
          <w:szCs w:val="22"/>
          <w:lang w:eastAsia="en-AU"/>
        </w:rPr>
      </w:pPr>
      <w:r>
        <w:rPr>
          <w:noProof/>
        </w:rPr>
        <w:t>Part 8.1</w:t>
      </w:r>
      <w:r>
        <w:rPr>
          <w:rFonts w:asciiTheme="minorHAnsi" w:eastAsiaTheme="minorEastAsia" w:hAnsiTheme="minorHAnsi" w:cstheme="minorBidi"/>
          <w:b w:val="0"/>
          <w:noProof/>
          <w:sz w:val="22"/>
          <w:szCs w:val="22"/>
          <w:lang w:eastAsia="en-AU"/>
        </w:rPr>
        <w:tab/>
      </w:r>
      <w:r>
        <w:rPr>
          <w:noProof/>
        </w:rPr>
        <w:t>Part A of a standard anti</w:t>
      </w:r>
      <w:r>
        <w:rPr>
          <w:noProof/>
        </w:rPr>
        <w:noBreakHyphen/>
        <w:t>money laundering and counter</w:t>
      </w:r>
      <w:r>
        <w:rPr>
          <w:noProof/>
        </w:rPr>
        <w:noBreakHyphen/>
        <w:t>terrorism financing (AML/CTF) program</w:t>
      </w:r>
      <w:r>
        <w:rPr>
          <w:noProof/>
        </w:rPr>
        <w:tab/>
      </w:r>
      <w:r>
        <w:rPr>
          <w:noProof/>
        </w:rPr>
        <w:fldChar w:fldCharType="begin"/>
      </w:r>
      <w:r>
        <w:rPr>
          <w:noProof/>
        </w:rPr>
        <w:instrText xml:space="preserve"> PAGEREF _Toc6934368 \h </w:instrText>
      </w:r>
      <w:r>
        <w:rPr>
          <w:noProof/>
        </w:rPr>
      </w:r>
      <w:r>
        <w:rPr>
          <w:noProof/>
        </w:rPr>
        <w:fldChar w:fldCharType="separate"/>
      </w:r>
      <w:r w:rsidR="00891064">
        <w:rPr>
          <w:noProof/>
        </w:rPr>
        <w:t>74</w:t>
      </w:r>
      <w:r>
        <w:rPr>
          <w:noProof/>
        </w:rPr>
        <w:fldChar w:fldCharType="end"/>
      </w:r>
    </w:p>
    <w:p w14:paraId="263D8DA7" w14:textId="02787833" w:rsidR="002C4C87" w:rsidRDefault="002C4C87">
      <w:pPr>
        <w:pStyle w:val="TOC3"/>
        <w:rPr>
          <w:rFonts w:asciiTheme="minorHAnsi" w:eastAsiaTheme="minorEastAsia" w:hAnsiTheme="minorHAnsi" w:cstheme="minorBidi"/>
          <w:b w:val="0"/>
          <w:noProof/>
          <w:sz w:val="22"/>
          <w:szCs w:val="22"/>
          <w:lang w:eastAsia="en-AU"/>
        </w:rPr>
      </w:pPr>
      <w:r>
        <w:rPr>
          <w:noProof/>
        </w:rPr>
        <w:t>Part 8.2</w:t>
      </w:r>
      <w:r>
        <w:rPr>
          <w:rFonts w:asciiTheme="minorHAnsi" w:eastAsiaTheme="minorEastAsia" w:hAnsiTheme="minorHAnsi" w:cstheme="minorBidi"/>
          <w:b w:val="0"/>
          <w:noProof/>
          <w:sz w:val="22"/>
          <w:szCs w:val="22"/>
          <w:lang w:eastAsia="en-AU"/>
        </w:rPr>
        <w:tab/>
      </w:r>
      <w:r>
        <w:rPr>
          <w:noProof/>
        </w:rPr>
        <w:t>AML/CTF risk awareness training program</w:t>
      </w:r>
      <w:r>
        <w:rPr>
          <w:noProof/>
        </w:rPr>
        <w:tab/>
      </w:r>
      <w:r>
        <w:rPr>
          <w:noProof/>
        </w:rPr>
        <w:fldChar w:fldCharType="begin"/>
      </w:r>
      <w:r>
        <w:rPr>
          <w:noProof/>
        </w:rPr>
        <w:instrText xml:space="preserve"> PAGEREF _Toc6934369 \h </w:instrText>
      </w:r>
      <w:r>
        <w:rPr>
          <w:noProof/>
        </w:rPr>
      </w:r>
      <w:r>
        <w:rPr>
          <w:noProof/>
        </w:rPr>
        <w:fldChar w:fldCharType="separate"/>
      </w:r>
      <w:r w:rsidR="00891064">
        <w:rPr>
          <w:noProof/>
        </w:rPr>
        <w:t>76</w:t>
      </w:r>
      <w:r>
        <w:rPr>
          <w:noProof/>
        </w:rPr>
        <w:fldChar w:fldCharType="end"/>
      </w:r>
    </w:p>
    <w:p w14:paraId="226FF971" w14:textId="61D42F56" w:rsidR="002C4C87" w:rsidRDefault="002C4C87">
      <w:pPr>
        <w:pStyle w:val="TOC3"/>
        <w:rPr>
          <w:rFonts w:asciiTheme="minorHAnsi" w:eastAsiaTheme="minorEastAsia" w:hAnsiTheme="minorHAnsi" w:cstheme="minorBidi"/>
          <w:b w:val="0"/>
          <w:noProof/>
          <w:sz w:val="22"/>
          <w:szCs w:val="22"/>
          <w:lang w:eastAsia="en-AU"/>
        </w:rPr>
      </w:pPr>
      <w:r>
        <w:rPr>
          <w:noProof/>
        </w:rPr>
        <w:t>Part 8.3</w:t>
      </w:r>
      <w:r>
        <w:rPr>
          <w:rFonts w:asciiTheme="minorHAnsi" w:eastAsiaTheme="minorEastAsia" w:hAnsiTheme="minorHAnsi" w:cstheme="minorBidi"/>
          <w:b w:val="0"/>
          <w:noProof/>
          <w:sz w:val="22"/>
          <w:szCs w:val="22"/>
          <w:lang w:eastAsia="en-AU"/>
        </w:rPr>
        <w:tab/>
      </w:r>
      <w:r>
        <w:rPr>
          <w:noProof/>
        </w:rPr>
        <w:t>Employee due diligence program</w:t>
      </w:r>
      <w:r>
        <w:rPr>
          <w:noProof/>
        </w:rPr>
        <w:tab/>
      </w:r>
      <w:r>
        <w:rPr>
          <w:noProof/>
        </w:rPr>
        <w:fldChar w:fldCharType="begin"/>
      </w:r>
      <w:r>
        <w:rPr>
          <w:noProof/>
        </w:rPr>
        <w:instrText xml:space="preserve"> PAGEREF _Toc6934370 \h </w:instrText>
      </w:r>
      <w:r>
        <w:rPr>
          <w:noProof/>
        </w:rPr>
      </w:r>
      <w:r>
        <w:rPr>
          <w:noProof/>
        </w:rPr>
        <w:fldChar w:fldCharType="separate"/>
      </w:r>
      <w:r w:rsidR="00891064">
        <w:rPr>
          <w:noProof/>
        </w:rPr>
        <w:t>76</w:t>
      </w:r>
      <w:r>
        <w:rPr>
          <w:noProof/>
        </w:rPr>
        <w:fldChar w:fldCharType="end"/>
      </w:r>
    </w:p>
    <w:p w14:paraId="3CC11940" w14:textId="4D2B02A5" w:rsidR="002C4C87" w:rsidRDefault="002C4C87">
      <w:pPr>
        <w:pStyle w:val="TOC3"/>
        <w:rPr>
          <w:rFonts w:asciiTheme="minorHAnsi" w:eastAsiaTheme="minorEastAsia" w:hAnsiTheme="minorHAnsi" w:cstheme="minorBidi"/>
          <w:b w:val="0"/>
          <w:noProof/>
          <w:sz w:val="22"/>
          <w:szCs w:val="22"/>
          <w:lang w:eastAsia="en-AU"/>
        </w:rPr>
      </w:pPr>
      <w:r>
        <w:rPr>
          <w:noProof/>
        </w:rPr>
        <w:t>Part 8.4</w:t>
      </w:r>
      <w:r>
        <w:rPr>
          <w:rFonts w:asciiTheme="minorHAnsi" w:eastAsiaTheme="minorEastAsia" w:hAnsiTheme="minorHAnsi" w:cstheme="minorBidi"/>
          <w:b w:val="0"/>
          <w:noProof/>
          <w:sz w:val="22"/>
          <w:szCs w:val="22"/>
          <w:lang w:eastAsia="en-AU"/>
        </w:rPr>
        <w:tab/>
      </w:r>
      <w:r>
        <w:rPr>
          <w:noProof/>
        </w:rPr>
        <w:t>Oversight by boards and senior management</w:t>
      </w:r>
      <w:r>
        <w:rPr>
          <w:noProof/>
        </w:rPr>
        <w:tab/>
      </w:r>
      <w:r>
        <w:rPr>
          <w:noProof/>
        </w:rPr>
        <w:fldChar w:fldCharType="begin"/>
      </w:r>
      <w:r>
        <w:rPr>
          <w:noProof/>
        </w:rPr>
        <w:instrText xml:space="preserve"> PAGEREF _Toc6934371 \h </w:instrText>
      </w:r>
      <w:r>
        <w:rPr>
          <w:noProof/>
        </w:rPr>
      </w:r>
      <w:r>
        <w:rPr>
          <w:noProof/>
        </w:rPr>
        <w:fldChar w:fldCharType="separate"/>
      </w:r>
      <w:r w:rsidR="00891064">
        <w:rPr>
          <w:noProof/>
        </w:rPr>
        <w:t>77</w:t>
      </w:r>
      <w:r>
        <w:rPr>
          <w:noProof/>
        </w:rPr>
        <w:fldChar w:fldCharType="end"/>
      </w:r>
    </w:p>
    <w:p w14:paraId="56F284BD" w14:textId="6193FB4F" w:rsidR="002C4C87" w:rsidRDefault="002C4C87">
      <w:pPr>
        <w:pStyle w:val="TOC3"/>
        <w:rPr>
          <w:rFonts w:asciiTheme="minorHAnsi" w:eastAsiaTheme="minorEastAsia" w:hAnsiTheme="minorHAnsi" w:cstheme="minorBidi"/>
          <w:b w:val="0"/>
          <w:noProof/>
          <w:sz w:val="22"/>
          <w:szCs w:val="22"/>
          <w:lang w:eastAsia="en-AU"/>
        </w:rPr>
      </w:pPr>
      <w:r>
        <w:rPr>
          <w:noProof/>
        </w:rPr>
        <w:t>Part 8.5</w:t>
      </w:r>
      <w:r>
        <w:rPr>
          <w:rFonts w:asciiTheme="minorHAnsi" w:eastAsiaTheme="minorEastAsia" w:hAnsiTheme="minorHAnsi" w:cstheme="minorBidi"/>
          <w:b w:val="0"/>
          <w:noProof/>
          <w:sz w:val="22"/>
          <w:szCs w:val="22"/>
          <w:lang w:eastAsia="en-AU"/>
        </w:rPr>
        <w:tab/>
      </w:r>
      <w:r>
        <w:rPr>
          <w:noProof/>
        </w:rPr>
        <w:t>AML/CTF Compliance Officer</w:t>
      </w:r>
      <w:r>
        <w:rPr>
          <w:noProof/>
        </w:rPr>
        <w:tab/>
      </w:r>
      <w:r>
        <w:rPr>
          <w:noProof/>
        </w:rPr>
        <w:fldChar w:fldCharType="begin"/>
      </w:r>
      <w:r>
        <w:rPr>
          <w:noProof/>
        </w:rPr>
        <w:instrText xml:space="preserve"> PAGEREF _Toc6934372 \h </w:instrText>
      </w:r>
      <w:r>
        <w:rPr>
          <w:noProof/>
        </w:rPr>
      </w:r>
      <w:r>
        <w:rPr>
          <w:noProof/>
        </w:rPr>
        <w:fldChar w:fldCharType="separate"/>
      </w:r>
      <w:r w:rsidR="00891064">
        <w:rPr>
          <w:noProof/>
        </w:rPr>
        <w:t>77</w:t>
      </w:r>
      <w:r>
        <w:rPr>
          <w:noProof/>
        </w:rPr>
        <w:fldChar w:fldCharType="end"/>
      </w:r>
    </w:p>
    <w:p w14:paraId="30DB345B" w14:textId="419B6D14" w:rsidR="002C4C87" w:rsidRDefault="002C4C87">
      <w:pPr>
        <w:pStyle w:val="TOC3"/>
        <w:rPr>
          <w:rFonts w:asciiTheme="minorHAnsi" w:eastAsiaTheme="minorEastAsia" w:hAnsiTheme="minorHAnsi" w:cstheme="minorBidi"/>
          <w:b w:val="0"/>
          <w:noProof/>
          <w:sz w:val="22"/>
          <w:szCs w:val="22"/>
          <w:lang w:eastAsia="en-AU"/>
        </w:rPr>
      </w:pPr>
      <w:r>
        <w:rPr>
          <w:noProof/>
        </w:rPr>
        <w:t>Part 8.6</w:t>
      </w:r>
      <w:r>
        <w:rPr>
          <w:rFonts w:asciiTheme="minorHAnsi" w:eastAsiaTheme="minorEastAsia" w:hAnsiTheme="minorHAnsi" w:cstheme="minorBidi"/>
          <w:b w:val="0"/>
          <w:noProof/>
          <w:sz w:val="22"/>
          <w:szCs w:val="22"/>
          <w:lang w:eastAsia="en-AU"/>
        </w:rPr>
        <w:tab/>
      </w:r>
      <w:r>
        <w:rPr>
          <w:noProof/>
        </w:rPr>
        <w:t>Independent review</w:t>
      </w:r>
      <w:r>
        <w:rPr>
          <w:noProof/>
        </w:rPr>
        <w:tab/>
      </w:r>
      <w:r>
        <w:rPr>
          <w:noProof/>
        </w:rPr>
        <w:fldChar w:fldCharType="begin"/>
      </w:r>
      <w:r>
        <w:rPr>
          <w:noProof/>
        </w:rPr>
        <w:instrText xml:space="preserve"> PAGEREF _Toc6934373 \h </w:instrText>
      </w:r>
      <w:r>
        <w:rPr>
          <w:noProof/>
        </w:rPr>
      </w:r>
      <w:r>
        <w:rPr>
          <w:noProof/>
        </w:rPr>
        <w:fldChar w:fldCharType="separate"/>
      </w:r>
      <w:r w:rsidR="00891064">
        <w:rPr>
          <w:noProof/>
        </w:rPr>
        <w:t>77</w:t>
      </w:r>
      <w:r>
        <w:rPr>
          <w:noProof/>
        </w:rPr>
        <w:fldChar w:fldCharType="end"/>
      </w:r>
    </w:p>
    <w:p w14:paraId="64745DE6" w14:textId="5F340B5C" w:rsidR="002C4C87" w:rsidRDefault="002C4C87">
      <w:pPr>
        <w:pStyle w:val="TOC3"/>
        <w:rPr>
          <w:rFonts w:asciiTheme="minorHAnsi" w:eastAsiaTheme="minorEastAsia" w:hAnsiTheme="minorHAnsi" w:cstheme="minorBidi"/>
          <w:b w:val="0"/>
          <w:noProof/>
          <w:sz w:val="22"/>
          <w:szCs w:val="22"/>
          <w:lang w:eastAsia="en-AU"/>
        </w:rPr>
      </w:pPr>
      <w:r>
        <w:rPr>
          <w:noProof/>
        </w:rPr>
        <w:t>Part 8.7</w:t>
      </w:r>
      <w:r>
        <w:rPr>
          <w:rFonts w:asciiTheme="minorHAnsi" w:eastAsiaTheme="minorEastAsia" w:hAnsiTheme="minorHAnsi" w:cstheme="minorBidi"/>
          <w:b w:val="0"/>
          <w:noProof/>
          <w:sz w:val="22"/>
          <w:szCs w:val="22"/>
          <w:lang w:eastAsia="en-AU"/>
        </w:rPr>
        <w:tab/>
      </w:r>
      <w:r>
        <w:rPr>
          <w:noProof/>
        </w:rPr>
        <w:t>Incorporation of feedback and guidance on ML/TF risks from AUSTRAC</w:t>
      </w:r>
      <w:r>
        <w:rPr>
          <w:noProof/>
        </w:rPr>
        <w:tab/>
      </w:r>
      <w:r>
        <w:rPr>
          <w:noProof/>
        </w:rPr>
        <w:fldChar w:fldCharType="begin"/>
      </w:r>
      <w:r>
        <w:rPr>
          <w:noProof/>
        </w:rPr>
        <w:instrText xml:space="preserve"> PAGEREF _Toc6934374 \h </w:instrText>
      </w:r>
      <w:r>
        <w:rPr>
          <w:noProof/>
        </w:rPr>
      </w:r>
      <w:r>
        <w:rPr>
          <w:noProof/>
        </w:rPr>
        <w:fldChar w:fldCharType="separate"/>
      </w:r>
      <w:r w:rsidR="00891064">
        <w:rPr>
          <w:noProof/>
        </w:rPr>
        <w:t>78</w:t>
      </w:r>
      <w:r>
        <w:rPr>
          <w:noProof/>
        </w:rPr>
        <w:fldChar w:fldCharType="end"/>
      </w:r>
    </w:p>
    <w:p w14:paraId="5F432E66" w14:textId="4A283F0C" w:rsidR="002C4C87" w:rsidRDefault="002C4C87">
      <w:pPr>
        <w:pStyle w:val="TOC3"/>
        <w:rPr>
          <w:rFonts w:asciiTheme="minorHAnsi" w:eastAsiaTheme="minorEastAsia" w:hAnsiTheme="minorHAnsi" w:cstheme="minorBidi"/>
          <w:b w:val="0"/>
          <w:noProof/>
          <w:sz w:val="22"/>
          <w:szCs w:val="22"/>
          <w:lang w:eastAsia="en-AU"/>
        </w:rPr>
      </w:pPr>
      <w:r>
        <w:rPr>
          <w:noProof/>
        </w:rPr>
        <w:t>Part 8.8</w:t>
      </w:r>
      <w:r>
        <w:rPr>
          <w:rFonts w:asciiTheme="minorHAnsi" w:eastAsiaTheme="minorEastAsia" w:hAnsiTheme="minorHAnsi" w:cstheme="minorBidi"/>
          <w:b w:val="0"/>
          <w:noProof/>
          <w:sz w:val="22"/>
          <w:szCs w:val="22"/>
          <w:lang w:eastAsia="en-AU"/>
        </w:rPr>
        <w:tab/>
      </w:r>
      <w:r>
        <w:rPr>
          <w:noProof/>
        </w:rPr>
        <w:t>Permanent establishments in a foreign country</w:t>
      </w:r>
      <w:r>
        <w:rPr>
          <w:noProof/>
        </w:rPr>
        <w:tab/>
      </w:r>
      <w:r>
        <w:rPr>
          <w:noProof/>
        </w:rPr>
        <w:fldChar w:fldCharType="begin"/>
      </w:r>
      <w:r>
        <w:rPr>
          <w:noProof/>
        </w:rPr>
        <w:instrText xml:space="preserve"> PAGEREF _Toc6934375 \h </w:instrText>
      </w:r>
      <w:r>
        <w:rPr>
          <w:noProof/>
        </w:rPr>
      </w:r>
      <w:r>
        <w:rPr>
          <w:noProof/>
        </w:rPr>
        <w:fldChar w:fldCharType="separate"/>
      </w:r>
      <w:r w:rsidR="00891064">
        <w:rPr>
          <w:noProof/>
        </w:rPr>
        <w:t>78</w:t>
      </w:r>
      <w:r>
        <w:rPr>
          <w:noProof/>
        </w:rPr>
        <w:fldChar w:fldCharType="end"/>
      </w:r>
    </w:p>
    <w:p w14:paraId="2F57E3D6" w14:textId="0E04913F" w:rsidR="002C4C87" w:rsidRDefault="002C4C87">
      <w:pPr>
        <w:pStyle w:val="TOC3"/>
        <w:rPr>
          <w:rFonts w:asciiTheme="minorHAnsi" w:eastAsiaTheme="minorEastAsia" w:hAnsiTheme="minorHAnsi" w:cstheme="minorBidi"/>
          <w:b w:val="0"/>
          <w:noProof/>
          <w:sz w:val="22"/>
          <w:szCs w:val="22"/>
          <w:lang w:eastAsia="en-AU"/>
        </w:rPr>
      </w:pPr>
      <w:r>
        <w:rPr>
          <w:noProof/>
        </w:rPr>
        <w:t>Part 8.9</w:t>
      </w:r>
      <w:r>
        <w:rPr>
          <w:rFonts w:asciiTheme="minorHAnsi" w:eastAsiaTheme="minorEastAsia" w:hAnsiTheme="minorHAnsi" w:cstheme="minorBidi"/>
          <w:b w:val="0"/>
          <w:noProof/>
          <w:sz w:val="22"/>
          <w:szCs w:val="22"/>
          <w:lang w:eastAsia="en-AU"/>
        </w:rPr>
        <w:tab/>
      </w:r>
      <w:r>
        <w:rPr>
          <w:noProof/>
        </w:rPr>
        <w:t>Reporting obligations</w:t>
      </w:r>
      <w:r>
        <w:rPr>
          <w:noProof/>
        </w:rPr>
        <w:tab/>
      </w:r>
      <w:r>
        <w:rPr>
          <w:noProof/>
        </w:rPr>
        <w:fldChar w:fldCharType="begin"/>
      </w:r>
      <w:r>
        <w:rPr>
          <w:noProof/>
        </w:rPr>
        <w:instrText xml:space="preserve"> PAGEREF _Toc6934376 \h </w:instrText>
      </w:r>
      <w:r>
        <w:rPr>
          <w:noProof/>
        </w:rPr>
      </w:r>
      <w:r>
        <w:rPr>
          <w:noProof/>
        </w:rPr>
        <w:fldChar w:fldCharType="separate"/>
      </w:r>
      <w:r w:rsidR="00891064">
        <w:rPr>
          <w:noProof/>
        </w:rPr>
        <w:t>79</w:t>
      </w:r>
      <w:r>
        <w:rPr>
          <w:noProof/>
        </w:rPr>
        <w:fldChar w:fldCharType="end"/>
      </w:r>
    </w:p>
    <w:p w14:paraId="59CC47FB" w14:textId="497FE136" w:rsidR="002C4C87" w:rsidRDefault="002C4C87">
      <w:pPr>
        <w:pStyle w:val="TOC2"/>
        <w:rPr>
          <w:rFonts w:asciiTheme="minorHAnsi" w:eastAsiaTheme="minorEastAsia" w:hAnsiTheme="minorHAnsi" w:cstheme="minorBidi"/>
          <w:b w:val="0"/>
          <w:noProof/>
          <w:sz w:val="22"/>
          <w:szCs w:val="22"/>
          <w:lang w:eastAsia="en-AU"/>
        </w:rPr>
      </w:pPr>
      <w:r>
        <w:rPr>
          <w:noProof/>
        </w:rPr>
        <w:lastRenderedPageBreak/>
        <w:t>CHAPTER 9</w:t>
      </w:r>
      <w:r>
        <w:rPr>
          <w:noProof/>
        </w:rPr>
        <w:tab/>
      </w:r>
      <w:r w:rsidR="00A77D20">
        <w:rPr>
          <w:noProof/>
        </w:rPr>
        <w:tab/>
      </w:r>
      <w:r>
        <w:rPr>
          <w:noProof/>
        </w:rPr>
        <w:fldChar w:fldCharType="begin"/>
      </w:r>
      <w:r>
        <w:rPr>
          <w:noProof/>
        </w:rPr>
        <w:instrText xml:space="preserve"> PAGEREF _Toc6934377 \h </w:instrText>
      </w:r>
      <w:r>
        <w:rPr>
          <w:noProof/>
        </w:rPr>
      </w:r>
      <w:r>
        <w:rPr>
          <w:noProof/>
        </w:rPr>
        <w:fldChar w:fldCharType="separate"/>
      </w:r>
      <w:r w:rsidR="00891064">
        <w:rPr>
          <w:noProof/>
        </w:rPr>
        <w:t>80</w:t>
      </w:r>
      <w:r>
        <w:rPr>
          <w:noProof/>
        </w:rPr>
        <w:fldChar w:fldCharType="end"/>
      </w:r>
    </w:p>
    <w:p w14:paraId="0CF24DB7" w14:textId="08838D05" w:rsidR="002C4C87" w:rsidRDefault="002C4C87">
      <w:pPr>
        <w:pStyle w:val="TOC3"/>
        <w:rPr>
          <w:rFonts w:asciiTheme="minorHAnsi" w:eastAsiaTheme="minorEastAsia" w:hAnsiTheme="minorHAnsi" w:cstheme="minorBidi"/>
          <w:b w:val="0"/>
          <w:noProof/>
          <w:sz w:val="22"/>
          <w:szCs w:val="22"/>
          <w:lang w:eastAsia="en-AU"/>
        </w:rPr>
      </w:pPr>
      <w:r>
        <w:rPr>
          <w:noProof/>
        </w:rPr>
        <w:t>Part 9.1</w:t>
      </w:r>
      <w:r>
        <w:rPr>
          <w:rFonts w:asciiTheme="minorHAnsi" w:eastAsiaTheme="minorEastAsia" w:hAnsiTheme="minorHAnsi" w:cstheme="minorBidi"/>
          <w:b w:val="0"/>
          <w:noProof/>
          <w:sz w:val="22"/>
          <w:szCs w:val="22"/>
          <w:lang w:eastAsia="en-AU"/>
        </w:rPr>
        <w:tab/>
      </w:r>
      <w:r>
        <w:rPr>
          <w:noProof/>
        </w:rPr>
        <w:t>Part A of a joint anti</w:t>
      </w:r>
      <w:r>
        <w:rPr>
          <w:noProof/>
        </w:rPr>
        <w:noBreakHyphen/>
        <w:t>money laundering and counter</w:t>
      </w:r>
      <w:r>
        <w:rPr>
          <w:noProof/>
        </w:rPr>
        <w:noBreakHyphen/>
        <w:t>terrorism financing (AML/CTF) program</w:t>
      </w:r>
      <w:r>
        <w:rPr>
          <w:noProof/>
        </w:rPr>
        <w:tab/>
      </w:r>
      <w:r>
        <w:rPr>
          <w:noProof/>
        </w:rPr>
        <w:fldChar w:fldCharType="begin"/>
      </w:r>
      <w:r>
        <w:rPr>
          <w:noProof/>
        </w:rPr>
        <w:instrText xml:space="preserve"> PAGEREF _Toc6934378 \h </w:instrText>
      </w:r>
      <w:r>
        <w:rPr>
          <w:noProof/>
        </w:rPr>
      </w:r>
      <w:r>
        <w:rPr>
          <w:noProof/>
        </w:rPr>
        <w:fldChar w:fldCharType="separate"/>
      </w:r>
      <w:r w:rsidR="00891064">
        <w:rPr>
          <w:noProof/>
        </w:rPr>
        <w:t>80</w:t>
      </w:r>
      <w:r>
        <w:rPr>
          <w:noProof/>
        </w:rPr>
        <w:fldChar w:fldCharType="end"/>
      </w:r>
    </w:p>
    <w:p w14:paraId="469C1DAD" w14:textId="6F1C2EAA" w:rsidR="002C4C87" w:rsidRDefault="002C4C87">
      <w:pPr>
        <w:pStyle w:val="TOC3"/>
        <w:rPr>
          <w:rFonts w:asciiTheme="minorHAnsi" w:eastAsiaTheme="minorEastAsia" w:hAnsiTheme="minorHAnsi" w:cstheme="minorBidi"/>
          <w:b w:val="0"/>
          <w:noProof/>
          <w:sz w:val="22"/>
          <w:szCs w:val="22"/>
          <w:lang w:eastAsia="en-AU"/>
        </w:rPr>
      </w:pPr>
      <w:r>
        <w:rPr>
          <w:noProof/>
        </w:rPr>
        <w:t>Part 9.2</w:t>
      </w:r>
      <w:r>
        <w:rPr>
          <w:rFonts w:asciiTheme="minorHAnsi" w:eastAsiaTheme="minorEastAsia" w:hAnsiTheme="minorHAnsi" w:cstheme="minorBidi"/>
          <w:b w:val="0"/>
          <w:noProof/>
          <w:sz w:val="22"/>
          <w:szCs w:val="22"/>
          <w:lang w:eastAsia="en-AU"/>
        </w:rPr>
        <w:tab/>
      </w:r>
      <w:r>
        <w:rPr>
          <w:noProof/>
        </w:rPr>
        <w:t>AML/CTF risk awareness training program</w:t>
      </w:r>
      <w:r>
        <w:rPr>
          <w:noProof/>
        </w:rPr>
        <w:tab/>
      </w:r>
      <w:r>
        <w:rPr>
          <w:noProof/>
        </w:rPr>
        <w:fldChar w:fldCharType="begin"/>
      </w:r>
      <w:r>
        <w:rPr>
          <w:noProof/>
        </w:rPr>
        <w:instrText xml:space="preserve"> PAGEREF _Toc6934379 \h </w:instrText>
      </w:r>
      <w:r>
        <w:rPr>
          <w:noProof/>
        </w:rPr>
      </w:r>
      <w:r>
        <w:rPr>
          <w:noProof/>
        </w:rPr>
        <w:fldChar w:fldCharType="separate"/>
      </w:r>
      <w:r w:rsidR="00891064">
        <w:rPr>
          <w:noProof/>
        </w:rPr>
        <w:t>82</w:t>
      </w:r>
      <w:r>
        <w:rPr>
          <w:noProof/>
        </w:rPr>
        <w:fldChar w:fldCharType="end"/>
      </w:r>
    </w:p>
    <w:p w14:paraId="6E2B5887" w14:textId="0BD01B30" w:rsidR="002C4C87" w:rsidRDefault="002C4C87">
      <w:pPr>
        <w:pStyle w:val="TOC3"/>
        <w:rPr>
          <w:rFonts w:asciiTheme="minorHAnsi" w:eastAsiaTheme="minorEastAsia" w:hAnsiTheme="minorHAnsi" w:cstheme="minorBidi"/>
          <w:b w:val="0"/>
          <w:noProof/>
          <w:sz w:val="22"/>
          <w:szCs w:val="22"/>
          <w:lang w:eastAsia="en-AU"/>
        </w:rPr>
      </w:pPr>
      <w:r>
        <w:rPr>
          <w:noProof/>
        </w:rPr>
        <w:t>Part 9.3</w:t>
      </w:r>
      <w:r>
        <w:rPr>
          <w:rFonts w:asciiTheme="minorHAnsi" w:eastAsiaTheme="minorEastAsia" w:hAnsiTheme="minorHAnsi" w:cstheme="minorBidi"/>
          <w:b w:val="0"/>
          <w:noProof/>
          <w:sz w:val="22"/>
          <w:szCs w:val="22"/>
          <w:lang w:eastAsia="en-AU"/>
        </w:rPr>
        <w:tab/>
      </w:r>
      <w:r>
        <w:rPr>
          <w:noProof/>
        </w:rPr>
        <w:t>Employee due diligence program</w:t>
      </w:r>
      <w:r>
        <w:rPr>
          <w:noProof/>
        </w:rPr>
        <w:tab/>
      </w:r>
      <w:r>
        <w:rPr>
          <w:noProof/>
        </w:rPr>
        <w:fldChar w:fldCharType="begin"/>
      </w:r>
      <w:r>
        <w:rPr>
          <w:noProof/>
        </w:rPr>
        <w:instrText xml:space="preserve"> PAGEREF _Toc6934380 \h </w:instrText>
      </w:r>
      <w:r>
        <w:rPr>
          <w:noProof/>
        </w:rPr>
      </w:r>
      <w:r>
        <w:rPr>
          <w:noProof/>
        </w:rPr>
        <w:fldChar w:fldCharType="separate"/>
      </w:r>
      <w:r w:rsidR="00891064">
        <w:rPr>
          <w:noProof/>
        </w:rPr>
        <w:t>82</w:t>
      </w:r>
      <w:r>
        <w:rPr>
          <w:noProof/>
        </w:rPr>
        <w:fldChar w:fldCharType="end"/>
      </w:r>
    </w:p>
    <w:p w14:paraId="0FF0155A" w14:textId="7647F626" w:rsidR="002C4C87" w:rsidRDefault="002C4C87">
      <w:pPr>
        <w:pStyle w:val="TOC3"/>
        <w:rPr>
          <w:rFonts w:asciiTheme="minorHAnsi" w:eastAsiaTheme="minorEastAsia" w:hAnsiTheme="minorHAnsi" w:cstheme="minorBidi"/>
          <w:b w:val="0"/>
          <w:noProof/>
          <w:sz w:val="22"/>
          <w:szCs w:val="22"/>
          <w:lang w:eastAsia="en-AU"/>
        </w:rPr>
      </w:pPr>
      <w:r>
        <w:rPr>
          <w:noProof/>
        </w:rPr>
        <w:t>Part 9.4</w:t>
      </w:r>
      <w:r>
        <w:rPr>
          <w:rFonts w:asciiTheme="minorHAnsi" w:eastAsiaTheme="minorEastAsia" w:hAnsiTheme="minorHAnsi" w:cstheme="minorBidi"/>
          <w:b w:val="0"/>
          <w:noProof/>
          <w:sz w:val="22"/>
          <w:szCs w:val="22"/>
          <w:lang w:eastAsia="en-AU"/>
        </w:rPr>
        <w:tab/>
      </w:r>
      <w:r>
        <w:rPr>
          <w:noProof/>
        </w:rPr>
        <w:t>Oversight by boards and senior management</w:t>
      </w:r>
      <w:r>
        <w:rPr>
          <w:noProof/>
        </w:rPr>
        <w:tab/>
      </w:r>
      <w:r>
        <w:rPr>
          <w:noProof/>
        </w:rPr>
        <w:fldChar w:fldCharType="begin"/>
      </w:r>
      <w:r>
        <w:rPr>
          <w:noProof/>
        </w:rPr>
        <w:instrText xml:space="preserve"> PAGEREF _Toc6934381 \h </w:instrText>
      </w:r>
      <w:r>
        <w:rPr>
          <w:noProof/>
        </w:rPr>
      </w:r>
      <w:r>
        <w:rPr>
          <w:noProof/>
        </w:rPr>
        <w:fldChar w:fldCharType="separate"/>
      </w:r>
      <w:r w:rsidR="00891064">
        <w:rPr>
          <w:noProof/>
        </w:rPr>
        <w:t>83</w:t>
      </w:r>
      <w:r>
        <w:rPr>
          <w:noProof/>
        </w:rPr>
        <w:fldChar w:fldCharType="end"/>
      </w:r>
    </w:p>
    <w:p w14:paraId="086FDD2A" w14:textId="3F0BDDCA" w:rsidR="002C4C87" w:rsidRDefault="002C4C87">
      <w:pPr>
        <w:pStyle w:val="TOC3"/>
        <w:rPr>
          <w:rFonts w:asciiTheme="minorHAnsi" w:eastAsiaTheme="minorEastAsia" w:hAnsiTheme="minorHAnsi" w:cstheme="minorBidi"/>
          <w:b w:val="0"/>
          <w:noProof/>
          <w:sz w:val="22"/>
          <w:szCs w:val="22"/>
          <w:lang w:eastAsia="en-AU"/>
        </w:rPr>
      </w:pPr>
      <w:r>
        <w:rPr>
          <w:noProof/>
        </w:rPr>
        <w:t>Part 9.5</w:t>
      </w:r>
      <w:r>
        <w:rPr>
          <w:rFonts w:asciiTheme="minorHAnsi" w:eastAsiaTheme="minorEastAsia" w:hAnsiTheme="minorHAnsi" w:cstheme="minorBidi"/>
          <w:b w:val="0"/>
          <w:noProof/>
          <w:sz w:val="22"/>
          <w:szCs w:val="22"/>
          <w:lang w:eastAsia="en-AU"/>
        </w:rPr>
        <w:tab/>
      </w:r>
      <w:r>
        <w:rPr>
          <w:noProof/>
        </w:rPr>
        <w:t>AML/CTF Compliance Officer</w:t>
      </w:r>
      <w:r>
        <w:rPr>
          <w:noProof/>
        </w:rPr>
        <w:tab/>
      </w:r>
      <w:r>
        <w:rPr>
          <w:noProof/>
        </w:rPr>
        <w:fldChar w:fldCharType="begin"/>
      </w:r>
      <w:r>
        <w:rPr>
          <w:noProof/>
        </w:rPr>
        <w:instrText xml:space="preserve"> PAGEREF _Toc6934382 \h </w:instrText>
      </w:r>
      <w:r>
        <w:rPr>
          <w:noProof/>
        </w:rPr>
      </w:r>
      <w:r>
        <w:rPr>
          <w:noProof/>
        </w:rPr>
        <w:fldChar w:fldCharType="separate"/>
      </w:r>
      <w:r w:rsidR="00891064">
        <w:rPr>
          <w:noProof/>
        </w:rPr>
        <w:t>83</w:t>
      </w:r>
      <w:r>
        <w:rPr>
          <w:noProof/>
        </w:rPr>
        <w:fldChar w:fldCharType="end"/>
      </w:r>
    </w:p>
    <w:p w14:paraId="468441F7" w14:textId="0482D384" w:rsidR="002C4C87" w:rsidRDefault="002C4C87">
      <w:pPr>
        <w:pStyle w:val="TOC3"/>
        <w:rPr>
          <w:rFonts w:asciiTheme="minorHAnsi" w:eastAsiaTheme="minorEastAsia" w:hAnsiTheme="minorHAnsi" w:cstheme="minorBidi"/>
          <w:b w:val="0"/>
          <w:noProof/>
          <w:sz w:val="22"/>
          <w:szCs w:val="22"/>
          <w:lang w:eastAsia="en-AU"/>
        </w:rPr>
      </w:pPr>
      <w:r>
        <w:rPr>
          <w:noProof/>
        </w:rPr>
        <w:t>Part 9.6</w:t>
      </w:r>
      <w:r>
        <w:rPr>
          <w:rFonts w:asciiTheme="minorHAnsi" w:eastAsiaTheme="minorEastAsia" w:hAnsiTheme="minorHAnsi" w:cstheme="minorBidi"/>
          <w:b w:val="0"/>
          <w:noProof/>
          <w:sz w:val="22"/>
          <w:szCs w:val="22"/>
          <w:lang w:eastAsia="en-AU"/>
        </w:rPr>
        <w:tab/>
      </w:r>
      <w:r>
        <w:rPr>
          <w:noProof/>
        </w:rPr>
        <w:t>Independent review</w:t>
      </w:r>
      <w:r>
        <w:rPr>
          <w:noProof/>
        </w:rPr>
        <w:tab/>
      </w:r>
      <w:r>
        <w:rPr>
          <w:noProof/>
        </w:rPr>
        <w:fldChar w:fldCharType="begin"/>
      </w:r>
      <w:r>
        <w:rPr>
          <w:noProof/>
        </w:rPr>
        <w:instrText xml:space="preserve"> PAGEREF _Toc6934383 \h </w:instrText>
      </w:r>
      <w:r>
        <w:rPr>
          <w:noProof/>
        </w:rPr>
      </w:r>
      <w:r>
        <w:rPr>
          <w:noProof/>
        </w:rPr>
        <w:fldChar w:fldCharType="separate"/>
      </w:r>
      <w:r w:rsidR="00891064">
        <w:rPr>
          <w:noProof/>
        </w:rPr>
        <w:t>83</w:t>
      </w:r>
      <w:r>
        <w:rPr>
          <w:noProof/>
        </w:rPr>
        <w:fldChar w:fldCharType="end"/>
      </w:r>
    </w:p>
    <w:p w14:paraId="5AE372ED" w14:textId="531E24FD" w:rsidR="002C4C87" w:rsidRDefault="002C4C87">
      <w:pPr>
        <w:pStyle w:val="TOC3"/>
        <w:rPr>
          <w:rFonts w:asciiTheme="minorHAnsi" w:eastAsiaTheme="minorEastAsia" w:hAnsiTheme="minorHAnsi" w:cstheme="minorBidi"/>
          <w:b w:val="0"/>
          <w:noProof/>
          <w:sz w:val="22"/>
          <w:szCs w:val="22"/>
          <w:lang w:eastAsia="en-AU"/>
        </w:rPr>
      </w:pPr>
      <w:r>
        <w:rPr>
          <w:noProof/>
        </w:rPr>
        <w:t>Part 9.7</w:t>
      </w:r>
      <w:r>
        <w:rPr>
          <w:rFonts w:asciiTheme="minorHAnsi" w:eastAsiaTheme="minorEastAsia" w:hAnsiTheme="minorHAnsi" w:cstheme="minorBidi"/>
          <w:b w:val="0"/>
          <w:noProof/>
          <w:sz w:val="22"/>
          <w:szCs w:val="22"/>
          <w:lang w:eastAsia="en-AU"/>
        </w:rPr>
        <w:tab/>
      </w:r>
      <w:r>
        <w:rPr>
          <w:noProof/>
        </w:rPr>
        <w:t>Incorporation of feedback and guidance on ML/TF risks from AUSTRAC</w:t>
      </w:r>
      <w:r>
        <w:rPr>
          <w:noProof/>
        </w:rPr>
        <w:tab/>
      </w:r>
      <w:r>
        <w:rPr>
          <w:noProof/>
        </w:rPr>
        <w:fldChar w:fldCharType="begin"/>
      </w:r>
      <w:r>
        <w:rPr>
          <w:noProof/>
        </w:rPr>
        <w:instrText xml:space="preserve"> PAGEREF _Toc6934384 \h </w:instrText>
      </w:r>
      <w:r>
        <w:rPr>
          <w:noProof/>
        </w:rPr>
      </w:r>
      <w:r>
        <w:rPr>
          <w:noProof/>
        </w:rPr>
        <w:fldChar w:fldCharType="separate"/>
      </w:r>
      <w:r w:rsidR="00891064">
        <w:rPr>
          <w:noProof/>
        </w:rPr>
        <w:t>84</w:t>
      </w:r>
      <w:r>
        <w:rPr>
          <w:noProof/>
        </w:rPr>
        <w:fldChar w:fldCharType="end"/>
      </w:r>
    </w:p>
    <w:p w14:paraId="62BCD1E6" w14:textId="66EFB9B8" w:rsidR="002C4C87" w:rsidRDefault="002C4C87">
      <w:pPr>
        <w:pStyle w:val="TOC3"/>
        <w:rPr>
          <w:rFonts w:asciiTheme="minorHAnsi" w:eastAsiaTheme="minorEastAsia" w:hAnsiTheme="minorHAnsi" w:cstheme="minorBidi"/>
          <w:b w:val="0"/>
          <w:noProof/>
          <w:sz w:val="22"/>
          <w:szCs w:val="22"/>
          <w:lang w:eastAsia="en-AU"/>
        </w:rPr>
      </w:pPr>
      <w:r>
        <w:rPr>
          <w:noProof/>
        </w:rPr>
        <w:t>Part 9.8</w:t>
      </w:r>
      <w:r>
        <w:rPr>
          <w:rFonts w:asciiTheme="minorHAnsi" w:eastAsiaTheme="minorEastAsia" w:hAnsiTheme="minorHAnsi" w:cstheme="minorBidi"/>
          <w:b w:val="0"/>
          <w:noProof/>
          <w:sz w:val="22"/>
          <w:szCs w:val="22"/>
          <w:lang w:eastAsia="en-AU"/>
        </w:rPr>
        <w:tab/>
      </w:r>
      <w:r>
        <w:rPr>
          <w:noProof/>
        </w:rPr>
        <w:t>Permanent establishments in a foreign country</w:t>
      </w:r>
      <w:r>
        <w:rPr>
          <w:noProof/>
        </w:rPr>
        <w:tab/>
      </w:r>
      <w:r>
        <w:rPr>
          <w:noProof/>
        </w:rPr>
        <w:fldChar w:fldCharType="begin"/>
      </w:r>
      <w:r>
        <w:rPr>
          <w:noProof/>
        </w:rPr>
        <w:instrText xml:space="preserve"> PAGEREF _Toc6934385 \h </w:instrText>
      </w:r>
      <w:r>
        <w:rPr>
          <w:noProof/>
        </w:rPr>
      </w:r>
      <w:r>
        <w:rPr>
          <w:noProof/>
        </w:rPr>
        <w:fldChar w:fldCharType="separate"/>
      </w:r>
      <w:r w:rsidR="00891064">
        <w:rPr>
          <w:noProof/>
        </w:rPr>
        <w:t>84</w:t>
      </w:r>
      <w:r>
        <w:rPr>
          <w:noProof/>
        </w:rPr>
        <w:fldChar w:fldCharType="end"/>
      </w:r>
    </w:p>
    <w:p w14:paraId="00CD62AA" w14:textId="50604914" w:rsidR="002C4C87" w:rsidRDefault="002C4C87">
      <w:pPr>
        <w:pStyle w:val="TOC3"/>
        <w:rPr>
          <w:rFonts w:asciiTheme="minorHAnsi" w:eastAsiaTheme="minorEastAsia" w:hAnsiTheme="minorHAnsi" w:cstheme="minorBidi"/>
          <w:b w:val="0"/>
          <w:noProof/>
          <w:sz w:val="22"/>
          <w:szCs w:val="22"/>
          <w:lang w:eastAsia="en-AU"/>
        </w:rPr>
      </w:pPr>
      <w:r>
        <w:rPr>
          <w:noProof/>
        </w:rPr>
        <w:t>Part 9.9</w:t>
      </w:r>
      <w:r>
        <w:rPr>
          <w:rFonts w:asciiTheme="minorHAnsi" w:eastAsiaTheme="minorEastAsia" w:hAnsiTheme="minorHAnsi" w:cstheme="minorBidi"/>
          <w:b w:val="0"/>
          <w:noProof/>
          <w:sz w:val="22"/>
          <w:szCs w:val="22"/>
          <w:lang w:eastAsia="en-AU"/>
        </w:rPr>
        <w:tab/>
      </w:r>
      <w:r>
        <w:rPr>
          <w:noProof/>
        </w:rPr>
        <w:t>Reporting obligations</w:t>
      </w:r>
      <w:r>
        <w:rPr>
          <w:noProof/>
        </w:rPr>
        <w:tab/>
      </w:r>
      <w:r>
        <w:rPr>
          <w:noProof/>
        </w:rPr>
        <w:fldChar w:fldCharType="begin"/>
      </w:r>
      <w:r>
        <w:rPr>
          <w:noProof/>
        </w:rPr>
        <w:instrText xml:space="preserve"> PAGEREF _Toc6934386 \h </w:instrText>
      </w:r>
      <w:r>
        <w:rPr>
          <w:noProof/>
        </w:rPr>
      </w:r>
      <w:r>
        <w:rPr>
          <w:noProof/>
        </w:rPr>
        <w:fldChar w:fldCharType="separate"/>
      </w:r>
      <w:r w:rsidR="00891064">
        <w:rPr>
          <w:noProof/>
        </w:rPr>
        <w:t>85</w:t>
      </w:r>
      <w:r>
        <w:rPr>
          <w:noProof/>
        </w:rPr>
        <w:fldChar w:fldCharType="end"/>
      </w:r>
    </w:p>
    <w:p w14:paraId="624EBBC5" w14:textId="73199CE2" w:rsidR="002C4C87" w:rsidRDefault="002C4C87">
      <w:pPr>
        <w:pStyle w:val="TOC2"/>
        <w:rPr>
          <w:rFonts w:asciiTheme="minorHAnsi" w:eastAsiaTheme="minorEastAsia" w:hAnsiTheme="minorHAnsi" w:cstheme="minorBidi"/>
          <w:b w:val="0"/>
          <w:noProof/>
          <w:sz w:val="22"/>
          <w:szCs w:val="22"/>
          <w:lang w:eastAsia="en-AU"/>
        </w:rPr>
      </w:pPr>
      <w:r>
        <w:rPr>
          <w:noProof/>
        </w:rPr>
        <w:t>CHAPTER 10</w:t>
      </w:r>
      <w:r>
        <w:rPr>
          <w:noProof/>
        </w:rPr>
        <w:tab/>
      </w:r>
      <w:r w:rsidR="00A77D20">
        <w:rPr>
          <w:noProof/>
        </w:rPr>
        <w:tab/>
      </w:r>
      <w:r>
        <w:rPr>
          <w:noProof/>
        </w:rPr>
        <w:fldChar w:fldCharType="begin"/>
      </w:r>
      <w:r>
        <w:rPr>
          <w:noProof/>
        </w:rPr>
        <w:instrText xml:space="preserve"> PAGEREF _Toc6934387 \h </w:instrText>
      </w:r>
      <w:r>
        <w:rPr>
          <w:noProof/>
        </w:rPr>
      </w:r>
      <w:r>
        <w:rPr>
          <w:noProof/>
        </w:rPr>
        <w:fldChar w:fldCharType="separate"/>
      </w:r>
      <w:r w:rsidR="00891064">
        <w:rPr>
          <w:noProof/>
        </w:rPr>
        <w:t>86</w:t>
      </w:r>
      <w:r>
        <w:rPr>
          <w:noProof/>
        </w:rPr>
        <w:fldChar w:fldCharType="end"/>
      </w:r>
    </w:p>
    <w:p w14:paraId="01864E43" w14:textId="18892479" w:rsidR="002C4C87" w:rsidRDefault="002C4C87">
      <w:pPr>
        <w:pStyle w:val="TOC3"/>
        <w:rPr>
          <w:rFonts w:asciiTheme="minorHAnsi" w:eastAsiaTheme="minorEastAsia" w:hAnsiTheme="minorHAnsi" w:cstheme="minorBidi"/>
          <w:b w:val="0"/>
          <w:noProof/>
          <w:sz w:val="22"/>
          <w:szCs w:val="22"/>
          <w:lang w:eastAsia="en-AU"/>
        </w:rPr>
      </w:pPr>
      <w:r>
        <w:rPr>
          <w:noProof/>
        </w:rPr>
        <w:t>Part 10.1</w:t>
      </w:r>
      <w:r>
        <w:rPr>
          <w:rFonts w:asciiTheme="minorHAnsi" w:eastAsiaTheme="minorEastAsia" w:hAnsiTheme="minorHAnsi" w:cstheme="minorBidi"/>
          <w:b w:val="0"/>
          <w:noProof/>
          <w:sz w:val="22"/>
          <w:szCs w:val="22"/>
          <w:lang w:eastAsia="en-AU"/>
        </w:rPr>
        <w:tab/>
      </w:r>
      <w:r>
        <w:rPr>
          <w:noProof/>
        </w:rPr>
        <w:t>Casinos</w:t>
      </w:r>
      <w:r>
        <w:rPr>
          <w:noProof/>
        </w:rPr>
        <w:tab/>
      </w:r>
      <w:r>
        <w:rPr>
          <w:noProof/>
        </w:rPr>
        <w:fldChar w:fldCharType="begin"/>
      </w:r>
      <w:r>
        <w:rPr>
          <w:noProof/>
        </w:rPr>
        <w:instrText xml:space="preserve"> PAGEREF _Toc6934388 \h </w:instrText>
      </w:r>
      <w:r>
        <w:rPr>
          <w:noProof/>
        </w:rPr>
      </w:r>
      <w:r>
        <w:rPr>
          <w:noProof/>
        </w:rPr>
        <w:fldChar w:fldCharType="separate"/>
      </w:r>
      <w:r w:rsidR="00891064">
        <w:rPr>
          <w:noProof/>
        </w:rPr>
        <w:t>86</w:t>
      </w:r>
      <w:r>
        <w:rPr>
          <w:noProof/>
        </w:rPr>
        <w:fldChar w:fldCharType="end"/>
      </w:r>
    </w:p>
    <w:p w14:paraId="1875092E" w14:textId="67E83C3A" w:rsidR="002C4C87" w:rsidRDefault="002C4C87">
      <w:pPr>
        <w:pStyle w:val="TOC3"/>
        <w:rPr>
          <w:rFonts w:asciiTheme="minorHAnsi" w:eastAsiaTheme="minorEastAsia" w:hAnsiTheme="minorHAnsi" w:cstheme="minorBidi"/>
          <w:b w:val="0"/>
          <w:noProof/>
          <w:sz w:val="22"/>
          <w:szCs w:val="22"/>
          <w:lang w:eastAsia="en-AU"/>
        </w:rPr>
      </w:pPr>
      <w:r>
        <w:rPr>
          <w:noProof/>
        </w:rPr>
        <w:t>Part 10.2</w:t>
      </w:r>
      <w:r>
        <w:rPr>
          <w:rFonts w:asciiTheme="minorHAnsi" w:eastAsiaTheme="minorEastAsia" w:hAnsiTheme="minorHAnsi" w:cstheme="minorBidi"/>
          <w:b w:val="0"/>
          <w:noProof/>
          <w:sz w:val="22"/>
          <w:szCs w:val="22"/>
          <w:lang w:eastAsia="en-AU"/>
        </w:rPr>
        <w:tab/>
      </w:r>
      <w:r>
        <w:rPr>
          <w:noProof/>
        </w:rPr>
        <w:t>On</w:t>
      </w:r>
      <w:r>
        <w:rPr>
          <w:noProof/>
        </w:rPr>
        <w:noBreakHyphen/>
        <w:t>course bookmakers and totalisator agency boards</w:t>
      </w:r>
      <w:r>
        <w:rPr>
          <w:noProof/>
        </w:rPr>
        <w:tab/>
      </w:r>
      <w:r>
        <w:rPr>
          <w:noProof/>
        </w:rPr>
        <w:fldChar w:fldCharType="begin"/>
      </w:r>
      <w:r>
        <w:rPr>
          <w:noProof/>
        </w:rPr>
        <w:instrText xml:space="preserve"> PAGEREF _Toc6934389 \h </w:instrText>
      </w:r>
      <w:r>
        <w:rPr>
          <w:noProof/>
        </w:rPr>
      </w:r>
      <w:r>
        <w:rPr>
          <w:noProof/>
        </w:rPr>
        <w:fldChar w:fldCharType="separate"/>
      </w:r>
      <w:r w:rsidR="00891064">
        <w:rPr>
          <w:noProof/>
        </w:rPr>
        <w:t>87</w:t>
      </w:r>
      <w:r>
        <w:rPr>
          <w:noProof/>
        </w:rPr>
        <w:fldChar w:fldCharType="end"/>
      </w:r>
    </w:p>
    <w:p w14:paraId="5CEDDCF6" w14:textId="7601ADB2" w:rsidR="002C4C87" w:rsidRDefault="002C4C87">
      <w:pPr>
        <w:pStyle w:val="TOC3"/>
        <w:rPr>
          <w:rFonts w:asciiTheme="minorHAnsi" w:eastAsiaTheme="minorEastAsia" w:hAnsiTheme="minorHAnsi" w:cstheme="minorBidi"/>
          <w:b w:val="0"/>
          <w:noProof/>
          <w:sz w:val="22"/>
          <w:szCs w:val="22"/>
          <w:lang w:eastAsia="en-AU"/>
        </w:rPr>
      </w:pPr>
      <w:r>
        <w:rPr>
          <w:noProof/>
        </w:rPr>
        <w:t>Part 10.3</w:t>
      </w:r>
      <w:r>
        <w:rPr>
          <w:rFonts w:asciiTheme="minorHAnsi" w:eastAsiaTheme="minorEastAsia" w:hAnsiTheme="minorHAnsi" w:cstheme="minorBidi"/>
          <w:b w:val="0"/>
          <w:noProof/>
          <w:sz w:val="22"/>
          <w:szCs w:val="22"/>
          <w:lang w:eastAsia="en-AU"/>
        </w:rPr>
        <w:tab/>
      </w:r>
      <w:r>
        <w:rPr>
          <w:noProof/>
        </w:rPr>
        <w:t>Gaming machines</w:t>
      </w:r>
      <w:r>
        <w:rPr>
          <w:noProof/>
        </w:rPr>
        <w:tab/>
      </w:r>
      <w:r>
        <w:rPr>
          <w:noProof/>
        </w:rPr>
        <w:fldChar w:fldCharType="begin"/>
      </w:r>
      <w:r>
        <w:rPr>
          <w:noProof/>
        </w:rPr>
        <w:instrText xml:space="preserve"> PAGEREF _Toc6934390 \h </w:instrText>
      </w:r>
      <w:r>
        <w:rPr>
          <w:noProof/>
        </w:rPr>
      </w:r>
      <w:r>
        <w:rPr>
          <w:noProof/>
        </w:rPr>
        <w:fldChar w:fldCharType="separate"/>
      </w:r>
      <w:r w:rsidR="00891064">
        <w:rPr>
          <w:noProof/>
        </w:rPr>
        <w:t>89</w:t>
      </w:r>
      <w:r>
        <w:rPr>
          <w:noProof/>
        </w:rPr>
        <w:fldChar w:fldCharType="end"/>
      </w:r>
    </w:p>
    <w:p w14:paraId="2C42B800" w14:textId="52BF0C41" w:rsidR="002C4C87" w:rsidRDefault="002C4C87">
      <w:pPr>
        <w:pStyle w:val="TOC3"/>
        <w:rPr>
          <w:rFonts w:asciiTheme="minorHAnsi" w:eastAsiaTheme="minorEastAsia" w:hAnsiTheme="minorHAnsi" w:cstheme="minorBidi"/>
          <w:b w:val="0"/>
          <w:noProof/>
          <w:sz w:val="22"/>
          <w:szCs w:val="22"/>
          <w:lang w:eastAsia="en-AU"/>
        </w:rPr>
      </w:pPr>
      <w:r>
        <w:rPr>
          <w:noProof/>
        </w:rPr>
        <w:t>Part 10.4</w:t>
      </w:r>
      <w:r>
        <w:rPr>
          <w:rFonts w:asciiTheme="minorHAnsi" w:eastAsiaTheme="minorEastAsia" w:hAnsiTheme="minorHAnsi" w:cstheme="minorBidi"/>
          <w:b w:val="0"/>
          <w:noProof/>
          <w:sz w:val="22"/>
          <w:szCs w:val="22"/>
          <w:lang w:eastAsia="en-AU"/>
        </w:rPr>
        <w:tab/>
      </w:r>
      <w:r>
        <w:rPr>
          <w:noProof/>
        </w:rPr>
        <w:t>Accounts for online gambling services</w:t>
      </w:r>
      <w:r>
        <w:rPr>
          <w:noProof/>
        </w:rPr>
        <w:tab/>
      </w:r>
      <w:r>
        <w:rPr>
          <w:noProof/>
        </w:rPr>
        <w:fldChar w:fldCharType="begin"/>
      </w:r>
      <w:r>
        <w:rPr>
          <w:noProof/>
        </w:rPr>
        <w:instrText xml:space="preserve"> PAGEREF _Toc6934391 \h </w:instrText>
      </w:r>
      <w:r>
        <w:rPr>
          <w:noProof/>
        </w:rPr>
      </w:r>
      <w:r>
        <w:rPr>
          <w:noProof/>
        </w:rPr>
        <w:fldChar w:fldCharType="separate"/>
      </w:r>
      <w:r w:rsidR="00891064">
        <w:rPr>
          <w:noProof/>
        </w:rPr>
        <w:t>89</w:t>
      </w:r>
      <w:r>
        <w:rPr>
          <w:noProof/>
        </w:rPr>
        <w:fldChar w:fldCharType="end"/>
      </w:r>
    </w:p>
    <w:p w14:paraId="1699A614" w14:textId="5D4E2A5D" w:rsidR="002C4C87" w:rsidRDefault="002C4C87">
      <w:pPr>
        <w:pStyle w:val="TOC2"/>
        <w:rPr>
          <w:rFonts w:asciiTheme="minorHAnsi" w:eastAsiaTheme="minorEastAsia" w:hAnsiTheme="minorHAnsi" w:cstheme="minorBidi"/>
          <w:b w:val="0"/>
          <w:noProof/>
          <w:sz w:val="22"/>
          <w:szCs w:val="22"/>
          <w:lang w:eastAsia="en-AU"/>
        </w:rPr>
      </w:pPr>
      <w:r>
        <w:rPr>
          <w:noProof/>
        </w:rPr>
        <w:t>CHAPTER 11</w:t>
      </w:r>
      <w:r>
        <w:rPr>
          <w:rFonts w:asciiTheme="minorHAnsi" w:eastAsiaTheme="minorEastAsia" w:hAnsiTheme="minorHAnsi" w:cstheme="minorBidi"/>
          <w:b w:val="0"/>
          <w:noProof/>
          <w:sz w:val="22"/>
          <w:szCs w:val="22"/>
          <w:lang w:eastAsia="en-AU"/>
        </w:rPr>
        <w:tab/>
      </w:r>
      <w:r>
        <w:rPr>
          <w:noProof/>
        </w:rPr>
        <w:t xml:space="preserve">Compliance Report – </w:t>
      </w:r>
      <w:r w:rsidR="00BB1AFD">
        <w:rPr>
          <w:noProof/>
        </w:rPr>
        <w:t xml:space="preserve">reporting </w:t>
      </w:r>
      <w:r>
        <w:rPr>
          <w:noProof/>
        </w:rPr>
        <w:t xml:space="preserve">and </w:t>
      </w:r>
      <w:r w:rsidR="00BB1AFD">
        <w:rPr>
          <w:noProof/>
        </w:rPr>
        <w:t xml:space="preserve">lodgment </w:t>
      </w:r>
      <w:r>
        <w:rPr>
          <w:noProof/>
        </w:rPr>
        <w:t>periods</w:t>
      </w:r>
      <w:r>
        <w:rPr>
          <w:noProof/>
        </w:rPr>
        <w:tab/>
      </w:r>
      <w:r>
        <w:rPr>
          <w:noProof/>
        </w:rPr>
        <w:fldChar w:fldCharType="begin"/>
      </w:r>
      <w:r>
        <w:rPr>
          <w:noProof/>
        </w:rPr>
        <w:instrText xml:space="preserve"> PAGEREF _Toc6934392 \h </w:instrText>
      </w:r>
      <w:r>
        <w:rPr>
          <w:noProof/>
        </w:rPr>
      </w:r>
      <w:r>
        <w:rPr>
          <w:noProof/>
        </w:rPr>
        <w:fldChar w:fldCharType="separate"/>
      </w:r>
      <w:r w:rsidR="00891064">
        <w:rPr>
          <w:noProof/>
        </w:rPr>
        <w:t>91</w:t>
      </w:r>
      <w:r>
        <w:rPr>
          <w:noProof/>
        </w:rPr>
        <w:fldChar w:fldCharType="end"/>
      </w:r>
    </w:p>
    <w:p w14:paraId="1F850B15" w14:textId="5B21EEBA" w:rsidR="002C4C87" w:rsidRDefault="002C4C87">
      <w:pPr>
        <w:pStyle w:val="TOC2"/>
        <w:rPr>
          <w:rFonts w:asciiTheme="minorHAnsi" w:eastAsiaTheme="minorEastAsia" w:hAnsiTheme="minorHAnsi" w:cstheme="minorBidi"/>
          <w:b w:val="0"/>
          <w:noProof/>
          <w:sz w:val="22"/>
          <w:szCs w:val="22"/>
          <w:lang w:eastAsia="en-AU"/>
        </w:rPr>
      </w:pPr>
      <w:r>
        <w:rPr>
          <w:noProof/>
        </w:rPr>
        <w:t>CHAPTER 12</w:t>
      </w:r>
      <w:r>
        <w:rPr>
          <w:rFonts w:asciiTheme="minorHAnsi" w:eastAsiaTheme="minorEastAsia" w:hAnsiTheme="minorHAnsi" w:cstheme="minorBidi"/>
          <w:b w:val="0"/>
          <w:noProof/>
          <w:sz w:val="22"/>
          <w:szCs w:val="22"/>
          <w:lang w:eastAsia="en-AU"/>
        </w:rPr>
        <w:tab/>
      </w:r>
      <w:r>
        <w:rPr>
          <w:noProof/>
        </w:rPr>
        <w:t>Electronic funds transfer instructions</w:t>
      </w:r>
      <w:r>
        <w:rPr>
          <w:noProof/>
        </w:rPr>
        <w:tab/>
      </w:r>
      <w:r>
        <w:rPr>
          <w:noProof/>
        </w:rPr>
        <w:fldChar w:fldCharType="begin"/>
      </w:r>
      <w:r>
        <w:rPr>
          <w:noProof/>
        </w:rPr>
        <w:instrText xml:space="preserve"> PAGEREF _Toc6934393 \h </w:instrText>
      </w:r>
      <w:r>
        <w:rPr>
          <w:noProof/>
        </w:rPr>
      </w:r>
      <w:r>
        <w:rPr>
          <w:noProof/>
        </w:rPr>
        <w:fldChar w:fldCharType="separate"/>
      </w:r>
      <w:r w:rsidR="00891064">
        <w:rPr>
          <w:noProof/>
        </w:rPr>
        <w:t>92</w:t>
      </w:r>
      <w:r>
        <w:rPr>
          <w:noProof/>
        </w:rPr>
        <w:fldChar w:fldCharType="end"/>
      </w:r>
    </w:p>
    <w:p w14:paraId="4E06F8D9" w14:textId="32752CC6" w:rsidR="002C4C87" w:rsidRDefault="002C4C87">
      <w:pPr>
        <w:pStyle w:val="TOC2"/>
        <w:rPr>
          <w:rFonts w:asciiTheme="minorHAnsi" w:eastAsiaTheme="minorEastAsia" w:hAnsiTheme="minorHAnsi" w:cstheme="minorBidi"/>
          <w:b w:val="0"/>
          <w:noProof/>
          <w:sz w:val="22"/>
          <w:szCs w:val="22"/>
          <w:lang w:eastAsia="en-AU"/>
        </w:rPr>
      </w:pPr>
      <w:r>
        <w:rPr>
          <w:noProof/>
        </w:rPr>
        <w:t>CHAPTER 13</w:t>
      </w:r>
      <w:r>
        <w:rPr>
          <w:rFonts w:asciiTheme="minorHAnsi" w:eastAsiaTheme="minorEastAsia" w:hAnsiTheme="minorHAnsi" w:cstheme="minorBidi"/>
          <w:b w:val="0"/>
          <w:noProof/>
          <w:sz w:val="22"/>
          <w:szCs w:val="22"/>
          <w:lang w:eastAsia="en-AU"/>
        </w:rPr>
        <w:tab/>
      </w:r>
      <w:r>
        <w:rPr>
          <w:noProof/>
        </w:rPr>
        <w:t>Approved third</w:t>
      </w:r>
      <w:r>
        <w:rPr>
          <w:noProof/>
        </w:rPr>
        <w:noBreakHyphen/>
        <w:t>party bill payment system</w:t>
      </w:r>
      <w:r>
        <w:rPr>
          <w:noProof/>
        </w:rPr>
        <w:tab/>
      </w:r>
      <w:r>
        <w:rPr>
          <w:noProof/>
        </w:rPr>
        <w:fldChar w:fldCharType="begin"/>
      </w:r>
      <w:r>
        <w:rPr>
          <w:noProof/>
        </w:rPr>
        <w:instrText xml:space="preserve"> PAGEREF _Toc6934394 \h </w:instrText>
      </w:r>
      <w:r>
        <w:rPr>
          <w:noProof/>
        </w:rPr>
      </w:r>
      <w:r>
        <w:rPr>
          <w:noProof/>
        </w:rPr>
        <w:fldChar w:fldCharType="separate"/>
      </w:r>
      <w:r w:rsidR="00891064">
        <w:rPr>
          <w:noProof/>
        </w:rPr>
        <w:t>93</w:t>
      </w:r>
      <w:r>
        <w:rPr>
          <w:noProof/>
        </w:rPr>
        <w:fldChar w:fldCharType="end"/>
      </w:r>
    </w:p>
    <w:p w14:paraId="7C857CF6" w14:textId="3907C015" w:rsidR="002C4C87" w:rsidRDefault="002C4C87">
      <w:pPr>
        <w:pStyle w:val="TOC2"/>
        <w:rPr>
          <w:rFonts w:asciiTheme="minorHAnsi" w:eastAsiaTheme="minorEastAsia" w:hAnsiTheme="minorHAnsi" w:cstheme="minorBidi"/>
          <w:b w:val="0"/>
          <w:noProof/>
          <w:sz w:val="22"/>
          <w:szCs w:val="22"/>
          <w:lang w:eastAsia="en-AU"/>
        </w:rPr>
      </w:pPr>
      <w:r>
        <w:rPr>
          <w:noProof/>
        </w:rPr>
        <w:t>CHAPTER 14</w:t>
      </w:r>
      <w:r>
        <w:rPr>
          <w:rFonts w:asciiTheme="minorHAnsi" w:eastAsiaTheme="minorEastAsia" w:hAnsiTheme="minorHAnsi" w:cstheme="minorBidi"/>
          <w:b w:val="0"/>
          <w:noProof/>
          <w:sz w:val="22"/>
          <w:szCs w:val="22"/>
          <w:lang w:eastAsia="en-AU"/>
        </w:rPr>
        <w:tab/>
      </w:r>
      <w:r>
        <w:rPr>
          <w:noProof/>
        </w:rPr>
        <w:t>Thresholds for certain designated services</w:t>
      </w:r>
      <w:r>
        <w:rPr>
          <w:noProof/>
        </w:rPr>
        <w:tab/>
      </w:r>
      <w:r>
        <w:rPr>
          <w:noProof/>
        </w:rPr>
        <w:fldChar w:fldCharType="begin"/>
      </w:r>
      <w:r>
        <w:rPr>
          <w:noProof/>
        </w:rPr>
        <w:instrText xml:space="preserve"> PAGEREF _Toc6934395 \h </w:instrText>
      </w:r>
      <w:r>
        <w:rPr>
          <w:noProof/>
        </w:rPr>
      </w:r>
      <w:r>
        <w:rPr>
          <w:noProof/>
        </w:rPr>
        <w:fldChar w:fldCharType="separate"/>
      </w:r>
      <w:r w:rsidR="00891064">
        <w:rPr>
          <w:noProof/>
        </w:rPr>
        <w:t>94</w:t>
      </w:r>
      <w:r>
        <w:rPr>
          <w:noProof/>
        </w:rPr>
        <w:fldChar w:fldCharType="end"/>
      </w:r>
    </w:p>
    <w:p w14:paraId="2817EB4B" w14:textId="0C3177B7" w:rsidR="002C4C87" w:rsidRDefault="002C4C87">
      <w:pPr>
        <w:pStyle w:val="TOC2"/>
        <w:rPr>
          <w:rFonts w:asciiTheme="minorHAnsi" w:eastAsiaTheme="minorEastAsia" w:hAnsiTheme="minorHAnsi" w:cstheme="minorBidi"/>
          <w:b w:val="0"/>
          <w:noProof/>
          <w:sz w:val="22"/>
          <w:szCs w:val="22"/>
          <w:lang w:eastAsia="en-AU"/>
        </w:rPr>
      </w:pPr>
      <w:r>
        <w:rPr>
          <w:noProof/>
        </w:rPr>
        <w:t>CHAPTER 15</w:t>
      </w:r>
      <w:r>
        <w:rPr>
          <w:rFonts w:asciiTheme="minorHAnsi" w:eastAsiaTheme="minorEastAsia" w:hAnsiTheme="minorHAnsi" w:cstheme="minorBidi"/>
          <w:b w:val="0"/>
          <w:noProof/>
          <w:sz w:val="22"/>
          <w:szCs w:val="22"/>
          <w:lang w:eastAsia="en-AU"/>
        </w:rPr>
        <w:tab/>
      </w:r>
      <w:r>
        <w:rPr>
          <w:noProof/>
        </w:rPr>
        <w:t>Ongoing customer due diligence</w:t>
      </w:r>
      <w:r>
        <w:rPr>
          <w:noProof/>
        </w:rPr>
        <w:tab/>
      </w:r>
      <w:r>
        <w:rPr>
          <w:noProof/>
        </w:rPr>
        <w:fldChar w:fldCharType="begin"/>
      </w:r>
      <w:r>
        <w:rPr>
          <w:noProof/>
        </w:rPr>
        <w:instrText xml:space="preserve"> PAGEREF _Toc6934396 \h </w:instrText>
      </w:r>
      <w:r>
        <w:rPr>
          <w:noProof/>
        </w:rPr>
      </w:r>
      <w:r>
        <w:rPr>
          <w:noProof/>
        </w:rPr>
        <w:fldChar w:fldCharType="separate"/>
      </w:r>
      <w:r w:rsidR="00891064">
        <w:rPr>
          <w:noProof/>
        </w:rPr>
        <w:t>97</w:t>
      </w:r>
      <w:r>
        <w:rPr>
          <w:noProof/>
        </w:rPr>
        <w:fldChar w:fldCharType="end"/>
      </w:r>
    </w:p>
    <w:p w14:paraId="38AA74E3" w14:textId="4CA60AF8" w:rsidR="002C4C87" w:rsidRDefault="002C4C87">
      <w:pPr>
        <w:pStyle w:val="TOC2"/>
        <w:rPr>
          <w:rFonts w:asciiTheme="minorHAnsi" w:eastAsiaTheme="minorEastAsia" w:hAnsiTheme="minorHAnsi" w:cstheme="minorBidi"/>
          <w:b w:val="0"/>
          <w:noProof/>
          <w:sz w:val="22"/>
          <w:szCs w:val="22"/>
          <w:lang w:eastAsia="en-AU"/>
        </w:rPr>
      </w:pPr>
      <w:r>
        <w:rPr>
          <w:noProof/>
        </w:rPr>
        <w:t>CHAPTER 16</w:t>
      </w:r>
      <w:r>
        <w:rPr>
          <w:rFonts w:asciiTheme="minorHAnsi" w:eastAsiaTheme="minorEastAsia" w:hAnsiTheme="minorHAnsi" w:cstheme="minorBidi"/>
          <w:b w:val="0"/>
          <w:noProof/>
          <w:sz w:val="22"/>
          <w:szCs w:val="22"/>
          <w:lang w:eastAsia="en-AU"/>
        </w:rPr>
        <w:tab/>
      </w:r>
      <w:r>
        <w:rPr>
          <w:noProof/>
        </w:rPr>
        <w:t>Reportable details for international funds transfer instructions (items 1 and 2 in section 46)</w:t>
      </w:r>
      <w:r>
        <w:rPr>
          <w:noProof/>
        </w:rPr>
        <w:tab/>
      </w:r>
      <w:r>
        <w:rPr>
          <w:noProof/>
        </w:rPr>
        <w:fldChar w:fldCharType="begin"/>
      </w:r>
      <w:r>
        <w:rPr>
          <w:noProof/>
        </w:rPr>
        <w:instrText xml:space="preserve"> PAGEREF _Toc6934397 \h </w:instrText>
      </w:r>
      <w:r>
        <w:rPr>
          <w:noProof/>
        </w:rPr>
      </w:r>
      <w:r>
        <w:rPr>
          <w:noProof/>
        </w:rPr>
        <w:fldChar w:fldCharType="separate"/>
      </w:r>
      <w:r w:rsidR="00891064">
        <w:rPr>
          <w:noProof/>
        </w:rPr>
        <w:t>101</w:t>
      </w:r>
      <w:r>
        <w:rPr>
          <w:noProof/>
        </w:rPr>
        <w:fldChar w:fldCharType="end"/>
      </w:r>
    </w:p>
    <w:p w14:paraId="7E52FDBB" w14:textId="258FF0D7" w:rsidR="002C4C87" w:rsidRDefault="002C4C87">
      <w:pPr>
        <w:pStyle w:val="TOC2"/>
        <w:rPr>
          <w:rFonts w:asciiTheme="minorHAnsi" w:eastAsiaTheme="minorEastAsia" w:hAnsiTheme="minorHAnsi" w:cstheme="minorBidi"/>
          <w:b w:val="0"/>
          <w:noProof/>
          <w:sz w:val="22"/>
          <w:szCs w:val="22"/>
          <w:lang w:eastAsia="en-AU"/>
        </w:rPr>
      </w:pPr>
      <w:r>
        <w:rPr>
          <w:noProof/>
        </w:rPr>
        <w:t>CHAPTER 17</w:t>
      </w:r>
      <w:r>
        <w:rPr>
          <w:rFonts w:asciiTheme="minorHAnsi" w:eastAsiaTheme="minorEastAsia" w:hAnsiTheme="minorHAnsi" w:cstheme="minorBidi"/>
          <w:b w:val="0"/>
          <w:noProof/>
          <w:sz w:val="22"/>
          <w:szCs w:val="22"/>
          <w:lang w:eastAsia="en-AU"/>
        </w:rPr>
        <w:tab/>
      </w:r>
      <w:r>
        <w:rPr>
          <w:noProof/>
        </w:rPr>
        <w:t>Reportable details for international funds transfer instructions under a designated remittance arrangement (items 3 and 4 in section 46)</w:t>
      </w:r>
      <w:r>
        <w:rPr>
          <w:noProof/>
        </w:rPr>
        <w:tab/>
      </w:r>
      <w:r>
        <w:rPr>
          <w:noProof/>
        </w:rPr>
        <w:fldChar w:fldCharType="begin"/>
      </w:r>
      <w:r>
        <w:rPr>
          <w:noProof/>
        </w:rPr>
        <w:instrText xml:space="preserve"> PAGEREF _Toc6934398 \h </w:instrText>
      </w:r>
      <w:r>
        <w:rPr>
          <w:noProof/>
        </w:rPr>
      </w:r>
      <w:r>
        <w:rPr>
          <w:noProof/>
        </w:rPr>
        <w:fldChar w:fldCharType="separate"/>
      </w:r>
      <w:r w:rsidR="00891064">
        <w:rPr>
          <w:noProof/>
        </w:rPr>
        <w:t>106</w:t>
      </w:r>
      <w:r>
        <w:rPr>
          <w:noProof/>
        </w:rPr>
        <w:fldChar w:fldCharType="end"/>
      </w:r>
    </w:p>
    <w:p w14:paraId="50DCE3E5" w14:textId="78AF279B" w:rsidR="002C4C87" w:rsidRDefault="002C4C87">
      <w:pPr>
        <w:pStyle w:val="TOC2"/>
        <w:rPr>
          <w:rFonts w:asciiTheme="minorHAnsi" w:eastAsiaTheme="minorEastAsia" w:hAnsiTheme="minorHAnsi" w:cstheme="minorBidi"/>
          <w:b w:val="0"/>
          <w:noProof/>
          <w:sz w:val="22"/>
          <w:szCs w:val="22"/>
          <w:lang w:eastAsia="en-AU"/>
        </w:rPr>
      </w:pPr>
      <w:r>
        <w:rPr>
          <w:noProof/>
        </w:rPr>
        <w:t>CHAPTER 18</w:t>
      </w:r>
      <w:r>
        <w:rPr>
          <w:rFonts w:asciiTheme="minorHAnsi" w:eastAsiaTheme="minorEastAsia" w:hAnsiTheme="minorHAnsi" w:cstheme="minorBidi"/>
          <w:b w:val="0"/>
          <w:noProof/>
          <w:sz w:val="22"/>
          <w:szCs w:val="22"/>
          <w:lang w:eastAsia="en-AU"/>
        </w:rPr>
        <w:tab/>
      </w:r>
      <w:r>
        <w:rPr>
          <w:noProof/>
        </w:rPr>
        <w:t>Reportable details for suspicious matters</w:t>
      </w:r>
      <w:r>
        <w:rPr>
          <w:noProof/>
        </w:rPr>
        <w:tab/>
      </w:r>
      <w:r>
        <w:rPr>
          <w:noProof/>
        </w:rPr>
        <w:fldChar w:fldCharType="begin"/>
      </w:r>
      <w:r>
        <w:rPr>
          <w:noProof/>
        </w:rPr>
        <w:instrText xml:space="preserve"> PAGEREF _Toc6934399 \h </w:instrText>
      </w:r>
      <w:r>
        <w:rPr>
          <w:noProof/>
        </w:rPr>
      </w:r>
      <w:r>
        <w:rPr>
          <w:noProof/>
        </w:rPr>
        <w:fldChar w:fldCharType="separate"/>
      </w:r>
      <w:r w:rsidR="00891064">
        <w:rPr>
          <w:noProof/>
        </w:rPr>
        <w:t>117</w:t>
      </w:r>
      <w:r>
        <w:rPr>
          <w:noProof/>
        </w:rPr>
        <w:fldChar w:fldCharType="end"/>
      </w:r>
    </w:p>
    <w:p w14:paraId="451FB6DC" w14:textId="02642246" w:rsidR="002C4C87" w:rsidRDefault="002C4C87">
      <w:pPr>
        <w:pStyle w:val="TOC2"/>
        <w:rPr>
          <w:rFonts w:asciiTheme="minorHAnsi" w:eastAsiaTheme="minorEastAsia" w:hAnsiTheme="minorHAnsi" w:cstheme="minorBidi"/>
          <w:b w:val="0"/>
          <w:noProof/>
          <w:sz w:val="22"/>
          <w:szCs w:val="22"/>
          <w:lang w:eastAsia="en-AU"/>
        </w:rPr>
      </w:pPr>
      <w:r>
        <w:rPr>
          <w:noProof/>
        </w:rPr>
        <w:t>CHAPTER 19</w:t>
      </w:r>
      <w:r>
        <w:rPr>
          <w:rFonts w:asciiTheme="minorHAnsi" w:eastAsiaTheme="minorEastAsia" w:hAnsiTheme="minorHAnsi" w:cstheme="minorBidi"/>
          <w:b w:val="0"/>
          <w:noProof/>
          <w:sz w:val="22"/>
          <w:szCs w:val="22"/>
          <w:lang w:eastAsia="en-AU"/>
        </w:rPr>
        <w:tab/>
      </w:r>
      <w:r>
        <w:rPr>
          <w:noProof/>
        </w:rPr>
        <w:t>Reportable details for threshold transactions</w:t>
      </w:r>
      <w:r>
        <w:rPr>
          <w:noProof/>
        </w:rPr>
        <w:tab/>
      </w:r>
      <w:r>
        <w:rPr>
          <w:noProof/>
        </w:rPr>
        <w:fldChar w:fldCharType="begin"/>
      </w:r>
      <w:r>
        <w:rPr>
          <w:noProof/>
        </w:rPr>
        <w:instrText xml:space="preserve"> PAGEREF _Toc6934400 \h </w:instrText>
      </w:r>
      <w:r>
        <w:rPr>
          <w:noProof/>
        </w:rPr>
      </w:r>
      <w:r>
        <w:rPr>
          <w:noProof/>
        </w:rPr>
        <w:fldChar w:fldCharType="separate"/>
      </w:r>
      <w:r w:rsidR="00891064">
        <w:rPr>
          <w:noProof/>
        </w:rPr>
        <w:t>127</w:t>
      </w:r>
      <w:r>
        <w:rPr>
          <w:noProof/>
        </w:rPr>
        <w:fldChar w:fldCharType="end"/>
      </w:r>
    </w:p>
    <w:p w14:paraId="6CB6FAA0" w14:textId="0C4FDC2C" w:rsidR="002C4C87" w:rsidRDefault="002C4C87">
      <w:pPr>
        <w:pStyle w:val="TOC2"/>
        <w:rPr>
          <w:rFonts w:asciiTheme="minorHAnsi" w:eastAsiaTheme="minorEastAsia" w:hAnsiTheme="minorHAnsi" w:cstheme="minorBidi"/>
          <w:b w:val="0"/>
          <w:noProof/>
          <w:sz w:val="22"/>
          <w:szCs w:val="22"/>
          <w:lang w:eastAsia="en-AU"/>
        </w:rPr>
      </w:pPr>
      <w:r>
        <w:rPr>
          <w:noProof/>
        </w:rPr>
        <w:t>CHAPTER 20</w:t>
      </w:r>
      <w:r>
        <w:rPr>
          <w:rFonts w:asciiTheme="minorHAnsi" w:eastAsiaTheme="minorEastAsia" w:hAnsiTheme="minorHAnsi" w:cstheme="minorBidi"/>
          <w:b w:val="0"/>
          <w:noProof/>
          <w:sz w:val="22"/>
          <w:szCs w:val="22"/>
          <w:lang w:eastAsia="en-AU"/>
        </w:rPr>
        <w:tab/>
      </w:r>
      <w:r>
        <w:rPr>
          <w:noProof/>
        </w:rPr>
        <w:t>Record</w:t>
      </w:r>
      <w:r>
        <w:rPr>
          <w:noProof/>
        </w:rPr>
        <w:noBreakHyphen/>
        <w:t>keeping obligations under section 114</w:t>
      </w:r>
      <w:r>
        <w:rPr>
          <w:noProof/>
        </w:rPr>
        <w:tab/>
      </w:r>
      <w:r>
        <w:rPr>
          <w:noProof/>
        </w:rPr>
        <w:fldChar w:fldCharType="begin"/>
      </w:r>
      <w:r>
        <w:rPr>
          <w:noProof/>
        </w:rPr>
        <w:instrText xml:space="preserve"> PAGEREF _Toc6934401 \h </w:instrText>
      </w:r>
      <w:r>
        <w:rPr>
          <w:noProof/>
        </w:rPr>
      </w:r>
      <w:r>
        <w:rPr>
          <w:noProof/>
        </w:rPr>
        <w:fldChar w:fldCharType="separate"/>
      </w:r>
      <w:r w:rsidR="00891064">
        <w:rPr>
          <w:noProof/>
        </w:rPr>
        <w:t>138</w:t>
      </w:r>
      <w:r>
        <w:rPr>
          <w:noProof/>
        </w:rPr>
        <w:fldChar w:fldCharType="end"/>
      </w:r>
    </w:p>
    <w:p w14:paraId="42B9AAC2" w14:textId="1076F1A8" w:rsidR="002C4C87" w:rsidRDefault="002C4C87">
      <w:pPr>
        <w:pStyle w:val="TOC2"/>
        <w:rPr>
          <w:rFonts w:asciiTheme="minorHAnsi" w:eastAsiaTheme="minorEastAsia" w:hAnsiTheme="minorHAnsi" w:cstheme="minorBidi"/>
          <w:b w:val="0"/>
          <w:noProof/>
          <w:sz w:val="22"/>
          <w:szCs w:val="22"/>
          <w:lang w:eastAsia="en-AU"/>
        </w:rPr>
      </w:pPr>
      <w:r>
        <w:rPr>
          <w:noProof/>
        </w:rPr>
        <w:lastRenderedPageBreak/>
        <w:t>CHAPTER 21</w:t>
      </w:r>
      <w:r>
        <w:rPr>
          <w:rFonts w:asciiTheme="minorHAnsi" w:eastAsiaTheme="minorEastAsia" w:hAnsiTheme="minorHAnsi" w:cstheme="minorBidi"/>
          <w:b w:val="0"/>
          <w:noProof/>
          <w:sz w:val="22"/>
          <w:szCs w:val="22"/>
          <w:lang w:eastAsia="en-AU"/>
        </w:rPr>
        <w:tab/>
      </w:r>
      <w:r>
        <w:rPr>
          <w:noProof/>
        </w:rPr>
        <w:t>Issuing or selling a security or derivative</w:t>
      </w:r>
      <w:r>
        <w:rPr>
          <w:noProof/>
        </w:rPr>
        <w:tab/>
      </w:r>
      <w:r>
        <w:rPr>
          <w:noProof/>
        </w:rPr>
        <w:fldChar w:fldCharType="begin"/>
      </w:r>
      <w:r>
        <w:rPr>
          <w:noProof/>
        </w:rPr>
        <w:instrText xml:space="preserve"> PAGEREF _Toc6934402 \h </w:instrText>
      </w:r>
      <w:r>
        <w:rPr>
          <w:noProof/>
        </w:rPr>
      </w:r>
      <w:r>
        <w:rPr>
          <w:noProof/>
        </w:rPr>
        <w:fldChar w:fldCharType="separate"/>
      </w:r>
      <w:r w:rsidR="00891064">
        <w:rPr>
          <w:noProof/>
        </w:rPr>
        <w:t>139</w:t>
      </w:r>
      <w:r>
        <w:rPr>
          <w:noProof/>
        </w:rPr>
        <w:fldChar w:fldCharType="end"/>
      </w:r>
    </w:p>
    <w:p w14:paraId="67D8BE33" w14:textId="2583CE1B" w:rsidR="002C4C87" w:rsidRDefault="002C4C87">
      <w:pPr>
        <w:pStyle w:val="TOC2"/>
        <w:rPr>
          <w:rFonts w:asciiTheme="minorHAnsi" w:eastAsiaTheme="minorEastAsia" w:hAnsiTheme="minorHAnsi" w:cstheme="minorBidi"/>
          <w:b w:val="0"/>
          <w:noProof/>
          <w:sz w:val="22"/>
          <w:szCs w:val="22"/>
          <w:lang w:eastAsia="en-AU"/>
        </w:rPr>
      </w:pPr>
      <w:r>
        <w:rPr>
          <w:noProof/>
        </w:rPr>
        <w:t>CHAPTER 22</w:t>
      </w:r>
      <w:r>
        <w:rPr>
          <w:rFonts w:asciiTheme="minorHAnsi" w:eastAsiaTheme="minorEastAsia" w:hAnsiTheme="minorHAnsi" w:cstheme="minorBidi"/>
          <w:b w:val="0"/>
          <w:noProof/>
          <w:sz w:val="22"/>
          <w:szCs w:val="22"/>
          <w:lang w:eastAsia="en-AU"/>
        </w:rPr>
        <w:tab/>
      </w:r>
      <w:r>
        <w:rPr>
          <w:noProof/>
        </w:rPr>
        <w:t>Exemption of certain types of transactions relating to the over-the-counter derivatives market</w:t>
      </w:r>
      <w:r>
        <w:rPr>
          <w:noProof/>
        </w:rPr>
        <w:tab/>
      </w:r>
      <w:r>
        <w:rPr>
          <w:noProof/>
        </w:rPr>
        <w:fldChar w:fldCharType="begin"/>
      </w:r>
      <w:r>
        <w:rPr>
          <w:noProof/>
        </w:rPr>
        <w:instrText xml:space="preserve"> PAGEREF _Toc6934403 \h </w:instrText>
      </w:r>
      <w:r>
        <w:rPr>
          <w:noProof/>
        </w:rPr>
      </w:r>
      <w:r>
        <w:rPr>
          <w:noProof/>
        </w:rPr>
        <w:fldChar w:fldCharType="separate"/>
      </w:r>
      <w:r w:rsidR="00891064">
        <w:rPr>
          <w:noProof/>
        </w:rPr>
        <w:t>143</w:t>
      </w:r>
      <w:r>
        <w:rPr>
          <w:noProof/>
        </w:rPr>
        <w:fldChar w:fldCharType="end"/>
      </w:r>
    </w:p>
    <w:p w14:paraId="01058FAF" w14:textId="63619472" w:rsidR="002C4C87" w:rsidRDefault="002C4C87">
      <w:pPr>
        <w:pStyle w:val="TOC2"/>
        <w:rPr>
          <w:rFonts w:asciiTheme="minorHAnsi" w:eastAsiaTheme="minorEastAsia" w:hAnsiTheme="minorHAnsi" w:cstheme="minorBidi"/>
          <w:b w:val="0"/>
          <w:noProof/>
          <w:sz w:val="22"/>
          <w:szCs w:val="22"/>
          <w:lang w:eastAsia="en-AU"/>
        </w:rPr>
      </w:pPr>
      <w:r>
        <w:rPr>
          <w:noProof/>
        </w:rPr>
        <w:t>CHAPTER 23</w:t>
      </w:r>
      <w:r>
        <w:rPr>
          <w:rFonts w:asciiTheme="minorHAnsi" w:eastAsiaTheme="minorEastAsia" w:hAnsiTheme="minorHAnsi" w:cstheme="minorBidi"/>
          <w:b w:val="0"/>
          <w:noProof/>
          <w:sz w:val="22"/>
          <w:szCs w:val="22"/>
          <w:lang w:eastAsia="en-AU"/>
        </w:rPr>
        <w:tab/>
      </w:r>
      <w:r>
        <w:rPr>
          <w:noProof/>
        </w:rPr>
        <w:t>Anti-Money Laundering and Counter-Terrorism Financing Rules – persons specified as ‘non-financiers’</w:t>
      </w:r>
      <w:r>
        <w:rPr>
          <w:noProof/>
        </w:rPr>
        <w:tab/>
      </w:r>
      <w:r>
        <w:rPr>
          <w:noProof/>
        </w:rPr>
        <w:fldChar w:fldCharType="begin"/>
      </w:r>
      <w:r>
        <w:rPr>
          <w:noProof/>
        </w:rPr>
        <w:instrText xml:space="preserve"> PAGEREF _Toc6934404 \h </w:instrText>
      </w:r>
      <w:r>
        <w:rPr>
          <w:noProof/>
        </w:rPr>
      </w:r>
      <w:r>
        <w:rPr>
          <w:noProof/>
        </w:rPr>
        <w:fldChar w:fldCharType="separate"/>
      </w:r>
      <w:r w:rsidR="00891064">
        <w:rPr>
          <w:noProof/>
        </w:rPr>
        <w:t>148</w:t>
      </w:r>
      <w:r>
        <w:rPr>
          <w:noProof/>
        </w:rPr>
        <w:fldChar w:fldCharType="end"/>
      </w:r>
    </w:p>
    <w:p w14:paraId="4D65E84B" w14:textId="6895E524" w:rsidR="002C4C87" w:rsidRDefault="002C4C87">
      <w:pPr>
        <w:pStyle w:val="TOC2"/>
        <w:rPr>
          <w:rFonts w:asciiTheme="minorHAnsi" w:eastAsiaTheme="minorEastAsia" w:hAnsiTheme="minorHAnsi" w:cstheme="minorBidi"/>
          <w:b w:val="0"/>
          <w:noProof/>
          <w:sz w:val="22"/>
          <w:szCs w:val="22"/>
          <w:lang w:eastAsia="en-AU"/>
        </w:rPr>
      </w:pPr>
      <w:r>
        <w:rPr>
          <w:noProof/>
        </w:rPr>
        <w:t>CHAPTER 24</w:t>
      </w:r>
      <w:r>
        <w:rPr>
          <w:rFonts w:asciiTheme="minorHAnsi" w:eastAsiaTheme="minorEastAsia" w:hAnsiTheme="minorHAnsi" w:cstheme="minorBidi"/>
          <w:b w:val="0"/>
          <w:noProof/>
          <w:sz w:val="22"/>
          <w:szCs w:val="22"/>
          <w:lang w:eastAsia="en-AU"/>
        </w:rPr>
        <w:tab/>
      </w:r>
      <w:r>
        <w:rPr>
          <w:noProof/>
        </w:rPr>
        <w:t>Anti-Money Laundering and Counter-Terrorism Financing Rules for movements of physical currency into or out of Australia</w:t>
      </w:r>
      <w:r>
        <w:rPr>
          <w:noProof/>
        </w:rPr>
        <w:tab/>
      </w:r>
      <w:r>
        <w:rPr>
          <w:noProof/>
        </w:rPr>
        <w:fldChar w:fldCharType="begin"/>
      </w:r>
      <w:r>
        <w:rPr>
          <w:noProof/>
        </w:rPr>
        <w:instrText xml:space="preserve"> PAGEREF _Toc6934405 \h </w:instrText>
      </w:r>
      <w:r>
        <w:rPr>
          <w:noProof/>
        </w:rPr>
      </w:r>
      <w:r>
        <w:rPr>
          <w:noProof/>
        </w:rPr>
        <w:fldChar w:fldCharType="separate"/>
      </w:r>
      <w:r w:rsidR="00891064">
        <w:rPr>
          <w:noProof/>
        </w:rPr>
        <w:t>149</w:t>
      </w:r>
      <w:r>
        <w:rPr>
          <w:noProof/>
        </w:rPr>
        <w:fldChar w:fldCharType="end"/>
      </w:r>
    </w:p>
    <w:p w14:paraId="598D562B" w14:textId="49BD90EC" w:rsidR="002C4C87" w:rsidRDefault="002C4C87">
      <w:pPr>
        <w:pStyle w:val="TOC2"/>
        <w:rPr>
          <w:rFonts w:asciiTheme="minorHAnsi" w:eastAsiaTheme="minorEastAsia" w:hAnsiTheme="minorHAnsi" w:cstheme="minorBidi"/>
          <w:b w:val="0"/>
          <w:noProof/>
          <w:sz w:val="22"/>
          <w:szCs w:val="22"/>
          <w:lang w:eastAsia="en-AU"/>
        </w:rPr>
      </w:pPr>
      <w:r>
        <w:rPr>
          <w:noProof/>
        </w:rPr>
        <w:t>CHAPTER 25</w:t>
      </w:r>
      <w:r>
        <w:rPr>
          <w:rFonts w:asciiTheme="minorHAnsi" w:eastAsiaTheme="minorEastAsia" w:hAnsiTheme="minorHAnsi" w:cstheme="minorBidi"/>
          <w:b w:val="0"/>
          <w:noProof/>
          <w:sz w:val="22"/>
          <w:szCs w:val="22"/>
          <w:lang w:eastAsia="en-AU"/>
        </w:rPr>
        <w:tab/>
      </w:r>
      <w:r>
        <w:rPr>
          <w:noProof/>
        </w:rPr>
        <w:t>Anti-Money Laundering and Counter-Terrorism Financing Rules for receipts of physical currency from outside Australia</w:t>
      </w:r>
      <w:r>
        <w:rPr>
          <w:noProof/>
        </w:rPr>
        <w:tab/>
      </w:r>
      <w:r>
        <w:rPr>
          <w:noProof/>
        </w:rPr>
        <w:fldChar w:fldCharType="begin"/>
      </w:r>
      <w:r>
        <w:rPr>
          <w:noProof/>
        </w:rPr>
        <w:instrText xml:space="preserve"> PAGEREF _Toc6934406 \h </w:instrText>
      </w:r>
      <w:r>
        <w:rPr>
          <w:noProof/>
        </w:rPr>
      </w:r>
      <w:r>
        <w:rPr>
          <w:noProof/>
        </w:rPr>
        <w:fldChar w:fldCharType="separate"/>
      </w:r>
      <w:r w:rsidR="00891064">
        <w:rPr>
          <w:noProof/>
        </w:rPr>
        <w:t>153</w:t>
      </w:r>
      <w:r>
        <w:rPr>
          <w:noProof/>
        </w:rPr>
        <w:fldChar w:fldCharType="end"/>
      </w:r>
    </w:p>
    <w:p w14:paraId="1E2F9B85" w14:textId="6B86F4A0" w:rsidR="002C4C87" w:rsidRDefault="002C4C87">
      <w:pPr>
        <w:pStyle w:val="TOC2"/>
        <w:rPr>
          <w:rFonts w:asciiTheme="minorHAnsi" w:eastAsiaTheme="minorEastAsia" w:hAnsiTheme="minorHAnsi" w:cstheme="minorBidi"/>
          <w:b w:val="0"/>
          <w:noProof/>
          <w:sz w:val="22"/>
          <w:szCs w:val="22"/>
          <w:lang w:eastAsia="en-AU"/>
        </w:rPr>
      </w:pPr>
      <w:r>
        <w:rPr>
          <w:noProof/>
        </w:rPr>
        <w:t>CHAPTER 26</w:t>
      </w:r>
      <w:r>
        <w:rPr>
          <w:rFonts w:asciiTheme="minorHAnsi" w:eastAsiaTheme="minorEastAsia" w:hAnsiTheme="minorHAnsi" w:cstheme="minorBidi"/>
          <w:b w:val="0"/>
          <w:noProof/>
          <w:sz w:val="22"/>
          <w:szCs w:val="22"/>
          <w:lang w:eastAsia="en-AU"/>
        </w:rPr>
        <w:tab/>
      </w:r>
      <w:r>
        <w:rPr>
          <w:noProof/>
        </w:rPr>
        <w:t>Anti-Money Laundering and Counter-Terrorism Financing Rules for movements of bearer negotiable instruments into or out of Australia</w:t>
      </w:r>
      <w:r>
        <w:rPr>
          <w:noProof/>
        </w:rPr>
        <w:tab/>
      </w:r>
      <w:r>
        <w:rPr>
          <w:noProof/>
        </w:rPr>
        <w:fldChar w:fldCharType="begin"/>
      </w:r>
      <w:r>
        <w:rPr>
          <w:noProof/>
        </w:rPr>
        <w:instrText xml:space="preserve"> PAGEREF _Toc6934407 \h </w:instrText>
      </w:r>
      <w:r>
        <w:rPr>
          <w:noProof/>
        </w:rPr>
      </w:r>
      <w:r>
        <w:rPr>
          <w:noProof/>
        </w:rPr>
        <w:fldChar w:fldCharType="separate"/>
      </w:r>
      <w:r w:rsidR="00891064">
        <w:rPr>
          <w:noProof/>
        </w:rPr>
        <w:t>156</w:t>
      </w:r>
      <w:r>
        <w:rPr>
          <w:noProof/>
        </w:rPr>
        <w:fldChar w:fldCharType="end"/>
      </w:r>
    </w:p>
    <w:p w14:paraId="236E0660" w14:textId="0E3C9F98" w:rsidR="002C4C87" w:rsidRDefault="002C4C87">
      <w:pPr>
        <w:pStyle w:val="TOC2"/>
        <w:rPr>
          <w:rFonts w:asciiTheme="minorHAnsi" w:eastAsiaTheme="minorEastAsia" w:hAnsiTheme="minorHAnsi" w:cstheme="minorBidi"/>
          <w:b w:val="0"/>
          <w:noProof/>
          <w:sz w:val="22"/>
          <w:szCs w:val="22"/>
          <w:lang w:eastAsia="en-AU"/>
        </w:rPr>
      </w:pPr>
      <w:r>
        <w:rPr>
          <w:noProof/>
        </w:rPr>
        <w:t>CHAPTER 27</w:t>
      </w:r>
      <w:r>
        <w:rPr>
          <w:rFonts w:asciiTheme="minorHAnsi" w:eastAsiaTheme="minorEastAsia" w:hAnsiTheme="minorHAnsi" w:cstheme="minorBidi"/>
          <w:b w:val="0"/>
          <w:noProof/>
          <w:sz w:val="22"/>
          <w:szCs w:val="22"/>
          <w:lang w:eastAsia="en-AU"/>
        </w:rPr>
        <w:tab/>
      </w:r>
      <w:r>
        <w:rPr>
          <w:noProof/>
        </w:rPr>
        <w:t>Anti-Money Laundering and Counter-Terrorism Financing Rules for registrable details relating to the Register of Providers of Designated Remittance Services and the Remittance Sector Register</w:t>
      </w:r>
      <w:r>
        <w:rPr>
          <w:noProof/>
        </w:rPr>
        <w:tab/>
      </w:r>
      <w:r>
        <w:rPr>
          <w:noProof/>
        </w:rPr>
        <w:fldChar w:fldCharType="begin"/>
      </w:r>
      <w:r>
        <w:rPr>
          <w:noProof/>
        </w:rPr>
        <w:instrText xml:space="preserve"> PAGEREF _Toc6934408 \h </w:instrText>
      </w:r>
      <w:r>
        <w:rPr>
          <w:noProof/>
        </w:rPr>
      </w:r>
      <w:r>
        <w:rPr>
          <w:noProof/>
        </w:rPr>
        <w:fldChar w:fldCharType="separate"/>
      </w:r>
      <w:r w:rsidR="00891064">
        <w:rPr>
          <w:noProof/>
        </w:rPr>
        <w:t>160</w:t>
      </w:r>
      <w:r>
        <w:rPr>
          <w:noProof/>
        </w:rPr>
        <w:fldChar w:fldCharType="end"/>
      </w:r>
    </w:p>
    <w:p w14:paraId="4EF7482C" w14:textId="4E6161F6" w:rsidR="002C4C87" w:rsidRDefault="002C4C87">
      <w:pPr>
        <w:pStyle w:val="TOC2"/>
        <w:rPr>
          <w:rFonts w:asciiTheme="minorHAnsi" w:eastAsiaTheme="minorEastAsia" w:hAnsiTheme="minorHAnsi" w:cstheme="minorBidi"/>
          <w:b w:val="0"/>
          <w:noProof/>
          <w:sz w:val="22"/>
          <w:szCs w:val="22"/>
          <w:lang w:eastAsia="en-AU"/>
        </w:rPr>
      </w:pPr>
      <w:r>
        <w:rPr>
          <w:noProof/>
        </w:rPr>
        <w:t>CHAPTER 28</w:t>
      </w:r>
      <w:r>
        <w:rPr>
          <w:rFonts w:asciiTheme="minorHAnsi" w:eastAsiaTheme="minorEastAsia" w:hAnsiTheme="minorHAnsi" w:cstheme="minorBidi"/>
          <w:b w:val="0"/>
          <w:noProof/>
          <w:sz w:val="22"/>
          <w:szCs w:val="22"/>
          <w:lang w:eastAsia="en-AU"/>
        </w:rPr>
        <w:tab/>
      </w:r>
      <w:r>
        <w:rPr>
          <w:noProof/>
        </w:rPr>
        <w:t>Applicable customer identification procedures in certain circumstances – assignment, conveyance, sale or transfer of businesses</w:t>
      </w:r>
      <w:r>
        <w:rPr>
          <w:noProof/>
        </w:rPr>
        <w:tab/>
      </w:r>
      <w:r>
        <w:rPr>
          <w:noProof/>
        </w:rPr>
        <w:fldChar w:fldCharType="begin"/>
      </w:r>
      <w:r>
        <w:rPr>
          <w:noProof/>
        </w:rPr>
        <w:instrText xml:space="preserve"> PAGEREF _Toc6934409 \h </w:instrText>
      </w:r>
      <w:r>
        <w:rPr>
          <w:noProof/>
        </w:rPr>
      </w:r>
      <w:r>
        <w:rPr>
          <w:noProof/>
        </w:rPr>
        <w:fldChar w:fldCharType="separate"/>
      </w:r>
      <w:r w:rsidR="00891064">
        <w:rPr>
          <w:noProof/>
        </w:rPr>
        <w:t>174</w:t>
      </w:r>
      <w:r>
        <w:rPr>
          <w:noProof/>
        </w:rPr>
        <w:fldChar w:fldCharType="end"/>
      </w:r>
    </w:p>
    <w:p w14:paraId="7F989BC5" w14:textId="2B0D0AAE" w:rsidR="002C4C87" w:rsidRDefault="002C4C87">
      <w:pPr>
        <w:pStyle w:val="TOC2"/>
        <w:rPr>
          <w:rFonts w:asciiTheme="minorHAnsi" w:eastAsiaTheme="minorEastAsia" w:hAnsiTheme="minorHAnsi" w:cstheme="minorBidi"/>
          <w:b w:val="0"/>
          <w:noProof/>
          <w:sz w:val="22"/>
          <w:szCs w:val="22"/>
          <w:lang w:eastAsia="en-AU"/>
        </w:rPr>
      </w:pPr>
      <w:r>
        <w:rPr>
          <w:noProof/>
        </w:rPr>
        <w:t>CHAPTER 29</w:t>
      </w:r>
      <w:r>
        <w:rPr>
          <w:rFonts w:asciiTheme="minorHAnsi" w:eastAsiaTheme="minorEastAsia" w:hAnsiTheme="minorHAnsi" w:cstheme="minorBidi"/>
          <w:b w:val="0"/>
          <w:noProof/>
          <w:sz w:val="22"/>
          <w:szCs w:val="22"/>
          <w:lang w:eastAsia="en-AU"/>
        </w:rPr>
        <w:tab/>
      </w:r>
      <w:r>
        <w:rPr>
          <w:noProof/>
        </w:rPr>
        <w:t>Record-keeping obligations under section 107</w:t>
      </w:r>
      <w:r>
        <w:rPr>
          <w:noProof/>
        </w:rPr>
        <w:tab/>
      </w:r>
      <w:r>
        <w:rPr>
          <w:noProof/>
        </w:rPr>
        <w:fldChar w:fldCharType="begin"/>
      </w:r>
      <w:r>
        <w:rPr>
          <w:noProof/>
        </w:rPr>
        <w:instrText xml:space="preserve"> PAGEREF _Toc6934410 \h </w:instrText>
      </w:r>
      <w:r>
        <w:rPr>
          <w:noProof/>
        </w:rPr>
      </w:r>
      <w:r>
        <w:rPr>
          <w:noProof/>
        </w:rPr>
        <w:fldChar w:fldCharType="separate"/>
      </w:r>
      <w:r w:rsidR="00891064">
        <w:rPr>
          <w:noProof/>
        </w:rPr>
        <w:t>177</w:t>
      </w:r>
      <w:r>
        <w:rPr>
          <w:noProof/>
        </w:rPr>
        <w:fldChar w:fldCharType="end"/>
      </w:r>
    </w:p>
    <w:p w14:paraId="1C9CC1F7" w14:textId="1DD852C2" w:rsidR="002C4C87" w:rsidRDefault="002C4C87">
      <w:pPr>
        <w:pStyle w:val="TOC2"/>
        <w:rPr>
          <w:rFonts w:asciiTheme="minorHAnsi" w:eastAsiaTheme="minorEastAsia" w:hAnsiTheme="minorHAnsi" w:cstheme="minorBidi"/>
          <w:b w:val="0"/>
          <w:noProof/>
          <w:sz w:val="22"/>
          <w:szCs w:val="22"/>
          <w:lang w:eastAsia="en-AU"/>
        </w:rPr>
      </w:pPr>
      <w:r>
        <w:rPr>
          <w:noProof/>
        </w:rPr>
        <w:t>CHAPTER 30</w:t>
      </w:r>
      <w:r>
        <w:rPr>
          <w:rFonts w:asciiTheme="minorHAnsi" w:eastAsiaTheme="minorEastAsia" w:hAnsiTheme="minorHAnsi" w:cstheme="minorBidi"/>
          <w:b w:val="0"/>
          <w:noProof/>
          <w:sz w:val="22"/>
          <w:szCs w:val="22"/>
          <w:lang w:eastAsia="en-AU"/>
        </w:rPr>
        <w:tab/>
      </w:r>
      <w:r>
        <w:rPr>
          <w:noProof/>
        </w:rPr>
        <w:t>Disclosure certificates</w:t>
      </w:r>
      <w:r>
        <w:rPr>
          <w:noProof/>
        </w:rPr>
        <w:tab/>
      </w:r>
      <w:r>
        <w:rPr>
          <w:noProof/>
        </w:rPr>
        <w:fldChar w:fldCharType="begin"/>
      </w:r>
      <w:r>
        <w:rPr>
          <w:noProof/>
        </w:rPr>
        <w:instrText xml:space="preserve"> PAGEREF _Toc6934411 \h </w:instrText>
      </w:r>
      <w:r>
        <w:rPr>
          <w:noProof/>
        </w:rPr>
      </w:r>
      <w:r>
        <w:rPr>
          <w:noProof/>
        </w:rPr>
        <w:fldChar w:fldCharType="separate"/>
      </w:r>
      <w:r w:rsidR="00891064">
        <w:rPr>
          <w:noProof/>
        </w:rPr>
        <w:t>179</w:t>
      </w:r>
      <w:r>
        <w:rPr>
          <w:noProof/>
        </w:rPr>
        <w:fldChar w:fldCharType="end"/>
      </w:r>
    </w:p>
    <w:p w14:paraId="44C9DBB3" w14:textId="7FB061C8" w:rsidR="002C4C87" w:rsidRDefault="002C4C87">
      <w:pPr>
        <w:pStyle w:val="TOC2"/>
        <w:rPr>
          <w:rFonts w:asciiTheme="minorHAnsi" w:eastAsiaTheme="minorEastAsia" w:hAnsiTheme="minorHAnsi" w:cstheme="minorBidi"/>
          <w:b w:val="0"/>
          <w:noProof/>
          <w:sz w:val="22"/>
          <w:szCs w:val="22"/>
          <w:lang w:eastAsia="en-AU"/>
        </w:rPr>
      </w:pPr>
      <w:r w:rsidRPr="00483653">
        <w:rPr>
          <w:bCs/>
          <w:noProof/>
        </w:rPr>
        <w:t>CHAPTER 31</w:t>
      </w:r>
      <w:r>
        <w:rPr>
          <w:rFonts w:asciiTheme="minorHAnsi" w:eastAsiaTheme="minorEastAsia" w:hAnsiTheme="minorHAnsi" w:cstheme="minorBidi"/>
          <w:b w:val="0"/>
          <w:noProof/>
          <w:sz w:val="22"/>
          <w:szCs w:val="22"/>
          <w:lang w:eastAsia="en-AU"/>
        </w:rPr>
        <w:tab/>
      </w:r>
      <w:r w:rsidRPr="00483653">
        <w:rPr>
          <w:bCs/>
          <w:noProof/>
        </w:rPr>
        <w:t>Exemption of certain types of transactions relating to currency exchange transactions</w:t>
      </w:r>
      <w:r>
        <w:rPr>
          <w:noProof/>
        </w:rPr>
        <w:tab/>
      </w:r>
      <w:r>
        <w:rPr>
          <w:noProof/>
        </w:rPr>
        <w:fldChar w:fldCharType="begin"/>
      </w:r>
      <w:r>
        <w:rPr>
          <w:noProof/>
        </w:rPr>
        <w:instrText xml:space="preserve"> PAGEREF _Toc6934412 \h </w:instrText>
      </w:r>
      <w:r>
        <w:rPr>
          <w:noProof/>
        </w:rPr>
      </w:r>
      <w:r>
        <w:rPr>
          <w:noProof/>
        </w:rPr>
        <w:fldChar w:fldCharType="separate"/>
      </w:r>
      <w:r w:rsidR="00891064">
        <w:rPr>
          <w:noProof/>
        </w:rPr>
        <w:t>184</w:t>
      </w:r>
      <w:r>
        <w:rPr>
          <w:noProof/>
        </w:rPr>
        <w:fldChar w:fldCharType="end"/>
      </w:r>
    </w:p>
    <w:p w14:paraId="0EFE39FF" w14:textId="315CF9FC" w:rsidR="002C4C87" w:rsidRDefault="002C4C87">
      <w:pPr>
        <w:pStyle w:val="TOC2"/>
        <w:rPr>
          <w:rFonts w:asciiTheme="minorHAnsi" w:eastAsiaTheme="minorEastAsia" w:hAnsiTheme="minorHAnsi" w:cstheme="minorBidi"/>
          <w:b w:val="0"/>
          <w:noProof/>
          <w:sz w:val="22"/>
          <w:szCs w:val="22"/>
          <w:lang w:eastAsia="en-AU"/>
        </w:rPr>
      </w:pPr>
      <w:r w:rsidRPr="00483653">
        <w:rPr>
          <w:bCs/>
          <w:noProof/>
        </w:rPr>
        <w:t>CHAPTER 32</w:t>
      </w:r>
      <w:r>
        <w:rPr>
          <w:rFonts w:asciiTheme="minorHAnsi" w:eastAsiaTheme="minorEastAsia" w:hAnsiTheme="minorHAnsi" w:cstheme="minorBidi"/>
          <w:b w:val="0"/>
          <w:noProof/>
          <w:sz w:val="22"/>
          <w:szCs w:val="22"/>
          <w:lang w:eastAsia="en-AU"/>
        </w:rPr>
        <w:tab/>
      </w:r>
      <w:r w:rsidRPr="00483653">
        <w:rPr>
          <w:bCs/>
          <w:noProof/>
        </w:rPr>
        <w:t>Exemption of certain types of transactions relating to safe deposit boxes or similar facilities</w:t>
      </w:r>
      <w:r>
        <w:rPr>
          <w:noProof/>
        </w:rPr>
        <w:tab/>
      </w:r>
      <w:r>
        <w:rPr>
          <w:noProof/>
        </w:rPr>
        <w:fldChar w:fldCharType="begin"/>
      </w:r>
      <w:r>
        <w:rPr>
          <w:noProof/>
        </w:rPr>
        <w:instrText xml:space="preserve"> PAGEREF _Toc6934413 \h </w:instrText>
      </w:r>
      <w:r>
        <w:rPr>
          <w:noProof/>
        </w:rPr>
      </w:r>
      <w:r>
        <w:rPr>
          <w:noProof/>
        </w:rPr>
        <w:fldChar w:fldCharType="separate"/>
      </w:r>
      <w:r w:rsidR="00891064">
        <w:rPr>
          <w:noProof/>
        </w:rPr>
        <w:t>186</w:t>
      </w:r>
      <w:r>
        <w:rPr>
          <w:noProof/>
        </w:rPr>
        <w:fldChar w:fldCharType="end"/>
      </w:r>
    </w:p>
    <w:p w14:paraId="4A03A88E" w14:textId="2B50E0C5" w:rsidR="002C4C87" w:rsidRDefault="002C4C87">
      <w:pPr>
        <w:pStyle w:val="TOC2"/>
        <w:rPr>
          <w:rFonts w:asciiTheme="minorHAnsi" w:eastAsiaTheme="minorEastAsia" w:hAnsiTheme="minorHAnsi" w:cstheme="minorBidi"/>
          <w:b w:val="0"/>
          <w:noProof/>
          <w:sz w:val="22"/>
          <w:szCs w:val="22"/>
          <w:lang w:eastAsia="en-AU"/>
        </w:rPr>
      </w:pPr>
      <w:r w:rsidRPr="00483653">
        <w:rPr>
          <w:bCs/>
          <w:noProof/>
        </w:rPr>
        <w:t>CHAPTER 33</w:t>
      </w:r>
      <w:r>
        <w:rPr>
          <w:rFonts w:asciiTheme="minorHAnsi" w:eastAsiaTheme="minorEastAsia" w:hAnsiTheme="minorHAnsi" w:cstheme="minorBidi"/>
          <w:b w:val="0"/>
          <w:noProof/>
          <w:sz w:val="22"/>
          <w:szCs w:val="22"/>
          <w:lang w:eastAsia="en-AU"/>
        </w:rPr>
        <w:tab/>
      </w:r>
      <w:r w:rsidRPr="00483653">
        <w:rPr>
          <w:bCs/>
          <w:noProof/>
        </w:rPr>
        <w:t>A</w:t>
      </w:r>
      <w:r>
        <w:rPr>
          <w:noProof/>
        </w:rPr>
        <w:t>pplicable customer identification procedure for purchases and sales of bullion valued at less than $5,000</w:t>
      </w:r>
      <w:r>
        <w:rPr>
          <w:noProof/>
        </w:rPr>
        <w:tab/>
      </w:r>
      <w:r>
        <w:rPr>
          <w:noProof/>
        </w:rPr>
        <w:fldChar w:fldCharType="begin"/>
      </w:r>
      <w:r>
        <w:rPr>
          <w:noProof/>
        </w:rPr>
        <w:instrText xml:space="preserve"> PAGEREF _Toc6934414 \h </w:instrText>
      </w:r>
      <w:r>
        <w:rPr>
          <w:noProof/>
        </w:rPr>
      </w:r>
      <w:r>
        <w:rPr>
          <w:noProof/>
        </w:rPr>
        <w:fldChar w:fldCharType="separate"/>
      </w:r>
      <w:r w:rsidR="00891064">
        <w:rPr>
          <w:noProof/>
        </w:rPr>
        <w:t>188</w:t>
      </w:r>
      <w:r>
        <w:rPr>
          <w:noProof/>
        </w:rPr>
        <w:fldChar w:fldCharType="end"/>
      </w:r>
    </w:p>
    <w:p w14:paraId="09661CEA" w14:textId="18EE47D0" w:rsidR="002C4C87" w:rsidRDefault="002C4C87">
      <w:pPr>
        <w:pStyle w:val="TOC2"/>
        <w:rPr>
          <w:rFonts w:asciiTheme="minorHAnsi" w:eastAsiaTheme="minorEastAsia" w:hAnsiTheme="minorHAnsi" w:cstheme="minorBidi"/>
          <w:b w:val="0"/>
          <w:noProof/>
          <w:sz w:val="22"/>
          <w:szCs w:val="22"/>
          <w:lang w:eastAsia="en-AU"/>
        </w:rPr>
      </w:pPr>
      <w:r w:rsidRPr="00483653">
        <w:rPr>
          <w:bCs/>
          <w:noProof/>
        </w:rPr>
        <w:t>CHAPTER 34</w:t>
      </w:r>
      <w:r>
        <w:rPr>
          <w:rFonts w:asciiTheme="minorHAnsi" w:eastAsiaTheme="minorEastAsia" w:hAnsiTheme="minorHAnsi" w:cstheme="minorBidi"/>
          <w:b w:val="0"/>
          <w:noProof/>
          <w:sz w:val="22"/>
          <w:szCs w:val="22"/>
          <w:lang w:eastAsia="en-AU"/>
        </w:rPr>
        <w:tab/>
      </w:r>
      <w:r>
        <w:rPr>
          <w:noProof/>
        </w:rPr>
        <w:t>Affixing of notices about cross-border movement reporting obligations</w:t>
      </w:r>
      <w:r>
        <w:rPr>
          <w:noProof/>
        </w:rPr>
        <w:tab/>
      </w:r>
      <w:r>
        <w:rPr>
          <w:noProof/>
        </w:rPr>
        <w:fldChar w:fldCharType="begin"/>
      </w:r>
      <w:r>
        <w:rPr>
          <w:noProof/>
        </w:rPr>
        <w:instrText xml:space="preserve"> PAGEREF _Toc6934415 \h </w:instrText>
      </w:r>
      <w:r>
        <w:rPr>
          <w:noProof/>
        </w:rPr>
      </w:r>
      <w:r>
        <w:rPr>
          <w:noProof/>
        </w:rPr>
        <w:fldChar w:fldCharType="separate"/>
      </w:r>
      <w:r w:rsidR="00891064">
        <w:rPr>
          <w:noProof/>
        </w:rPr>
        <w:t>189</w:t>
      </w:r>
      <w:r>
        <w:rPr>
          <w:noProof/>
        </w:rPr>
        <w:fldChar w:fldCharType="end"/>
      </w:r>
    </w:p>
    <w:p w14:paraId="2D7001DE" w14:textId="75BE1A9A" w:rsidR="002C4C87" w:rsidRDefault="002C4C87">
      <w:pPr>
        <w:pStyle w:val="TOC2"/>
        <w:rPr>
          <w:rFonts w:asciiTheme="minorHAnsi" w:eastAsiaTheme="minorEastAsia" w:hAnsiTheme="minorHAnsi" w:cstheme="minorBidi"/>
          <w:b w:val="0"/>
          <w:noProof/>
          <w:sz w:val="22"/>
          <w:szCs w:val="22"/>
          <w:lang w:eastAsia="en-AU"/>
        </w:rPr>
      </w:pPr>
      <w:r>
        <w:rPr>
          <w:noProof/>
        </w:rPr>
        <w:lastRenderedPageBreak/>
        <w:t>CHAPTER 35</w:t>
      </w:r>
      <w:r>
        <w:rPr>
          <w:rFonts w:asciiTheme="minorHAnsi" w:eastAsiaTheme="minorEastAsia" w:hAnsiTheme="minorHAnsi" w:cstheme="minorBidi"/>
          <w:b w:val="0"/>
          <w:noProof/>
          <w:sz w:val="22"/>
          <w:szCs w:val="22"/>
          <w:lang w:eastAsia="en-AU"/>
        </w:rPr>
        <w:tab/>
      </w:r>
      <w:r>
        <w:rPr>
          <w:noProof/>
        </w:rPr>
        <w:t>Exemption from applicable customer identification procedures for correspondent banking relationships</w:t>
      </w:r>
      <w:r>
        <w:rPr>
          <w:noProof/>
        </w:rPr>
        <w:tab/>
      </w:r>
      <w:r>
        <w:rPr>
          <w:noProof/>
        </w:rPr>
        <w:fldChar w:fldCharType="begin"/>
      </w:r>
      <w:r>
        <w:rPr>
          <w:noProof/>
        </w:rPr>
        <w:instrText xml:space="preserve"> PAGEREF _Toc6934416 \h </w:instrText>
      </w:r>
      <w:r>
        <w:rPr>
          <w:noProof/>
        </w:rPr>
      </w:r>
      <w:r>
        <w:rPr>
          <w:noProof/>
        </w:rPr>
        <w:fldChar w:fldCharType="separate"/>
      </w:r>
      <w:r w:rsidR="00891064">
        <w:rPr>
          <w:noProof/>
        </w:rPr>
        <w:t>191</w:t>
      </w:r>
      <w:r>
        <w:rPr>
          <w:noProof/>
        </w:rPr>
        <w:fldChar w:fldCharType="end"/>
      </w:r>
    </w:p>
    <w:p w14:paraId="3D0478B7" w14:textId="008F3487" w:rsidR="002C4C87" w:rsidRDefault="002C4C87">
      <w:pPr>
        <w:pStyle w:val="TOC2"/>
        <w:rPr>
          <w:rFonts w:asciiTheme="minorHAnsi" w:eastAsiaTheme="minorEastAsia" w:hAnsiTheme="minorHAnsi" w:cstheme="minorBidi"/>
          <w:b w:val="0"/>
          <w:noProof/>
          <w:sz w:val="22"/>
          <w:szCs w:val="22"/>
          <w:lang w:eastAsia="en-AU"/>
        </w:rPr>
      </w:pPr>
      <w:r w:rsidRPr="00483653">
        <w:rPr>
          <w:bCs/>
          <w:noProof/>
        </w:rPr>
        <w:t>CHAPTER 36</w:t>
      </w:r>
      <w:r>
        <w:rPr>
          <w:rFonts w:asciiTheme="minorHAnsi" w:eastAsiaTheme="minorEastAsia" w:hAnsiTheme="minorHAnsi" w:cstheme="minorBidi"/>
          <w:b w:val="0"/>
          <w:noProof/>
          <w:sz w:val="22"/>
          <w:szCs w:val="22"/>
          <w:lang w:eastAsia="en-AU"/>
        </w:rPr>
        <w:tab/>
      </w:r>
      <w:r w:rsidRPr="00483653">
        <w:rPr>
          <w:bCs/>
          <w:noProof/>
        </w:rPr>
        <w:t>Exemption of certain designated services within a corporate structure</w:t>
      </w:r>
      <w:r>
        <w:rPr>
          <w:noProof/>
        </w:rPr>
        <w:tab/>
      </w:r>
      <w:r>
        <w:rPr>
          <w:noProof/>
        </w:rPr>
        <w:fldChar w:fldCharType="begin"/>
      </w:r>
      <w:r>
        <w:rPr>
          <w:noProof/>
        </w:rPr>
        <w:instrText xml:space="preserve"> PAGEREF _Toc6934417 \h </w:instrText>
      </w:r>
      <w:r>
        <w:rPr>
          <w:noProof/>
        </w:rPr>
      </w:r>
      <w:r>
        <w:rPr>
          <w:noProof/>
        </w:rPr>
        <w:fldChar w:fldCharType="separate"/>
      </w:r>
      <w:r w:rsidR="00891064">
        <w:rPr>
          <w:noProof/>
        </w:rPr>
        <w:t>192</w:t>
      </w:r>
      <w:r>
        <w:rPr>
          <w:noProof/>
        </w:rPr>
        <w:fldChar w:fldCharType="end"/>
      </w:r>
    </w:p>
    <w:p w14:paraId="6F97E0DD" w14:textId="4FD1A365" w:rsidR="002C4C87" w:rsidRDefault="002C4C87">
      <w:pPr>
        <w:pStyle w:val="TOC2"/>
        <w:rPr>
          <w:rFonts w:asciiTheme="minorHAnsi" w:eastAsiaTheme="minorEastAsia" w:hAnsiTheme="minorHAnsi" w:cstheme="minorBidi"/>
          <w:b w:val="0"/>
          <w:noProof/>
          <w:sz w:val="22"/>
          <w:szCs w:val="22"/>
          <w:lang w:eastAsia="en-AU"/>
        </w:rPr>
      </w:pPr>
      <w:r w:rsidRPr="00483653">
        <w:rPr>
          <w:bCs/>
          <w:noProof/>
        </w:rPr>
        <w:t>CHAPTER 37</w:t>
      </w:r>
      <w:r>
        <w:rPr>
          <w:rFonts w:asciiTheme="minorHAnsi" w:eastAsiaTheme="minorEastAsia" w:hAnsiTheme="minorHAnsi" w:cstheme="minorBidi"/>
          <w:b w:val="0"/>
          <w:noProof/>
          <w:sz w:val="22"/>
          <w:szCs w:val="22"/>
          <w:lang w:eastAsia="en-AU"/>
        </w:rPr>
        <w:tab/>
      </w:r>
      <w:r w:rsidRPr="00483653">
        <w:rPr>
          <w:bCs/>
          <w:noProof/>
        </w:rPr>
        <w:t>Exemption from threshold transaction reporting for certain designated services</w:t>
      </w:r>
      <w:r>
        <w:rPr>
          <w:noProof/>
        </w:rPr>
        <w:tab/>
      </w:r>
      <w:r>
        <w:rPr>
          <w:noProof/>
        </w:rPr>
        <w:fldChar w:fldCharType="begin"/>
      </w:r>
      <w:r>
        <w:rPr>
          <w:noProof/>
        </w:rPr>
        <w:instrText xml:space="preserve"> PAGEREF _Toc6934418 \h </w:instrText>
      </w:r>
      <w:r>
        <w:rPr>
          <w:noProof/>
        </w:rPr>
      </w:r>
      <w:r>
        <w:rPr>
          <w:noProof/>
        </w:rPr>
        <w:fldChar w:fldCharType="separate"/>
      </w:r>
      <w:r w:rsidR="00891064">
        <w:rPr>
          <w:noProof/>
        </w:rPr>
        <w:t>194</w:t>
      </w:r>
      <w:r>
        <w:rPr>
          <w:noProof/>
        </w:rPr>
        <w:fldChar w:fldCharType="end"/>
      </w:r>
    </w:p>
    <w:p w14:paraId="309A7D11" w14:textId="288B76A7" w:rsidR="002C4C87" w:rsidRDefault="002C4C87">
      <w:pPr>
        <w:pStyle w:val="TOC2"/>
        <w:rPr>
          <w:rFonts w:asciiTheme="minorHAnsi" w:eastAsiaTheme="minorEastAsia" w:hAnsiTheme="minorHAnsi" w:cstheme="minorBidi"/>
          <w:b w:val="0"/>
          <w:noProof/>
          <w:sz w:val="22"/>
          <w:szCs w:val="22"/>
          <w:lang w:eastAsia="en-AU"/>
        </w:rPr>
      </w:pPr>
      <w:r w:rsidRPr="00483653">
        <w:rPr>
          <w:bCs/>
          <w:noProof/>
        </w:rPr>
        <w:t>CHAPTER 38</w:t>
      </w:r>
      <w:r>
        <w:rPr>
          <w:rFonts w:asciiTheme="minorHAnsi" w:eastAsiaTheme="minorEastAsia" w:hAnsiTheme="minorHAnsi" w:cstheme="minorBidi"/>
          <w:b w:val="0"/>
          <w:noProof/>
          <w:sz w:val="22"/>
          <w:szCs w:val="22"/>
          <w:lang w:eastAsia="en-AU"/>
        </w:rPr>
        <w:tab/>
      </w:r>
      <w:r w:rsidRPr="00483653">
        <w:rPr>
          <w:bCs/>
          <w:noProof/>
        </w:rPr>
        <w:t>Exemption from applicable customer identification procedures for the sale of shares for charitable purposes</w:t>
      </w:r>
      <w:r>
        <w:rPr>
          <w:noProof/>
        </w:rPr>
        <w:tab/>
      </w:r>
      <w:r>
        <w:rPr>
          <w:noProof/>
        </w:rPr>
        <w:fldChar w:fldCharType="begin"/>
      </w:r>
      <w:r>
        <w:rPr>
          <w:noProof/>
        </w:rPr>
        <w:instrText xml:space="preserve"> PAGEREF _Toc6934419 \h </w:instrText>
      </w:r>
      <w:r>
        <w:rPr>
          <w:noProof/>
        </w:rPr>
      </w:r>
      <w:r>
        <w:rPr>
          <w:noProof/>
        </w:rPr>
        <w:fldChar w:fldCharType="separate"/>
      </w:r>
      <w:r w:rsidR="00891064">
        <w:rPr>
          <w:noProof/>
        </w:rPr>
        <w:t>195</w:t>
      </w:r>
      <w:r>
        <w:rPr>
          <w:noProof/>
        </w:rPr>
        <w:fldChar w:fldCharType="end"/>
      </w:r>
    </w:p>
    <w:p w14:paraId="31BCB58A" w14:textId="6922BC8A" w:rsidR="002C4C87" w:rsidRDefault="002C4C87">
      <w:pPr>
        <w:pStyle w:val="TOC2"/>
        <w:rPr>
          <w:rFonts w:asciiTheme="minorHAnsi" w:eastAsiaTheme="minorEastAsia" w:hAnsiTheme="minorHAnsi" w:cstheme="minorBidi"/>
          <w:b w:val="0"/>
          <w:noProof/>
          <w:sz w:val="22"/>
          <w:szCs w:val="22"/>
          <w:lang w:eastAsia="en-AU"/>
        </w:rPr>
      </w:pPr>
      <w:r w:rsidRPr="00483653">
        <w:rPr>
          <w:bCs/>
          <w:noProof/>
        </w:rPr>
        <w:t>CHAPTER 39</w:t>
      </w:r>
      <w:r>
        <w:rPr>
          <w:rFonts w:asciiTheme="minorHAnsi" w:eastAsiaTheme="minorEastAsia" w:hAnsiTheme="minorHAnsi" w:cstheme="minorBidi"/>
          <w:b w:val="0"/>
          <w:noProof/>
          <w:sz w:val="22"/>
          <w:szCs w:val="22"/>
          <w:lang w:eastAsia="en-AU"/>
        </w:rPr>
        <w:tab/>
      </w:r>
      <w:r w:rsidRPr="00483653">
        <w:rPr>
          <w:bCs/>
          <w:noProof/>
        </w:rPr>
        <w:t xml:space="preserve">Exemption from </w:t>
      </w:r>
      <w:r>
        <w:rPr>
          <w:noProof/>
        </w:rPr>
        <w:t>applicable customer identification procedures - premium funding loans for a general insurance policy</w:t>
      </w:r>
      <w:r>
        <w:rPr>
          <w:noProof/>
        </w:rPr>
        <w:tab/>
      </w:r>
      <w:r>
        <w:rPr>
          <w:noProof/>
        </w:rPr>
        <w:fldChar w:fldCharType="begin"/>
      </w:r>
      <w:r>
        <w:rPr>
          <w:noProof/>
        </w:rPr>
        <w:instrText xml:space="preserve"> PAGEREF _Toc6934420 \h </w:instrText>
      </w:r>
      <w:r>
        <w:rPr>
          <w:noProof/>
        </w:rPr>
      </w:r>
      <w:r>
        <w:rPr>
          <w:noProof/>
        </w:rPr>
        <w:fldChar w:fldCharType="separate"/>
      </w:r>
      <w:r w:rsidR="00891064">
        <w:rPr>
          <w:noProof/>
        </w:rPr>
        <w:t>197</w:t>
      </w:r>
      <w:r>
        <w:rPr>
          <w:noProof/>
        </w:rPr>
        <w:fldChar w:fldCharType="end"/>
      </w:r>
    </w:p>
    <w:p w14:paraId="2F8D4A19" w14:textId="68CEA2D9" w:rsidR="002C4C87" w:rsidRDefault="002C4C87">
      <w:pPr>
        <w:pStyle w:val="TOC2"/>
        <w:rPr>
          <w:rFonts w:asciiTheme="minorHAnsi" w:eastAsiaTheme="minorEastAsia" w:hAnsiTheme="minorHAnsi" w:cstheme="minorBidi"/>
          <w:b w:val="0"/>
          <w:noProof/>
          <w:sz w:val="22"/>
          <w:szCs w:val="22"/>
          <w:lang w:eastAsia="en-AU"/>
        </w:rPr>
      </w:pPr>
      <w:r>
        <w:rPr>
          <w:noProof/>
        </w:rPr>
        <w:t>CHAPTER 40</w:t>
      </w:r>
      <w:r>
        <w:rPr>
          <w:rFonts w:asciiTheme="minorHAnsi" w:eastAsiaTheme="minorEastAsia" w:hAnsiTheme="minorHAnsi" w:cstheme="minorBidi"/>
          <w:b w:val="0"/>
          <w:noProof/>
          <w:sz w:val="22"/>
          <w:szCs w:val="22"/>
          <w:lang w:eastAsia="en-AU"/>
        </w:rPr>
        <w:tab/>
      </w:r>
      <w:r>
        <w:rPr>
          <w:noProof/>
        </w:rPr>
        <w:t>Definition of ‘exempt legal practitioner service’</w:t>
      </w:r>
      <w:r>
        <w:rPr>
          <w:noProof/>
        </w:rPr>
        <w:tab/>
      </w:r>
      <w:r>
        <w:rPr>
          <w:noProof/>
        </w:rPr>
        <w:fldChar w:fldCharType="begin"/>
      </w:r>
      <w:r>
        <w:rPr>
          <w:noProof/>
        </w:rPr>
        <w:instrText xml:space="preserve"> PAGEREF _Toc6934421 \h </w:instrText>
      </w:r>
      <w:r>
        <w:rPr>
          <w:noProof/>
        </w:rPr>
      </w:r>
      <w:r>
        <w:rPr>
          <w:noProof/>
        </w:rPr>
        <w:fldChar w:fldCharType="separate"/>
      </w:r>
      <w:r w:rsidR="00891064">
        <w:rPr>
          <w:noProof/>
        </w:rPr>
        <w:t>199</w:t>
      </w:r>
      <w:r>
        <w:rPr>
          <w:noProof/>
        </w:rPr>
        <w:fldChar w:fldCharType="end"/>
      </w:r>
    </w:p>
    <w:p w14:paraId="5A606830" w14:textId="6D8C6339" w:rsidR="002C4C87" w:rsidRDefault="002C4C87">
      <w:pPr>
        <w:pStyle w:val="TOC2"/>
        <w:rPr>
          <w:rFonts w:asciiTheme="minorHAnsi" w:eastAsiaTheme="minorEastAsia" w:hAnsiTheme="minorHAnsi" w:cstheme="minorBidi"/>
          <w:b w:val="0"/>
          <w:noProof/>
          <w:sz w:val="22"/>
          <w:szCs w:val="22"/>
          <w:lang w:eastAsia="en-AU"/>
        </w:rPr>
      </w:pPr>
      <w:r>
        <w:rPr>
          <w:noProof/>
        </w:rPr>
        <w:t>CHAPTER 41</w:t>
      </w:r>
      <w:r>
        <w:rPr>
          <w:rFonts w:asciiTheme="minorHAnsi" w:eastAsiaTheme="minorEastAsia" w:hAnsiTheme="minorHAnsi" w:cstheme="minorBidi"/>
          <w:b w:val="0"/>
          <w:noProof/>
          <w:sz w:val="22"/>
          <w:szCs w:val="22"/>
          <w:lang w:eastAsia="en-AU"/>
        </w:rPr>
        <w:tab/>
      </w:r>
      <w:r>
        <w:rPr>
          <w:noProof/>
        </w:rPr>
        <w:t>Exemption from applicable customer identification procedures – cashing out of low value superannuation funds and for the Departing Australia Superannuation Payment</w:t>
      </w:r>
      <w:r>
        <w:rPr>
          <w:noProof/>
        </w:rPr>
        <w:tab/>
      </w:r>
      <w:r>
        <w:rPr>
          <w:noProof/>
        </w:rPr>
        <w:fldChar w:fldCharType="begin"/>
      </w:r>
      <w:r>
        <w:rPr>
          <w:noProof/>
        </w:rPr>
        <w:instrText xml:space="preserve"> PAGEREF _Toc6934422 \h </w:instrText>
      </w:r>
      <w:r>
        <w:rPr>
          <w:noProof/>
        </w:rPr>
      </w:r>
      <w:r>
        <w:rPr>
          <w:noProof/>
        </w:rPr>
        <w:fldChar w:fldCharType="separate"/>
      </w:r>
      <w:r w:rsidR="00891064">
        <w:rPr>
          <w:noProof/>
        </w:rPr>
        <w:t>200</w:t>
      </w:r>
      <w:r>
        <w:rPr>
          <w:noProof/>
        </w:rPr>
        <w:fldChar w:fldCharType="end"/>
      </w:r>
    </w:p>
    <w:p w14:paraId="3F89E1BD" w14:textId="257A0B50" w:rsidR="002C4C87" w:rsidRDefault="002C4C87">
      <w:pPr>
        <w:pStyle w:val="TOC2"/>
        <w:rPr>
          <w:rFonts w:asciiTheme="minorHAnsi" w:eastAsiaTheme="minorEastAsia" w:hAnsiTheme="minorHAnsi" w:cstheme="minorBidi"/>
          <w:b w:val="0"/>
          <w:noProof/>
          <w:sz w:val="22"/>
          <w:szCs w:val="22"/>
          <w:lang w:eastAsia="en-AU"/>
        </w:rPr>
      </w:pPr>
      <w:r>
        <w:rPr>
          <w:noProof/>
        </w:rPr>
        <w:t>CHAPTER 42</w:t>
      </w:r>
      <w:r>
        <w:rPr>
          <w:rFonts w:asciiTheme="minorHAnsi" w:eastAsiaTheme="minorEastAsia" w:hAnsiTheme="minorHAnsi" w:cstheme="minorBidi"/>
          <w:b w:val="0"/>
          <w:noProof/>
          <w:sz w:val="22"/>
          <w:szCs w:val="22"/>
          <w:lang w:eastAsia="en-AU"/>
        </w:rPr>
        <w:tab/>
      </w:r>
      <w:r>
        <w:rPr>
          <w:noProof/>
        </w:rPr>
        <w:t>Commodity warehousing of grain</w:t>
      </w:r>
      <w:r>
        <w:rPr>
          <w:noProof/>
        </w:rPr>
        <w:tab/>
      </w:r>
      <w:r>
        <w:rPr>
          <w:noProof/>
        </w:rPr>
        <w:fldChar w:fldCharType="begin"/>
      </w:r>
      <w:r>
        <w:rPr>
          <w:noProof/>
        </w:rPr>
        <w:instrText xml:space="preserve"> PAGEREF _Toc6934423 \h </w:instrText>
      </w:r>
      <w:r>
        <w:rPr>
          <w:noProof/>
        </w:rPr>
      </w:r>
      <w:r>
        <w:rPr>
          <w:noProof/>
        </w:rPr>
        <w:fldChar w:fldCharType="separate"/>
      </w:r>
      <w:r w:rsidR="00891064">
        <w:rPr>
          <w:noProof/>
        </w:rPr>
        <w:t>202</w:t>
      </w:r>
      <w:r>
        <w:rPr>
          <w:noProof/>
        </w:rPr>
        <w:fldChar w:fldCharType="end"/>
      </w:r>
    </w:p>
    <w:p w14:paraId="27A5E382" w14:textId="5CD148C6" w:rsidR="002C4C87" w:rsidRDefault="002C4C87">
      <w:pPr>
        <w:pStyle w:val="TOC2"/>
        <w:rPr>
          <w:rFonts w:asciiTheme="minorHAnsi" w:eastAsiaTheme="minorEastAsia" w:hAnsiTheme="minorHAnsi" w:cstheme="minorBidi"/>
          <w:b w:val="0"/>
          <w:noProof/>
          <w:sz w:val="22"/>
          <w:szCs w:val="22"/>
          <w:lang w:eastAsia="en-AU"/>
        </w:rPr>
      </w:pPr>
      <w:r>
        <w:rPr>
          <w:noProof/>
        </w:rPr>
        <w:t>CHAPTER 43</w:t>
      </w:r>
      <w:r>
        <w:rPr>
          <w:rFonts w:asciiTheme="minorHAnsi" w:eastAsiaTheme="minorEastAsia" w:hAnsiTheme="minorHAnsi" w:cstheme="minorBidi"/>
          <w:b w:val="0"/>
          <w:noProof/>
          <w:sz w:val="22"/>
          <w:szCs w:val="22"/>
          <w:lang w:eastAsia="en-AU"/>
        </w:rPr>
        <w:tab/>
      </w:r>
      <w:r>
        <w:rPr>
          <w:noProof/>
        </w:rPr>
        <w:t>Friendly Society closed funds</w:t>
      </w:r>
      <w:r>
        <w:rPr>
          <w:noProof/>
        </w:rPr>
        <w:tab/>
      </w:r>
      <w:r>
        <w:rPr>
          <w:noProof/>
        </w:rPr>
        <w:fldChar w:fldCharType="begin"/>
      </w:r>
      <w:r>
        <w:rPr>
          <w:noProof/>
        </w:rPr>
        <w:instrText xml:space="preserve"> PAGEREF _Toc6934424 \h </w:instrText>
      </w:r>
      <w:r>
        <w:rPr>
          <w:noProof/>
        </w:rPr>
      </w:r>
      <w:r>
        <w:rPr>
          <w:noProof/>
        </w:rPr>
        <w:fldChar w:fldCharType="separate"/>
      </w:r>
      <w:r w:rsidR="00891064">
        <w:rPr>
          <w:noProof/>
        </w:rPr>
        <w:t>204</w:t>
      </w:r>
      <w:r>
        <w:rPr>
          <w:noProof/>
        </w:rPr>
        <w:fldChar w:fldCharType="end"/>
      </w:r>
    </w:p>
    <w:p w14:paraId="2215AF85" w14:textId="64444B31" w:rsidR="002C4C87" w:rsidRDefault="002C4C87">
      <w:pPr>
        <w:pStyle w:val="TOC2"/>
        <w:rPr>
          <w:rFonts w:asciiTheme="minorHAnsi" w:eastAsiaTheme="minorEastAsia" w:hAnsiTheme="minorHAnsi" w:cstheme="minorBidi"/>
          <w:b w:val="0"/>
          <w:noProof/>
          <w:sz w:val="22"/>
          <w:szCs w:val="22"/>
          <w:lang w:eastAsia="en-AU"/>
        </w:rPr>
      </w:pPr>
      <w:r>
        <w:rPr>
          <w:noProof/>
        </w:rPr>
        <w:t>CHAPTER 45</w:t>
      </w:r>
      <w:r>
        <w:rPr>
          <w:rFonts w:asciiTheme="minorHAnsi" w:eastAsiaTheme="minorEastAsia" w:hAnsiTheme="minorHAnsi" w:cstheme="minorBidi"/>
          <w:b w:val="0"/>
          <w:noProof/>
          <w:sz w:val="22"/>
          <w:szCs w:val="22"/>
          <w:lang w:eastAsia="en-AU"/>
        </w:rPr>
        <w:tab/>
      </w:r>
      <w:r>
        <w:rPr>
          <w:noProof/>
        </w:rPr>
        <w:t>Debt Collection</w:t>
      </w:r>
      <w:r>
        <w:rPr>
          <w:noProof/>
        </w:rPr>
        <w:tab/>
      </w:r>
      <w:r>
        <w:rPr>
          <w:noProof/>
        </w:rPr>
        <w:fldChar w:fldCharType="begin"/>
      </w:r>
      <w:r>
        <w:rPr>
          <w:noProof/>
        </w:rPr>
        <w:instrText xml:space="preserve"> PAGEREF _Toc6934425 \h </w:instrText>
      </w:r>
      <w:r>
        <w:rPr>
          <w:noProof/>
        </w:rPr>
      </w:r>
      <w:r>
        <w:rPr>
          <w:noProof/>
        </w:rPr>
        <w:fldChar w:fldCharType="separate"/>
      </w:r>
      <w:r w:rsidR="00891064">
        <w:rPr>
          <w:noProof/>
        </w:rPr>
        <w:t>205</w:t>
      </w:r>
      <w:r>
        <w:rPr>
          <w:noProof/>
        </w:rPr>
        <w:fldChar w:fldCharType="end"/>
      </w:r>
    </w:p>
    <w:p w14:paraId="34FB4B1F" w14:textId="0F56C05C" w:rsidR="002C4C87" w:rsidRDefault="002C4C87">
      <w:pPr>
        <w:pStyle w:val="TOC2"/>
        <w:rPr>
          <w:rFonts w:asciiTheme="minorHAnsi" w:eastAsiaTheme="minorEastAsia" w:hAnsiTheme="minorHAnsi" w:cstheme="minorBidi"/>
          <w:b w:val="0"/>
          <w:noProof/>
          <w:sz w:val="22"/>
          <w:szCs w:val="22"/>
          <w:lang w:eastAsia="en-AU"/>
        </w:rPr>
      </w:pPr>
      <w:r>
        <w:rPr>
          <w:noProof/>
        </w:rPr>
        <w:t>CHAPTER 46</w:t>
      </w:r>
      <w:r>
        <w:rPr>
          <w:rFonts w:asciiTheme="minorHAnsi" w:eastAsiaTheme="minorEastAsia" w:hAnsiTheme="minorHAnsi" w:cstheme="minorBidi"/>
          <w:b w:val="0"/>
          <w:noProof/>
          <w:sz w:val="22"/>
          <w:szCs w:val="22"/>
          <w:lang w:eastAsia="en-AU"/>
        </w:rPr>
        <w:tab/>
      </w:r>
      <w:r>
        <w:rPr>
          <w:noProof/>
        </w:rPr>
        <w:t>Special circumstances for the applicable customer identification procedure</w:t>
      </w:r>
      <w:r>
        <w:rPr>
          <w:noProof/>
        </w:rPr>
        <w:tab/>
      </w:r>
      <w:r>
        <w:rPr>
          <w:noProof/>
        </w:rPr>
        <w:fldChar w:fldCharType="begin"/>
      </w:r>
      <w:r>
        <w:rPr>
          <w:noProof/>
        </w:rPr>
        <w:instrText xml:space="preserve"> PAGEREF _Toc6934426 \h </w:instrText>
      </w:r>
      <w:r>
        <w:rPr>
          <w:noProof/>
        </w:rPr>
      </w:r>
      <w:r>
        <w:rPr>
          <w:noProof/>
        </w:rPr>
        <w:fldChar w:fldCharType="separate"/>
      </w:r>
      <w:r w:rsidR="00891064">
        <w:rPr>
          <w:noProof/>
        </w:rPr>
        <w:t>207</w:t>
      </w:r>
      <w:r>
        <w:rPr>
          <w:noProof/>
        </w:rPr>
        <w:fldChar w:fldCharType="end"/>
      </w:r>
    </w:p>
    <w:p w14:paraId="277DBAE1" w14:textId="3960B1BC" w:rsidR="002C4C87" w:rsidRDefault="002C4C87">
      <w:pPr>
        <w:pStyle w:val="TOC2"/>
        <w:rPr>
          <w:rFonts w:asciiTheme="minorHAnsi" w:eastAsiaTheme="minorEastAsia" w:hAnsiTheme="minorHAnsi" w:cstheme="minorBidi"/>
          <w:b w:val="0"/>
          <w:noProof/>
          <w:sz w:val="22"/>
          <w:szCs w:val="22"/>
          <w:lang w:eastAsia="en-AU"/>
        </w:rPr>
      </w:pPr>
      <w:r>
        <w:rPr>
          <w:noProof/>
        </w:rPr>
        <w:t>CHAPTER 47</w:t>
      </w:r>
      <w:r>
        <w:rPr>
          <w:rFonts w:asciiTheme="minorHAnsi" w:eastAsiaTheme="minorEastAsia" w:hAnsiTheme="minorHAnsi" w:cstheme="minorBidi"/>
          <w:b w:val="0"/>
          <w:noProof/>
          <w:sz w:val="22"/>
          <w:szCs w:val="22"/>
          <w:lang w:eastAsia="en-AU"/>
        </w:rPr>
        <w:tab/>
      </w:r>
      <w:r>
        <w:rPr>
          <w:noProof/>
        </w:rPr>
        <w:t>Risk-only life policy interests in a superannuation fund</w:t>
      </w:r>
      <w:r>
        <w:rPr>
          <w:noProof/>
        </w:rPr>
        <w:tab/>
      </w:r>
      <w:r>
        <w:rPr>
          <w:noProof/>
        </w:rPr>
        <w:fldChar w:fldCharType="begin"/>
      </w:r>
      <w:r>
        <w:rPr>
          <w:noProof/>
        </w:rPr>
        <w:instrText xml:space="preserve"> PAGEREF _Toc6934427 \h </w:instrText>
      </w:r>
      <w:r>
        <w:rPr>
          <w:noProof/>
        </w:rPr>
      </w:r>
      <w:r>
        <w:rPr>
          <w:noProof/>
        </w:rPr>
        <w:fldChar w:fldCharType="separate"/>
      </w:r>
      <w:r w:rsidR="00891064">
        <w:rPr>
          <w:noProof/>
        </w:rPr>
        <w:t>209</w:t>
      </w:r>
      <w:r>
        <w:rPr>
          <w:noProof/>
        </w:rPr>
        <w:fldChar w:fldCharType="end"/>
      </w:r>
    </w:p>
    <w:p w14:paraId="1D7722AE" w14:textId="0EF69192" w:rsidR="002C4C87" w:rsidRDefault="002C4C87">
      <w:pPr>
        <w:pStyle w:val="TOC2"/>
        <w:rPr>
          <w:rFonts w:asciiTheme="minorHAnsi" w:eastAsiaTheme="minorEastAsia" w:hAnsiTheme="minorHAnsi" w:cstheme="minorBidi"/>
          <w:b w:val="0"/>
          <w:noProof/>
          <w:sz w:val="22"/>
          <w:szCs w:val="22"/>
          <w:lang w:eastAsia="en-AU"/>
        </w:rPr>
      </w:pPr>
      <w:r>
        <w:rPr>
          <w:noProof/>
        </w:rPr>
        <w:t>CHAPTER 48</w:t>
      </w:r>
      <w:r>
        <w:rPr>
          <w:rFonts w:asciiTheme="minorHAnsi" w:eastAsiaTheme="minorEastAsia" w:hAnsiTheme="minorHAnsi" w:cstheme="minorBidi"/>
          <w:b w:val="0"/>
          <w:noProof/>
          <w:sz w:val="22"/>
          <w:szCs w:val="22"/>
          <w:lang w:eastAsia="en-AU"/>
        </w:rPr>
        <w:tab/>
      </w:r>
      <w:r>
        <w:rPr>
          <w:noProof/>
        </w:rPr>
        <w:t>Exemption of salary packaging administration services from the AML/CTF Act</w:t>
      </w:r>
      <w:r>
        <w:rPr>
          <w:noProof/>
        </w:rPr>
        <w:tab/>
      </w:r>
      <w:r>
        <w:rPr>
          <w:noProof/>
        </w:rPr>
        <w:fldChar w:fldCharType="begin"/>
      </w:r>
      <w:r>
        <w:rPr>
          <w:noProof/>
        </w:rPr>
        <w:instrText xml:space="preserve"> PAGEREF _Toc6934428 \h </w:instrText>
      </w:r>
      <w:r>
        <w:rPr>
          <w:noProof/>
        </w:rPr>
      </w:r>
      <w:r>
        <w:rPr>
          <w:noProof/>
        </w:rPr>
        <w:fldChar w:fldCharType="separate"/>
      </w:r>
      <w:r w:rsidR="00891064">
        <w:rPr>
          <w:noProof/>
        </w:rPr>
        <w:t>211</w:t>
      </w:r>
      <w:r>
        <w:rPr>
          <w:noProof/>
        </w:rPr>
        <w:fldChar w:fldCharType="end"/>
      </w:r>
    </w:p>
    <w:p w14:paraId="7E7A37FC" w14:textId="11304C69" w:rsidR="002C4C87" w:rsidRDefault="002C4C87">
      <w:pPr>
        <w:pStyle w:val="TOC2"/>
        <w:rPr>
          <w:rFonts w:asciiTheme="minorHAnsi" w:eastAsiaTheme="minorEastAsia" w:hAnsiTheme="minorHAnsi" w:cstheme="minorBidi"/>
          <w:b w:val="0"/>
          <w:noProof/>
          <w:sz w:val="22"/>
          <w:szCs w:val="22"/>
          <w:lang w:eastAsia="en-AU"/>
        </w:rPr>
      </w:pPr>
      <w:r>
        <w:rPr>
          <w:noProof/>
        </w:rPr>
        <w:t>CHAPTER 49</w:t>
      </w:r>
      <w:r>
        <w:rPr>
          <w:rFonts w:asciiTheme="minorHAnsi" w:eastAsiaTheme="minorEastAsia" w:hAnsiTheme="minorHAnsi" w:cstheme="minorBidi"/>
          <w:b w:val="0"/>
          <w:noProof/>
          <w:sz w:val="22"/>
          <w:szCs w:val="22"/>
          <w:lang w:eastAsia="en-AU"/>
        </w:rPr>
        <w:tab/>
      </w:r>
      <w:r>
        <w:rPr>
          <w:noProof/>
        </w:rPr>
        <w:t>International Uniform Give-Up Agreements</w:t>
      </w:r>
      <w:r>
        <w:rPr>
          <w:noProof/>
        </w:rPr>
        <w:tab/>
      </w:r>
      <w:r>
        <w:rPr>
          <w:noProof/>
        </w:rPr>
        <w:fldChar w:fldCharType="begin"/>
      </w:r>
      <w:r>
        <w:rPr>
          <w:noProof/>
        </w:rPr>
        <w:instrText xml:space="preserve"> PAGEREF _Toc6934429 \h </w:instrText>
      </w:r>
      <w:r>
        <w:rPr>
          <w:noProof/>
        </w:rPr>
      </w:r>
      <w:r>
        <w:rPr>
          <w:noProof/>
        </w:rPr>
        <w:fldChar w:fldCharType="separate"/>
      </w:r>
      <w:r w:rsidR="00891064">
        <w:rPr>
          <w:noProof/>
        </w:rPr>
        <w:t>212</w:t>
      </w:r>
      <w:r>
        <w:rPr>
          <w:noProof/>
        </w:rPr>
        <w:fldChar w:fldCharType="end"/>
      </w:r>
    </w:p>
    <w:p w14:paraId="31C2C964" w14:textId="0ADD6333" w:rsidR="002C4C87" w:rsidRDefault="002C4C87">
      <w:pPr>
        <w:pStyle w:val="TOC2"/>
        <w:rPr>
          <w:rFonts w:asciiTheme="minorHAnsi" w:eastAsiaTheme="minorEastAsia" w:hAnsiTheme="minorHAnsi" w:cstheme="minorBidi"/>
          <w:b w:val="0"/>
          <w:noProof/>
          <w:sz w:val="22"/>
          <w:szCs w:val="22"/>
          <w:lang w:eastAsia="en-AU"/>
        </w:rPr>
      </w:pPr>
      <w:r>
        <w:rPr>
          <w:noProof/>
        </w:rPr>
        <w:t>CHAPTER 50</w:t>
      </w:r>
      <w:r>
        <w:rPr>
          <w:rFonts w:asciiTheme="minorHAnsi" w:eastAsiaTheme="minorEastAsia" w:hAnsiTheme="minorHAnsi" w:cstheme="minorBidi"/>
          <w:b w:val="0"/>
          <w:noProof/>
          <w:sz w:val="22"/>
          <w:szCs w:val="22"/>
          <w:lang w:eastAsia="en-AU"/>
        </w:rPr>
        <w:tab/>
      </w:r>
      <w:r>
        <w:rPr>
          <w:noProof/>
        </w:rPr>
        <w:t>Exemption from applicable customer identification procedure in certain circumstances</w:t>
      </w:r>
      <w:r>
        <w:rPr>
          <w:noProof/>
        </w:rPr>
        <w:tab/>
      </w:r>
      <w:r>
        <w:rPr>
          <w:noProof/>
        </w:rPr>
        <w:fldChar w:fldCharType="begin"/>
      </w:r>
      <w:r>
        <w:rPr>
          <w:noProof/>
        </w:rPr>
        <w:instrText xml:space="preserve"> PAGEREF _Toc6934430 \h </w:instrText>
      </w:r>
      <w:r>
        <w:rPr>
          <w:noProof/>
        </w:rPr>
      </w:r>
      <w:r>
        <w:rPr>
          <w:noProof/>
        </w:rPr>
        <w:fldChar w:fldCharType="separate"/>
      </w:r>
      <w:r w:rsidR="00891064">
        <w:rPr>
          <w:noProof/>
        </w:rPr>
        <w:t>214</w:t>
      </w:r>
      <w:r>
        <w:rPr>
          <w:noProof/>
        </w:rPr>
        <w:fldChar w:fldCharType="end"/>
      </w:r>
    </w:p>
    <w:p w14:paraId="18B4CB23" w14:textId="4F9B31D1" w:rsidR="002C4C87" w:rsidRDefault="002C4C87">
      <w:pPr>
        <w:pStyle w:val="TOC2"/>
        <w:rPr>
          <w:rFonts w:asciiTheme="minorHAnsi" w:eastAsiaTheme="minorEastAsia" w:hAnsiTheme="minorHAnsi" w:cstheme="minorBidi"/>
          <w:b w:val="0"/>
          <w:noProof/>
          <w:sz w:val="22"/>
          <w:szCs w:val="22"/>
          <w:lang w:eastAsia="en-AU"/>
        </w:rPr>
      </w:pPr>
      <w:r>
        <w:rPr>
          <w:noProof/>
        </w:rPr>
        <w:t>CHAPTER 51</w:t>
      </w:r>
      <w:r>
        <w:rPr>
          <w:rFonts w:asciiTheme="minorHAnsi" w:eastAsiaTheme="minorEastAsia" w:hAnsiTheme="minorHAnsi" w:cstheme="minorBidi"/>
          <w:b w:val="0"/>
          <w:noProof/>
          <w:sz w:val="22"/>
          <w:szCs w:val="22"/>
          <w:lang w:eastAsia="en-AU"/>
        </w:rPr>
        <w:tab/>
      </w:r>
      <w:r>
        <w:rPr>
          <w:noProof/>
        </w:rPr>
        <w:t xml:space="preserve">AML/CTF Rules relating to certain definitions under the AML/CTF Act - Ordering and Beneficiary </w:t>
      </w:r>
      <w:r>
        <w:rPr>
          <w:noProof/>
        </w:rPr>
        <w:lastRenderedPageBreak/>
        <w:t>Institutions, Financial Institutions and Non-Financiers</w:t>
      </w:r>
      <w:r>
        <w:rPr>
          <w:noProof/>
        </w:rPr>
        <w:tab/>
      </w:r>
      <w:r>
        <w:rPr>
          <w:noProof/>
        </w:rPr>
        <w:fldChar w:fldCharType="begin"/>
      </w:r>
      <w:r>
        <w:rPr>
          <w:noProof/>
        </w:rPr>
        <w:instrText xml:space="preserve"> PAGEREF _Toc6934431 \h </w:instrText>
      </w:r>
      <w:r>
        <w:rPr>
          <w:noProof/>
        </w:rPr>
      </w:r>
      <w:r>
        <w:rPr>
          <w:noProof/>
        </w:rPr>
        <w:fldChar w:fldCharType="separate"/>
      </w:r>
      <w:r w:rsidR="00891064">
        <w:rPr>
          <w:noProof/>
        </w:rPr>
        <w:t>218</w:t>
      </w:r>
      <w:r>
        <w:rPr>
          <w:noProof/>
        </w:rPr>
        <w:fldChar w:fldCharType="end"/>
      </w:r>
    </w:p>
    <w:p w14:paraId="6AE1ADF7" w14:textId="2BDAA629" w:rsidR="002C4C87" w:rsidRDefault="002C4C87">
      <w:pPr>
        <w:pStyle w:val="TOC2"/>
        <w:rPr>
          <w:rFonts w:asciiTheme="minorHAnsi" w:eastAsiaTheme="minorEastAsia" w:hAnsiTheme="minorHAnsi" w:cstheme="minorBidi"/>
          <w:b w:val="0"/>
          <w:noProof/>
          <w:sz w:val="22"/>
          <w:szCs w:val="22"/>
          <w:lang w:eastAsia="en-AU"/>
        </w:rPr>
      </w:pPr>
      <w:r>
        <w:rPr>
          <w:noProof/>
        </w:rPr>
        <w:t>CHAPTER 52</w:t>
      </w:r>
      <w:r>
        <w:rPr>
          <w:rFonts w:asciiTheme="minorHAnsi" w:eastAsiaTheme="minorEastAsia" w:hAnsiTheme="minorHAnsi" w:cstheme="minorBidi"/>
          <w:b w:val="0"/>
          <w:noProof/>
          <w:sz w:val="22"/>
          <w:szCs w:val="22"/>
          <w:lang w:eastAsia="en-AU"/>
        </w:rPr>
        <w:tab/>
      </w:r>
      <w:r>
        <w:rPr>
          <w:noProof/>
        </w:rPr>
        <w:t>Persons who are licensed to operate no more than 15 gaming machines</w:t>
      </w:r>
      <w:r>
        <w:rPr>
          <w:noProof/>
        </w:rPr>
        <w:tab/>
      </w:r>
      <w:r>
        <w:rPr>
          <w:noProof/>
        </w:rPr>
        <w:fldChar w:fldCharType="begin"/>
      </w:r>
      <w:r>
        <w:rPr>
          <w:noProof/>
        </w:rPr>
        <w:instrText xml:space="preserve"> PAGEREF _Toc6934432 \h </w:instrText>
      </w:r>
      <w:r>
        <w:rPr>
          <w:noProof/>
        </w:rPr>
      </w:r>
      <w:r>
        <w:rPr>
          <w:noProof/>
        </w:rPr>
        <w:fldChar w:fldCharType="separate"/>
      </w:r>
      <w:r w:rsidR="00891064">
        <w:rPr>
          <w:noProof/>
        </w:rPr>
        <w:t>221</w:t>
      </w:r>
      <w:r>
        <w:rPr>
          <w:noProof/>
        </w:rPr>
        <w:fldChar w:fldCharType="end"/>
      </w:r>
    </w:p>
    <w:p w14:paraId="6EDBDC08" w14:textId="7673CBAF" w:rsidR="002C4C87" w:rsidRDefault="002C4C87">
      <w:pPr>
        <w:pStyle w:val="TOC2"/>
        <w:rPr>
          <w:rFonts w:asciiTheme="minorHAnsi" w:eastAsiaTheme="minorEastAsia" w:hAnsiTheme="minorHAnsi" w:cstheme="minorBidi"/>
          <w:b w:val="0"/>
          <w:noProof/>
          <w:sz w:val="22"/>
          <w:szCs w:val="22"/>
          <w:lang w:eastAsia="en-AU"/>
        </w:rPr>
      </w:pPr>
      <w:r>
        <w:rPr>
          <w:noProof/>
        </w:rPr>
        <w:t>CHAPTER 54</w:t>
      </w:r>
      <w:r>
        <w:rPr>
          <w:rFonts w:asciiTheme="minorHAnsi" w:eastAsiaTheme="minorEastAsia" w:hAnsiTheme="minorHAnsi" w:cstheme="minorBidi"/>
          <w:b w:val="0"/>
          <w:noProof/>
          <w:sz w:val="22"/>
          <w:szCs w:val="22"/>
          <w:lang w:eastAsia="en-AU"/>
        </w:rPr>
        <w:tab/>
      </w:r>
      <w:r>
        <w:rPr>
          <w:noProof/>
        </w:rPr>
        <w:t>Reporting obligations of registered remittance affiliates</w:t>
      </w:r>
      <w:r>
        <w:rPr>
          <w:noProof/>
        </w:rPr>
        <w:tab/>
      </w:r>
      <w:r>
        <w:rPr>
          <w:noProof/>
        </w:rPr>
        <w:fldChar w:fldCharType="begin"/>
      </w:r>
      <w:r>
        <w:rPr>
          <w:noProof/>
        </w:rPr>
        <w:instrText xml:space="preserve"> PAGEREF _Toc6934433 \h </w:instrText>
      </w:r>
      <w:r>
        <w:rPr>
          <w:noProof/>
        </w:rPr>
      </w:r>
      <w:r>
        <w:rPr>
          <w:noProof/>
        </w:rPr>
        <w:fldChar w:fldCharType="separate"/>
      </w:r>
      <w:r w:rsidR="00891064">
        <w:rPr>
          <w:noProof/>
        </w:rPr>
        <w:t>223</w:t>
      </w:r>
      <w:r>
        <w:rPr>
          <w:noProof/>
        </w:rPr>
        <w:fldChar w:fldCharType="end"/>
      </w:r>
    </w:p>
    <w:p w14:paraId="03951020" w14:textId="3BFA8F70" w:rsidR="002C4C87" w:rsidRDefault="002C4C87">
      <w:pPr>
        <w:pStyle w:val="TOC2"/>
        <w:rPr>
          <w:rFonts w:asciiTheme="minorHAnsi" w:eastAsiaTheme="minorEastAsia" w:hAnsiTheme="minorHAnsi" w:cstheme="minorBidi"/>
          <w:b w:val="0"/>
          <w:noProof/>
          <w:sz w:val="22"/>
          <w:szCs w:val="22"/>
          <w:lang w:eastAsia="en-AU"/>
        </w:rPr>
      </w:pPr>
      <w:r>
        <w:rPr>
          <w:noProof/>
        </w:rPr>
        <w:t>CHAPTER 55</w:t>
      </w:r>
      <w:r>
        <w:rPr>
          <w:rFonts w:asciiTheme="minorHAnsi" w:eastAsiaTheme="minorEastAsia" w:hAnsiTheme="minorHAnsi" w:cstheme="minorBidi"/>
          <w:b w:val="0"/>
          <w:noProof/>
          <w:sz w:val="22"/>
          <w:szCs w:val="22"/>
          <w:lang w:eastAsia="en-AU"/>
        </w:rPr>
        <w:tab/>
      </w:r>
      <w:r>
        <w:rPr>
          <w:noProof/>
        </w:rPr>
        <w:t>Remittance Sector Register</w:t>
      </w:r>
      <w:r>
        <w:rPr>
          <w:noProof/>
        </w:rPr>
        <w:tab/>
      </w:r>
      <w:r>
        <w:rPr>
          <w:noProof/>
        </w:rPr>
        <w:fldChar w:fldCharType="begin"/>
      </w:r>
      <w:r>
        <w:rPr>
          <w:noProof/>
        </w:rPr>
        <w:instrText xml:space="preserve"> PAGEREF _Toc6934434 \h </w:instrText>
      </w:r>
      <w:r>
        <w:rPr>
          <w:noProof/>
        </w:rPr>
      </w:r>
      <w:r>
        <w:rPr>
          <w:noProof/>
        </w:rPr>
        <w:fldChar w:fldCharType="separate"/>
      </w:r>
      <w:r w:rsidR="00891064">
        <w:rPr>
          <w:noProof/>
        </w:rPr>
        <w:t>224</w:t>
      </w:r>
      <w:r>
        <w:rPr>
          <w:noProof/>
        </w:rPr>
        <w:fldChar w:fldCharType="end"/>
      </w:r>
    </w:p>
    <w:p w14:paraId="089860CA" w14:textId="20DEFAF7" w:rsidR="002C4C87" w:rsidRDefault="002C4C87">
      <w:pPr>
        <w:pStyle w:val="TOC2"/>
        <w:rPr>
          <w:rFonts w:asciiTheme="minorHAnsi" w:eastAsiaTheme="minorEastAsia" w:hAnsiTheme="minorHAnsi" w:cstheme="minorBidi"/>
          <w:b w:val="0"/>
          <w:noProof/>
          <w:sz w:val="22"/>
          <w:szCs w:val="22"/>
          <w:lang w:eastAsia="en-AU"/>
        </w:rPr>
      </w:pPr>
      <w:r>
        <w:rPr>
          <w:noProof/>
        </w:rPr>
        <w:t>CHAPTER 56</w:t>
      </w:r>
      <w:r>
        <w:rPr>
          <w:rFonts w:asciiTheme="minorHAnsi" w:eastAsiaTheme="minorEastAsia" w:hAnsiTheme="minorHAnsi" w:cstheme="minorBidi"/>
          <w:b w:val="0"/>
          <w:noProof/>
          <w:sz w:val="22"/>
          <w:szCs w:val="22"/>
          <w:lang w:eastAsia="en-AU"/>
        </w:rPr>
        <w:tab/>
      </w:r>
      <w:r>
        <w:rPr>
          <w:noProof/>
        </w:rPr>
        <w:t>Information to be included in an application for registration as a remittance network provider, a remittance affiliate of the registered remittance network provider or an independent remittance dealer</w:t>
      </w:r>
      <w:r>
        <w:rPr>
          <w:noProof/>
        </w:rPr>
        <w:tab/>
      </w:r>
      <w:r>
        <w:rPr>
          <w:noProof/>
        </w:rPr>
        <w:fldChar w:fldCharType="begin"/>
      </w:r>
      <w:r>
        <w:rPr>
          <w:noProof/>
        </w:rPr>
        <w:instrText xml:space="preserve"> PAGEREF _Toc6934435 \h </w:instrText>
      </w:r>
      <w:r>
        <w:rPr>
          <w:noProof/>
        </w:rPr>
      </w:r>
      <w:r>
        <w:rPr>
          <w:noProof/>
        </w:rPr>
        <w:fldChar w:fldCharType="separate"/>
      </w:r>
      <w:r w:rsidR="00891064">
        <w:rPr>
          <w:noProof/>
        </w:rPr>
        <w:t>225</w:t>
      </w:r>
      <w:r>
        <w:rPr>
          <w:noProof/>
        </w:rPr>
        <w:fldChar w:fldCharType="end"/>
      </w:r>
    </w:p>
    <w:p w14:paraId="58C5CB98" w14:textId="53510CA3" w:rsidR="002C4C87" w:rsidRDefault="002C4C87">
      <w:pPr>
        <w:pStyle w:val="TOC2"/>
        <w:rPr>
          <w:rFonts w:asciiTheme="minorHAnsi" w:eastAsiaTheme="minorEastAsia" w:hAnsiTheme="minorHAnsi" w:cstheme="minorBidi"/>
          <w:b w:val="0"/>
          <w:noProof/>
          <w:sz w:val="22"/>
          <w:szCs w:val="22"/>
          <w:lang w:eastAsia="en-AU"/>
        </w:rPr>
      </w:pPr>
      <w:r>
        <w:rPr>
          <w:noProof/>
        </w:rPr>
        <w:t>CHAPTER 57</w:t>
      </w:r>
      <w:r>
        <w:rPr>
          <w:rFonts w:asciiTheme="minorHAnsi" w:eastAsiaTheme="minorEastAsia" w:hAnsiTheme="minorHAnsi" w:cstheme="minorBidi"/>
          <w:b w:val="0"/>
          <w:noProof/>
          <w:sz w:val="22"/>
          <w:szCs w:val="22"/>
          <w:lang w:eastAsia="en-AU"/>
        </w:rPr>
        <w:tab/>
      </w:r>
      <w:r>
        <w:rPr>
          <w:noProof/>
        </w:rPr>
        <w:t>Matters to be considered by the AUSTRAC CEO in considering applications for registration</w:t>
      </w:r>
      <w:r>
        <w:rPr>
          <w:noProof/>
        </w:rPr>
        <w:tab/>
      </w:r>
      <w:r>
        <w:rPr>
          <w:noProof/>
        </w:rPr>
        <w:fldChar w:fldCharType="begin"/>
      </w:r>
      <w:r>
        <w:rPr>
          <w:noProof/>
        </w:rPr>
        <w:instrText xml:space="preserve"> PAGEREF _Toc6934436 \h </w:instrText>
      </w:r>
      <w:r>
        <w:rPr>
          <w:noProof/>
        </w:rPr>
      </w:r>
      <w:r>
        <w:rPr>
          <w:noProof/>
        </w:rPr>
        <w:fldChar w:fldCharType="separate"/>
      </w:r>
      <w:r w:rsidR="00891064">
        <w:rPr>
          <w:noProof/>
        </w:rPr>
        <w:t>249</w:t>
      </w:r>
      <w:r>
        <w:rPr>
          <w:noProof/>
        </w:rPr>
        <w:fldChar w:fldCharType="end"/>
      </w:r>
    </w:p>
    <w:p w14:paraId="3720787C" w14:textId="367C6C6B" w:rsidR="002C4C87" w:rsidRDefault="002C4C87">
      <w:pPr>
        <w:pStyle w:val="TOC2"/>
        <w:rPr>
          <w:rFonts w:asciiTheme="minorHAnsi" w:eastAsiaTheme="minorEastAsia" w:hAnsiTheme="minorHAnsi" w:cstheme="minorBidi"/>
          <w:b w:val="0"/>
          <w:noProof/>
          <w:sz w:val="22"/>
          <w:szCs w:val="22"/>
          <w:lang w:eastAsia="en-AU"/>
        </w:rPr>
      </w:pPr>
      <w:r>
        <w:rPr>
          <w:noProof/>
        </w:rPr>
        <w:t>CHAPTER 58</w:t>
      </w:r>
      <w:r>
        <w:rPr>
          <w:rFonts w:asciiTheme="minorHAnsi" w:eastAsiaTheme="minorEastAsia" w:hAnsiTheme="minorHAnsi" w:cstheme="minorBidi"/>
          <w:b w:val="0"/>
          <w:noProof/>
          <w:sz w:val="22"/>
          <w:szCs w:val="22"/>
          <w:lang w:eastAsia="en-AU"/>
        </w:rPr>
        <w:tab/>
      </w:r>
      <w:r>
        <w:rPr>
          <w:noProof/>
        </w:rPr>
        <w:t>Matters to be considered by the AUSTRAC CEO when deciding to cancel a registration</w:t>
      </w:r>
      <w:r>
        <w:rPr>
          <w:noProof/>
        </w:rPr>
        <w:tab/>
      </w:r>
      <w:r>
        <w:rPr>
          <w:noProof/>
        </w:rPr>
        <w:fldChar w:fldCharType="begin"/>
      </w:r>
      <w:r>
        <w:rPr>
          <w:noProof/>
        </w:rPr>
        <w:instrText xml:space="preserve"> PAGEREF _Toc6934437 \h </w:instrText>
      </w:r>
      <w:r>
        <w:rPr>
          <w:noProof/>
        </w:rPr>
      </w:r>
      <w:r>
        <w:rPr>
          <w:noProof/>
        </w:rPr>
        <w:fldChar w:fldCharType="separate"/>
      </w:r>
      <w:r w:rsidR="00891064">
        <w:rPr>
          <w:noProof/>
        </w:rPr>
        <w:t>251</w:t>
      </w:r>
      <w:r>
        <w:rPr>
          <w:noProof/>
        </w:rPr>
        <w:fldChar w:fldCharType="end"/>
      </w:r>
    </w:p>
    <w:p w14:paraId="73BB06F5" w14:textId="77230C54" w:rsidR="002C4C87" w:rsidRDefault="002C4C87">
      <w:pPr>
        <w:pStyle w:val="TOC2"/>
        <w:rPr>
          <w:rFonts w:asciiTheme="minorHAnsi" w:eastAsiaTheme="minorEastAsia" w:hAnsiTheme="minorHAnsi" w:cstheme="minorBidi"/>
          <w:b w:val="0"/>
          <w:noProof/>
          <w:sz w:val="22"/>
          <w:szCs w:val="22"/>
          <w:lang w:eastAsia="en-AU"/>
        </w:rPr>
      </w:pPr>
      <w:r>
        <w:rPr>
          <w:noProof/>
        </w:rPr>
        <w:t>CHAPTER 59</w:t>
      </w:r>
      <w:r>
        <w:rPr>
          <w:rFonts w:asciiTheme="minorHAnsi" w:eastAsiaTheme="minorEastAsia" w:hAnsiTheme="minorHAnsi" w:cstheme="minorBidi"/>
          <w:b w:val="0"/>
          <w:noProof/>
          <w:sz w:val="22"/>
          <w:szCs w:val="22"/>
          <w:lang w:eastAsia="en-AU"/>
        </w:rPr>
        <w:tab/>
      </w:r>
      <w:r>
        <w:rPr>
          <w:noProof/>
        </w:rPr>
        <w:t>Matters to be considered by the AUSTRAC CEO when deciding to suspend a registration</w:t>
      </w:r>
      <w:r>
        <w:rPr>
          <w:noProof/>
        </w:rPr>
        <w:tab/>
      </w:r>
      <w:r>
        <w:rPr>
          <w:noProof/>
        </w:rPr>
        <w:fldChar w:fldCharType="begin"/>
      </w:r>
      <w:r>
        <w:rPr>
          <w:noProof/>
        </w:rPr>
        <w:instrText xml:space="preserve"> PAGEREF _Toc6934438 \h </w:instrText>
      </w:r>
      <w:r>
        <w:rPr>
          <w:noProof/>
        </w:rPr>
      </w:r>
      <w:r>
        <w:rPr>
          <w:noProof/>
        </w:rPr>
        <w:fldChar w:fldCharType="separate"/>
      </w:r>
      <w:r w:rsidR="00891064">
        <w:rPr>
          <w:noProof/>
        </w:rPr>
        <w:t>256</w:t>
      </w:r>
      <w:r>
        <w:rPr>
          <w:noProof/>
        </w:rPr>
        <w:fldChar w:fldCharType="end"/>
      </w:r>
    </w:p>
    <w:p w14:paraId="6906E401" w14:textId="1B245088" w:rsidR="002C4C87" w:rsidRDefault="002C4C87">
      <w:pPr>
        <w:pStyle w:val="TOC2"/>
        <w:rPr>
          <w:rFonts w:asciiTheme="minorHAnsi" w:eastAsiaTheme="minorEastAsia" w:hAnsiTheme="minorHAnsi" w:cstheme="minorBidi"/>
          <w:b w:val="0"/>
          <w:noProof/>
          <w:sz w:val="22"/>
          <w:szCs w:val="22"/>
          <w:lang w:eastAsia="en-AU"/>
        </w:rPr>
      </w:pPr>
      <w:r>
        <w:rPr>
          <w:noProof/>
        </w:rPr>
        <w:t>CHAPTER 60</w:t>
      </w:r>
      <w:r>
        <w:rPr>
          <w:rFonts w:asciiTheme="minorHAnsi" w:eastAsiaTheme="minorEastAsia" w:hAnsiTheme="minorHAnsi" w:cstheme="minorBidi"/>
          <w:b w:val="0"/>
          <w:noProof/>
          <w:sz w:val="22"/>
          <w:szCs w:val="22"/>
          <w:lang w:eastAsia="en-AU"/>
        </w:rPr>
        <w:tab/>
      </w:r>
      <w:r w:rsidRPr="00483653">
        <w:rPr>
          <w:rFonts w:cs="Arial"/>
          <w:bCs/>
          <w:noProof/>
          <w:lang w:eastAsia="en-AU"/>
        </w:rPr>
        <w:t>Change in registration details regarding the person</w:t>
      </w:r>
      <w:r>
        <w:rPr>
          <w:noProof/>
        </w:rPr>
        <w:tab/>
      </w:r>
      <w:r>
        <w:rPr>
          <w:noProof/>
        </w:rPr>
        <w:fldChar w:fldCharType="begin"/>
      </w:r>
      <w:r>
        <w:rPr>
          <w:noProof/>
        </w:rPr>
        <w:instrText xml:space="preserve"> PAGEREF _Toc6934439 \h </w:instrText>
      </w:r>
      <w:r>
        <w:rPr>
          <w:noProof/>
        </w:rPr>
      </w:r>
      <w:r>
        <w:rPr>
          <w:noProof/>
        </w:rPr>
        <w:fldChar w:fldCharType="separate"/>
      </w:r>
      <w:r w:rsidR="00891064">
        <w:rPr>
          <w:noProof/>
        </w:rPr>
        <w:t>262</w:t>
      </w:r>
      <w:r>
        <w:rPr>
          <w:noProof/>
        </w:rPr>
        <w:fldChar w:fldCharType="end"/>
      </w:r>
    </w:p>
    <w:p w14:paraId="4865F612" w14:textId="2F1F53DE" w:rsidR="002C4C87" w:rsidRDefault="002C4C87">
      <w:pPr>
        <w:pStyle w:val="TOC2"/>
        <w:rPr>
          <w:rFonts w:asciiTheme="minorHAnsi" w:eastAsiaTheme="minorEastAsia" w:hAnsiTheme="minorHAnsi" w:cstheme="minorBidi"/>
          <w:b w:val="0"/>
          <w:noProof/>
          <w:sz w:val="22"/>
          <w:szCs w:val="22"/>
          <w:lang w:eastAsia="en-AU"/>
        </w:rPr>
      </w:pPr>
      <w:r>
        <w:rPr>
          <w:noProof/>
        </w:rPr>
        <w:t>CHAPTER 61</w:t>
      </w:r>
      <w:r>
        <w:rPr>
          <w:rFonts w:asciiTheme="minorHAnsi" w:eastAsiaTheme="minorEastAsia" w:hAnsiTheme="minorHAnsi" w:cstheme="minorBidi"/>
          <w:b w:val="0"/>
          <w:noProof/>
          <w:sz w:val="22"/>
          <w:szCs w:val="22"/>
          <w:lang w:eastAsia="en-AU"/>
        </w:rPr>
        <w:tab/>
      </w:r>
      <w:r w:rsidRPr="00483653">
        <w:rPr>
          <w:rFonts w:cs="Arial"/>
          <w:bCs/>
          <w:noProof/>
          <w:lang w:eastAsia="en-AU"/>
        </w:rPr>
        <w:t>Reporting obligations of remittance affiliates</w:t>
      </w:r>
      <w:r>
        <w:rPr>
          <w:noProof/>
        </w:rPr>
        <w:tab/>
      </w:r>
      <w:r>
        <w:rPr>
          <w:noProof/>
        </w:rPr>
        <w:fldChar w:fldCharType="begin"/>
      </w:r>
      <w:r>
        <w:rPr>
          <w:noProof/>
        </w:rPr>
        <w:instrText xml:space="preserve"> PAGEREF _Toc6934440 \h </w:instrText>
      </w:r>
      <w:r>
        <w:rPr>
          <w:noProof/>
        </w:rPr>
      </w:r>
      <w:r>
        <w:rPr>
          <w:noProof/>
        </w:rPr>
        <w:fldChar w:fldCharType="separate"/>
      </w:r>
      <w:r w:rsidR="00891064">
        <w:rPr>
          <w:noProof/>
        </w:rPr>
        <w:t>272</w:t>
      </w:r>
      <w:r>
        <w:rPr>
          <w:noProof/>
        </w:rPr>
        <w:fldChar w:fldCharType="end"/>
      </w:r>
    </w:p>
    <w:p w14:paraId="0A9DE61C" w14:textId="5EE90CF4" w:rsidR="002C4C87" w:rsidRDefault="002C4C87">
      <w:pPr>
        <w:pStyle w:val="TOC2"/>
        <w:rPr>
          <w:rFonts w:asciiTheme="minorHAnsi" w:eastAsiaTheme="minorEastAsia" w:hAnsiTheme="minorHAnsi" w:cstheme="minorBidi"/>
          <w:b w:val="0"/>
          <w:noProof/>
          <w:sz w:val="22"/>
          <w:szCs w:val="22"/>
          <w:lang w:eastAsia="en-AU"/>
        </w:rPr>
      </w:pPr>
      <w:r>
        <w:rPr>
          <w:noProof/>
        </w:rPr>
        <w:t>CHAPTER 62</w:t>
      </w:r>
      <w:r>
        <w:rPr>
          <w:rFonts w:asciiTheme="minorHAnsi" w:eastAsiaTheme="minorEastAsia" w:hAnsiTheme="minorHAnsi" w:cstheme="minorBidi"/>
          <w:b w:val="0"/>
          <w:noProof/>
          <w:sz w:val="22"/>
          <w:szCs w:val="22"/>
          <w:lang w:eastAsia="en-AU"/>
        </w:rPr>
        <w:tab/>
      </w:r>
      <w:r w:rsidRPr="00483653">
        <w:rPr>
          <w:rFonts w:cs="Arial"/>
          <w:bCs/>
          <w:noProof/>
          <w:lang w:eastAsia="en-AU"/>
        </w:rPr>
        <w:t>Reporting Entities Roll</w:t>
      </w:r>
      <w:r>
        <w:rPr>
          <w:noProof/>
        </w:rPr>
        <w:tab/>
      </w:r>
      <w:r>
        <w:rPr>
          <w:noProof/>
        </w:rPr>
        <w:fldChar w:fldCharType="begin"/>
      </w:r>
      <w:r>
        <w:rPr>
          <w:noProof/>
        </w:rPr>
        <w:instrText xml:space="preserve"> PAGEREF _Toc6934441 \h </w:instrText>
      </w:r>
      <w:r>
        <w:rPr>
          <w:noProof/>
        </w:rPr>
      </w:r>
      <w:r>
        <w:rPr>
          <w:noProof/>
        </w:rPr>
        <w:fldChar w:fldCharType="separate"/>
      </w:r>
      <w:r w:rsidR="00891064">
        <w:rPr>
          <w:noProof/>
        </w:rPr>
        <w:t>273</w:t>
      </w:r>
      <w:r>
        <w:rPr>
          <w:noProof/>
        </w:rPr>
        <w:fldChar w:fldCharType="end"/>
      </w:r>
    </w:p>
    <w:p w14:paraId="66918448" w14:textId="5A9C37B9" w:rsidR="002C4C87" w:rsidRDefault="002C4C87">
      <w:pPr>
        <w:pStyle w:val="TOC2"/>
        <w:rPr>
          <w:rFonts w:asciiTheme="minorHAnsi" w:eastAsiaTheme="minorEastAsia" w:hAnsiTheme="minorHAnsi" w:cstheme="minorBidi"/>
          <w:b w:val="0"/>
          <w:noProof/>
          <w:sz w:val="22"/>
          <w:szCs w:val="22"/>
          <w:lang w:eastAsia="en-AU"/>
        </w:rPr>
      </w:pPr>
      <w:r>
        <w:rPr>
          <w:noProof/>
        </w:rPr>
        <w:t>CHAPTER 63</w:t>
      </w:r>
      <w:r>
        <w:rPr>
          <w:rFonts w:asciiTheme="minorHAnsi" w:eastAsiaTheme="minorEastAsia" w:hAnsiTheme="minorHAnsi" w:cstheme="minorBidi"/>
          <w:b w:val="0"/>
          <w:noProof/>
          <w:sz w:val="22"/>
          <w:szCs w:val="22"/>
          <w:lang w:eastAsia="en-AU"/>
        </w:rPr>
        <w:tab/>
      </w:r>
      <w:r w:rsidRPr="00483653">
        <w:rPr>
          <w:rFonts w:cs="Arial"/>
          <w:bCs/>
          <w:noProof/>
          <w:lang w:eastAsia="en-AU"/>
        </w:rPr>
        <w:t>Information to be provided or in relation to an application for enrolment as a reporting entity</w:t>
      </w:r>
      <w:r>
        <w:rPr>
          <w:noProof/>
        </w:rPr>
        <w:tab/>
      </w:r>
      <w:r>
        <w:rPr>
          <w:noProof/>
        </w:rPr>
        <w:fldChar w:fldCharType="begin"/>
      </w:r>
      <w:r>
        <w:rPr>
          <w:noProof/>
        </w:rPr>
        <w:instrText xml:space="preserve"> PAGEREF _Toc6934442 \h </w:instrText>
      </w:r>
      <w:r>
        <w:rPr>
          <w:noProof/>
        </w:rPr>
      </w:r>
      <w:r>
        <w:rPr>
          <w:noProof/>
        </w:rPr>
        <w:fldChar w:fldCharType="separate"/>
      </w:r>
      <w:r w:rsidR="00891064">
        <w:rPr>
          <w:noProof/>
        </w:rPr>
        <w:t>275</w:t>
      </w:r>
      <w:r>
        <w:rPr>
          <w:noProof/>
        </w:rPr>
        <w:fldChar w:fldCharType="end"/>
      </w:r>
    </w:p>
    <w:p w14:paraId="778C9C43" w14:textId="01F7077E" w:rsidR="002C4C87" w:rsidRDefault="002C4C87">
      <w:pPr>
        <w:pStyle w:val="TOC2"/>
        <w:rPr>
          <w:rFonts w:asciiTheme="minorHAnsi" w:eastAsiaTheme="minorEastAsia" w:hAnsiTheme="minorHAnsi" w:cstheme="minorBidi"/>
          <w:b w:val="0"/>
          <w:noProof/>
          <w:sz w:val="22"/>
          <w:szCs w:val="22"/>
          <w:lang w:eastAsia="en-AU"/>
        </w:rPr>
      </w:pPr>
      <w:r>
        <w:rPr>
          <w:noProof/>
        </w:rPr>
        <w:t>CHAPTER 64</w:t>
      </w:r>
      <w:r>
        <w:rPr>
          <w:rFonts w:asciiTheme="minorHAnsi" w:eastAsiaTheme="minorEastAsia" w:hAnsiTheme="minorHAnsi" w:cstheme="minorBidi"/>
          <w:b w:val="0"/>
          <w:noProof/>
          <w:sz w:val="22"/>
          <w:szCs w:val="22"/>
          <w:lang w:eastAsia="en-AU"/>
        </w:rPr>
        <w:tab/>
      </w:r>
      <w:r w:rsidRPr="00483653">
        <w:rPr>
          <w:rFonts w:cs="Arial"/>
          <w:bCs/>
          <w:noProof/>
          <w:lang w:eastAsia="en-AU"/>
        </w:rPr>
        <w:t>Changes in enrolment details in respect to a reporting entity</w:t>
      </w:r>
      <w:r>
        <w:rPr>
          <w:noProof/>
        </w:rPr>
        <w:tab/>
      </w:r>
      <w:r>
        <w:rPr>
          <w:noProof/>
        </w:rPr>
        <w:fldChar w:fldCharType="begin"/>
      </w:r>
      <w:r>
        <w:rPr>
          <w:noProof/>
        </w:rPr>
        <w:instrText xml:space="preserve"> PAGEREF _Toc6934443 \h </w:instrText>
      </w:r>
      <w:r>
        <w:rPr>
          <w:noProof/>
        </w:rPr>
      </w:r>
      <w:r>
        <w:rPr>
          <w:noProof/>
        </w:rPr>
        <w:fldChar w:fldCharType="separate"/>
      </w:r>
      <w:r w:rsidR="00891064">
        <w:rPr>
          <w:noProof/>
        </w:rPr>
        <w:t>287</w:t>
      </w:r>
      <w:r>
        <w:rPr>
          <w:noProof/>
        </w:rPr>
        <w:fldChar w:fldCharType="end"/>
      </w:r>
    </w:p>
    <w:p w14:paraId="6853BBEF" w14:textId="4751C581" w:rsidR="002C4C87" w:rsidRDefault="002C4C87">
      <w:pPr>
        <w:pStyle w:val="TOC2"/>
        <w:rPr>
          <w:rFonts w:asciiTheme="minorHAnsi" w:eastAsiaTheme="minorEastAsia" w:hAnsiTheme="minorHAnsi" w:cstheme="minorBidi"/>
          <w:b w:val="0"/>
          <w:noProof/>
          <w:sz w:val="22"/>
          <w:szCs w:val="22"/>
          <w:lang w:eastAsia="en-AU"/>
        </w:rPr>
      </w:pPr>
      <w:r>
        <w:rPr>
          <w:noProof/>
        </w:rPr>
        <w:t>CHAPTER 65</w:t>
      </w:r>
      <w:r>
        <w:rPr>
          <w:rFonts w:asciiTheme="minorHAnsi" w:eastAsiaTheme="minorEastAsia" w:hAnsiTheme="minorHAnsi" w:cstheme="minorBidi"/>
          <w:b w:val="0"/>
          <w:noProof/>
          <w:sz w:val="22"/>
          <w:szCs w:val="22"/>
          <w:lang w:eastAsia="en-AU"/>
        </w:rPr>
        <w:tab/>
      </w:r>
      <w:r w:rsidRPr="00483653">
        <w:rPr>
          <w:rFonts w:cs="Arial"/>
          <w:bCs/>
          <w:noProof/>
          <w:lang w:eastAsia="en-AU"/>
        </w:rPr>
        <w:t>Removal of entries from the Reporting Entities Roll</w:t>
      </w:r>
      <w:r>
        <w:rPr>
          <w:noProof/>
        </w:rPr>
        <w:tab/>
      </w:r>
      <w:r>
        <w:rPr>
          <w:noProof/>
        </w:rPr>
        <w:fldChar w:fldCharType="begin"/>
      </w:r>
      <w:r>
        <w:rPr>
          <w:noProof/>
        </w:rPr>
        <w:instrText xml:space="preserve"> PAGEREF _Toc6934444 \h </w:instrText>
      </w:r>
      <w:r>
        <w:rPr>
          <w:noProof/>
        </w:rPr>
      </w:r>
      <w:r>
        <w:rPr>
          <w:noProof/>
        </w:rPr>
        <w:fldChar w:fldCharType="separate"/>
      </w:r>
      <w:r w:rsidR="00891064">
        <w:rPr>
          <w:noProof/>
        </w:rPr>
        <w:t>289</w:t>
      </w:r>
      <w:r>
        <w:rPr>
          <w:noProof/>
        </w:rPr>
        <w:fldChar w:fldCharType="end"/>
      </w:r>
    </w:p>
    <w:p w14:paraId="6F5DBAEE" w14:textId="17341857" w:rsidR="002C4C87" w:rsidRDefault="002C4C87">
      <w:pPr>
        <w:pStyle w:val="TOC2"/>
        <w:rPr>
          <w:rFonts w:asciiTheme="minorHAnsi" w:eastAsiaTheme="minorEastAsia" w:hAnsiTheme="minorHAnsi" w:cstheme="minorBidi"/>
          <w:b w:val="0"/>
          <w:noProof/>
          <w:sz w:val="22"/>
          <w:szCs w:val="22"/>
          <w:lang w:eastAsia="en-AU"/>
        </w:rPr>
      </w:pPr>
      <w:r>
        <w:rPr>
          <w:noProof/>
        </w:rPr>
        <w:t>CHAPTER 66</w:t>
      </w:r>
      <w:r>
        <w:rPr>
          <w:rFonts w:asciiTheme="minorHAnsi" w:eastAsiaTheme="minorEastAsia" w:hAnsiTheme="minorHAnsi" w:cstheme="minorBidi"/>
          <w:b w:val="0"/>
          <w:noProof/>
          <w:sz w:val="22"/>
          <w:szCs w:val="22"/>
          <w:lang w:eastAsia="en-AU"/>
        </w:rPr>
        <w:tab/>
      </w:r>
      <w:r w:rsidRPr="00483653">
        <w:rPr>
          <w:rFonts w:cs="Arial"/>
          <w:bCs/>
          <w:noProof/>
          <w:lang w:eastAsia="en-AU"/>
        </w:rPr>
        <w:t xml:space="preserve">Applicable customer identification procedures in certain circumstances – compulsory partial or total transfer of business made under the </w:t>
      </w:r>
      <w:r w:rsidRPr="00483653">
        <w:rPr>
          <w:rFonts w:cs="Arial"/>
          <w:bCs/>
          <w:i/>
          <w:noProof/>
          <w:lang w:eastAsia="en-AU"/>
        </w:rPr>
        <w:t>Financial Sector (Business Transfer and Group Restructure) Act 1999</w:t>
      </w:r>
      <w:r>
        <w:rPr>
          <w:noProof/>
        </w:rPr>
        <w:tab/>
      </w:r>
      <w:r>
        <w:rPr>
          <w:noProof/>
        </w:rPr>
        <w:fldChar w:fldCharType="begin"/>
      </w:r>
      <w:r>
        <w:rPr>
          <w:noProof/>
        </w:rPr>
        <w:instrText xml:space="preserve"> PAGEREF _Toc6934445 \h </w:instrText>
      </w:r>
      <w:r>
        <w:rPr>
          <w:noProof/>
        </w:rPr>
      </w:r>
      <w:r>
        <w:rPr>
          <w:noProof/>
        </w:rPr>
        <w:fldChar w:fldCharType="separate"/>
      </w:r>
      <w:r w:rsidR="00891064">
        <w:rPr>
          <w:noProof/>
        </w:rPr>
        <w:t>293</w:t>
      </w:r>
      <w:r>
        <w:rPr>
          <w:noProof/>
        </w:rPr>
        <w:fldChar w:fldCharType="end"/>
      </w:r>
    </w:p>
    <w:p w14:paraId="79D92701" w14:textId="5AC03C2E" w:rsidR="002C4C87" w:rsidRDefault="002C4C87">
      <w:pPr>
        <w:pStyle w:val="TOC2"/>
        <w:rPr>
          <w:rFonts w:asciiTheme="minorHAnsi" w:eastAsiaTheme="minorEastAsia" w:hAnsiTheme="minorHAnsi" w:cstheme="minorBidi"/>
          <w:b w:val="0"/>
          <w:noProof/>
          <w:sz w:val="22"/>
          <w:szCs w:val="22"/>
          <w:lang w:eastAsia="en-AU"/>
        </w:rPr>
      </w:pPr>
      <w:r>
        <w:rPr>
          <w:noProof/>
        </w:rPr>
        <w:lastRenderedPageBreak/>
        <w:t>CHAPTER 67</w:t>
      </w:r>
      <w:r>
        <w:rPr>
          <w:rFonts w:asciiTheme="minorHAnsi" w:eastAsiaTheme="minorEastAsia" w:hAnsiTheme="minorHAnsi" w:cstheme="minorBidi"/>
          <w:b w:val="0"/>
          <w:noProof/>
          <w:sz w:val="22"/>
          <w:szCs w:val="22"/>
          <w:lang w:eastAsia="en-AU"/>
        </w:rPr>
        <w:tab/>
      </w:r>
      <w:r w:rsidRPr="00483653">
        <w:rPr>
          <w:rFonts w:cs="Arial"/>
          <w:bCs/>
          <w:noProof/>
          <w:lang w:eastAsia="en-AU"/>
        </w:rPr>
        <w:t>Warrants</w:t>
      </w:r>
      <w:r>
        <w:rPr>
          <w:noProof/>
        </w:rPr>
        <w:tab/>
      </w:r>
      <w:r>
        <w:rPr>
          <w:noProof/>
        </w:rPr>
        <w:fldChar w:fldCharType="begin"/>
      </w:r>
      <w:r>
        <w:rPr>
          <w:noProof/>
        </w:rPr>
        <w:instrText xml:space="preserve"> PAGEREF _Toc6934446 \h </w:instrText>
      </w:r>
      <w:r>
        <w:rPr>
          <w:noProof/>
        </w:rPr>
      </w:r>
      <w:r>
        <w:rPr>
          <w:noProof/>
        </w:rPr>
        <w:fldChar w:fldCharType="separate"/>
      </w:r>
      <w:r w:rsidR="00891064">
        <w:rPr>
          <w:noProof/>
        </w:rPr>
        <w:t>296</w:t>
      </w:r>
      <w:r>
        <w:rPr>
          <w:noProof/>
        </w:rPr>
        <w:fldChar w:fldCharType="end"/>
      </w:r>
    </w:p>
    <w:p w14:paraId="1ABA5CF5" w14:textId="51F386ED" w:rsidR="002C4C87" w:rsidRDefault="002C4C87">
      <w:pPr>
        <w:pStyle w:val="TOC2"/>
        <w:rPr>
          <w:rFonts w:asciiTheme="minorHAnsi" w:eastAsiaTheme="minorEastAsia" w:hAnsiTheme="minorHAnsi" w:cstheme="minorBidi"/>
          <w:b w:val="0"/>
          <w:noProof/>
          <w:sz w:val="22"/>
          <w:szCs w:val="22"/>
          <w:lang w:eastAsia="en-AU"/>
        </w:rPr>
      </w:pPr>
      <w:r>
        <w:rPr>
          <w:noProof/>
        </w:rPr>
        <w:t>CHAPTER 68</w:t>
      </w:r>
      <w:r>
        <w:rPr>
          <w:rFonts w:asciiTheme="minorHAnsi" w:eastAsiaTheme="minorEastAsia" w:hAnsiTheme="minorHAnsi" w:cstheme="minorBidi"/>
          <w:b w:val="0"/>
          <w:noProof/>
          <w:sz w:val="22"/>
          <w:szCs w:val="22"/>
          <w:lang w:eastAsia="en-AU"/>
        </w:rPr>
        <w:tab/>
      </w:r>
      <w:r>
        <w:rPr>
          <w:noProof/>
        </w:rPr>
        <w:t>Anti-Money Laundering and Counter-Terrorism Financing Rules relating to records of identification procedures</w:t>
      </w:r>
      <w:r>
        <w:rPr>
          <w:noProof/>
        </w:rPr>
        <w:tab/>
      </w:r>
      <w:r>
        <w:rPr>
          <w:noProof/>
        </w:rPr>
        <w:fldChar w:fldCharType="begin"/>
      </w:r>
      <w:r>
        <w:rPr>
          <w:noProof/>
        </w:rPr>
        <w:instrText xml:space="preserve"> PAGEREF _Toc6934447 \h </w:instrText>
      </w:r>
      <w:r>
        <w:rPr>
          <w:noProof/>
        </w:rPr>
      </w:r>
      <w:r>
        <w:rPr>
          <w:noProof/>
        </w:rPr>
        <w:fldChar w:fldCharType="separate"/>
      </w:r>
      <w:r w:rsidR="00891064">
        <w:rPr>
          <w:noProof/>
        </w:rPr>
        <w:t>298</w:t>
      </w:r>
      <w:r>
        <w:rPr>
          <w:noProof/>
        </w:rPr>
        <w:fldChar w:fldCharType="end"/>
      </w:r>
    </w:p>
    <w:p w14:paraId="7A8CE5C3" w14:textId="47EBEE41" w:rsidR="002C4C87" w:rsidRDefault="002C4C87">
      <w:pPr>
        <w:pStyle w:val="TOC2"/>
        <w:rPr>
          <w:rFonts w:asciiTheme="minorHAnsi" w:eastAsiaTheme="minorEastAsia" w:hAnsiTheme="minorHAnsi" w:cstheme="minorBidi"/>
          <w:b w:val="0"/>
          <w:noProof/>
          <w:sz w:val="22"/>
          <w:szCs w:val="22"/>
          <w:lang w:eastAsia="en-AU"/>
        </w:rPr>
      </w:pPr>
      <w:r>
        <w:rPr>
          <w:noProof/>
        </w:rPr>
        <w:t>CHAPTER 69</w:t>
      </w:r>
      <w:r>
        <w:rPr>
          <w:rFonts w:asciiTheme="minorHAnsi" w:eastAsiaTheme="minorEastAsia" w:hAnsiTheme="minorHAnsi" w:cstheme="minorBidi"/>
          <w:b w:val="0"/>
          <w:noProof/>
          <w:sz w:val="22"/>
          <w:szCs w:val="22"/>
          <w:lang w:eastAsia="en-AU"/>
        </w:rPr>
        <w:tab/>
      </w:r>
      <w:r>
        <w:rPr>
          <w:noProof/>
        </w:rPr>
        <w:t>Casino licence holders – exemption from applying for registration on the Remittance Sector Register</w:t>
      </w:r>
      <w:r>
        <w:rPr>
          <w:noProof/>
        </w:rPr>
        <w:tab/>
      </w:r>
      <w:r>
        <w:rPr>
          <w:noProof/>
        </w:rPr>
        <w:fldChar w:fldCharType="begin"/>
      </w:r>
      <w:r>
        <w:rPr>
          <w:noProof/>
        </w:rPr>
        <w:instrText xml:space="preserve"> PAGEREF _Toc6934448 \h </w:instrText>
      </w:r>
      <w:r>
        <w:rPr>
          <w:noProof/>
        </w:rPr>
      </w:r>
      <w:r>
        <w:rPr>
          <w:noProof/>
        </w:rPr>
        <w:fldChar w:fldCharType="separate"/>
      </w:r>
      <w:r w:rsidR="00891064">
        <w:rPr>
          <w:noProof/>
        </w:rPr>
        <w:t>299</w:t>
      </w:r>
      <w:r>
        <w:rPr>
          <w:noProof/>
        </w:rPr>
        <w:fldChar w:fldCharType="end"/>
      </w:r>
    </w:p>
    <w:p w14:paraId="0A5763FA" w14:textId="0412FF70" w:rsidR="002C4C87" w:rsidRDefault="002C4C87">
      <w:pPr>
        <w:pStyle w:val="TOC2"/>
        <w:rPr>
          <w:rFonts w:asciiTheme="minorHAnsi" w:eastAsiaTheme="minorEastAsia" w:hAnsiTheme="minorHAnsi" w:cstheme="minorBidi"/>
          <w:b w:val="0"/>
          <w:noProof/>
          <w:sz w:val="22"/>
          <w:szCs w:val="22"/>
          <w:lang w:eastAsia="en-AU"/>
        </w:rPr>
      </w:pPr>
      <w:r>
        <w:rPr>
          <w:noProof/>
        </w:rPr>
        <w:t>CHAPTER 70</w:t>
      </w:r>
      <w:r>
        <w:rPr>
          <w:rFonts w:asciiTheme="minorHAnsi" w:eastAsiaTheme="minorEastAsia" w:hAnsiTheme="minorHAnsi" w:cstheme="minorBidi"/>
          <w:b w:val="0"/>
          <w:noProof/>
          <w:sz w:val="22"/>
          <w:szCs w:val="22"/>
          <w:lang w:eastAsia="en-AU"/>
        </w:rPr>
        <w:tab/>
      </w:r>
      <w:r>
        <w:rPr>
          <w:noProof/>
        </w:rPr>
        <w:t>Renewal of registration</w:t>
      </w:r>
      <w:r>
        <w:rPr>
          <w:noProof/>
        </w:rPr>
        <w:tab/>
      </w:r>
      <w:r>
        <w:rPr>
          <w:noProof/>
        </w:rPr>
        <w:fldChar w:fldCharType="begin"/>
      </w:r>
      <w:r>
        <w:rPr>
          <w:noProof/>
        </w:rPr>
        <w:instrText xml:space="preserve"> PAGEREF _Toc6934449 \h </w:instrText>
      </w:r>
      <w:r>
        <w:rPr>
          <w:noProof/>
        </w:rPr>
      </w:r>
      <w:r>
        <w:rPr>
          <w:noProof/>
        </w:rPr>
        <w:fldChar w:fldCharType="separate"/>
      </w:r>
      <w:r w:rsidR="00891064">
        <w:rPr>
          <w:noProof/>
        </w:rPr>
        <w:t>300</w:t>
      </w:r>
      <w:r>
        <w:rPr>
          <w:noProof/>
        </w:rPr>
        <w:fldChar w:fldCharType="end"/>
      </w:r>
    </w:p>
    <w:p w14:paraId="55A3244B" w14:textId="51FF01AB" w:rsidR="002C4C87" w:rsidRDefault="002C4C87">
      <w:pPr>
        <w:pStyle w:val="TOC2"/>
        <w:rPr>
          <w:rFonts w:asciiTheme="minorHAnsi" w:eastAsiaTheme="minorEastAsia" w:hAnsiTheme="minorHAnsi" w:cstheme="minorBidi"/>
          <w:b w:val="0"/>
          <w:noProof/>
          <w:sz w:val="22"/>
          <w:szCs w:val="22"/>
          <w:lang w:eastAsia="en-AU"/>
        </w:rPr>
      </w:pPr>
      <w:r>
        <w:rPr>
          <w:noProof/>
        </w:rPr>
        <w:t>CHAPTER 71</w:t>
      </w:r>
      <w:r>
        <w:rPr>
          <w:rFonts w:asciiTheme="minorHAnsi" w:eastAsiaTheme="minorEastAsia" w:hAnsiTheme="minorHAnsi" w:cstheme="minorBidi"/>
          <w:b w:val="0"/>
          <w:noProof/>
          <w:sz w:val="22"/>
          <w:szCs w:val="22"/>
          <w:lang w:eastAsia="en-AU"/>
        </w:rPr>
        <w:tab/>
      </w:r>
      <w:r>
        <w:rPr>
          <w:noProof/>
        </w:rPr>
        <w:t>Credit card reform - specifying persons under Items 1, 2 and 3 of Table 1 in subsection 6(2) of the AML/CTF Act</w:t>
      </w:r>
      <w:r>
        <w:rPr>
          <w:noProof/>
        </w:rPr>
        <w:tab/>
      </w:r>
      <w:r>
        <w:rPr>
          <w:noProof/>
        </w:rPr>
        <w:fldChar w:fldCharType="begin"/>
      </w:r>
      <w:r>
        <w:rPr>
          <w:noProof/>
        </w:rPr>
        <w:instrText xml:space="preserve"> PAGEREF _Toc6934450 \h </w:instrText>
      </w:r>
      <w:r>
        <w:rPr>
          <w:noProof/>
        </w:rPr>
      </w:r>
      <w:r>
        <w:rPr>
          <w:noProof/>
        </w:rPr>
        <w:fldChar w:fldCharType="separate"/>
      </w:r>
      <w:r w:rsidR="00891064">
        <w:rPr>
          <w:noProof/>
        </w:rPr>
        <w:t>311</w:t>
      </w:r>
      <w:r>
        <w:rPr>
          <w:noProof/>
        </w:rPr>
        <w:fldChar w:fldCharType="end"/>
      </w:r>
    </w:p>
    <w:p w14:paraId="6EB42D1B" w14:textId="113BF6DF" w:rsidR="002C4C87" w:rsidRDefault="002C4C87">
      <w:pPr>
        <w:pStyle w:val="TOC2"/>
        <w:rPr>
          <w:rFonts w:asciiTheme="minorHAnsi" w:eastAsiaTheme="minorEastAsia" w:hAnsiTheme="minorHAnsi" w:cstheme="minorBidi"/>
          <w:b w:val="0"/>
          <w:noProof/>
          <w:sz w:val="22"/>
          <w:szCs w:val="22"/>
          <w:lang w:eastAsia="en-AU"/>
        </w:rPr>
      </w:pPr>
      <w:r>
        <w:rPr>
          <w:noProof/>
        </w:rPr>
        <w:t>CHAPTER 72</w:t>
      </w:r>
      <w:r>
        <w:rPr>
          <w:rFonts w:asciiTheme="minorHAnsi" w:eastAsiaTheme="minorEastAsia" w:hAnsiTheme="minorHAnsi" w:cstheme="minorBidi"/>
          <w:b w:val="0"/>
          <w:noProof/>
          <w:sz w:val="22"/>
          <w:szCs w:val="22"/>
          <w:lang w:eastAsia="en-AU"/>
        </w:rPr>
        <w:tab/>
      </w:r>
      <w:r>
        <w:rPr>
          <w:noProof/>
        </w:rPr>
        <w:t>Account-based money transfer systems</w:t>
      </w:r>
      <w:r>
        <w:rPr>
          <w:noProof/>
        </w:rPr>
        <w:tab/>
      </w:r>
      <w:r>
        <w:rPr>
          <w:noProof/>
        </w:rPr>
        <w:fldChar w:fldCharType="begin"/>
      </w:r>
      <w:r>
        <w:rPr>
          <w:noProof/>
        </w:rPr>
        <w:instrText xml:space="preserve"> PAGEREF _Toc6934451 \h </w:instrText>
      </w:r>
      <w:r>
        <w:rPr>
          <w:noProof/>
        </w:rPr>
      </w:r>
      <w:r>
        <w:rPr>
          <w:noProof/>
        </w:rPr>
        <w:fldChar w:fldCharType="separate"/>
      </w:r>
      <w:r w:rsidR="00891064">
        <w:rPr>
          <w:noProof/>
        </w:rPr>
        <w:t>313</w:t>
      </w:r>
      <w:r>
        <w:rPr>
          <w:noProof/>
        </w:rPr>
        <w:fldChar w:fldCharType="end"/>
      </w:r>
    </w:p>
    <w:p w14:paraId="1133592D" w14:textId="2AE6CEFF" w:rsidR="002C4C87" w:rsidRDefault="002C4C87">
      <w:pPr>
        <w:pStyle w:val="TOC2"/>
        <w:rPr>
          <w:rFonts w:asciiTheme="minorHAnsi" w:eastAsiaTheme="minorEastAsia" w:hAnsiTheme="minorHAnsi" w:cstheme="minorBidi"/>
          <w:b w:val="0"/>
          <w:noProof/>
          <w:sz w:val="22"/>
          <w:szCs w:val="22"/>
          <w:lang w:eastAsia="en-AU"/>
        </w:rPr>
      </w:pPr>
      <w:r>
        <w:rPr>
          <w:noProof/>
        </w:rPr>
        <w:t>CHAPTER 73</w:t>
      </w:r>
      <w:r>
        <w:rPr>
          <w:rFonts w:asciiTheme="minorHAnsi" w:eastAsiaTheme="minorEastAsia" w:hAnsiTheme="minorHAnsi" w:cstheme="minorBidi"/>
          <w:b w:val="0"/>
          <w:noProof/>
          <w:sz w:val="22"/>
          <w:szCs w:val="22"/>
          <w:lang w:eastAsia="en-AU"/>
        </w:rPr>
        <w:tab/>
      </w:r>
      <w:r>
        <w:rPr>
          <w:noProof/>
        </w:rPr>
        <w:t>Exemption for Registered Plan Management Providers</w:t>
      </w:r>
      <w:r>
        <w:rPr>
          <w:noProof/>
        </w:rPr>
        <w:tab/>
      </w:r>
      <w:r>
        <w:rPr>
          <w:noProof/>
        </w:rPr>
        <w:fldChar w:fldCharType="begin"/>
      </w:r>
      <w:r>
        <w:rPr>
          <w:noProof/>
        </w:rPr>
        <w:instrText xml:space="preserve"> PAGEREF _Toc6934452 \h </w:instrText>
      </w:r>
      <w:r>
        <w:rPr>
          <w:noProof/>
        </w:rPr>
      </w:r>
      <w:r>
        <w:rPr>
          <w:noProof/>
        </w:rPr>
        <w:fldChar w:fldCharType="separate"/>
      </w:r>
      <w:r w:rsidR="00891064">
        <w:rPr>
          <w:noProof/>
        </w:rPr>
        <w:t>327</w:t>
      </w:r>
      <w:r>
        <w:rPr>
          <w:noProof/>
        </w:rPr>
        <w:fldChar w:fldCharType="end"/>
      </w:r>
    </w:p>
    <w:p w14:paraId="79F0CA44" w14:textId="561AC1DB" w:rsidR="002C4C87" w:rsidRDefault="002C4C87">
      <w:pPr>
        <w:pStyle w:val="TOC2"/>
        <w:rPr>
          <w:rFonts w:asciiTheme="minorHAnsi" w:eastAsiaTheme="minorEastAsia" w:hAnsiTheme="minorHAnsi" w:cstheme="minorBidi"/>
          <w:b w:val="0"/>
          <w:noProof/>
          <w:sz w:val="22"/>
          <w:szCs w:val="22"/>
          <w:lang w:eastAsia="en-AU"/>
        </w:rPr>
      </w:pPr>
      <w:r>
        <w:rPr>
          <w:noProof/>
        </w:rPr>
        <w:t>CHAPTER 74</w:t>
      </w:r>
      <w:r>
        <w:rPr>
          <w:rFonts w:asciiTheme="minorHAnsi" w:eastAsiaTheme="minorEastAsia" w:hAnsiTheme="minorHAnsi" w:cstheme="minorBidi"/>
          <w:b w:val="0"/>
          <w:noProof/>
          <w:sz w:val="22"/>
          <w:szCs w:val="22"/>
          <w:lang w:eastAsia="en-AU"/>
        </w:rPr>
        <w:tab/>
      </w:r>
      <w:r>
        <w:rPr>
          <w:noProof/>
        </w:rPr>
        <w:t>Exemption for licensed trustee companies</w:t>
      </w:r>
      <w:r>
        <w:rPr>
          <w:noProof/>
        </w:rPr>
        <w:tab/>
      </w:r>
      <w:r>
        <w:rPr>
          <w:noProof/>
        </w:rPr>
        <w:fldChar w:fldCharType="begin"/>
      </w:r>
      <w:r>
        <w:rPr>
          <w:noProof/>
        </w:rPr>
        <w:instrText xml:space="preserve"> PAGEREF _Toc6934453 \h </w:instrText>
      </w:r>
      <w:r>
        <w:rPr>
          <w:noProof/>
        </w:rPr>
      </w:r>
      <w:r>
        <w:rPr>
          <w:noProof/>
        </w:rPr>
        <w:fldChar w:fldCharType="separate"/>
      </w:r>
      <w:r w:rsidR="00891064">
        <w:rPr>
          <w:noProof/>
        </w:rPr>
        <w:t>328</w:t>
      </w:r>
      <w:r>
        <w:rPr>
          <w:noProof/>
        </w:rPr>
        <w:fldChar w:fldCharType="end"/>
      </w:r>
    </w:p>
    <w:p w14:paraId="258C9861" w14:textId="1F51232C" w:rsidR="002C4C87" w:rsidRDefault="002C4C87">
      <w:pPr>
        <w:pStyle w:val="TOC2"/>
        <w:rPr>
          <w:rFonts w:asciiTheme="minorHAnsi" w:eastAsiaTheme="minorEastAsia" w:hAnsiTheme="minorHAnsi" w:cstheme="minorBidi"/>
          <w:b w:val="0"/>
          <w:noProof/>
          <w:sz w:val="22"/>
          <w:szCs w:val="22"/>
          <w:lang w:eastAsia="en-AU"/>
        </w:rPr>
      </w:pPr>
      <w:r>
        <w:rPr>
          <w:noProof/>
        </w:rPr>
        <w:t>CHAPTER 75</w:t>
      </w:r>
      <w:r>
        <w:rPr>
          <w:rFonts w:asciiTheme="minorHAnsi" w:eastAsiaTheme="minorEastAsia" w:hAnsiTheme="minorHAnsi" w:cstheme="minorBidi"/>
          <w:b w:val="0"/>
          <w:noProof/>
          <w:sz w:val="22"/>
          <w:szCs w:val="22"/>
          <w:lang w:eastAsia="en-AU"/>
        </w:rPr>
        <w:tab/>
      </w:r>
      <w:r>
        <w:rPr>
          <w:noProof/>
        </w:rPr>
        <w:t>Law Enforcement Operations</w:t>
      </w:r>
      <w:r>
        <w:rPr>
          <w:noProof/>
        </w:rPr>
        <w:tab/>
      </w:r>
      <w:r>
        <w:rPr>
          <w:noProof/>
        </w:rPr>
        <w:fldChar w:fldCharType="begin"/>
      </w:r>
      <w:r>
        <w:rPr>
          <w:noProof/>
        </w:rPr>
        <w:instrText xml:space="preserve"> PAGEREF _Toc6934454 \h </w:instrText>
      </w:r>
      <w:r>
        <w:rPr>
          <w:noProof/>
        </w:rPr>
      </w:r>
      <w:r>
        <w:rPr>
          <w:noProof/>
        </w:rPr>
        <w:fldChar w:fldCharType="separate"/>
      </w:r>
      <w:r w:rsidR="00891064">
        <w:rPr>
          <w:noProof/>
        </w:rPr>
        <w:t>330</w:t>
      </w:r>
      <w:r>
        <w:rPr>
          <w:noProof/>
        </w:rPr>
        <w:fldChar w:fldCharType="end"/>
      </w:r>
    </w:p>
    <w:p w14:paraId="1DBE7684" w14:textId="6D464711" w:rsidR="002C4C87" w:rsidRDefault="002C4C87">
      <w:pPr>
        <w:pStyle w:val="TOC2"/>
        <w:rPr>
          <w:rFonts w:asciiTheme="minorHAnsi" w:eastAsiaTheme="minorEastAsia" w:hAnsiTheme="minorHAnsi" w:cstheme="minorBidi"/>
          <w:b w:val="0"/>
          <w:noProof/>
          <w:sz w:val="22"/>
          <w:szCs w:val="22"/>
          <w:lang w:eastAsia="en-AU"/>
        </w:rPr>
      </w:pPr>
      <w:r>
        <w:rPr>
          <w:noProof/>
        </w:rPr>
        <w:t>CHAPTER 76</w:t>
      </w:r>
      <w:r>
        <w:rPr>
          <w:rFonts w:asciiTheme="minorHAnsi" w:eastAsiaTheme="minorEastAsia" w:hAnsiTheme="minorHAnsi" w:cstheme="minorBidi"/>
          <w:b w:val="0"/>
          <w:noProof/>
          <w:sz w:val="22"/>
          <w:szCs w:val="22"/>
          <w:lang w:eastAsia="en-AU"/>
        </w:rPr>
        <w:tab/>
      </w:r>
      <w:r>
        <w:rPr>
          <w:noProof/>
        </w:rPr>
        <w:t>Digital Currency Exchange Register</w:t>
      </w:r>
      <w:r>
        <w:rPr>
          <w:noProof/>
        </w:rPr>
        <w:tab/>
      </w:r>
      <w:r>
        <w:rPr>
          <w:noProof/>
        </w:rPr>
        <w:fldChar w:fldCharType="begin"/>
      </w:r>
      <w:r>
        <w:rPr>
          <w:noProof/>
        </w:rPr>
        <w:instrText xml:space="preserve"> PAGEREF _Toc6934455 \h </w:instrText>
      </w:r>
      <w:r>
        <w:rPr>
          <w:noProof/>
        </w:rPr>
      </w:r>
      <w:r>
        <w:rPr>
          <w:noProof/>
        </w:rPr>
        <w:fldChar w:fldCharType="separate"/>
      </w:r>
      <w:r w:rsidR="00891064">
        <w:rPr>
          <w:noProof/>
        </w:rPr>
        <w:t>333</w:t>
      </w:r>
      <w:r>
        <w:rPr>
          <w:noProof/>
        </w:rPr>
        <w:fldChar w:fldCharType="end"/>
      </w:r>
    </w:p>
    <w:p w14:paraId="2ED55F0D" w14:textId="61BB28AE" w:rsidR="002C4C87" w:rsidRDefault="002C4C87">
      <w:pPr>
        <w:pStyle w:val="TOC9"/>
        <w:rPr>
          <w:rFonts w:asciiTheme="minorHAnsi" w:eastAsiaTheme="minorEastAsia" w:hAnsiTheme="minorHAnsi" w:cstheme="minorBidi"/>
          <w:b w:val="0"/>
          <w:noProof/>
          <w:sz w:val="22"/>
          <w:szCs w:val="22"/>
          <w:lang w:eastAsia="en-AU"/>
        </w:rPr>
      </w:pPr>
      <w:r>
        <w:rPr>
          <w:noProof/>
        </w:rPr>
        <w:t xml:space="preserve">Notes to the </w:t>
      </w:r>
      <w:r w:rsidRPr="00483653">
        <w:rPr>
          <w:i/>
          <w:noProof/>
        </w:rPr>
        <w:t>Anti-Money Laundering and Counter-Terrorism Financing Rules Instrument 2007 (No. 1)</w:t>
      </w:r>
      <w:r>
        <w:rPr>
          <w:noProof/>
        </w:rPr>
        <w:tab/>
      </w:r>
      <w:r>
        <w:rPr>
          <w:noProof/>
        </w:rPr>
        <w:fldChar w:fldCharType="begin"/>
      </w:r>
      <w:r>
        <w:rPr>
          <w:noProof/>
        </w:rPr>
        <w:instrText xml:space="preserve"> PAGEREF _Toc6934456 \h </w:instrText>
      </w:r>
      <w:r>
        <w:rPr>
          <w:noProof/>
        </w:rPr>
      </w:r>
      <w:r>
        <w:rPr>
          <w:noProof/>
        </w:rPr>
        <w:fldChar w:fldCharType="separate"/>
      </w:r>
      <w:r w:rsidR="00891064">
        <w:rPr>
          <w:noProof/>
        </w:rPr>
        <w:t>340</w:t>
      </w:r>
      <w:r>
        <w:rPr>
          <w:noProof/>
        </w:rPr>
        <w:fldChar w:fldCharType="end"/>
      </w:r>
    </w:p>
    <w:p w14:paraId="2C561597" w14:textId="5BB74FA9" w:rsidR="00566733" w:rsidRPr="00940433" w:rsidRDefault="004F6054" w:rsidP="006863F6">
      <w:pPr>
        <w:pStyle w:val="TOC"/>
        <w:ind w:left="1843" w:right="516" w:hanging="1843"/>
      </w:pPr>
      <w:r w:rsidRPr="00940433">
        <w:fldChar w:fldCharType="end"/>
      </w:r>
    </w:p>
    <w:p w14:paraId="7D871685" w14:textId="77777777" w:rsidR="0042576B" w:rsidRDefault="0042576B" w:rsidP="00566733">
      <w:pPr>
        <w:rPr>
          <w:lang w:eastAsia="en-US"/>
        </w:rPr>
        <w:sectPr w:rsidR="0042576B" w:rsidSect="00A2426C">
          <w:headerReference w:type="even" r:id="rId14"/>
          <w:headerReference w:type="default" r:id="rId15"/>
          <w:footerReference w:type="even" r:id="rId16"/>
          <w:footerReference w:type="default" r:id="rId17"/>
          <w:headerReference w:type="first" r:id="rId18"/>
          <w:footerReference w:type="first" r:id="rId19"/>
          <w:pgSz w:w="11907" w:h="16839" w:code="9"/>
          <w:pgMar w:top="1440" w:right="1797" w:bottom="1440" w:left="1797" w:header="720" w:footer="720" w:gutter="0"/>
          <w:pgNumType w:fmt="lowerRoman" w:start="1"/>
          <w:cols w:space="708"/>
          <w:docGrid w:linePitch="360"/>
        </w:sectPr>
      </w:pPr>
    </w:p>
    <w:p w14:paraId="4277F642" w14:textId="03490EB4" w:rsidR="004F6054" w:rsidRPr="00940433" w:rsidRDefault="00657C86" w:rsidP="004F6054">
      <w:pPr>
        <w:pStyle w:val="Header"/>
        <w:pageBreakBefore/>
      </w:pPr>
      <w:r>
        <w:rPr>
          <w:rStyle w:val="CharPartNo"/>
        </w:rPr>
        <w:lastRenderedPageBreak/>
        <w:t xml:space="preserve"> </w:t>
      </w:r>
    </w:p>
    <w:p w14:paraId="0F2F2B41" w14:textId="50EE7A8A" w:rsidR="004F6054" w:rsidRPr="00940433" w:rsidRDefault="00657C86" w:rsidP="004F6054">
      <w:pPr>
        <w:pStyle w:val="Header"/>
      </w:pPr>
      <w:r>
        <w:rPr>
          <w:rStyle w:val="CharDivNo"/>
        </w:rPr>
        <w:t xml:space="preserve"> </w:t>
      </w:r>
    </w:p>
    <w:p w14:paraId="1F9B17F5" w14:textId="1452AA3F" w:rsidR="004F6054" w:rsidRPr="00940433" w:rsidRDefault="004F6054" w:rsidP="004F6054">
      <w:pPr>
        <w:pStyle w:val="HR"/>
        <w:keepNext w:val="0"/>
        <w:rPr>
          <w:b w:val="0"/>
          <w:sz w:val="18"/>
        </w:rPr>
      </w:pPr>
      <w:bookmarkStart w:id="3" w:name="_Toc6934329"/>
      <w:r w:rsidRPr="00940433">
        <w:rPr>
          <w:rStyle w:val="CharSectno"/>
        </w:rPr>
        <w:t>1</w:t>
      </w:r>
      <w:r w:rsidRPr="00940433">
        <w:tab/>
        <w:t xml:space="preserve">Name of Instrument </w:t>
      </w:r>
      <w:r w:rsidRPr="00940433">
        <w:rPr>
          <w:b w:val="0"/>
          <w:sz w:val="18"/>
        </w:rPr>
        <w:t>[</w:t>
      </w:r>
      <w:r w:rsidRPr="00940433">
        <w:rPr>
          <w:b w:val="0"/>
          <w:i/>
          <w:sz w:val="18"/>
        </w:rPr>
        <w:t xml:space="preserve">see </w:t>
      </w:r>
      <w:r w:rsidRPr="00940433">
        <w:rPr>
          <w:b w:val="0"/>
          <w:sz w:val="18"/>
        </w:rPr>
        <w:t>Note 1]</w:t>
      </w:r>
      <w:bookmarkEnd w:id="3"/>
    </w:p>
    <w:p w14:paraId="1BF2E673" w14:textId="77777777" w:rsidR="004F6054" w:rsidRPr="00940433" w:rsidRDefault="004F6054" w:rsidP="004F6054">
      <w:pPr>
        <w:pStyle w:val="R1"/>
        <w:keepLines w:val="0"/>
      </w:pPr>
      <w:r w:rsidRPr="00940433">
        <w:tab/>
      </w:r>
      <w:r w:rsidRPr="00940433">
        <w:tab/>
        <w:t xml:space="preserve">This Instrument is the </w:t>
      </w:r>
      <w:r w:rsidRPr="00940433">
        <w:rPr>
          <w:i/>
        </w:rPr>
        <w:t>Anti</w:t>
      </w:r>
      <w:r w:rsidRPr="00940433">
        <w:rPr>
          <w:i/>
        </w:rPr>
        <w:noBreakHyphen/>
        <w:t>Money Laundering and Counter</w:t>
      </w:r>
      <w:r w:rsidRPr="00940433">
        <w:rPr>
          <w:i/>
        </w:rPr>
        <w:noBreakHyphen/>
        <w:t>Terrorism Financing Rules Instrument 2007 (No. 1).</w:t>
      </w:r>
    </w:p>
    <w:p w14:paraId="507F9874" w14:textId="2D5BFD39" w:rsidR="004F6054" w:rsidRPr="00940433" w:rsidRDefault="004F6054" w:rsidP="004F6054">
      <w:pPr>
        <w:pStyle w:val="HR"/>
        <w:keepNext w:val="0"/>
        <w:rPr>
          <w:lang w:val="en-US"/>
        </w:rPr>
      </w:pPr>
      <w:bookmarkStart w:id="4" w:name="_Toc244508608"/>
      <w:bookmarkStart w:id="5" w:name="_Toc6934330"/>
      <w:r w:rsidRPr="00940433">
        <w:rPr>
          <w:rStyle w:val="CharSectno"/>
        </w:rPr>
        <w:t>2</w:t>
      </w:r>
      <w:r w:rsidRPr="00940433">
        <w:rPr>
          <w:lang w:val="en-US"/>
        </w:rPr>
        <w:tab/>
        <w:t>Rules</w:t>
      </w:r>
      <w:bookmarkEnd w:id="4"/>
      <w:bookmarkEnd w:id="5"/>
    </w:p>
    <w:p w14:paraId="4A086957" w14:textId="77777777" w:rsidR="004F6054" w:rsidRPr="00940433" w:rsidRDefault="004F6054" w:rsidP="004F6054">
      <w:pPr>
        <w:pStyle w:val="R1"/>
        <w:keepLines w:val="0"/>
      </w:pPr>
      <w:r w:rsidRPr="00940433">
        <w:rPr>
          <w:lang w:val="en-US"/>
        </w:rPr>
        <w:tab/>
      </w:r>
      <w:r w:rsidRPr="00940433">
        <w:rPr>
          <w:lang w:val="en-US"/>
        </w:rPr>
        <w:tab/>
        <w:t xml:space="preserve">The </w:t>
      </w:r>
      <w:r w:rsidRPr="00940433">
        <w:rPr>
          <w:i/>
        </w:rPr>
        <w:t>Anti</w:t>
      </w:r>
      <w:r w:rsidRPr="00940433">
        <w:rPr>
          <w:i/>
        </w:rPr>
        <w:noBreakHyphen/>
        <w:t>Money Laundering and Counter</w:t>
      </w:r>
      <w:r w:rsidRPr="00940433">
        <w:rPr>
          <w:i/>
        </w:rPr>
        <w:noBreakHyphen/>
        <w:t>Terrorism Financing Rules</w:t>
      </w:r>
      <w:r w:rsidRPr="00940433">
        <w:t xml:space="preserve"> are set out in this Instrument.</w:t>
      </w:r>
    </w:p>
    <w:p w14:paraId="3FBE0838" w14:textId="77777777" w:rsidR="004F6054" w:rsidRPr="00940433" w:rsidRDefault="004F6054" w:rsidP="004F6054">
      <w:pPr>
        <w:pStyle w:val="Note"/>
        <w:rPr>
          <w:lang w:val="en-US"/>
        </w:rPr>
      </w:pPr>
    </w:p>
    <w:p w14:paraId="784E2F79" w14:textId="77777777" w:rsidR="004F6054" w:rsidRPr="00940433" w:rsidRDefault="004F6054" w:rsidP="004F6054">
      <w:pPr>
        <w:pStyle w:val="MainBodySectionBreak"/>
        <w:sectPr w:rsidR="004F6054" w:rsidRPr="00940433" w:rsidSect="00A2426C">
          <w:headerReference w:type="default" r:id="rId20"/>
          <w:type w:val="continuous"/>
          <w:pgSz w:w="11907" w:h="16839" w:code="9"/>
          <w:pgMar w:top="1440" w:right="1797" w:bottom="1440" w:left="1797" w:header="720" w:footer="720" w:gutter="0"/>
          <w:pgNumType w:start="1"/>
          <w:cols w:space="708"/>
          <w:docGrid w:linePitch="360"/>
        </w:sectPr>
      </w:pPr>
    </w:p>
    <w:p w14:paraId="6A801AB5" w14:textId="2B6B295A" w:rsidR="004F6054" w:rsidRPr="00940433" w:rsidRDefault="004F6054" w:rsidP="004F6054">
      <w:pPr>
        <w:pStyle w:val="HP"/>
        <w:pageBreakBefore/>
        <w:rPr>
          <w:sz w:val="28"/>
          <w:szCs w:val="28"/>
        </w:rPr>
      </w:pPr>
      <w:bookmarkStart w:id="6" w:name="_Toc219540568"/>
      <w:bookmarkStart w:id="7" w:name="_Toc6934331"/>
      <w:r w:rsidRPr="00DF1227">
        <w:rPr>
          <w:rStyle w:val="CharPartNo"/>
        </w:rPr>
        <w:lastRenderedPageBreak/>
        <w:t>CHAPTER 1</w:t>
      </w:r>
      <w:bookmarkEnd w:id="6"/>
      <w:bookmarkEnd w:id="7"/>
    </w:p>
    <w:p w14:paraId="4F8D8538" w14:textId="3D9837AD" w:rsidR="004F6054" w:rsidRPr="00940433" w:rsidRDefault="004F6054" w:rsidP="004F6054">
      <w:pPr>
        <w:pStyle w:val="HD"/>
        <w:ind w:left="1680" w:hanging="1680"/>
        <w:rPr>
          <w:sz w:val="24"/>
        </w:rPr>
      </w:pPr>
      <w:bookmarkStart w:id="8" w:name="_Toc219540569"/>
      <w:bookmarkStart w:id="9" w:name="_Toc6934332"/>
      <w:r w:rsidRPr="00940433">
        <w:rPr>
          <w:rStyle w:val="CharDivNo"/>
          <w:sz w:val="24"/>
        </w:rPr>
        <w:t>Part 1.1</w:t>
      </w:r>
      <w:r w:rsidRPr="00940433">
        <w:rPr>
          <w:sz w:val="24"/>
        </w:rPr>
        <w:tab/>
      </w:r>
      <w:r w:rsidRPr="00940433">
        <w:rPr>
          <w:rStyle w:val="CharDivText"/>
          <w:sz w:val="24"/>
        </w:rPr>
        <w:t>Introduction</w:t>
      </w:r>
      <w:bookmarkEnd w:id="8"/>
      <w:bookmarkEnd w:id="9"/>
    </w:p>
    <w:p w14:paraId="224F27D2" w14:textId="285DF97C" w:rsidR="00CA797C" w:rsidRPr="00CA797C" w:rsidRDefault="00B43D92" w:rsidP="00B43D92">
      <w:pPr>
        <w:spacing w:before="240"/>
        <w:ind w:left="720" w:hanging="720"/>
        <w:rPr>
          <w:iCs/>
        </w:rPr>
      </w:pPr>
      <w:r>
        <w:rPr>
          <w:iCs/>
        </w:rPr>
        <w:t>1.1.1</w:t>
      </w:r>
      <w:r>
        <w:rPr>
          <w:iCs/>
        </w:rPr>
        <w:tab/>
      </w:r>
      <w:r w:rsidR="00CA797C" w:rsidRPr="00CA797C">
        <w:rPr>
          <w:iCs/>
        </w:rPr>
        <w:t xml:space="preserve">These Anti-Money Laundering and Counter-Terrorism Financing Rules (AML/CTF Rules) are made pursuant to section 229 of the </w:t>
      </w:r>
      <w:r w:rsidR="00CA797C" w:rsidRPr="00CA797C">
        <w:rPr>
          <w:i/>
          <w:iCs/>
        </w:rPr>
        <w:t xml:space="preserve">Anti-Money Laundering and Counter-Terrorism Financing Act 2006 </w:t>
      </w:r>
      <w:r w:rsidR="00CA797C" w:rsidRPr="00CA797C">
        <w:rPr>
          <w:iCs/>
        </w:rPr>
        <w:t>(AML/CTF Act). Section 229 of the AML/CTF Act empowers the AUSTRAC CEO to make rules prescribing matters required or permitted by the AML/CTF Act to be prescribed by AML/CTF Rules. This Chapter commences on 1 June 2014.</w:t>
      </w:r>
    </w:p>
    <w:p w14:paraId="44C6B5D3" w14:textId="1B719B5A" w:rsidR="004F6054" w:rsidRPr="00940433" w:rsidRDefault="004F6054" w:rsidP="004F6054">
      <w:pPr>
        <w:pStyle w:val="HD"/>
        <w:ind w:left="1680" w:hanging="1680"/>
        <w:rPr>
          <w:sz w:val="24"/>
        </w:rPr>
      </w:pPr>
      <w:bookmarkStart w:id="10" w:name="_Toc219540570"/>
      <w:bookmarkStart w:id="11" w:name="_Toc6934333"/>
      <w:r w:rsidRPr="00940433">
        <w:rPr>
          <w:rStyle w:val="CharDivNo"/>
          <w:sz w:val="24"/>
        </w:rPr>
        <w:t>Part 1.2</w:t>
      </w:r>
      <w:r w:rsidRPr="00940433">
        <w:rPr>
          <w:rStyle w:val="CharDivNo"/>
          <w:sz w:val="24"/>
        </w:rPr>
        <w:tab/>
      </w:r>
      <w:r w:rsidRPr="00940433">
        <w:rPr>
          <w:rStyle w:val="CharDivText"/>
          <w:sz w:val="24"/>
        </w:rPr>
        <w:t>Key terms and concepts</w:t>
      </w:r>
      <w:bookmarkEnd w:id="10"/>
      <w:bookmarkEnd w:id="11"/>
    </w:p>
    <w:p w14:paraId="163A3AEC" w14:textId="77777777" w:rsidR="004F6054" w:rsidRPr="00940433" w:rsidRDefault="004F6054" w:rsidP="000B4E15">
      <w:pPr>
        <w:spacing w:before="240"/>
        <w:ind w:left="720" w:hanging="720"/>
      </w:pPr>
      <w:r w:rsidRPr="00940433">
        <w:t>1.2.1</w:t>
      </w:r>
      <w:r w:rsidRPr="00940433">
        <w:tab/>
      </w:r>
      <w:r w:rsidR="000B4E15" w:rsidRPr="00940433">
        <w:t xml:space="preserve">In these Rules: </w:t>
      </w:r>
    </w:p>
    <w:p w14:paraId="52F31CFE" w14:textId="77777777" w:rsidR="00786292" w:rsidRPr="00940433" w:rsidRDefault="00786292" w:rsidP="00786292">
      <w:pPr>
        <w:spacing w:before="240"/>
        <w:ind w:left="720"/>
        <w:rPr>
          <w:b/>
          <w:i/>
        </w:rPr>
      </w:pPr>
      <w:r w:rsidRPr="00940433">
        <w:rPr>
          <w:b/>
          <w:i/>
        </w:rPr>
        <w:t xml:space="preserve">accredited translator </w:t>
      </w:r>
      <w:r w:rsidRPr="00940433">
        <w:t>means</w:t>
      </w:r>
      <w:r w:rsidRPr="00D85523">
        <w:rPr>
          <w:i/>
        </w:rPr>
        <w:t xml:space="preserve">: </w:t>
      </w:r>
    </w:p>
    <w:p w14:paraId="53AC0B06" w14:textId="7469A83C" w:rsidR="00786292" w:rsidRPr="00940433" w:rsidRDefault="00B43D92" w:rsidP="00786292">
      <w:pPr>
        <w:pStyle w:val="Paragraph"/>
        <w:ind w:left="1259" w:hanging="539"/>
      </w:pPr>
      <w:r>
        <w:t>(1)</w:t>
      </w:r>
      <w:r w:rsidR="00786292" w:rsidRPr="00940433">
        <w:tab/>
        <w:t>a person currently accredited by the National Accreditation Authority for Translators and Interpreters Ltd. (</w:t>
      </w:r>
      <w:r w:rsidR="00051255" w:rsidRPr="00940433">
        <w:t xml:space="preserve">NAATI) at the </w:t>
      </w:r>
      <w:r w:rsidR="00786292" w:rsidRPr="00940433">
        <w:t>level of Professional Translator,</w:t>
      </w:r>
      <w:r w:rsidR="00051255" w:rsidRPr="00940433">
        <w:t xml:space="preserve"> or above, to translate from a </w:t>
      </w:r>
      <w:r w:rsidR="00786292" w:rsidRPr="00940433">
        <w:t xml:space="preserve">language other than English into English; or </w:t>
      </w:r>
    </w:p>
    <w:p w14:paraId="0A2FBB5A" w14:textId="6C03A4CF" w:rsidR="00786292" w:rsidRPr="00940433" w:rsidRDefault="00F9153C" w:rsidP="00786292">
      <w:pPr>
        <w:pStyle w:val="Paragraph"/>
        <w:ind w:left="1259" w:hanging="539"/>
      </w:pPr>
      <w:r>
        <w:t>(2)</w:t>
      </w:r>
      <w:r w:rsidR="00786292" w:rsidRPr="00940433">
        <w:tab/>
        <w:t xml:space="preserve">a person who currently holds an accreditation that is consistent with the standard specified in (1). </w:t>
      </w:r>
    </w:p>
    <w:p w14:paraId="64331AD3" w14:textId="767E1A30" w:rsidR="004F6054" w:rsidRPr="00940433" w:rsidRDefault="004F6054" w:rsidP="004F6054">
      <w:pPr>
        <w:spacing w:before="240"/>
        <w:ind w:left="720"/>
      </w:pPr>
      <w:r w:rsidRPr="00940433">
        <w:t xml:space="preserve">the </w:t>
      </w:r>
      <w:r w:rsidRPr="00940433">
        <w:rPr>
          <w:b/>
          <w:i/>
        </w:rPr>
        <w:t>AML/CTF Act</w:t>
      </w:r>
      <w:r w:rsidRPr="00940433">
        <w:t xml:space="preserve"> means the </w:t>
      </w:r>
      <w:r w:rsidRPr="00940433">
        <w:rPr>
          <w:i/>
        </w:rPr>
        <w:t>Anti</w:t>
      </w:r>
      <w:r w:rsidRPr="00940433">
        <w:rPr>
          <w:i/>
        </w:rPr>
        <w:noBreakHyphen/>
        <w:t>Money Laundering and Counter</w:t>
      </w:r>
      <w:r w:rsidRPr="00940433">
        <w:rPr>
          <w:i/>
        </w:rPr>
        <w:noBreakHyphen/>
        <w:t>Terrorism Financing Act 2006</w:t>
      </w:r>
      <w:r w:rsidRPr="00940433">
        <w:t>.</w:t>
      </w:r>
    </w:p>
    <w:p w14:paraId="1798F429" w14:textId="77777777" w:rsidR="004F6054" w:rsidRDefault="004F6054" w:rsidP="004F6054">
      <w:pPr>
        <w:spacing w:before="240"/>
        <w:ind w:left="720"/>
      </w:pPr>
      <w:r w:rsidRPr="00940433">
        <w:rPr>
          <w:b/>
          <w:i/>
        </w:rPr>
        <w:t>AML/CTF program</w:t>
      </w:r>
      <w:r w:rsidRPr="00940433">
        <w:t xml:space="preserve"> means an anti</w:t>
      </w:r>
      <w:r w:rsidRPr="00940433">
        <w:noBreakHyphen/>
        <w:t>money laundering and counter</w:t>
      </w:r>
      <w:r w:rsidRPr="00940433">
        <w:noBreakHyphen/>
        <w:t>terrorism financing program as defined in section 83 of the AML/CTF Act.</w:t>
      </w:r>
    </w:p>
    <w:p w14:paraId="43192DAA" w14:textId="77777777" w:rsidR="004956D6" w:rsidRPr="004956D6" w:rsidRDefault="004956D6" w:rsidP="004956D6">
      <w:pPr>
        <w:spacing w:before="240"/>
        <w:ind w:left="720"/>
        <w:rPr>
          <w:iCs/>
        </w:rPr>
      </w:pPr>
      <w:r w:rsidRPr="004956D6">
        <w:rPr>
          <w:b/>
          <w:bCs/>
          <w:i/>
          <w:iCs/>
        </w:rPr>
        <w:t xml:space="preserve">Australian Government Entity </w:t>
      </w:r>
      <w:r w:rsidRPr="004956D6">
        <w:rPr>
          <w:iCs/>
        </w:rPr>
        <w:t>means:</w:t>
      </w:r>
    </w:p>
    <w:p w14:paraId="37F9A002" w14:textId="77777777" w:rsidR="004956D6" w:rsidRPr="00156D08" w:rsidRDefault="004956D6" w:rsidP="00156D08">
      <w:pPr>
        <w:pStyle w:val="Paragraph"/>
        <w:ind w:left="1259" w:hanging="539"/>
      </w:pPr>
      <w:r w:rsidRPr="00156D08">
        <w:t>(1)</w:t>
      </w:r>
      <w:r w:rsidRPr="00156D08">
        <w:tab/>
        <w:t>the Commonwealth, a State or a Territory; or</w:t>
      </w:r>
    </w:p>
    <w:p w14:paraId="7E7C50FA" w14:textId="77777777" w:rsidR="004956D6" w:rsidRPr="00156D08" w:rsidRDefault="004956D6" w:rsidP="00156D08">
      <w:pPr>
        <w:pStyle w:val="Paragraph"/>
        <w:ind w:left="1259" w:hanging="539"/>
      </w:pPr>
      <w:r w:rsidRPr="00156D08">
        <w:t>(2)</w:t>
      </w:r>
      <w:r w:rsidRPr="00156D08">
        <w:tab/>
        <w:t>an agency or authority of:</w:t>
      </w:r>
    </w:p>
    <w:p w14:paraId="023B8860" w14:textId="77777777" w:rsidR="004956D6" w:rsidRPr="00156D08" w:rsidRDefault="004956D6" w:rsidP="00156D08">
      <w:pPr>
        <w:pStyle w:val="Paragraph"/>
        <w:ind w:left="1798" w:hanging="539"/>
      </w:pPr>
      <w:r w:rsidRPr="00156D08">
        <w:t>(a)</w:t>
      </w:r>
      <w:r w:rsidRPr="00156D08">
        <w:tab/>
        <w:t>the Commonwealth; or</w:t>
      </w:r>
    </w:p>
    <w:p w14:paraId="40EB8099" w14:textId="77777777" w:rsidR="004956D6" w:rsidRPr="00156D08" w:rsidRDefault="004956D6" w:rsidP="00156D08">
      <w:pPr>
        <w:pStyle w:val="Paragraph"/>
        <w:ind w:left="1798" w:hanging="539"/>
      </w:pPr>
      <w:r w:rsidRPr="00156D08">
        <w:t>(b)</w:t>
      </w:r>
      <w:r w:rsidRPr="00156D08">
        <w:tab/>
        <w:t>a State; or</w:t>
      </w:r>
    </w:p>
    <w:p w14:paraId="25B1507E" w14:textId="77777777" w:rsidR="004956D6" w:rsidRPr="00156D08" w:rsidRDefault="004956D6" w:rsidP="00156D08">
      <w:pPr>
        <w:pStyle w:val="Paragraph"/>
        <w:ind w:left="1798" w:hanging="539"/>
      </w:pPr>
      <w:r w:rsidRPr="00156D08">
        <w:t>(c)</w:t>
      </w:r>
      <w:r w:rsidRPr="00156D08">
        <w:tab/>
        <w:t>a local governing body established by or under a law of the Commonwealth, a State or Territory, other than a body whose sole or principal function is to provide a particular service, such as the supply of electricity or water;</w:t>
      </w:r>
    </w:p>
    <w:p w14:paraId="4C2F3FEF" w14:textId="77777777" w:rsidR="000A5C73" w:rsidRDefault="000A5C73" w:rsidP="00B43D92">
      <w:pPr>
        <w:pStyle w:val="Default"/>
        <w:keepNext/>
        <w:spacing w:before="240"/>
        <w:ind w:firstLine="720"/>
        <w:rPr>
          <w:b/>
          <w:bCs/>
          <w:i/>
          <w:iCs/>
        </w:rPr>
      </w:pPr>
      <w:r w:rsidRPr="00B8717E">
        <w:rPr>
          <w:b/>
          <w:bCs/>
          <w:i/>
          <w:iCs/>
        </w:rPr>
        <w:lastRenderedPageBreak/>
        <w:t>beneficial owner</w:t>
      </w:r>
      <w:r w:rsidRPr="002B05A5">
        <w:rPr>
          <w:bCs/>
          <w:i/>
          <w:iCs/>
        </w:rPr>
        <w:t>:</w:t>
      </w:r>
    </w:p>
    <w:p w14:paraId="4BB48E6A" w14:textId="77777777" w:rsidR="000A5C73" w:rsidRDefault="000A5C73" w:rsidP="00B43D92">
      <w:pPr>
        <w:spacing w:before="240"/>
        <w:ind w:left="1440" w:hanging="720"/>
      </w:pPr>
      <w:r w:rsidRPr="0094583B">
        <w:t>(1)</w:t>
      </w:r>
      <w:r w:rsidRPr="0094583B">
        <w:tab/>
      </w:r>
      <w:r w:rsidRPr="007A4B3F">
        <w:rPr>
          <w:i/>
        </w:rPr>
        <w:t>of a person who is a reporting entity</w:t>
      </w:r>
      <w:r w:rsidRPr="0094583B">
        <w:t>, means an individual who owns or controls (directly or indirectly) the reporting entity;</w:t>
      </w:r>
    </w:p>
    <w:p w14:paraId="56B71C67" w14:textId="77777777" w:rsidR="0094583B" w:rsidRPr="0094583B" w:rsidRDefault="0094583B" w:rsidP="0094583B">
      <w:pPr>
        <w:ind w:left="1440" w:hanging="720"/>
      </w:pPr>
    </w:p>
    <w:p w14:paraId="68C84322" w14:textId="77777777" w:rsidR="000A5C73" w:rsidRDefault="000A5C73" w:rsidP="0094583B">
      <w:pPr>
        <w:ind w:left="1440" w:hanging="720"/>
      </w:pPr>
      <w:r w:rsidRPr="0094583B">
        <w:t>(2)</w:t>
      </w:r>
      <w:r w:rsidRPr="0094583B">
        <w:tab/>
      </w:r>
      <w:r w:rsidRPr="007A4B3F">
        <w:rPr>
          <w:i/>
        </w:rPr>
        <w:t>of a person who is a customer of a reporting entity</w:t>
      </w:r>
      <w:r w:rsidRPr="0094583B">
        <w:t>, means an individual who ultimately owns or controls (directly or indirectly) the customer;</w:t>
      </w:r>
    </w:p>
    <w:p w14:paraId="37B143F6" w14:textId="77777777" w:rsidR="0094583B" w:rsidRPr="0094583B" w:rsidRDefault="0094583B" w:rsidP="0094583B">
      <w:pPr>
        <w:ind w:left="1440" w:hanging="720"/>
      </w:pPr>
    </w:p>
    <w:p w14:paraId="65C46C41" w14:textId="77777777" w:rsidR="000A5C73" w:rsidRDefault="000A5C73" w:rsidP="0094583B">
      <w:pPr>
        <w:ind w:left="1440" w:hanging="720"/>
      </w:pPr>
      <w:r w:rsidRPr="0094583B">
        <w:t>(3)</w:t>
      </w:r>
      <w:r w:rsidRPr="0094583B">
        <w:tab/>
        <w:t xml:space="preserve">In this definition: </w:t>
      </w:r>
      <w:r w:rsidRPr="007A4B3F">
        <w:rPr>
          <w:i/>
        </w:rPr>
        <w:t>control</w:t>
      </w:r>
      <w:r w:rsidRPr="0094583B">
        <w:t xml:space="preserve"> includes control as a result of, or by means of, trusts, agreements, arrangements, understandings and practices, whether or not having legal or equitable force and whether or not based on legal or equitable rights, and includes exercising control through the capacity to determine decisions about financial and operating policies; and</w:t>
      </w:r>
    </w:p>
    <w:p w14:paraId="26890F8F" w14:textId="77777777" w:rsidR="0094583B" w:rsidRPr="0094583B" w:rsidRDefault="0094583B" w:rsidP="0094583B">
      <w:pPr>
        <w:ind w:left="1440" w:hanging="720"/>
      </w:pPr>
    </w:p>
    <w:p w14:paraId="3B79F1F3" w14:textId="77777777" w:rsidR="000A5C73" w:rsidRPr="00071173" w:rsidRDefault="000A5C73" w:rsidP="0094583B">
      <w:pPr>
        <w:ind w:left="1440" w:hanging="720"/>
      </w:pPr>
      <w:r w:rsidRPr="00071173">
        <w:t>(4)</w:t>
      </w:r>
      <w:r w:rsidRPr="00071173">
        <w:tab/>
        <w:t xml:space="preserve">In this definition: </w:t>
      </w:r>
      <w:r w:rsidRPr="007A4B3F">
        <w:rPr>
          <w:i/>
        </w:rPr>
        <w:t>owns</w:t>
      </w:r>
      <w:r w:rsidRPr="00071173">
        <w:t xml:space="preserve"> means ownership (either directly or indirectly) of 25% or more of a person.</w:t>
      </w:r>
    </w:p>
    <w:p w14:paraId="17008E5D" w14:textId="77777777" w:rsidR="0094583B" w:rsidRDefault="0094583B" w:rsidP="0094583B">
      <w:pPr>
        <w:ind w:left="1440" w:hanging="720"/>
        <w:rPr>
          <w:i/>
        </w:rPr>
      </w:pPr>
    </w:p>
    <w:p w14:paraId="5043C62D" w14:textId="0E486A02" w:rsidR="000A5C73" w:rsidRPr="00071173" w:rsidRDefault="000A5C73" w:rsidP="00B43D92">
      <w:pPr>
        <w:ind w:left="1560" w:hanging="851"/>
        <w:rPr>
          <w:i/>
        </w:rPr>
      </w:pPr>
      <w:r w:rsidRPr="00071173">
        <w:rPr>
          <w:i/>
        </w:rPr>
        <w:t>Note:</w:t>
      </w:r>
      <w:r w:rsidR="00657C86">
        <w:rPr>
          <w:i/>
        </w:rPr>
        <w:tab/>
      </w:r>
      <w:r w:rsidRPr="00071173">
        <w:rPr>
          <w:i/>
        </w:rPr>
        <w:t xml:space="preserve">The definition </w:t>
      </w:r>
      <w:r w:rsidRPr="00071173">
        <w:rPr>
          <w:rFonts w:hint="eastAsia"/>
          <w:i/>
        </w:rPr>
        <w:t>‘</w:t>
      </w:r>
      <w:r w:rsidRPr="00071173">
        <w:rPr>
          <w:i/>
        </w:rPr>
        <w:t>control test</w:t>
      </w:r>
      <w:r w:rsidRPr="00071173">
        <w:rPr>
          <w:rFonts w:hint="eastAsia"/>
          <w:i/>
        </w:rPr>
        <w:t>’</w:t>
      </w:r>
      <w:r w:rsidRPr="00071173">
        <w:rPr>
          <w:i/>
        </w:rPr>
        <w:t xml:space="preserve"> does not apply to this definition.</w:t>
      </w:r>
    </w:p>
    <w:p w14:paraId="061A7ABF" w14:textId="77777777" w:rsidR="009F69A0" w:rsidRPr="006E36DA" w:rsidRDefault="009F69A0" w:rsidP="000033BF">
      <w:pPr>
        <w:autoSpaceDE w:val="0"/>
        <w:autoSpaceDN w:val="0"/>
        <w:adjustRightInd w:val="0"/>
        <w:spacing w:before="240"/>
        <w:ind w:left="709"/>
        <w:rPr>
          <w:color w:val="000000"/>
        </w:rPr>
      </w:pPr>
      <w:r w:rsidRPr="006E36DA">
        <w:rPr>
          <w:b/>
          <w:i/>
          <w:color w:val="000000"/>
        </w:rPr>
        <w:t>certified copy</w:t>
      </w:r>
      <w:r w:rsidRPr="006E36DA">
        <w:rPr>
          <w:color w:val="000000"/>
        </w:rPr>
        <w:t xml:space="preserve"> means a document that has been certifie</w:t>
      </w:r>
      <w:r>
        <w:rPr>
          <w:color w:val="000000"/>
        </w:rPr>
        <w:t xml:space="preserve">d as a true copy of an original </w:t>
      </w:r>
      <w:r w:rsidRPr="006E36DA">
        <w:rPr>
          <w:color w:val="000000"/>
        </w:rPr>
        <w:t>document by one of the following persons:</w:t>
      </w:r>
    </w:p>
    <w:p w14:paraId="46EDF5CF" w14:textId="77777777" w:rsidR="009F69A0" w:rsidRDefault="009F69A0" w:rsidP="000033BF">
      <w:pPr>
        <w:ind w:left="1440" w:hanging="720"/>
      </w:pPr>
    </w:p>
    <w:p w14:paraId="40E3B619" w14:textId="6B1D2123" w:rsidR="009F69A0" w:rsidRPr="000033BF" w:rsidRDefault="009F69A0" w:rsidP="000033BF">
      <w:pPr>
        <w:ind w:left="1440" w:hanging="720"/>
      </w:pPr>
      <w:r w:rsidRPr="000033BF">
        <w:t>(1)</w:t>
      </w:r>
      <w:r w:rsidRPr="000033BF">
        <w:tab/>
        <w:t xml:space="preserve">a person who, under a law in force in a State or Territory, is currently licensed or registered to practise in an occupation listed in Part 1 of Schedule 2 of the </w:t>
      </w:r>
      <w:r w:rsidRPr="000033BF">
        <w:rPr>
          <w:i/>
        </w:rPr>
        <w:t xml:space="preserve">Statutory Declarations Regulations </w:t>
      </w:r>
      <w:r w:rsidR="00B40909">
        <w:rPr>
          <w:i/>
        </w:rPr>
        <w:t>2018</w:t>
      </w:r>
      <w:r w:rsidRPr="000033BF">
        <w:t>;</w:t>
      </w:r>
    </w:p>
    <w:p w14:paraId="029F9E32" w14:textId="77777777" w:rsidR="009F69A0" w:rsidRDefault="009F69A0" w:rsidP="000033BF">
      <w:pPr>
        <w:ind w:left="1440" w:hanging="720"/>
      </w:pPr>
    </w:p>
    <w:p w14:paraId="7ACDA635" w14:textId="51FD6F31" w:rsidR="009F69A0" w:rsidRPr="000033BF" w:rsidRDefault="009F69A0" w:rsidP="000033BF">
      <w:pPr>
        <w:ind w:left="1440" w:hanging="720"/>
      </w:pPr>
      <w:r w:rsidRPr="000033BF">
        <w:t>(2)</w:t>
      </w:r>
      <w:r w:rsidRPr="000033BF">
        <w:tab/>
        <w:t>a person who is enrolled on the roll of the Supreme Court of a State or Territory, or the High Court of Australia, as a legal practitioner (however described);</w:t>
      </w:r>
    </w:p>
    <w:p w14:paraId="5817E166" w14:textId="77777777" w:rsidR="009F69A0" w:rsidRDefault="009F69A0" w:rsidP="000033BF">
      <w:pPr>
        <w:ind w:left="1440" w:hanging="720"/>
      </w:pPr>
    </w:p>
    <w:p w14:paraId="3E6E4A3F" w14:textId="0AB5715B" w:rsidR="009F69A0" w:rsidRPr="000033BF" w:rsidRDefault="009F69A0" w:rsidP="000033BF">
      <w:pPr>
        <w:ind w:left="1440" w:hanging="720"/>
      </w:pPr>
      <w:r w:rsidRPr="000033BF">
        <w:t>(3)</w:t>
      </w:r>
      <w:r w:rsidRPr="000033BF">
        <w:tab/>
        <w:t xml:space="preserve">a person listed in Part 2 of Schedule 2 of the </w:t>
      </w:r>
      <w:r w:rsidRPr="000033BF">
        <w:rPr>
          <w:i/>
        </w:rPr>
        <w:t xml:space="preserve">Statutory Declarations Regulations </w:t>
      </w:r>
      <w:r w:rsidR="00B40909">
        <w:rPr>
          <w:i/>
        </w:rPr>
        <w:t>2018</w:t>
      </w:r>
      <w:r w:rsidRPr="000033BF">
        <w:t>. For the purposes of these Rules, where Part 2 uses the term ‘5 or more years of continuous service’, this should be read as ‘2 or more years of continuous service’;</w:t>
      </w:r>
    </w:p>
    <w:p w14:paraId="1B254FCA" w14:textId="77777777" w:rsidR="009F69A0" w:rsidRDefault="009F69A0" w:rsidP="000033BF">
      <w:pPr>
        <w:ind w:left="1440" w:hanging="720"/>
      </w:pPr>
    </w:p>
    <w:p w14:paraId="28232AA1" w14:textId="4A9D99E2" w:rsidR="009F69A0" w:rsidRPr="000033BF" w:rsidRDefault="009F69A0" w:rsidP="000033BF">
      <w:pPr>
        <w:ind w:left="1440" w:hanging="720"/>
      </w:pPr>
      <w:r w:rsidRPr="000033BF">
        <w:t>(4)</w:t>
      </w:r>
      <w:r w:rsidRPr="000033BF">
        <w:tab/>
        <w:t>an officer with, or authorised representative of, a holder of an Australian financial services licence, having 2 or more years of continuous service with one or more licensees;</w:t>
      </w:r>
    </w:p>
    <w:p w14:paraId="76F0F2C2" w14:textId="77777777" w:rsidR="009F69A0" w:rsidRDefault="009F69A0" w:rsidP="000033BF">
      <w:pPr>
        <w:ind w:left="1440" w:hanging="720"/>
      </w:pPr>
    </w:p>
    <w:p w14:paraId="682730DC" w14:textId="15263CA3" w:rsidR="009F69A0" w:rsidRPr="000033BF" w:rsidRDefault="009F69A0" w:rsidP="000033BF">
      <w:pPr>
        <w:ind w:left="1440" w:hanging="720"/>
      </w:pPr>
      <w:r w:rsidRPr="000033BF">
        <w:t>(5)</w:t>
      </w:r>
      <w:r w:rsidRPr="000033BF">
        <w:tab/>
        <w:t>an officer with, or a credit representative of, a holder of an Australian credit licence, having 2 or more years of continuous service with one or more licensees;</w:t>
      </w:r>
    </w:p>
    <w:p w14:paraId="77563CD6" w14:textId="77777777" w:rsidR="009F69A0" w:rsidRDefault="009F69A0" w:rsidP="000033BF">
      <w:pPr>
        <w:ind w:left="1440" w:hanging="720"/>
      </w:pPr>
    </w:p>
    <w:p w14:paraId="428A67F9" w14:textId="77A7B1A0" w:rsidR="009F69A0" w:rsidRPr="000033BF" w:rsidRDefault="009F69A0" w:rsidP="000033BF">
      <w:pPr>
        <w:ind w:left="1440" w:hanging="720"/>
      </w:pPr>
      <w:r w:rsidRPr="000033BF">
        <w:lastRenderedPageBreak/>
        <w:t>(6)</w:t>
      </w:r>
      <w:r w:rsidRPr="000033BF">
        <w:tab/>
        <w:t>a person in a foreign country who is authorised by law in that jurisdiction to administer oaths or affirmations or to authenticate documents.</w:t>
      </w:r>
    </w:p>
    <w:p w14:paraId="53703EBC" w14:textId="77777777" w:rsidR="009F69A0" w:rsidRDefault="009F69A0" w:rsidP="000033BF">
      <w:pPr>
        <w:ind w:left="1440" w:hanging="720"/>
      </w:pPr>
    </w:p>
    <w:p w14:paraId="52C3A58E" w14:textId="06339FF7" w:rsidR="009F69A0" w:rsidRPr="000033BF" w:rsidRDefault="009F69A0" w:rsidP="000033BF">
      <w:pPr>
        <w:ind w:left="1440" w:hanging="720"/>
        <w:rPr>
          <w:i/>
        </w:rPr>
      </w:pPr>
      <w:r w:rsidRPr="000033BF">
        <w:rPr>
          <w:i/>
        </w:rPr>
        <w:t xml:space="preserve">Note: </w:t>
      </w:r>
      <w:r w:rsidRPr="000033BF">
        <w:rPr>
          <w:i/>
        </w:rPr>
        <w:tab/>
        <w:t xml:space="preserve">The Statutory Declarations Regulations </w:t>
      </w:r>
      <w:r w:rsidR="00B40909">
        <w:rPr>
          <w:i/>
        </w:rPr>
        <w:t>2018</w:t>
      </w:r>
      <w:r w:rsidRPr="000033BF">
        <w:rPr>
          <w:i/>
        </w:rPr>
        <w:t xml:space="preserve"> are accessible through the Commonwealth of Australia law website, </w:t>
      </w:r>
      <w:hyperlink r:id="rId21" w:history="1">
        <w:r w:rsidRPr="000033BF">
          <w:rPr>
            <w:i/>
          </w:rPr>
          <w:t>www.legislation.gov.au</w:t>
        </w:r>
      </w:hyperlink>
      <w:r w:rsidRPr="000033BF">
        <w:rPr>
          <w:i/>
        </w:rPr>
        <w:t xml:space="preserve"> </w:t>
      </w:r>
    </w:p>
    <w:p w14:paraId="73525731" w14:textId="77777777" w:rsidR="003B2584" w:rsidRPr="00940433" w:rsidRDefault="003B2584" w:rsidP="003B2584">
      <w:pPr>
        <w:ind w:left="720"/>
        <w:rPr>
          <w:b/>
          <w:i/>
        </w:rPr>
      </w:pPr>
    </w:p>
    <w:p w14:paraId="21F90717" w14:textId="7F074BC3" w:rsidR="00BC0F54" w:rsidRPr="00940433" w:rsidRDefault="00BC0F54" w:rsidP="003B2584">
      <w:pPr>
        <w:ind w:left="720"/>
      </w:pPr>
      <w:r w:rsidRPr="00BC0F54">
        <w:rPr>
          <w:b/>
          <w:bCs/>
          <w:i/>
          <w:iCs/>
        </w:rPr>
        <w:t>certified extract</w:t>
      </w:r>
      <w:r w:rsidRPr="00BC0F54">
        <w:t xml:space="preserve"> means an extract that has been certified as a true copy of some of the information contained in a complete original document, by one of the persons described in paragraphs (1)-(6) of the definition of ‘certified copy’ in paragraph 1.2.1 of these Rules.</w:t>
      </w:r>
    </w:p>
    <w:p w14:paraId="336575ED" w14:textId="77777777" w:rsidR="004F6054" w:rsidRPr="00940433" w:rsidRDefault="004F6054" w:rsidP="004F6054">
      <w:pPr>
        <w:spacing w:before="240"/>
        <w:ind w:left="720"/>
      </w:pPr>
      <w:r w:rsidRPr="00940433">
        <w:rPr>
          <w:b/>
          <w:i/>
        </w:rPr>
        <w:t>correspondent banking risk</w:t>
      </w:r>
      <w:r w:rsidRPr="00940433">
        <w:rPr>
          <w:b/>
        </w:rPr>
        <w:t xml:space="preserve"> </w:t>
      </w:r>
      <w:r w:rsidRPr="00940433">
        <w:t>means</w:t>
      </w:r>
      <w:r w:rsidRPr="00940433">
        <w:rPr>
          <w:b/>
        </w:rPr>
        <w:t xml:space="preserve"> </w:t>
      </w:r>
      <w:r w:rsidRPr="00940433">
        <w:t>the</w:t>
      </w:r>
      <w:r w:rsidRPr="00940433">
        <w:rPr>
          <w:b/>
        </w:rPr>
        <w:t xml:space="preserve"> </w:t>
      </w:r>
      <w:r w:rsidRPr="00940433">
        <w:t>money laundering or terrorism financing risk a financial institution may reasonably face in respect of a correspondent banking relationship.</w:t>
      </w:r>
    </w:p>
    <w:p w14:paraId="5669DF03" w14:textId="77777777" w:rsidR="004F6054" w:rsidRPr="00940433" w:rsidRDefault="004F6054" w:rsidP="004F6054">
      <w:pPr>
        <w:spacing w:before="240"/>
        <w:ind w:left="720"/>
      </w:pPr>
      <w:r w:rsidRPr="00940433">
        <w:rPr>
          <w:b/>
          <w:i/>
        </w:rPr>
        <w:t>domestic company</w:t>
      </w:r>
      <w:r w:rsidRPr="00940433">
        <w:rPr>
          <w:i/>
        </w:rPr>
        <w:t xml:space="preserve"> </w:t>
      </w:r>
      <w:r w:rsidRPr="00940433">
        <w:t xml:space="preserve">means a company that is registered under the </w:t>
      </w:r>
      <w:r w:rsidRPr="00940433">
        <w:rPr>
          <w:i/>
        </w:rPr>
        <w:t>Corporations Act 2001</w:t>
      </w:r>
      <w:r w:rsidRPr="00940433">
        <w:t xml:space="preserve"> (other than a registered foreign company).</w:t>
      </w:r>
    </w:p>
    <w:p w14:paraId="369D4EBB" w14:textId="77777777" w:rsidR="004F6054" w:rsidRPr="00940433" w:rsidRDefault="004F6054" w:rsidP="004F6054">
      <w:pPr>
        <w:spacing w:before="240"/>
        <w:ind w:left="720"/>
      </w:pPr>
      <w:r w:rsidRPr="00940433">
        <w:rPr>
          <w:b/>
          <w:i/>
        </w:rPr>
        <w:t>domestic listed public company</w:t>
      </w:r>
      <w:r w:rsidRPr="00940433">
        <w:rPr>
          <w:b/>
        </w:rPr>
        <w:t xml:space="preserve"> </w:t>
      </w:r>
      <w:r w:rsidRPr="00940433">
        <w:t>means a domestic company that is a listed public company.</w:t>
      </w:r>
    </w:p>
    <w:p w14:paraId="4BE23134" w14:textId="77777777" w:rsidR="004F6054" w:rsidRPr="00940433" w:rsidRDefault="004F6054" w:rsidP="004F6054">
      <w:pPr>
        <w:spacing w:before="240"/>
        <w:ind w:left="720"/>
      </w:pPr>
      <w:r w:rsidRPr="00940433">
        <w:rPr>
          <w:b/>
          <w:i/>
        </w:rPr>
        <w:t>domestic stock exchange</w:t>
      </w:r>
      <w:r w:rsidRPr="00940433">
        <w:t xml:space="preserve"> means a financial market prescribed by regulations made for the purposes of the definition of ‘prescribed financial market’ in the </w:t>
      </w:r>
      <w:r w:rsidRPr="00940433">
        <w:rPr>
          <w:i/>
        </w:rPr>
        <w:t>Corporations Act 2001</w:t>
      </w:r>
      <w:r w:rsidRPr="00940433">
        <w:t>.</w:t>
      </w:r>
    </w:p>
    <w:p w14:paraId="3F86667E" w14:textId="77777777" w:rsidR="004F6054" w:rsidRPr="00940433" w:rsidRDefault="004F6054" w:rsidP="004F6054">
      <w:pPr>
        <w:spacing w:before="240"/>
        <w:ind w:left="720"/>
      </w:pPr>
      <w:r w:rsidRPr="00940433">
        <w:rPr>
          <w:b/>
          <w:i/>
        </w:rPr>
        <w:t>domestic unlisted public company</w:t>
      </w:r>
      <w:r w:rsidRPr="00940433">
        <w:rPr>
          <w:b/>
        </w:rPr>
        <w:t xml:space="preserve"> </w:t>
      </w:r>
      <w:r w:rsidRPr="00940433">
        <w:t>means a domestic company that is not a listed public company.</w:t>
      </w:r>
    </w:p>
    <w:p w14:paraId="2216B802" w14:textId="77777777" w:rsidR="004F6054" w:rsidRPr="00940433" w:rsidRDefault="004F6054" w:rsidP="004F6054">
      <w:pPr>
        <w:spacing w:before="240"/>
        <w:ind w:left="720"/>
      </w:pPr>
      <w:r w:rsidRPr="00940433">
        <w:rPr>
          <w:b/>
          <w:i/>
        </w:rPr>
        <w:t>foreign company</w:t>
      </w:r>
      <w:r w:rsidRPr="00940433">
        <w:t xml:space="preserve"> means a body corporate of the kind described in paragraph (a) of the definition of ‘foreign company’ in the </w:t>
      </w:r>
      <w:r w:rsidRPr="00940433">
        <w:rPr>
          <w:i/>
        </w:rPr>
        <w:t>Corporations Act 2001</w:t>
      </w:r>
      <w:r w:rsidRPr="00940433">
        <w:t>.</w:t>
      </w:r>
    </w:p>
    <w:p w14:paraId="5C9DDC19" w14:textId="77777777" w:rsidR="004F6054" w:rsidRPr="00940433" w:rsidRDefault="004F6054" w:rsidP="004F6054">
      <w:pPr>
        <w:spacing w:before="240"/>
        <w:ind w:left="720"/>
      </w:pPr>
      <w:r w:rsidRPr="00940433">
        <w:rPr>
          <w:b/>
          <w:i/>
        </w:rPr>
        <w:t>foreign listed public company</w:t>
      </w:r>
      <w:r w:rsidRPr="00940433">
        <w:rPr>
          <w:b/>
        </w:rPr>
        <w:t xml:space="preserve"> </w:t>
      </w:r>
      <w:r w:rsidRPr="00940433">
        <w:t>means a foreign company that is a listed public company.</w:t>
      </w:r>
    </w:p>
    <w:p w14:paraId="2F118DD7" w14:textId="77777777" w:rsidR="004F6054" w:rsidRPr="00940433" w:rsidRDefault="004F6054" w:rsidP="004F6054">
      <w:pPr>
        <w:pStyle w:val="Paragraph"/>
        <w:ind w:left="720"/>
        <w:rPr>
          <w:szCs w:val="24"/>
        </w:rPr>
      </w:pPr>
      <w:r w:rsidRPr="00940433">
        <w:rPr>
          <w:b/>
          <w:i/>
          <w:szCs w:val="24"/>
        </w:rPr>
        <w:t>KYC information</w:t>
      </w:r>
      <w:r w:rsidRPr="00940433">
        <w:rPr>
          <w:szCs w:val="24"/>
        </w:rPr>
        <w:t xml:space="preserve"> means ‘know your customer information’ and may include information in relation to matters such as:</w:t>
      </w:r>
    </w:p>
    <w:p w14:paraId="4F7B3404" w14:textId="77777777" w:rsidR="004F6054" w:rsidRPr="00940433" w:rsidRDefault="004F6054" w:rsidP="004F6054">
      <w:pPr>
        <w:pStyle w:val="Paragraph"/>
        <w:tabs>
          <w:tab w:val="left" w:pos="1260"/>
        </w:tabs>
        <w:ind w:left="720"/>
        <w:rPr>
          <w:i/>
          <w:szCs w:val="24"/>
        </w:rPr>
      </w:pPr>
      <w:r w:rsidRPr="00940433">
        <w:rPr>
          <w:szCs w:val="24"/>
        </w:rPr>
        <w:t>(1)</w:t>
      </w:r>
      <w:r w:rsidRPr="00940433">
        <w:rPr>
          <w:szCs w:val="24"/>
        </w:rPr>
        <w:tab/>
      </w:r>
      <w:r w:rsidRPr="00940433">
        <w:rPr>
          <w:i/>
          <w:szCs w:val="24"/>
        </w:rPr>
        <w:t>In relation to a customer who is an individual:</w:t>
      </w:r>
    </w:p>
    <w:p w14:paraId="44875F29" w14:textId="77777777" w:rsidR="004F6054" w:rsidRPr="00940433" w:rsidRDefault="004F6054" w:rsidP="004F6054">
      <w:pPr>
        <w:pStyle w:val="Paragraph"/>
        <w:ind w:left="1798" w:hanging="539"/>
        <w:rPr>
          <w:szCs w:val="24"/>
        </w:rPr>
      </w:pPr>
      <w:r w:rsidRPr="00940433">
        <w:rPr>
          <w:szCs w:val="24"/>
        </w:rPr>
        <w:t>(a)</w:t>
      </w:r>
      <w:r w:rsidRPr="00940433">
        <w:rPr>
          <w:szCs w:val="24"/>
        </w:rPr>
        <w:tab/>
        <w:t>the customer’s name;</w:t>
      </w:r>
    </w:p>
    <w:p w14:paraId="185A7C57" w14:textId="77777777" w:rsidR="004F6054" w:rsidRPr="00940433" w:rsidRDefault="004F6054" w:rsidP="004F6054">
      <w:pPr>
        <w:pStyle w:val="Paragraph"/>
        <w:ind w:left="1798" w:hanging="539"/>
        <w:rPr>
          <w:szCs w:val="24"/>
        </w:rPr>
      </w:pPr>
      <w:r w:rsidRPr="00940433">
        <w:rPr>
          <w:szCs w:val="24"/>
        </w:rPr>
        <w:t>(b)</w:t>
      </w:r>
      <w:r w:rsidRPr="00940433">
        <w:rPr>
          <w:szCs w:val="24"/>
        </w:rPr>
        <w:tab/>
        <w:t>the customer’s residential address;</w:t>
      </w:r>
    </w:p>
    <w:p w14:paraId="6260E447" w14:textId="77777777" w:rsidR="004F6054" w:rsidRPr="00940433" w:rsidRDefault="004F6054" w:rsidP="004F6054">
      <w:pPr>
        <w:pStyle w:val="Paragraph"/>
        <w:ind w:left="1798" w:hanging="539"/>
        <w:rPr>
          <w:szCs w:val="24"/>
        </w:rPr>
      </w:pPr>
      <w:r w:rsidRPr="00940433">
        <w:rPr>
          <w:szCs w:val="24"/>
        </w:rPr>
        <w:t>(c)</w:t>
      </w:r>
      <w:r w:rsidRPr="00940433">
        <w:rPr>
          <w:szCs w:val="24"/>
        </w:rPr>
        <w:tab/>
        <w:t>the customer’s date of birth;</w:t>
      </w:r>
    </w:p>
    <w:p w14:paraId="3A226D5B" w14:textId="77777777" w:rsidR="004F6054" w:rsidRPr="00940433" w:rsidRDefault="004F6054" w:rsidP="004F6054">
      <w:pPr>
        <w:pStyle w:val="Paragraph"/>
        <w:ind w:left="1798" w:hanging="539"/>
        <w:rPr>
          <w:szCs w:val="24"/>
        </w:rPr>
      </w:pPr>
      <w:r w:rsidRPr="00940433">
        <w:rPr>
          <w:szCs w:val="24"/>
        </w:rPr>
        <w:t>(d)</w:t>
      </w:r>
      <w:r w:rsidRPr="00940433">
        <w:rPr>
          <w:szCs w:val="24"/>
        </w:rPr>
        <w:tab/>
        <w:t>any other name that the customer is known by;</w:t>
      </w:r>
    </w:p>
    <w:p w14:paraId="55CA15AC" w14:textId="77777777" w:rsidR="004F6054" w:rsidRPr="00940433" w:rsidRDefault="004F6054" w:rsidP="004F6054">
      <w:pPr>
        <w:pStyle w:val="Paragraph"/>
        <w:ind w:left="1798" w:hanging="539"/>
        <w:rPr>
          <w:szCs w:val="24"/>
        </w:rPr>
      </w:pPr>
      <w:r w:rsidRPr="00940433">
        <w:rPr>
          <w:szCs w:val="24"/>
        </w:rPr>
        <w:lastRenderedPageBreak/>
        <w:t>(e)</w:t>
      </w:r>
      <w:r w:rsidRPr="00940433">
        <w:rPr>
          <w:szCs w:val="24"/>
        </w:rPr>
        <w:tab/>
        <w:t>the customer’s country(ies) of citizenship;</w:t>
      </w:r>
    </w:p>
    <w:p w14:paraId="44AE4A9D" w14:textId="77777777" w:rsidR="004F6054" w:rsidRPr="00940433" w:rsidRDefault="004F6054" w:rsidP="004F6054">
      <w:pPr>
        <w:pStyle w:val="Paragraph"/>
        <w:ind w:left="1798" w:hanging="539"/>
        <w:rPr>
          <w:szCs w:val="24"/>
        </w:rPr>
      </w:pPr>
      <w:r w:rsidRPr="00940433">
        <w:rPr>
          <w:szCs w:val="24"/>
        </w:rPr>
        <w:t>(f)</w:t>
      </w:r>
      <w:r w:rsidRPr="00940433">
        <w:rPr>
          <w:szCs w:val="24"/>
        </w:rPr>
        <w:tab/>
        <w:t>the customer’s country(ies) of residence;</w:t>
      </w:r>
    </w:p>
    <w:p w14:paraId="6D714EC9" w14:textId="77777777" w:rsidR="004F6054" w:rsidRPr="00940433" w:rsidRDefault="004F6054" w:rsidP="004F6054">
      <w:pPr>
        <w:pStyle w:val="Paragraph"/>
        <w:ind w:left="1798" w:hanging="539"/>
        <w:rPr>
          <w:szCs w:val="24"/>
        </w:rPr>
      </w:pPr>
      <w:r w:rsidRPr="00940433">
        <w:rPr>
          <w:szCs w:val="24"/>
        </w:rPr>
        <w:t>(g)</w:t>
      </w:r>
      <w:r w:rsidRPr="00940433">
        <w:rPr>
          <w:szCs w:val="24"/>
        </w:rPr>
        <w:tab/>
        <w:t>the customer’s occupation or business activities;</w:t>
      </w:r>
    </w:p>
    <w:p w14:paraId="2EE8687C" w14:textId="77777777" w:rsidR="004F6054" w:rsidRPr="00940433" w:rsidRDefault="004F6054" w:rsidP="004F6054">
      <w:pPr>
        <w:pStyle w:val="Paragraph"/>
        <w:ind w:left="1800" w:hanging="540"/>
        <w:rPr>
          <w:szCs w:val="24"/>
        </w:rPr>
      </w:pPr>
      <w:r w:rsidRPr="00940433">
        <w:rPr>
          <w:szCs w:val="24"/>
        </w:rPr>
        <w:t>(h)</w:t>
      </w:r>
      <w:r w:rsidRPr="00940433">
        <w:rPr>
          <w:szCs w:val="24"/>
        </w:rPr>
        <w:tab/>
        <w:t>the nature of the customer’s business with the reporting entity – including:</w:t>
      </w:r>
    </w:p>
    <w:p w14:paraId="24FD3371" w14:textId="77777777" w:rsidR="004F6054" w:rsidRPr="00940433" w:rsidRDefault="004F6054" w:rsidP="004F6054">
      <w:pPr>
        <w:pStyle w:val="Paragraph"/>
        <w:tabs>
          <w:tab w:val="left" w:pos="2340"/>
        </w:tabs>
        <w:ind w:left="2336" w:hanging="539"/>
        <w:rPr>
          <w:szCs w:val="24"/>
        </w:rPr>
      </w:pPr>
      <w:r w:rsidRPr="00940433">
        <w:rPr>
          <w:szCs w:val="24"/>
        </w:rPr>
        <w:t>(i)</w:t>
      </w:r>
      <w:r w:rsidRPr="00940433">
        <w:rPr>
          <w:szCs w:val="24"/>
        </w:rPr>
        <w:tab/>
        <w:t>the purpose of specific transactions; or</w:t>
      </w:r>
    </w:p>
    <w:p w14:paraId="20AB3A17" w14:textId="77777777" w:rsidR="004F6054" w:rsidRPr="00940433" w:rsidRDefault="004F6054" w:rsidP="004F6054">
      <w:pPr>
        <w:pStyle w:val="Paragraph"/>
        <w:ind w:left="2336" w:hanging="539"/>
        <w:rPr>
          <w:szCs w:val="24"/>
        </w:rPr>
      </w:pPr>
      <w:r w:rsidRPr="00940433">
        <w:rPr>
          <w:szCs w:val="24"/>
        </w:rPr>
        <w:t>(ii)</w:t>
      </w:r>
      <w:r w:rsidRPr="00940433">
        <w:rPr>
          <w:szCs w:val="24"/>
        </w:rPr>
        <w:tab/>
        <w:t>the expected nature and level of transaction behaviour;</w:t>
      </w:r>
    </w:p>
    <w:p w14:paraId="63E03522" w14:textId="77777777" w:rsidR="004F6054" w:rsidRPr="00940433" w:rsidRDefault="004F6054" w:rsidP="004F6054">
      <w:pPr>
        <w:pStyle w:val="Paragraph"/>
        <w:ind w:left="1800" w:hanging="540"/>
        <w:rPr>
          <w:szCs w:val="24"/>
        </w:rPr>
      </w:pPr>
      <w:r w:rsidRPr="00940433">
        <w:rPr>
          <w:szCs w:val="24"/>
        </w:rPr>
        <w:t>(i)</w:t>
      </w:r>
      <w:r w:rsidRPr="00940433">
        <w:rPr>
          <w:szCs w:val="24"/>
        </w:rPr>
        <w:tab/>
        <w:t>the income or assets available to the customer;</w:t>
      </w:r>
    </w:p>
    <w:p w14:paraId="2B633CB5" w14:textId="77777777" w:rsidR="004F6054" w:rsidRPr="00940433" w:rsidRDefault="004F6054" w:rsidP="004F6054">
      <w:pPr>
        <w:pStyle w:val="Paragraph"/>
        <w:ind w:left="1800" w:hanging="540"/>
        <w:rPr>
          <w:szCs w:val="24"/>
        </w:rPr>
      </w:pPr>
      <w:r w:rsidRPr="00940433">
        <w:rPr>
          <w:szCs w:val="24"/>
        </w:rPr>
        <w:t>(j)</w:t>
      </w:r>
      <w:r w:rsidRPr="00940433">
        <w:rPr>
          <w:szCs w:val="24"/>
        </w:rPr>
        <w:tab/>
        <w:t>the customer’s source of funds including the origin of funds;</w:t>
      </w:r>
    </w:p>
    <w:p w14:paraId="191CC00D" w14:textId="77777777" w:rsidR="004F6054" w:rsidRPr="00940433" w:rsidRDefault="004F6054" w:rsidP="004F6054">
      <w:pPr>
        <w:pStyle w:val="Paragraph"/>
        <w:ind w:left="1800" w:hanging="540"/>
        <w:rPr>
          <w:szCs w:val="24"/>
        </w:rPr>
      </w:pPr>
      <w:r w:rsidRPr="00940433">
        <w:rPr>
          <w:szCs w:val="24"/>
        </w:rPr>
        <w:t>(k)</w:t>
      </w:r>
      <w:r w:rsidRPr="00940433">
        <w:rPr>
          <w:szCs w:val="24"/>
        </w:rPr>
        <w:tab/>
        <w:t>the customer’s financial position;</w:t>
      </w:r>
    </w:p>
    <w:p w14:paraId="7F007375" w14:textId="77777777" w:rsidR="004F6054" w:rsidRPr="00940433" w:rsidRDefault="004F6054" w:rsidP="004F6054">
      <w:pPr>
        <w:pStyle w:val="Paragraph"/>
        <w:ind w:left="1800" w:hanging="540"/>
        <w:rPr>
          <w:szCs w:val="24"/>
        </w:rPr>
      </w:pPr>
      <w:r w:rsidRPr="00940433">
        <w:rPr>
          <w:szCs w:val="24"/>
        </w:rPr>
        <w:t>(l)</w:t>
      </w:r>
      <w:r w:rsidRPr="00940433">
        <w:rPr>
          <w:szCs w:val="24"/>
        </w:rPr>
        <w:tab/>
        <w:t>the beneficial ownership of the funds used by the customer with respect to the designated services; and</w:t>
      </w:r>
    </w:p>
    <w:p w14:paraId="4F5A4D4F" w14:textId="77777777" w:rsidR="004F6054" w:rsidRPr="00940433" w:rsidRDefault="004F6054" w:rsidP="004F6054">
      <w:pPr>
        <w:pStyle w:val="Paragraph"/>
        <w:ind w:left="1800" w:hanging="540"/>
        <w:rPr>
          <w:szCs w:val="24"/>
        </w:rPr>
      </w:pPr>
      <w:r w:rsidRPr="00940433">
        <w:rPr>
          <w:szCs w:val="24"/>
        </w:rPr>
        <w:t>(m)</w:t>
      </w:r>
      <w:r w:rsidRPr="00940433">
        <w:rPr>
          <w:szCs w:val="24"/>
        </w:rPr>
        <w:tab/>
        <w:t>the beneficiaries of the transactions being facilitated by the reporting entity on behalf of the customer including the destination of funds.</w:t>
      </w:r>
    </w:p>
    <w:p w14:paraId="5654A8A3" w14:textId="77777777" w:rsidR="004F6054" w:rsidRPr="00940433" w:rsidRDefault="004F6054" w:rsidP="004F6054">
      <w:pPr>
        <w:pStyle w:val="Paragraph"/>
        <w:keepNext/>
        <w:keepLines/>
        <w:ind w:left="1259" w:hanging="539"/>
        <w:rPr>
          <w:i/>
          <w:szCs w:val="24"/>
        </w:rPr>
      </w:pPr>
      <w:r w:rsidRPr="00940433">
        <w:rPr>
          <w:szCs w:val="24"/>
        </w:rPr>
        <w:t>(2)</w:t>
      </w:r>
      <w:r w:rsidRPr="00940433">
        <w:rPr>
          <w:szCs w:val="24"/>
        </w:rPr>
        <w:tab/>
      </w:r>
      <w:r w:rsidRPr="00940433">
        <w:rPr>
          <w:i/>
          <w:szCs w:val="24"/>
        </w:rPr>
        <w:t>In relation to a customer who is a company:</w:t>
      </w:r>
    </w:p>
    <w:p w14:paraId="08D6665C" w14:textId="77777777" w:rsidR="004F6054" w:rsidRPr="00940433" w:rsidRDefault="004F6054" w:rsidP="004F6054">
      <w:pPr>
        <w:spacing w:before="240"/>
        <w:ind w:left="1800" w:hanging="539"/>
      </w:pPr>
      <w:r w:rsidRPr="00940433">
        <w:t>(a)</w:t>
      </w:r>
      <w:r w:rsidRPr="00940433">
        <w:tab/>
        <w:t>the full name of the company as registered by ASIC;</w:t>
      </w:r>
    </w:p>
    <w:p w14:paraId="2421958A" w14:textId="77777777" w:rsidR="004F6054" w:rsidRPr="00940433" w:rsidRDefault="004F6054" w:rsidP="00A31238">
      <w:pPr>
        <w:numPr>
          <w:ilvl w:val="0"/>
          <w:numId w:val="5"/>
        </w:numPr>
        <w:spacing w:before="240"/>
        <w:ind w:hanging="539"/>
      </w:pPr>
      <w:r w:rsidRPr="00940433">
        <w:t>the full address of the company’s registered office;</w:t>
      </w:r>
    </w:p>
    <w:p w14:paraId="377298DD" w14:textId="77777777" w:rsidR="004F6054" w:rsidRPr="00940433" w:rsidRDefault="004F6054" w:rsidP="00A31238">
      <w:pPr>
        <w:numPr>
          <w:ilvl w:val="0"/>
          <w:numId w:val="5"/>
        </w:numPr>
        <w:spacing w:before="240"/>
        <w:ind w:hanging="539"/>
      </w:pPr>
      <w:r w:rsidRPr="00940433">
        <w:t>the full address of the company’s principal place of business (if any);</w:t>
      </w:r>
    </w:p>
    <w:p w14:paraId="425F25EF" w14:textId="77777777" w:rsidR="004F6054" w:rsidRPr="00940433" w:rsidRDefault="004F6054" w:rsidP="004F6054">
      <w:pPr>
        <w:spacing w:before="240"/>
        <w:ind w:left="1800" w:hanging="539"/>
      </w:pPr>
      <w:r w:rsidRPr="00940433">
        <w:t>(d)</w:t>
      </w:r>
      <w:r w:rsidRPr="00940433">
        <w:tab/>
        <w:t>the ACN issued to the company;</w:t>
      </w:r>
    </w:p>
    <w:p w14:paraId="573F1EE2" w14:textId="77777777" w:rsidR="004F6054" w:rsidRPr="00940433" w:rsidRDefault="004F6054" w:rsidP="004F6054">
      <w:pPr>
        <w:spacing w:before="240"/>
        <w:ind w:left="1800" w:hanging="539"/>
      </w:pPr>
      <w:r w:rsidRPr="00940433">
        <w:t>(e)</w:t>
      </w:r>
      <w:r w:rsidRPr="00940433">
        <w:tab/>
        <w:t>whether the company is registered by ASIC as a proprietary company or a public company;</w:t>
      </w:r>
    </w:p>
    <w:p w14:paraId="2B90B4DF" w14:textId="77777777" w:rsidR="004F6054" w:rsidRPr="00940433" w:rsidRDefault="004F6054" w:rsidP="004F6054">
      <w:pPr>
        <w:spacing w:before="240"/>
        <w:ind w:left="1800" w:hanging="539"/>
      </w:pPr>
      <w:r w:rsidRPr="00940433">
        <w:t>(f)</w:t>
      </w:r>
      <w:r w:rsidRPr="00940433">
        <w:tab/>
        <w:t>the name of each director of the company;</w:t>
      </w:r>
    </w:p>
    <w:p w14:paraId="697790A6" w14:textId="77777777" w:rsidR="004F6054" w:rsidRPr="00940433" w:rsidRDefault="004F6054" w:rsidP="004F6054">
      <w:pPr>
        <w:spacing w:before="240"/>
        <w:ind w:left="1800" w:hanging="539"/>
      </w:pPr>
      <w:r w:rsidRPr="00940433">
        <w:t>(g)</w:t>
      </w:r>
      <w:r w:rsidRPr="00940433">
        <w:tab/>
        <w:t>the full business name (if any) of the company as registered under any State or Territory business names legislation;</w:t>
      </w:r>
    </w:p>
    <w:p w14:paraId="2AF50EA4" w14:textId="77777777" w:rsidR="004F6054" w:rsidRPr="00940433" w:rsidRDefault="004F6054" w:rsidP="004F6054">
      <w:pPr>
        <w:spacing w:before="240"/>
        <w:ind w:left="1800" w:hanging="539"/>
      </w:pPr>
      <w:r w:rsidRPr="00940433">
        <w:t>(h)</w:t>
      </w:r>
      <w:r w:rsidRPr="00940433">
        <w:tab/>
        <w:t>the date upon which the company was registered by ASIC;</w:t>
      </w:r>
    </w:p>
    <w:p w14:paraId="163F775B" w14:textId="77777777" w:rsidR="004F6054" w:rsidRPr="00940433" w:rsidRDefault="004F6054" w:rsidP="004F6054">
      <w:pPr>
        <w:spacing w:before="240"/>
        <w:ind w:left="1800" w:hanging="539"/>
      </w:pPr>
      <w:r w:rsidRPr="00940433">
        <w:t>(i)</w:t>
      </w:r>
      <w:r w:rsidRPr="00940433">
        <w:tab/>
        <w:t>the name of any company secretary;</w:t>
      </w:r>
    </w:p>
    <w:p w14:paraId="1BD2A65E" w14:textId="77777777" w:rsidR="004F6054" w:rsidRPr="00940433" w:rsidRDefault="004F6054" w:rsidP="004F6054">
      <w:pPr>
        <w:spacing w:before="240"/>
        <w:ind w:left="1800" w:hanging="539"/>
      </w:pPr>
      <w:r w:rsidRPr="00940433">
        <w:lastRenderedPageBreak/>
        <w:t>(j)</w:t>
      </w:r>
      <w:r w:rsidRPr="00940433">
        <w:tab/>
        <w:t>the nature of the business activities conducted by the company;</w:t>
      </w:r>
    </w:p>
    <w:p w14:paraId="7B45227C" w14:textId="77777777" w:rsidR="004F6054" w:rsidRPr="00940433" w:rsidRDefault="004F6054" w:rsidP="004F6054">
      <w:pPr>
        <w:spacing w:before="240"/>
        <w:ind w:left="1800" w:hanging="539"/>
      </w:pPr>
      <w:r w:rsidRPr="00940433">
        <w:t>(k)</w:t>
      </w:r>
      <w:r w:rsidRPr="00940433">
        <w:tab/>
        <w:t>(without limiting the possible application of other items in this definition to a registered foreign company) if the company is a registered foreign company:</w:t>
      </w:r>
    </w:p>
    <w:p w14:paraId="2648F40C" w14:textId="77777777" w:rsidR="004F6054" w:rsidRPr="00940433" w:rsidRDefault="004F6054" w:rsidP="004F6054">
      <w:pPr>
        <w:spacing w:before="240"/>
        <w:ind w:left="2340" w:hanging="540"/>
      </w:pPr>
      <w:r w:rsidRPr="00940433">
        <w:t>(i)</w:t>
      </w:r>
      <w:r w:rsidRPr="00940433">
        <w:tab/>
        <w:t>the full address of the company’s registered office in Australia;</w:t>
      </w:r>
    </w:p>
    <w:p w14:paraId="57C733B8" w14:textId="77777777" w:rsidR="004F6054" w:rsidRPr="00940433" w:rsidRDefault="004F6054" w:rsidP="004F6054">
      <w:pPr>
        <w:spacing w:before="240"/>
        <w:ind w:left="2340" w:hanging="540"/>
      </w:pPr>
      <w:r w:rsidRPr="00940433">
        <w:t>(ii)</w:t>
      </w:r>
      <w:r w:rsidRPr="00940433">
        <w:tab/>
        <w:t>the full address of the company’s principal place of business in Australia (if any) or the full name and address of the company’s local agent in Australia;</w:t>
      </w:r>
    </w:p>
    <w:p w14:paraId="1017FF00" w14:textId="77777777" w:rsidR="004F6054" w:rsidRPr="00940433" w:rsidRDefault="004F6054" w:rsidP="004F6054">
      <w:pPr>
        <w:spacing w:before="240"/>
        <w:ind w:left="2340" w:hanging="540"/>
      </w:pPr>
      <w:r w:rsidRPr="00940433">
        <w:t>(iii)</w:t>
      </w:r>
      <w:r w:rsidRPr="00940433">
        <w:tab/>
        <w:t>the ARBN issued to the company;</w:t>
      </w:r>
    </w:p>
    <w:p w14:paraId="039E5EB9" w14:textId="77777777" w:rsidR="004F6054" w:rsidRPr="00940433" w:rsidRDefault="004F6054" w:rsidP="004F6054">
      <w:pPr>
        <w:spacing w:before="240"/>
        <w:ind w:left="2340" w:hanging="540"/>
      </w:pPr>
      <w:r w:rsidRPr="00940433">
        <w:t>(iv)</w:t>
      </w:r>
      <w:r w:rsidRPr="00940433">
        <w:tab/>
        <w:t>the country in which the company was formed, incorporated or registered;</w:t>
      </w:r>
    </w:p>
    <w:p w14:paraId="6DA489C4" w14:textId="77777777" w:rsidR="004F6054" w:rsidRPr="00940433" w:rsidRDefault="004F6054" w:rsidP="004F6054">
      <w:pPr>
        <w:spacing w:before="240"/>
        <w:ind w:left="2336" w:hanging="539"/>
      </w:pPr>
      <w:r w:rsidRPr="00940433">
        <w:t>(v)</w:t>
      </w:r>
      <w:r w:rsidRPr="00940433">
        <w:tab/>
        <w:t>whether the company is registered by the relevant foreign registration body and if so whether it is registered as a proprietary or private company;</w:t>
      </w:r>
    </w:p>
    <w:p w14:paraId="5C4604A2" w14:textId="77777777" w:rsidR="004F6054" w:rsidRPr="00940433" w:rsidRDefault="004F6054" w:rsidP="004F6054">
      <w:pPr>
        <w:spacing w:before="240"/>
        <w:ind w:left="2336" w:hanging="539"/>
      </w:pPr>
      <w:r w:rsidRPr="00940433">
        <w:t>(vi)</w:t>
      </w:r>
      <w:r w:rsidRPr="00940433">
        <w:tab/>
        <w:t>the name of the relevant foreign registration body;</w:t>
      </w:r>
    </w:p>
    <w:p w14:paraId="052CB25E" w14:textId="77777777" w:rsidR="004F6054" w:rsidRPr="00940433" w:rsidRDefault="004F6054" w:rsidP="004F6054">
      <w:pPr>
        <w:spacing w:before="240"/>
        <w:ind w:left="2336" w:hanging="539"/>
      </w:pPr>
      <w:r w:rsidRPr="00940433">
        <w:t>(vii)</w:t>
      </w:r>
      <w:r w:rsidRPr="00940433">
        <w:tab/>
        <w:t>any identification number issued to the company by the relevant foreign registration body</w:t>
      </w:r>
      <w:r w:rsidRPr="00940433">
        <w:rPr>
          <w:b/>
        </w:rPr>
        <w:t xml:space="preserve"> </w:t>
      </w:r>
      <w:r w:rsidRPr="00940433">
        <w:t>upon the company’s formation, incorporation or registration;</w:t>
      </w:r>
    </w:p>
    <w:p w14:paraId="1EC368C3" w14:textId="77777777" w:rsidR="004F6054" w:rsidRPr="00940433" w:rsidRDefault="004F6054" w:rsidP="004F6054">
      <w:pPr>
        <w:spacing w:before="240"/>
        <w:ind w:left="2336" w:hanging="539"/>
      </w:pPr>
      <w:r w:rsidRPr="00940433">
        <w:t>(viii)</w:t>
      </w:r>
      <w:r w:rsidRPr="00940433">
        <w:tab/>
        <w:t>the date upon which the company was formed, incorporated or registered in its country of formation, incorporation or registration;</w:t>
      </w:r>
    </w:p>
    <w:p w14:paraId="4996C58D" w14:textId="77777777" w:rsidR="004F6054" w:rsidRPr="00940433" w:rsidRDefault="004F6054" w:rsidP="004F6054">
      <w:pPr>
        <w:spacing w:before="240"/>
        <w:ind w:left="2340" w:hanging="540"/>
      </w:pPr>
      <w:r w:rsidRPr="00940433">
        <w:t>(ix)</w:t>
      </w:r>
      <w:r w:rsidRPr="00940433">
        <w:tab/>
        <w:t>the full address of the company in its country of formation, incorporation or registration as registered by the relevant foreign registration body;</w:t>
      </w:r>
    </w:p>
    <w:p w14:paraId="38257B5A" w14:textId="77777777" w:rsidR="004F6054" w:rsidRPr="00940433" w:rsidRDefault="004F6054" w:rsidP="004F6054">
      <w:pPr>
        <w:spacing w:before="240"/>
        <w:ind w:left="1798" w:hanging="539"/>
      </w:pPr>
      <w:r w:rsidRPr="00940433">
        <w:t>(l)</w:t>
      </w:r>
      <w:r w:rsidRPr="00940433">
        <w:tab/>
        <w:t>(without limiting the possible application of other items in this definition to an unregistered foreign company) if the company is an unregistered foreign company:</w:t>
      </w:r>
    </w:p>
    <w:p w14:paraId="10FA1054" w14:textId="77777777" w:rsidR="004F6054" w:rsidRPr="00940433" w:rsidRDefault="004F6054" w:rsidP="004F6054">
      <w:pPr>
        <w:spacing w:before="240"/>
        <w:ind w:left="2340" w:hanging="540"/>
      </w:pPr>
      <w:r w:rsidRPr="00940433">
        <w:t>(i)</w:t>
      </w:r>
      <w:r w:rsidRPr="00940433">
        <w:tab/>
        <w:t>the full name of the company;</w:t>
      </w:r>
    </w:p>
    <w:p w14:paraId="645117D1" w14:textId="77777777" w:rsidR="004F6054" w:rsidRPr="00940433" w:rsidRDefault="004F6054" w:rsidP="004F6054">
      <w:pPr>
        <w:spacing w:before="240"/>
        <w:ind w:left="2340" w:hanging="540"/>
      </w:pPr>
      <w:r w:rsidRPr="00940433">
        <w:t>(ii)</w:t>
      </w:r>
      <w:r w:rsidRPr="00940433">
        <w:tab/>
        <w:t>the country in which the company was formed, incorporated or registered;</w:t>
      </w:r>
    </w:p>
    <w:p w14:paraId="160B9AB3" w14:textId="77777777" w:rsidR="004F6054" w:rsidRPr="00940433" w:rsidRDefault="004F6054" w:rsidP="004F6054">
      <w:pPr>
        <w:spacing w:before="240"/>
        <w:ind w:left="2340" w:hanging="540"/>
      </w:pPr>
      <w:r w:rsidRPr="00940433">
        <w:t>(iii)</w:t>
      </w:r>
      <w:r w:rsidRPr="00940433">
        <w:tab/>
        <w:t>whether the company is registered by the relevant foreign registration body and if so:</w:t>
      </w:r>
    </w:p>
    <w:p w14:paraId="563A7C79" w14:textId="77777777" w:rsidR="004F6054" w:rsidRPr="00940433" w:rsidRDefault="004F6054" w:rsidP="004F6054">
      <w:pPr>
        <w:spacing w:before="240"/>
        <w:ind w:left="2880" w:hanging="540"/>
      </w:pPr>
      <w:r w:rsidRPr="00940433">
        <w:lastRenderedPageBreak/>
        <w:t>(A)</w:t>
      </w:r>
      <w:r w:rsidRPr="00940433">
        <w:tab/>
        <w:t>any identification number issued to the company by the relevant foreign registration body upon the company’s formation, incorporation or registration;</w:t>
      </w:r>
    </w:p>
    <w:p w14:paraId="1CC617AF" w14:textId="77777777" w:rsidR="004F6054" w:rsidRPr="00940433" w:rsidRDefault="004F6054" w:rsidP="004F6054">
      <w:pPr>
        <w:spacing w:before="240"/>
        <w:ind w:left="2880" w:hanging="540"/>
      </w:pPr>
      <w:r w:rsidRPr="00940433">
        <w:t>(B)</w:t>
      </w:r>
      <w:r w:rsidRPr="00940433">
        <w:tab/>
        <w:t>the full address of the company in its country of formation, incorporation or registration as registered by the relevant foreign registration body; and</w:t>
      </w:r>
    </w:p>
    <w:p w14:paraId="7687535C" w14:textId="77777777" w:rsidR="004F6054" w:rsidRPr="00940433" w:rsidRDefault="004F6054" w:rsidP="004F6054">
      <w:pPr>
        <w:spacing w:before="240"/>
        <w:ind w:left="2880" w:hanging="540"/>
      </w:pPr>
      <w:r w:rsidRPr="00940433">
        <w:t>(C)</w:t>
      </w:r>
      <w:r w:rsidRPr="00940433">
        <w:tab/>
        <w:t>whether it is registered as a proprietary or private company;</w:t>
      </w:r>
    </w:p>
    <w:p w14:paraId="4095F8DE" w14:textId="77777777" w:rsidR="004F6054" w:rsidRPr="00940433" w:rsidRDefault="004F6054" w:rsidP="004F6054">
      <w:pPr>
        <w:spacing w:before="240"/>
        <w:ind w:left="2336" w:hanging="539"/>
      </w:pPr>
      <w:r w:rsidRPr="00940433">
        <w:t>(iv)</w:t>
      </w:r>
      <w:r w:rsidRPr="00940433">
        <w:tab/>
        <w:t>the full address of the company’s principal place of business in that country;</w:t>
      </w:r>
    </w:p>
    <w:p w14:paraId="54792DA5" w14:textId="77777777" w:rsidR="004F6054" w:rsidRPr="00940433" w:rsidRDefault="004F6054" w:rsidP="004F6054">
      <w:pPr>
        <w:spacing w:before="240"/>
        <w:ind w:left="2340" w:hanging="540"/>
      </w:pPr>
      <w:r w:rsidRPr="00940433">
        <w:t>(v)</w:t>
      </w:r>
      <w:r w:rsidRPr="00940433">
        <w:tab/>
        <w:t>the name of the relevant foreign registration body;</w:t>
      </w:r>
    </w:p>
    <w:p w14:paraId="47D8FA58" w14:textId="77777777" w:rsidR="004F6054" w:rsidRPr="00940433" w:rsidRDefault="004F6054" w:rsidP="004F6054">
      <w:pPr>
        <w:spacing w:before="240"/>
        <w:ind w:left="2340" w:hanging="540"/>
      </w:pPr>
      <w:r w:rsidRPr="00940433">
        <w:t>(vi)</w:t>
      </w:r>
      <w:r w:rsidRPr="00940433">
        <w:tab/>
        <w:t>the date upon which the company was formed, incorporated or registered in its country of formation, incorporation or registration;</w:t>
      </w:r>
    </w:p>
    <w:p w14:paraId="6A08CEEB" w14:textId="77777777" w:rsidR="004F6054" w:rsidRPr="00940433" w:rsidRDefault="004F6054" w:rsidP="004F6054">
      <w:pPr>
        <w:spacing w:before="240"/>
        <w:ind w:left="2340" w:hanging="540"/>
      </w:pPr>
      <w:r w:rsidRPr="00940433">
        <w:t>(vii)</w:t>
      </w:r>
      <w:r w:rsidRPr="00940433">
        <w:tab/>
        <w:t>the full address of the company’s principal place of business in that country; and</w:t>
      </w:r>
    </w:p>
    <w:p w14:paraId="6EF6FC1D" w14:textId="77777777" w:rsidR="004F6054" w:rsidRPr="00940433" w:rsidRDefault="004F6054" w:rsidP="004F6054">
      <w:pPr>
        <w:pStyle w:val="Paragraph"/>
        <w:ind w:left="1798" w:hanging="539"/>
        <w:rPr>
          <w:szCs w:val="24"/>
        </w:rPr>
      </w:pPr>
      <w:r w:rsidRPr="00940433">
        <w:rPr>
          <w:szCs w:val="24"/>
        </w:rPr>
        <w:t>(m)</w:t>
      </w:r>
      <w:r w:rsidRPr="00940433">
        <w:rPr>
          <w:szCs w:val="24"/>
        </w:rPr>
        <w:tab/>
        <w:t>the name and address of any beneficial owner of the company.</w:t>
      </w:r>
    </w:p>
    <w:p w14:paraId="1432D036" w14:textId="77777777" w:rsidR="004F6054" w:rsidRPr="00940433" w:rsidRDefault="004F6054" w:rsidP="004F6054">
      <w:pPr>
        <w:pStyle w:val="Paragraph"/>
        <w:tabs>
          <w:tab w:val="left" w:pos="1260"/>
        </w:tabs>
        <w:ind w:left="720"/>
      </w:pPr>
      <w:r w:rsidRPr="00940433">
        <w:t>(3)</w:t>
      </w:r>
      <w:r w:rsidRPr="00940433">
        <w:tab/>
      </w:r>
      <w:r w:rsidRPr="00571D12">
        <w:t>In relation to a customer who is a trustee of a trust:</w:t>
      </w:r>
    </w:p>
    <w:p w14:paraId="7C6A5BD7" w14:textId="77777777" w:rsidR="004F6054" w:rsidRPr="00940433" w:rsidRDefault="004F6054" w:rsidP="004F6054">
      <w:pPr>
        <w:spacing w:before="240"/>
        <w:ind w:left="1798" w:hanging="539"/>
      </w:pPr>
      <w:r w:rsidRPr="00940433">
        <w:t>(a)</w:t>
      </w:r>
      <w:r w:rsidRPr="00940433">
        <w:tab/>
        <w:t>the full name of the trust;</w:t>
      </w:r>
    </w:p>
    <w:p w14:paraId="1752381A" w14:textId="77777777" w:rsidR="004F6054" w:rsidRPr="00940433" w:rsidRDefault="004F6054" w:rsidP="004F6054">
      <w:pPr>
        <w:spacing w:before="240"/>
        <w:ind w:left="1798" w:hanging="539"/>
      </w:pPr>
      <w:r w:rsidRPr="00940433">
        <w:t>(b)</w:t>
      </w:r>
      <w:r w:rsidRPr="00940433">
        <w:tab/>
        <w:t>the full business name (if any) of the trustee in respect of the trust;</w:t>
      </w:r>
    </w:p>
    <w:p w14:paraId="483EEDA0" w14:textId="77777777" w:rsidR="004F6054" w:rsidRPr="00940433" w:rsidRDefault="004F6054" w:rsidP="004F6054">
      <w:pPr>
        <w:spacing w:before="240"/>
        <w:ind w:left="1798" w:hanging="539"/>
      </w:pPr>
      <w:r w:rsidRPr="00940433">
        <w:t>(c)</w:t>
      </w:r>
      <w:r w:rsidRPr="00940433">
        <w:tab/>
        <w:t>the type of the trust;</w:t>
      </w:r>
    </w:p>
    <w:p w14:paraId="312EE519" w14:textId="77777777" w:rsidR="004F6054" w:rsidRPr="00940433" w:rsidRDefault="004F6054" w:rsidP="004F6054">
      <w:pPr>
        <w:spacing w:before="240"/>
        <w:ind w:left="1798" w:hanging="539"/>
      </w:pPr>
      <w:r w:rsidRPr="00940433">
        <w:t>(d)</w:t>
      </w:r>
      <w:r w:rsidRPr="00940433">
        <w:tab/>
        <w:t>the country in which the trust was established;</w:t>
      </w:r>
    </w:p>
    <w:p w14:paraId="6F17BEFB" w14:textId="77777777" w:rsidR="004F6054" w:rsidRPr="00940433" w:rsidRDefault="004F6054" w:rsidP="004F6054">
      <w:pPr>
        <w:spacing w:before="240"/>
        <w:ind w:left="1798" w:hanging="539"/>
      </w:pPr>
      <w:r w:rsidRPr="00940433">
        <w:t>(e)</w:t>
      </w:r>
      <w:r w:rsidRPr="00940433">
        <w:tab/>
        <w:t>if any of the trustees is an individual – in respect of any of those individuals, the information required to be collected from an individual under the reporting entity’s customer identification program in respect of individuals;</w:t>
      </w:r>
    </w:p>
    <w:p w14:paraId="7D068749" w14:textId="77777777" w:rsidR="004F6054" w:rsidRPr="00940433" w:rsidRDefault="004F6054" w:rsidP="004F6054">
      <w:pPr>
        <w:spacing w:before="240"/>
        <w:ind w:left="1798" w:hanging="539"/>
      </w:pPr>
      <w:r w:rsidRPr="00940433">
        <w:t>(f)</w:t>
      </w:r>
      <w:r w:rsidRPr="00940433">
        <w:tab/>
        <w:t>if any of the trustees is a company</w:t>
      </w:r>
      <w:r w:rsidRPr="00940433">
        <w:rPr>
          <w:b/>
        </w:rPr>
        <w:t xml:space="preserve"> –</w:t>
      </w:r>
      <w:r w:rsidRPr="00940433">
        <w:t xml:space="preserve"> in respect of any those companies, the information required to be collected from a company under the reporting entity’s customer identification program in respect of companies;</w:t>
      </w:r>
    </w:p>
    <w:p w14:paraId="7E80EF21" w14:textId="77777777" w:rsidR="004F6054" w:rsidRPr="00940433" w:rsidRDefault="004F6054" w:rsidP="004F6054">
      <w:pPr>
        <w:spacing w:before="240"/>
        <w:ind w:left="1798" w:hanging="539"/>
      </w:pPr>
      <w:r w:rsidRPr="00940433">
        <w:t>(g)</w:t>
      </w:r>
      <w:r w:rsidRPr="00940433">
        <w:tab/>
        <w:t>the full name and address of any trustee in respect of the trust;</w:t>
      </w:r>
    </w:p>
    <w:p w14:paraId="3362CFAF" w14:textId="77777777" w:rsidR="004F6054" w:rsidRPr="00940433" w:rsidRDefault="004F6054" w:rsidP="004F6054">
      <w:pPr>
        <w:spacing w:before="240"/>
        <w:ind w:left="1798" w:hanging="539"/>
      </w:pPr>
      <w:r w:rsidRPr="00940433">
        <w:t>(h)</w:t>
      </w:r>
      <w:r w:rsidRPr="00940433">
        <w:tab/>
        <w:t>the full name of any beneficiary in respect of the trust;</w:t>
      </w:r>
    </w:p>
    <w:p w14:paraId="70C62870" w14:textId="77777777" w:rsidR="004F6054" w:rsidRPr="00940433" w:rsidRDefault="004F6054" w:rsidP="004F6054">
      <w:pPr>
        <w:spacing w:before="240"/>
        <w:ind w:left="1800" w:hanging="540"/>
      </w:pPr>
      <w:r w:rsidRPr="00940433">
        <w:lastRenderedPageBreak/>
        <w:t>(i)</w:t>
      </w:r>
      <w:r w:rsidRPr="00940433">
        <w:tab/>
        <w:t>if the terms of the trust identify the beneficiaries by reference to membership of a class – details of the class;</w:t>
      </w:r>
    </w:p>
    <w:p w14:paraId="7D0A55E8" w14:textId="77777777" w:rsidR="004F6054" w:rsidRPr="00940433" w:rsidRDefault="004F6054" w:rsidP="004F6054">
      <w:pPr>
        <w:spacing w:before="240"/>
        <w:ind w:left="1800" w:hanging="540"/>
      </w:pPr>
      <w:r w:rsidRPr="00940433">
        <w:t>(j)</w:t>
      </w:r>
      <w:r w:rsidRPr="00940433">
        <w:tab/>
        <w:t xml:space="preserve">the State or Territory in which the trust was established; </w:t>
      </w:r>
    </w:p>
    <w:p w14:paraId="108EA3D7" w14:textId="77777777" w:rsidR="004F6054" w:rsidRPr="00940433" w:rsidRDefault="004F6054" w:rsidP="004F6054">
      <w:pPr>
        <w:spacing w:before="240"/>
        <w:ind w:left="1800" w:hanging="540"/>
      </w:pPr>
      <w:r w:rsidRPr="00940433">
        <w:t>(k)</w:t>
      </w:r>
      <w:r w:rsidRPr="00940433">
        <w:tab/>
        <w:t xml:space="preserve">the date upon which the trust was established; </w:t>
      </w:r>
    </w:p>
    <w:p w14:paraId="4B301AA3" w14:textId="77777777" w:rsidR="004F6054" w:rsidRPr="00940433" w:rsidRDefault="004F6054" w:rsidP="004F6054">
      <w:pPr>
        <w:spacing w:before="240"/>
        <w:ind w:left="1800" w:hanging="540"/>
      </w:pPr>
      <w:r w:rsidRPr="00940433">
        <w:t>(l)</w:t>
      </w:r>
      <w:r w:rsidRPr="00940433">
        <w:tab/>
        <w:t>a certified copy or certified extract of the trust deed; and</w:t>
      </w:r>
    </w:p>
    <w:p w14:paraId="0F7ACD83" w14:textId="77777777" w:rsidR="004F6054" w:rsidRPr="00940433" w:rsidRDefault="004F6054" w:rsidP="004F6054">
      <w:pPr>
        <w:spacing w:before="240"/>
        <w:ind w:left="1800" w:hanging="540"/>
      </w:pPr>
      <w:r w:rsidRPr="00940433">
        <w:t>(m)</w:t>
      </w:r>
      <w:r w:rsidRPr="00940433">
        <w:tab/>
        <w:t>the full name of the trust manager (if any) or settlor (if any) in respect of the trust.</w:t>
      </w:r>
    </w:p>
    <w:p w14:paraId="752ADC73" w14:textId="77777777" w:rsidR="004F6054" w:rsidRPr="00940433" w:rsidRDefault="004F6054" w:rsidP="004F6054">
      <w:pPr>
        <w:spacing w:before="240"/>
        <w:ind w:left="1260" w:hanging="539"/>
        <w:rPr>
          <w:i/>
        </w:rPr>
      </w:pPr>
      <w:r w:rsidRPr="00940433">
        <w:t>(4)</w:t>
      </w:r>
      <w:r w:rsidRPr="00940433">
        <w:tab/>
      </w:r>
      <w:r w:rsidRPr="00940433">
        <w:rPr>
          <w:i/>
        </w:rPr>
        <w:t>In relation to a customer who is a partner of a partnership:</w:t>
      </w:r>
    </w:p>
    <w:p w14:paraId="08581B05" w14:textId="77777777" w:rsidR="004F6054" w:rsidRPr="00940433" w:rsidRDefault="004F6054" w:rsidP="004F6054">
      <w:pPr>
        <w:spacing w:before="240"/>
        <w:ind w:left="1800" w:hanging="539"/>
      </w:pPr>
      <w:r w:rsidRPr="00940433">
        <w:t>(a)</w:t>
      </w:r>
      <w:r w:rsidRPr="00940433">
        <w:tab/>
        <w:t>the full name of the partnership;</w:t>
      </w:r>
    </w:p>
    <w:p w14:paraId="3711503B" w14:textId="77777777" w:rsidR="004F6054" w:rsidRPr="00940433" w:rsidRDefault="004F6054" w:rsidP="004F6054">
      <w:pPr>
        <w:spacing w:before="240"/>
        <w:ind w:left="1800" w:hanging="539"/>
      </w:pPr>
      <w:r w:rsidRPr="00940433">
        <w:t>(b)</w:t>
      </w:r>
      <w:r w:rsidRPr="00940433">
        <w:tab/>
        <w:t>the full business name (if any) of the partnership as registered under any State or Territory business names legislation;</w:t>
      </w:r>
    </w:p>
    <w:p w14:paraId="2E3FB0DD" w14:textId="77777777" w:rsidR="004F6054" w:rsidRPr="00940433" w:rsidRDefault="004F6054" w:rsidP="004F6054">
      <w:pPr>
        <w:spacing w:before="240"/>
        <w:ind w:left="1800" w:hanging="539"/>
      </w:pPr>
      <w:r w:rsidRPr="00940433">
        <w:t>(c)</w:t>
      </w:r>
      <w:r w:rsidRPr="00940433">
        <w:tab/>
        <w:t>the country in which the partnership was established;</w:t>
      </w:r>
    </w:p>
    <w:p w14:paraId="5C70E86C" w14:textId="77777777" w:rsidR="004F6054" w:rsidRPr="00940433" w:rsidRDefault="004F6054" w:rsidP="004F6054">
      <w:pPr>
        <w:spacing w:before="240"/>
        <w:ind w:left="1800" w:hanging="539"/>
      </w:pPr>
      <w:r w:rsidRPr="00940433">
        <w:t>(d)</w:t>
      </w:r>
      <w:r w:rsidRPr="00940433">
        <w:tab/>
        <w:t xml:space="preserve">in respect of any partner </w:t>
      </w:r>
      <w:r w:rsidRPr="00940433">
        <w:noBreakHyphen/>
        <w:t xml:space="preserve"> the information required to be collected from an individual under the reporting entity’s customer identification program in respect of individuals;</w:t>
      </w:r>
    </w:p>
    <w:p w14:paraId="729164C7" w14:textId="77777777" w:rsidR="004F6054" w:rsidRPr="00940433" w:rsidRDefault="004F6054" w:rsidP="004F6054">
      <w:pPr>
        <w:spacing w:before="240"/>
        <w:ind w:left="1800" w:hanging="539"/>
      </w:pPr>
      <w:r w:rsidRPr="00940433">
        <w:t>(e)</w:t>
      </w:r>
      <w:r w:rsidRPr="00940433">
        <w:tab/>
        <w:t>the full name and residential address of any partner;</w:t>
      </w:r>
    </w:p>
    <w:p w14:paraId="4ED41590" w14:textId="77777777" w:rsidR="004F6054" w:rsidRPr="00940433" w:rsidRDefault="004F6054" w:rsidP="004F6054">
      <w:pPr>
        <w:spacing w:before="240"/>
        <w:ind w:left="1800" w:hanging="539"/>
      </w:pPr>
      <w:r w:rsidRPr="00940433">
        <w:t>(f)</w:t>
      </w:r>
      <w:r w:rsidRPr="00940433">
        <w:tab/>
        <w:t>the respective share of each partner in the partnership;</w:t>
      </w:r>
    </w:p>
    <w:p w14:paraId="394C051D" w14:textId="77777777" w:rsidR="004F6054" w:rsidRPr="00940433" w:rsidRDefault="004F6054" w:rsidP="004F6054">
      <w:pPr>
        <w:spacing w:before="240"/>
        <w:ind w:left="1800" w:hanging="539"/>
      </w:pPr>
      <w:r w:rsidRPr="00940433">
        <w:t>(g)</w:t>
      </w:r>
      <w:r w:rsidRPr="00940433">
        <w:tab/>
        <w:t>the business of the partnership;</w:t>
      </w:r>
    </w:p>
    <w:p w14:paraId="346CEE2C" w14:textId="77777777" w:rsidR="004F6054" w:rsidRPr="00940433" w:rsidRDefault="004F6054" w:rsidP="004F6054">
      <w:pPr>
        <w:spacing w:before="240"/>
        <w:ind w:left="1800" w:hanging="540"/>
      </w:pPr>
      <w:r w:rsidRPr="00940433">
        <w:t>(h)</w:t>
      </w:r>
      <w:r w:rsidRPr="00940433">
        <w:tab/>
        <w:t>the State or Territory in which the partnership was established;</w:t>
      </w:r>
    </w:p>
    <w:p w14:paraId="51F9D025" w14:textId="77777777" w:rsidR="004F6054" w:rsidRPr="00940433" w:rsidRDefault="004F6054" w:rsidP="004F6054">
      <w:pPr>
        <w:spacing w:before="240"/>
        <w:ind w:left="1800" w:hanging="540"/>
      </w:pPr>
      <w:r w:rsidRPr="00940433">
        <w:t>(i)</w:t>
      </w:r>
      <w:r w:rsidRPr="00940433">
        <w:tab/>
        <w:t>the date upon which the partnership was established; and</w:t>
      </w:r>
    </w:p>
    <w:p w14:paraId="77B30430" w14:textId="77777777" w:rsidR="004F6054" w:rsidRPr="00940433" w:rsidRDefault="004F6054" w:rsidP="004F6054">
      <w:pPr>
        <w:spacing w:before="240"/>
        <w:ind w:left="1800" w:hanging="540"/>
      </w:pPr>
      <w:r w:rsidRPr="00940433">
        <w:t>(j)</w:t>
      </w:r>
      <w:r w:rsidRPr="00940433">
        <w:tab/>
        <w:t>a certified copy or certified extract of the partnership agreement.</w:t>
      </w:r>
    </w:p>
    <w:p w14:paraId="29B4A318" w14:textId="77777777" w:rsidR="004F6054" w:rsidRPr="00940433" w:rsidRDefault="004F6054" w:rsidP="004F6054">
      <w:pPr>
        <w:tabs>
          <w:tab w:val="left" w:pos="1260"/>
        </w:tabs>
        <w:spacing w:before="240"/>
        <w:ind w:left="1260" w:hanging="540"/>
        <w:rPr>
          <w:i/>
        </w:rPr>
      </w:pPr>
      <w:r w:rsidRPr="00940433">
        <w:t>(5)</w:t>
      </w:r>
      <w:r w:rsidRPr="00940433">
        <w:tab/>
      </w:r>
      <w:r w:rsidRPr="00940433">
        <w:rPr>
          <w:i/>
        </w:rPr>
        <w:t>In relation to a customer who is an incorporated association:</w:t>
      </w:r>
    </w:p>
    <w:p w14:paraId="11E19ABA" w14:textId="77777777" w:rsidR="004F6054" w:rsidRPr="00940433" w:rsidRDefault="004F6054" w:rsidP="004F6054">
      <w:pPr>
        <w:spacing w:before="240"/>
        <w:ind w:left="1798" w:hanging="539"/>
        <w:rPr>
          <w:b/>
        </w:rPr>
      </w:pPr>
      <w:r w:rsidRPr="00940433">
        <w:t>(a)</w:t>
      </w:r>
      <w:r w:rsidRPr="00940433">
        <w:tab/>
        <w:t>the full name of the association;</w:t>
      </w:r>
    </w:p>
    <w:p w14:paraId="16F97E3B" w14:textId="77777777" w:rsidR="004F6054" w:rsidRPr="00940433" w:rsidRDefault="004F6054" w:rsidP="004F6054">
      <w:pPr>
        <w:spacing w:before="240"/>
        <w:ind w:left="1798" w:hanging="539"/>
      </w:pPr>
      <w:r w:rsidRPr="00940433">
        <w:t>(b)</w:t>
      </w:r>
      <w:r w:rsidRPr="00940433">
        <w:tab/>
        <w:t>the full address of the association’s principal place of administration or registered office (if any) or the residential address of the association’s public officer or (if there is no such person) the association’s president, secretary or treasurer;</w:t>
      </w:r>
    </w:p>
    <w:p w14:paraId="7C6C5ACC" w14:textId="77777777" w:rsidR="004F6054" w:rsidRPr="00940433" w:rsidRDefault="004F6054" w:rsidP="004F6054">
      <w:pPr>
        <w:spacing w:before="240"/>
        <w:ind w:left="1798" w:hanging="539"/>
      </w:pPr>
      <w:r w:rsidRPr="00940433">
        <w:t>(c)</w:t>
      </w:r>
      <w:r w:rsidRPr="00940433">
        <w:tab/>
        <w:t>any unique identifying number issued to the association upon its incorporation by the relevant registration body;</w:t>
      </w:r>
    </w:p>
    <w:p w14:paraId="63E43B3E" w14:textId="77777777" w:rsidR="004F6054" w:rsidRPr="00940433" w:rsidRDefault="004F6054" w:rsidP="004F6054">
      <w:pPr>
        <w:spacing w:before="240"/>
        <w:ind w:left="1798" w:hanging="539"/>
      </w:pPr>
      <w:r w:rsidRPr="00940433">
        <w:lastRenderedPageBreak/>
        <w:t>(d)</w:t>
      </w:r>
      <w:r w:rsidRPr="00940433">
        <w:tab/>
        <w:t>the full name of the chairman, secretary and treasurer or equivalent officer in each case of the association;</w:t>
      </w:r>
    </w:p>
    <w:p w14:paraId="45C1B262" w14:textId="77777777" w:rsidR="004F6054" w:rsidRPr="00940433" w:rsidRDefault="004F6054" w:rsidP="004F6054">
      <w:pPr>
        <w:spacing w:before="240"/>
        <w:ind w:left="1798" w:hanging="539"/>
      </w:pPr>
      <w:r w:rsidRPr="00940433">
        <w:t>(e)</w:t>
      </w:r>
      <w:r w:rsidRPr="00940433">
        <w:tab/>
        <w:t>the State, Territory or country in which the association was incorporated;</w:t>
      </w:r>
    </w:p>
    <w:p w14:paraId="32E532EB" w14:textId="77777777" w:rsidR="004F6054" w:rsidRPr="00940433" w:rsidRDefault="004F6054" w:rsidP="004F6054">
      <w:pPr>
        <w:spacing w:before="240"/>
        <w:ind w:left="1798" w:hanging="539"/>
      </w:pPr>
      <w:r w:rsidRPr="00940433">
        <w:t>(f)</w:t>
      </w:r>
      <w:r w:rsidRPr="00940433">
        <w:tab/>
        <w:t xml:space="preserve">the date upon which the association was incorporated; </w:t>
      </w:r>
    </w:p>
    <w:p w14:paraId="1DDF28A1" w14:textId="77777777" w:rsidR="004F6054" w:rsidRPr="00940433" w:rsidRDefault="004F6054" w:rsidP="004F6054">
      <w:pPr>
        <w:spacing w:before="240"/>
        <w:ind w:left="1798" w:hanging="539"/>
      </w:pPr>
      <w:r w:rsidRPr="00940433">
        <w:t>(g)</w:t>
      </w:r>
      <w:r w:rsidRPr="00940433">
        <w:tab/>
        <w:t xml:space="preserve">the objects of the association; </w:t>
      </w:r>
    </w:p>
    <w:p w14:paraId="1526785D" w14:textId="77777777" w:rsidR="004F6054" w:rsidRPr="00940433" w:rsidRDefault="004F6054" w:rsidP="004F6054">
      <w:pPr>
        <w:spacing w:before="240"/>
        <w:ind w:left="1800" w:hanging="540"/>
      </w:pPr>
      <w:r w:rsidRPr="00940433">
        <w:t>(h)</w:t>
      </w:r>
      <w:r w:rsidRPr="00940433">
        <w:tab/>
        <w:t>a certified copy or certified extract of the rules of the association;</w:t>
      </w:r>
    </w:p>
    <w:p w14:paraId="7FE45362" w14:textId="77777777" w:rsidR="004F6054" w:rsidRPr="00940433" w:rsidRDefault="004F6054" w:rsidP="004F6054">
      <w:pPr>
        <w:spacing w:before="240"/>
        <w:ind w:left="1800" w:hanging="540"/>
      </w:pPr>
      <w:r w:rsidRPr="00940433">
        <w:t>(i)</w:t>
      </w:r>
      <w:r w:rsidRPr="00940433">
        <w:tab/>
        <w:t>in respect of any member – the information required to be collected from an individual under the reporting entity’s customer identification program in respect of individuals; and</w:t>
      </w:r>
    </w:p>
    <w:p w14:paraId="755FE15E" w14:textId="77777777" w:rsidR="004F6054" w:rsidRPr="00940433" w:rsidRDefault="004F6054" w:rsidP="004F6054">
      <w:pPr>
        <w:spacing w:before="240"/>
        <w:ind w:left="1800" w:hanging="540"/>
      </w:pPr>
      <w:r w:rsidRPr="00940433">
        <w:t>(j)</w:t>
      </w:r>
      <w:r w:rsidRPr="00940433">
        <w:tab/>
        <w:t xml:space="preserve">the full business name, if any, of the association. </w:t>
      </w:r>
    </w:p>
    <w:p w14:paraId="7A55BC45" w14:textId="77777777" w:rsidR="004F6054" w:rsidRPr="00940433" w:rsidRDefault="004F6054" w:rsidP="004F6054">
      <w:pPr>
        <w:tabs>
          <w:tab w:val="left" w:pos="1260"/>
        </w:tabs>
        <w:spacing w:before="240"/>
        <w:ind w:left="720"/>
        <w:rPr>
          <w:i/>
        </w:rPr>
      </w:pPr>
      <w:r w:rsidRPr="00940433">
        <w:t>(6)</w:t>
      </w:r>
      <w:r w:rsidRPr="00940433">
        <w:tab/>
      </w:r>
      <w:r w:rsidRPr="00940433">
        <w:rPr>
          <w:i/>
        </w:rPr>
        <w:t>In relation to a customer who is an unincorporated association:</w:t>
      </w:r>
    </w:p>
    <w:p w14:paraId="46249D46" w14:textId="77777777" w:rsidR="004F6054" w:rsidRPr="00940433" w:rsidRDefault="004F6054" w:rsidP="00A31238">
      <w:pPr>
        <w:numPr>
          <w:ilvl w:val="0"/>
          <w:numId w:val="4"/>
        </w:numPr>
        <w:tabs>
          <w:tab w:val="clear" w:pos="1444"/>
          <w:tab w:val="num" w:pos="1800"/>
        </w:tabs>
        <w:spacing w:before="240"/>
        <w:ind w:left="1800" w:hanging="540"/>
      </w:pPr>
      <w:r w:rsidRPr="00940433">
        <w:t>the full name of the association;</w:t>
      </w:r>
    </w:p>
    <w:p w14:paraId="05B26A2A" w14:textId="77777777" w:rsidR="004F6054" w:rsidRPr="00940433" w:rsidRDefault="004F6054" w:rsidP="00A31238">
      <w:pPr>
        <w:numPr>
          <w:ilvl w:val="0"/>
          <w:numId w:val="4"/>
        </w:numPr>
        <w:tabs>
          <w:tab w:val="clear" w:pos="1444"/>
          <w:tab w:val="num" w:pos="1800"/>
        </w:tabs>
        <w:spacing w:before="240"/>
        <w:ind w:left="1800" w:hanging="540"/>
      </w:pPr>
      <w:r w:rsidRPr="00940433">
        <w:t>the full address of the association’s principal place of administration (if any);</w:t>
      </w:r>
    </w:p>
    <w:p w14:paraId="289F77AB" w14:textId="77777777" w:rsidR="004F6054" w:rsidRPr="00940433" w:rsidRDefault="004F6054" w:rsidP="00A31238">
      <w:pPr>
        <w:numPr>
          <w:ilvl w:val="0"/>
          <w:numId w:val="4"/>
        </w:numPr>
        <w:tabs>
          <w:tab w:val="clear" w:pos="1444"/>
          <w:tab w:val="num" w:pos="1800"/>
        </w:tabs>
        <w:spacing w:before="240"/>
        <w:ind w:left="1800" w:hanging="540"/>
      </w:pPr>
      <w:r w:rsidRPr="00940433">
        <w:t>the full name of the chairman, secretary and treasurer or equivalent officer in each case of the association;</w:t>
      </w:r>
    </w:p>
    <w:p w14:paraId="08BEAD9F" w14:textId="77777777" w:rsidR="004F6054" w:rsidRPr="00940433" w:rsidRDefault="004F6054" w:rsidP="00A31238">
      <w:pPr>
        <w:numPr>
          <w:ilvl w:val="0"/>
          <w:numId w:val="4"/>
        </w:numPr>
        <w:tabs>
          <w:tab w:val="clear" w:pos="1444"/>
          <w:tab w:val="num" w:pos="1800"/>
        </w:tabs>
        <w:spacing w:before="240"/>
        <w:ind w:left="1800" w:hanging="539"/>
      </w:pPr>
      <w:r w:rsidRPr="00940433">
        <w:t>in respect of any member – the information required to be collected from an individual under the reporting entity’s customer identification program in respect of individuals;</w:t>
      </w:r>
    </w:p>
    <w:p w14:paraId="16175FB7" w14:textId="77777777" w:rsidR="004F6054" w:rsidRPr="00940433" w:rsidRDefault="004F6054" w:rsidP="004F6054">
      <w:pPr>
        <w:spacing w:before="240"/>
        <w:ind w:left="1800" w:hanging="539"/>
      </w:pPr>
      <w:r w:rsidRPr="00940433">
        <w:t>(e)</w:t>
      </w:r>
      <w:r w:rsidRPr="00940433">
        <w:tab/>
        <w:t xml:space="preserve">the objects of the association; </w:t>
      </w:r>
    </w:p>
    <w:p w14:paraId="19BFB6BD" w14:textId="77777777" w:rsidR="004F6054" w:rsidRPr="00940433" w:rsidRDefault="004F6054" w:rsidP="004F6054">
      <w:pPr>
        <w:spacing w:before="240"/>
        <w:ind w:left="1800" w:hanging="539"/>
      </w:pPr>
      <w:r w:rsidRPr="00940433">
        <w:t>(f)</w:t>
      </w:r>
      <w:r w:rsidRPr="00940433">
        <w:tab/>
        <w:t>a certified copy or certified extract of the rules of the association; and</w:t>
      </w:r>
    </w:p>
    <w:p w14:paraId="6AD24088" w14:textId="77777777" w:rsidR="004F6054" w:rsidRPr="00940433" w:rsidRDefault="004F6054" w:rsidP="004F6054">
      <w:pPr>
        <w:spacing w:before="240"/>
        <w:ind w:left="1800" w:hanging="539"/>
      </w:pPr>
      <w:r w:rsidRPr="00940433">
        <w:t>(g)</w:t>
      </w:r>
      <w:r w:rsidRPr="00940433">
        <w:tab/>
        <w:t xml:space="preserve">the full business name, if any, of the association. </w:t>
      </w:r>
    </w:p>
    <w:p w14:paraId="1F029360" w14:textId="77777777" w:rsidR="004F6054" w:rsidRPr="00940433" w:rsidRDefault="004F6054" w:rsidP="004F6054">
      <w:pPr>
        <w:spacing w:before="240"/>
        <w:ind w:left="1260" w:hanging="539"/>
        <w:rPr>
          <w:i/>
        </w:rPr>
      </w:pPr>
      <w:r w:rsidRPr="00940433">
        <w:t>(7)</w:t>
      </w:r>
      <w:r w:rsidRPr="00940433">
        <w:tab/>
      </w:r>
      <w:r w:rsidRPr="00940433">
        <w:rPr>
          <w:i/>
        </w:rPr>
        <w:t>In relation to a customer who is a registered co</w:t>
      </w:r>
      <w:r w:rsidRPr="00940433">
        <w:rPr>
          <w:i/>
        </w:rPr>
        <w:noBreakHyphen/>
        <w:t xml:space="preserve">operative: </w:t>
      </w:r>
    </w:p>
    <w:p w14:paraId="40DC87FE" w14:textId="77777777" w:rsidR="004F6054" w:rsidRPr="00940433" w:rsidRDefault="004F6054" w:rsidP="004F6054">
      <w:pPr>
        <w:spacing w:before="240"/>
        <w:ind w:left="1797" w:hanging="539"/>
        <w:rPr>
          <w:b/>
        </w:rPr>
      </w:pPr>
      <w:r w:rsidRPr="00940433">
        <w:t>(a)</w:t>
      </w:r>
      <w:r w:rsidRPr="00940433">
        <w:tab/>
        <w:t>the full name of the co</w:t>
      </w:r>
      <w:r w:rsidRPr="00940433">
        <w:noBreakHyphen/>
        <w:t>operative;</w:t>
      </w:r>
      <w:r w:rsidRPr="00940433">
        <w:rPr>
          <w:b/>
        </w:rPr>
        <w:t xml:space="preserve"> </w:t>
      </w:r>
    </w:p>
    <w:p w14:paraId="6759E500" w14:textId="77777777" w:rsidR="004F6054" w:rsidRPr="00940433" w:rsidRDefault="004F6054" w:rsidP="004F6054">
      <w:pPr>
        <w:spacing w:before="240"/>
        <w:ind w:left="1797" w:hanging="540"/>
      </w:pPr>
      <w:r w:rsidRPr="00940433">
        <w:t>(b)</w:t>
      </w:r>
      <w:r w:rsidRPr="00940433">
        <w:tab/>
        <w:t>the full address of the co</w:t>
      </w:r>
      <w:r w:rsidRPr="00940433">
        <w:noBreakHyphen/>
        <w:t>operative’s registered office or principal place of operations (if any) or the residential address of the co</w:t>
      </w:r>
      <w:r w:rsidRPr="00940433">
        <w:noBreakHyphen/>
        <w:t>operative’s secretary or (if there is no such person) the co</w:t>
      </w:r>
      <w:r w:rsidRPr="00940433">
        <w:noBreakHyphen/>
        <w:t>operative’s president or treasurer;</w:t>
      </w:r>
    </w:p>
    <w:p w14:paraId="7EB32702" w14:textId="77777777" w:rsidR="004F6054" w:rsidRPr="00940433" w:rsidRDefault="004F6054" w:rsidP="004F6054">
      <w:pPr>
        <w:spacing w:before="240"/>
        <w:ind w:left="1797" w:hanging="540"/>
      </w:pPr>
      <w:r w:rsidRPr="00940433">
        <w:lastRenderedPageBreak/>
        <w:t>(c)</w:t>
      </w:r>
      <w:r w:rsidRPr="00940433">
        <w:tab/>
        <w:t>any unique identifying number issued to the co</w:t>
      </w:r>
      <w:r w:rsidRPr="00940433">
        <w:noBreakHyphen/>
        <w:t xml:space="preserve">operative upon its registration by the relevant registration body; </w:t>
      </w:r>
    </w:p>
    <w:p w14:paraId="39EC7B27" w14:textId="77777777" w:rsidR="004F6054" w:rsidRPr="00940433" w:rsidRDefault="004F6054" w:rsidP="004F6054">
      <w:pPr>
        <w:spacing w:before="240"/>
        <w:ind w:left="1797" w:hanging="540"/>
      </w:pPr>
      <w:r w:rsidRPr="00940433">
        <w:t>(d)</w:t>
      </w:r>
      <w:r w:rsidRPr="00940433">
        <w:tab/>
        <w:t>the full name of the chairman, secretary and treasurer or equivalent officer in each case of the co</w:t>
      </w:r>
      <w:r w:rsidRPr="00940433">
        <w:noBreakHyphen/>
        <w:t xml:space="preserve">operative; </w:t>
      </w:r>
    </w:p>
    <w:p w14:paraId="403D5192" w14:textId="77777777" w:rsidR="004F6054" w:rsidRPr="00940433" w:rsidRDefault="004F6054" w:rsidP="00A31238">
      <w:pPr>
        <w:numPr>
          <w:ilvl w:val="0"/>
          <w:numId w:val="4"/>
        </w:numPr>
        <w:spacing w:before="240"/>
        <w:ind w:left="1797" w:hanging="540"/>
      </w:pPr>
      <w:r w:rsidRPr="00940433">
        <w:t>in respect of any member – the information required to be collected from an individual under the reporting entity’s customer identification program in respect of individuals;</w:t>
      </w:r>
    </w:p>
    <w:p w14:paraId="0B6F360B" w14:textId="77777777" w:rsidR="004F6054" w:rsidRPr="00940433" w:rsidRDefault="004F6054" w:rsidP="004F6054">
      <w:pPr>
        <w:spacing w:before="240"/>
        <w:ind w:left="1797" w:hanging="540"/>
      </w:pPr>
      <w:r w:rsidRPr="00940433">
        <w:t>(f)</w:t>
      </w:r>
      <w:r w:rsidRPr="00940433">
        <w:tab/>
        <w:t>the full business name, if any, of the co</w:t>
      </w:r>
      <w:r w:rsidRPr="00940433">
        <w:noBreakHyphen/>
        <w:t xml:space="preserve">operative; </w:t>
      </w:r>
    </w:p>
    <w:p w14:paraId="4478FBF8" w14:textId="77777777" w:rsidR="004F6054" w:rsidRPr="00940433" w:rsidRDefault="004F6054" w:rsidP="004F6054">
      <w:pPr>
        <w:spacing w:before="240"/>
        <w:ind w:left="1797" w:hanging="540"/>
      </w:pPr>
      <w:r w:rsidRPr="00940433">
        <w:t>(g)</w:t>
      </w:r>
      <w:r w:rsidRPr="00940433">
        <w:tab/>
        <w:t>the State, Territory or country in which the co</w:t>
      </w:r>
      <w:r w:rsidRPr="00940433">
        <w:noBreakHyphen/>
        <w:t xml:space="preserve">operative is registered; </w:t>
      </w:r>
    </w:p>
    <w:p w14:paraId="706726DE" w14:textId="77777777" w:rsidR="004F6054" w:rsidRPr="00940433" w:rsidRDefault="004F6054" w:rsidP="004F6054">
      <w:pPr>
        <w:spacing w:before="240"/>
        <w:ind w:left="1797" w:hanging="540"/>
      </w:pPr>
      <w:r w:rsidRPr="00940433">
        <w:t>(h)</w:t>
      </w:r>
      <w:r w:rsidRPr="00940433">
        <w:tab/>
        <w:t>the date upon which the co</w:t>
      </w:r>
      <w:r w:rsidRPr="00940433">
        <w:noBreakHyphen/>
        <w:t xml:space="preserve">operative was registered; </w:t>
      </w:r>
    </w:p>
    <w:p w14:paraId="404B0151" w14:textId="77777777" w:rsidR="004F6054" w:rsidRPr="00940433" w:rsidRDefault="004F6054" w:rsidP="004F6054">
      <w:pPr>
        <w:spacing w:before="240"/>
        <w:ind w:left="1797" w:hanging="540"/>
      </w:pPr>
      <w:r w:rsidRPr="00940433">
        <w:t>(i)</w:t>
      </w:r>
      <w:r w:rsidRPr="00940433">
        <w:tab/>
        <w:t>the objects of the co</w:t>
      </w:r>
      <w:r w:rsidRPr="00940433">
        <w:noBreakHyphen/>
        <w:t>operative; and</w:t>
      </w:r>
    </w:p>
    <w:p w14:paraId="187E6535" w14:textId="77777777" w:rsidR="004F6054" w:rsidRPr="00940433" w:rsidRDefault="004F6054" w:rsidP="004F6054">
      <w:pPr>
        <w:spacing w:before="240"/>
        <w:ind w:left="1797" w:hanging="540"/>
      </w:pPr>
      <w:r w:rsidRPr="00940433">
        <w:t>(j)</w:t>
      </w:r>
      <w:r w:rsidRPr="00940433">
        <w:tab/>
        <w:t>a certified copy or certified extract of the rules of the co</w:t>
      </w:r>
      <w:r w:rsidRPr="00940433">
        <w:noBreakHyphen/>
        <w:t xml:space="preserve">operative. </w:t>
      </w:r>
    </w:p>
    <w:p w14:paraId="43FD617E" w14:textId="77777777" w:rsidR="004F6054" w:rsidRPr="00940433" w:rsidRDefault="004F6054" w:rsidP="004F6054">
      <w:pPr>
        <w:spacing w:before="240"/>
        <w:ind w:left="1260" w:hanging="540"/>
      </w:pPr>
      <w:r w:rsidRPr="00940433">
        <w:t>(8)</w:t>
      </w:r>
      <w:r w:rsidRPr="00940433">
        <w:tab/>
      </w:r>
      <w:r w:rsidRPr="00940433">
        <w:rPr>
          <w:i/>
        </w:rPr>
        <w:t>In relation to a customer who is a government body:</w:t>
      </w:r>
      <w:r w:rsidRPr="00940433">
        <w:t xml:space="preserve"> </w:t>
      </w:r>
    </w:p>
    <w:p w14:paraId="6A92044D" w14:textId="77777777" w:rsidR="004F6054" w:rsidRPr="00940433" w:rsidRDefault="004F6054" w:rsidP="004F6054">
      <w:pPr>
        <w:spacing w:before="240"/>
        <w:ind w:left="1798" w:hanging="539"/>
        <w:rPr>
          <w:b/>
        </w:rPr>
      </w:pPr>
      <w:r w:rsidRPr="00940433">
        <w:t>(a)</w:t>
      </w:r>
      <w:r w:rsidRPr="00940433">
        <w:tab/>
        <w:t>the full name of the government body;</w:t>
      </w:r>
      <w:r w:rsidRPr="00940433">
        <w:rPr>
          <w:b/>
        </w:rPr>
        <w:t xml:space="preserve"> </w:t>
      </w:r>
    </w:p>
    <w:p w14:paraId="7EBBDC87" w14:textId="77777777" w:rsidR="004F6054" w:rsidRPr="00940433" w:rsidRDefault="004F6054" w:rsidP="004F6054">
      <w:pPr>
        <w:spacing w:before="240"/>
        <w:ind w:left="1798" w:hanging="539"/>
      </w:pPr>
      <w:r w:rsidRPr="00940433">
        <w:t>(b)</w:t>
      </w:r>
      <w:r w:rsidRPr="00940433">
        <w:tab/>
        <w:t xml:space="preserve">the full address of the government body’s principal place of operations; </w:t>
      </w:r>
    </w:p>
    <w:p w14:paraId="08083017" w14:textId="77777777" w:rsidR="004F6054" w:rsidRPr="00940433" w:rsidRDefault="004F6054" w:rsidP="004F6054">
      <w:pPr>
        <w:spacing w:before="240"/>
        <w:ind w:left="1798" w:hanging="539"/>
      </w:pPr>
      <w:r w:rsidRPr="00940433">
        <w:t>(c)</w:t>
      </w:r>
      <w:r w:rsidRPr="00940433">
        <w:tab/>
        <w:t xml:space="preserve">whether the government body is an entity or emanation, or established under legislation, of a State, Territory, the Commonwealth or a foreign country and the name of that State, Territory or country; </w:t>
      </w:r>
    </w:p>
    <w:p w14:paraId="3D299E60" w14:textId="77777777" w:rsidR="004F6054" w:rsidRPr="00940433" w:rsidRDefault="004F6054" w:rsidP="004F6054">
      <w:pPr>
        <w:spacing w:before="240"/>
        <w:ind w:left="1798" w:hanging="539"/>
      </w:pPr>
      <w:r w:rsidRPr="00940433">
        <w:t>(d)</w:t>
      </w:r>
      <w:r w:rsidRPr="00940433">
        <w:tab/>
        <w:t>information about the ownership or control of a government body that is an entity or emanation or established under legislation of a foreign country; and</w:t>
      </w:r>
    </w:p>
    <w:p w14:paraId="00AD8F50" w14:textId="77777777" w:rsidR="004F6054" w:rsidRPr="00940433" w:rsidRDefault="004F6054" w:rsidP="004F6054">
      <w:pPr>
        <w:spacing w:before="240"/>
        <w:ind w:left="1798" w:hanging="539"/>
      </w:pPr>
      <w:r w:rsidRPr="00940433">
        <w:t>(e)</w:t>
      </w:r>
      <w:r w:rsidRPr="00940433">
        <w:tab/>
        <w:t xml:space="preserve">the name of any legislation under which the government body was established. </w:t>
      </w:r>
    </w:p>
    <w:p w14:paraId="1D5F99A6" w14:textId="77777777" w:rsidR="004F6054" w:rsidRPr="00940433" w:rsidRDefault="004F6054" w:rsidP="004F6054">
      <w:pPr>
        <w:keepNext/>
        <w:keepLines/>
        <w:spacing w:before="240"/>
        <w:ind w:left="720"/>
      </w:pPr>
      <w:r w:rsidRPr="00940433">
        <w:rPr>
          <w:b/>
          <w:i/>
        </w:rPr>
        <w:t>listed public company</w:t>
      </w:r>
      <w:r w:rsidRPr="00940433">
        <w:t xml:space="preserve"> means:</w:t>
      </w:r>
    </w:p>
    <w:p w14:paraId="779647E0" w14:textId="77777777" w:rsidR="004F6054" w:rsidRPr="00940433" w:rsidRDefault="004F6054" w:rsidP="004F6054">
      <w:pPr>
        <w:spacing w:before="240"/>
        <w:ind w:left="1260" w:hanging="540"/>
      </w:pPr>
      <w:r w:rsidRPr="00940433">
        <w:t>(1)</w:t>
      </w:r>
      <w:r w:rsidRPr="00940433">
        <w:tab/>
        <w:t xml:space="preserve">in the case of a domestic company – a public company that is included in an official list of a domestic stock exchange; </w:t>
      </w:r>
    </w:p>
    <w:p w14:paraId="5B504828" w14:textId="77777777" w:rsidR="004F6054" w:rsidRPr="00940433" w:rsidRDefault="004F6054" w:rsidP="004F6054">
      <w:pPr>
        <w:spacing w:before="240"/>
        <w:ind w:left="1260" w:hanging="540"/>
      </w:pPr>
      <w:r w:rsidRPr="00940433">
        <w:t>(2)</w:t>
      </w:r>
      <w:r w:rsidRPr="00940433">
        <w:tab/>
        <w:t xml:space="preserve">in the case of a registered foreign company – </w:t>
      </w:r>
    </w:p>
    <w:p w14:paraId="31ED1EA4" w14:textId="77777777" w:rsidR="004F6054" w:rsidRPr="00940433" w:rsidRDefault="004F6054" w:rsidP="004F6054">
      <w:pPr>
        <w:spacing w:before="240"/>
        <w:ind w:left="1800" w:hanging="540"/>
      </w:pPr>
      <w:r w:rsidRPr="00940433">
        <w:lastRenderedPageBreak/>
        <w:t>(a)</w:t>
      </w:r>
      <w:r w:rsidRPr="00940433">
        <w:tab/>
        <w:t>a public company that is included in an official list of a domestic stock exchange; or</w:t>
      </w:r>
    </w:p>
    <w:p w14:paraId="70BD59EF" w14:textId="77777777" w:rsidR="004F6054" w:rsidRPr="00940433" w:rsidRDefault="004F6054" w:rsidP="004F6054">
      <w:pPr>
        <w:spacing w:before="240"/>
        <w:ind w:left="1800" w:hanging="540"/>
      </w:pPr>
      <w:r w:rsidRPr="00940433">
        <w:t>(b)</w:t>
      </w:r>
      <w:r w:rsidRPr="00940433">
        <w:tab/>
        <w:t>a public company whose shares, in whole or in part, are listed for quotation in the official list of any stock or equivalent exchange;</w:t>
      </w:r>
    </w:p>
    <w:p w14:paraId="2B30164B" w14:textId="77777777" w:rsidR="004F6054" w:rsidRPr="00940433" w:rsidRDefault="004F6054" w:rsidP="004F6054">
      <w:pPr>
        <w:spacing w:before="240"/>
        <w:ind w:left="1260" w:hanging="540"/>
      </w:pPr>
      <w:r w:rsidRPr="00940433">
        <w:t>(3)</w:t>
      </w:r>
      <w:r w:rsidRPr="00940433">
        <w:tab/>
        <w:t xml:space="preserve">in the case of an unregistered foreign company – a public company whose shares, in whole or in part, are listed for quotation in the official list of any stock or equivalent exchange. </w:t>
      </w:r>
    </w:p>
    <w:p w14:paraId="6ED40772" w14:textId="77777777" w:rsidR="004F6054" w:rsidRPr="00940433" w:rsidRDefault="004F6054" w:rsidP="004F6054">
      <w:pPr>
        <w:pStyle w:val="Paragraph"/>
        <w:ind w:left="720"/>
        <w:rPr>
          <w:szCs w:val="24"/>
        </w:rPr>
      </w:pPr>
      <w:r w:rsidRPr="00940433">
        <w:rPr>
          <w:b/>
          <w:i/>
          <w:szCs w:val="24"/>
        </w:rPr>
        <w:t>ML/TF risk</w:t>
      </w:r>
      <w:r w:rsidRPr="00940433">
        <w:rPr>
          <w:b/>
          <w:szCs w:val="24"/>
        </w:rPr>
        <w:t xml:space="preserve"> </w:t>
      </w:r>
      <w:r w:rsidRPr="00940433">
        <w:rPr>
          <w:szCs w:val="24"/>
        </w:rPr>
        <w:t>means the risk that a reporting entity may reasonably face that the provision by the reporting entity of designated services might (whether inadvertently or otherwise) involve or facilitate money laundering or the financing of terrorism.</w:t>
      </w:r>
    </w:p>
    <w:p w14:paraId="572E9633" w14:textId="77777777" w:rsidR="004F6054" w:rsidRPr="00940433" w:rsidRDefault="004F6054" w:rsidP="004F6054">
      <w:pPr>
        <w:pStyle w:val="Paragraph"/>
        <w:ind w:left="720"/>
      </w:pPr>
      <w:r w:rsidRPr="00940433">
        <w:rPr>
          <w:b/>
          <w:i/>
        </w:rPr>
        <w:t>Part A</w:t>
      </w:r>
      <w:r w:rsidRPr="00940433">
        <w:t xml:space="preserve"> means Part A of a reporting entity’s AML/CTF program.</w:t>
      </w:r>
    </w:p>
    <w:p w14:paraId="3145110C" w14:textId="77777777" w:rsidR="004F6054" w:rsidRPr="00940433" w:rsidRDefault="004F6054" w:rsidP="004F6054">
      <w:pPr>
        <w:pStyle w:val="Paragraph"/>
        <w:ind w:left="720"/>
      </w:pPr>
      <w:r w:rsidRPr="00940433">
        <w:rPr>
          <w:b/>
          <w:i/>
        </w:rPr>
        <w:t>Part B</w:t>
      </w:r>
      <w:r w:rsidRPr="00940433">
        <w:t xml:space="preserve"> means Part B of a reporting entity’s AML/CTF program.</w:t>
      </w:r>
    </w:p>
    <w:p w14:paraId="41ABD020" w14:textId="77777777" w:rsidR="004F6054" w:rsidRPr="00940433" w:rsidRDefault="004F6054" w:rsidP="004F6054">
      <w:pPr>
        <w:pStyle w:val="NormalWeb"/>
        <w:spacing w:before="240"/>
        <w:ind w:left="720"/>
      </w:pPr>
      <w:r w:rsidRPr="00940433">
        <w:rPr>
          <w:b/>
          <w:i/>
        </w:rPr>
        <w:t>on</w:t>
      </w:r>
      <w:r w:rsidRPr="00940433">
        <w:rPr>
          <w:b/>
          <w:i/>
        </w:rPr>
        <w:noBreakHyphen/>
        <w:t>course bookmaker</w:t>
      </w:r>
      <w:r w:rsidRPr="00940433">
        <w:t xml:space="preserve"> means a person who carries on a business of a bookmaker or a turf commission agent at a racecourse.</w:t>
      </w:r>
    </w:p>
    <w:p w14:paraId="775C4280" w14:textId="77777777" w:rsidR="004F6054" w:rsidRPr="00940433" w:rsidRDefault="004F6054" w:rsidP="004F6054">
      <w:pPr>
        <w:pStyle w:val="NormalWeb"/>
        <w:spacing w:before="240"/>
        <w:ind w:left="720"/>
        <w:rPr>
          <w:i/>
        </w:rPr>
      </w:pPr>
      <w:r w:rsidRPr="00940433">
        <w:rPr>
          <w:b/>
          <w:bCs/>
          <w:i/>
        </w:rPr>
        <w:t>online gambling service</w:t>
      </w:r>
      <w:r w:rsidRPr="00940433">
        <w:t xml:space="preserve"> means a designated service of a kind described in table 3 of section 6 of the AML/CTF Act that is provided to a customer using any of the means referred to in paragraph 5(1)(b) of the </w:t>
      </w:r>
      <w:r w:rsidRPr="00940433">
        <w:rPr>
          <w:i/>
          <w:iCs/>
        </w:rPr>
        <w:t>Interactive Gambling Act 2001</w:t>
      </w:r>
      <w:r w:rsidRPr="00940433">
        <w:t xml:space="preserve"> and includes an excluded wagering service as defined in section 8A of the </w:t>
      </w:r>
      <w:r w:rsidRPr="00940433">
        <w:rPr>
          <w:i/>
          <w:iCs/>
        </w:rPr>
        <w:t>Interactive Gambling Act 2001</w:t>
      </w:r>
      <w:r w:rsidRPr="00940433">
        <w:t xml:space="preserve"> but does not include a “telephone betting service” as defined in section 4 of the </w:t>
      </w:r>
      <w:r w:rsidRPr="00940433">
        <w:rPr>
          <w:i/>
          <w:iCs/>
        </w:rPr>
        <w:t>Interactive Gambling Act 2001</w:t>
      </w:r>
      <w:r w:rsidRPr="00940433">
        <w:t>.</w:t>
      </w:r>
    </w:p>
    <w:p w14:paraId="62A09274" w14:textId="77777777" w:rsidR="00B71027" w:rsidRDefault="00B71027" w:rsidP="00B71027">
      <w:pPr>
        <w:pStyle w:val="Default"/>
        <w:spacing w:before="240"/>
        <w:ind w:firstLine="709"/>
        <w:rPr>
          <w:bCs/>
          <w:iCs/>
        </w:rPr>
      </w:pPr>
      <w:r w:rsidRPr="007629E2">
        <w:rPr>
          <w:b/>
          <w:bCs/>
          <w:i/>
          <w:iCs/>
        </w:rPr>
        <w:t>politically exposed person</w:t>
      </w:r>
      <w:r w:rsidRPr="0099236A">
        <w:rPr>
          <w:bCs/>
          <w:iCs/>
        </w:rPr>
        <w:t xml:space="preserve"> means an individual:</w:t>
      </w:r>
    </w:p>
    <w:p w14:paraId="451F46CE" w14:textId="77777777" w:rsidR="00B71027" w:rsidRPr="00D76B64" w:rsidRDefault="00B71027" w:rsidP="00D76B64">
      <w:pPr>
        <w:pStyle w:val="Paragraph"/>
        <w:ind w:left="1260" w:hanging="540"/>
        <w:rPr>
          <w:szCs w:val="24"/>
        </w:rPr>
      </w:pPr>
      <w:r w:rsidRPr="00D76B64">
        <w:rPr>
          <w:szCs w:val="24"/>
        </w:rPr>
        <w:t>(1)</w:t>
      </w:r>
      <w:r w:rsidRPr="00D76B64">
        <w:rPr>
          <w:szCs w:val="24"/>
        </w:rPr>
        <w:tab/>
        <w:t>who holds a prominent public position or function in a government body or an international organisation, including:</w:t>
      </w:r>
    </w:p>
    <w:p w14:paraId="5BEC1E6E" w14:textId="77777777" w:rsidR="00B71027" w:rsidRPr="00D76B64" w:rsidRDefault="00B71027" w:rsidP="00D76B64">
      <w:pPr>
        <w:pStyle w:val="Paragraph"/>
        <w:ind w:left="1800" w:hanging="540"/>
        <w:rPr>
          <w:szCs w:val="24"/>
        </w:rPr>
      </w:pPr>
      <w:r w:rsidRPr="00D76B64">
        <w:rPr>
          <w:szCs w:val="24"/>
        </w:rPr>
        <w:t>(a)</w:t>
      </w:r>
      <w:r w:rsidRPr="00D76B64">
        <w:rPr>
          <w:szCs w:val="24"/>
        </w:rPr>
        <w:tab/>
        <w:t>Head of State or head of a country or government; or</w:t>
      </w:r>
    </w:p>
    <w:p w14:paraId="0C585AC0" w14:textId="77777777" w:rsidR="00B71027" w:rsidRPr="00D76B64" w:rsidRDefault="00B71027" w:rsidP="00D76B64">
      <w:pPr>
        <w:pStyle w:val="Paragraph"/>
        <w:ind w:left="1800" w:hanging="540"/>
        <w:rPr>
          <w:szCs w:val="24"/>
        </w:rPr>
      </w:pPr>
      <w:r w:rsidRPr="00D76B64">
        <w:rPr>
          <w:szCs w:val="24"/>
        </w:rPr>
        <w:t>(b)</w:t>
      </w:r>
      <w:r w:rsidRPr="00D76B64">
        <w:rPr>
          <w:szCs w:val="24"/>
        </w:rPr>
        <w:tab/>
        <w:t>government minister or equivalent senior politician; or</w:t>
      </w:r>
    </w:p>
    <w:p w14:paraId="349E23BC" w14:textId="77777777" w:rsidR="00B71027" w:rsidRPr="00D76B64" w:rsidRDefault="00B71027" w:rsidP="00D76B64">
      <w:pPr>
        <w:pStyle w:val="Paragraph"/>
        <w:ind w:left="1800" w:hanging="540"/>
        <w:rPr>
          <w:szCs w:val="24"/>
        </w:rPr>
      </w:pPr>
      <w:r w:rsidRPr="00D76B64">
        <w:rPr>
          <w:szCs w:val="24"/>
        </w:rPr>
        <w:t>(c)</w:t>
      </w:r>
      <w:r w:rsidRPr="00D76B64">
        <w:rPr>
          <w:szCs w:val="24"/>
        </w:rPr>
        <w:tab/>
        <w:t>senior government official; or</w:t>
      </w:r>
    </w:p>
    <w:p w14:paraId="31CDAEAD" w14:textId="77777777" w:rsidR="00B71027" w:rsidRPr="00D76B64" w:rsidRDefault="00B71027" w:rsidP="00D76B64">
      <w:pPr>
        <w:pStyle w:val="Paragraph"/>
        <w:ind w:left="1800" w:hanging="540"/>
        <w:rPr>
          <w:szCs w:val="24"/>
        </w:rPr>
      </w:pPr>
      <w:r w:rsidRPr="00D76B64">
        <w:rPr>
          <w:szCs w:val="24"/>
        </w:rPr>
        <w:t>(d)</w:t>
      </w:r>
      <w:r w:rsidRPr="00D76B64">
        <w:rPr>
          <w:szCs w:val="24"/>
        </w:rPr>
        <w:tab/>
        <w:t>Judge of the High Court of Australia, the Federal Court of Australia or a Supreme Court of a State or Territory, or a Judge of a court of equivalent seniority in a foreign country or international organisation; or</w:t>
      </w:r>
    </w:p>
    <w:p w14:paraId="3AB2F259" w14:textId="77777777" w:rsidR="00B71027" w:rsidRPr="00D76B64" w:rsidRDefault="00B71027" w:rsidP="00D76B64">
      <w:pPr>
        <w:pStyle w:val="Paragraph"/>
        <w:ind w:left="1800" w:hanging="540"/>
        <w:rPr>
          <w:szCs w:val="24"/>
        </w:rPr>
      </w:pPr>
      <w:r w:rsidRPr="00D76B64">
        <w:rPr>
          <w:szCs w:val="24"/>
        </w:rPr>
        <w:t>(e)</w:t>
      </w:r>
      <w:r w:rsidRPr="00D76B64">
        <w:rPr>
          <w:szCs w:val="24"/>
        </w:rPr>
        <w:tab/>
        <w:t>governor of a central bank or any other position that has comparable influence to the Governor of the Reserve Bank of Australia; or</w:t>
      </w:r>
    </w:p>
    <w:p w14:paraId="7E080F74" w14:textId="77777777" w:rsidR="00B71027" w:rsidRPr="00D76B64" w:rsidRDefault="00B71027" w:rsidP="00D76B64">
      <w:pPr>
        <w:pStyle w:val="Paragraph"/>
        <w:ind w:left="1800" w:hanging="540"/>
        <w:rPr>
          <w:szCs w:val="24"/>
        </w:rPr>
      </w:pPr>
      <w:r w:rsidRPr="00D76B64">
        <w:rPr>
          <w:szCs w:val="24"/>
        </w:rPr>
        <w:lastRenderedPageBreak/>
        <w:t>(f)</w:t>
      </w:r>
      <w:r w:rsidRPr="00D76B64">
        <w:rPr>
          <w:szCs w:val="24"/>
        </w:rPr>
        <w:tab/>
        <w:t>senior foreign representative, ambassador, or high commissioner; or</w:t>
      </w:r>
    </w:p>
    <w:p w14:paraId="1645CE27" w14:textId="77777777" w:rsidR="00B71027" w:rsidRPr="00D76B64" w:rsidRDefault="00B71027" w:rsidP="00D76B64">
      <w:pPr>
        <w:pStyle w:val="Paragraph"/>
        <w:ind w:left="1800" w:hanging="540"/>
        <w:rPr>
          <w:szCs w:val="24"/>
        </w:rPr>
      </w:pPr>
      <w:r w:rsidRPr="00D76B64">
        <w:rPr>
          <w:szCs w:val="24"/>
        </w:rPr>
        <w:t>(g)</w:t>
      </w:r>
      <w:r w:rsidRPr="00D76B64">
        <w:rPr>
          <w:szCs w:val="24"/>
        </w:rPr>
        <w:tab/>
        <w:t>high-ranking member of the armed forces; or</w:t>
      </w:r>
    </w:p>
    <w:p w14:paraId="0F026F22" w14:textId="77777777" w:rsidR="00B71027" w:rsidRPr="00D76B64" w:rsidRDefault="00B71027" w:rsidP="00D76B64">
      <w:pPr>
        <w:pStyle w:val="Paragraph"/>
        <w:ind w:left="1800" w:hanging="540"/>
        <w:rPr>
          <w:szCs w:val="24"/>
        </w:rPr>
      </w:pPr>
      <w:r w:rsidRPr="00D76B64">
        <w:rPr>
          <w:szCs w:val="24"/>
        </w:rPr>
        <w:t>(h)</w:t>
      </w:r>
      <w:r w:rsidRPr="00D76B64">
        <w:rPr>
          <w:szCs w:val="24"/>
        </w:rPr>
        <w:tab/>
        <w:t>board chair, chief executive, or chief financial officer of, or any other position that has comparable influence in, any State enterprise or international organisation; and</w:t>
      </w:r>
    </w:p>
    <w:p w14:paraId="6B6E3155" w14:textId="77777777" w:rsidR="00B71027" w:rsidRPr="00D76B64" w:rsidRDefault="00B71027" w:rsidP="00D76B64">
      <w:pPr>
        <w:pStyle w:val="Paragraph"/>
        <w:ind w:left="1260" w:hanging="540"/>
        <w:rPr>
          <w:szCs w:val="24"/>
        </w:rPr>
      </w:pPr>
      <w:r w:rsidRPr="00D76B64">
        <w:rPr>
          <w:szCs w:val="24"/>
        </w:rPr>
        <w:t>(2)</w:t>
      </w:r>
      <w:r w:rsidRPr="00D76B64">
        <w:rPr>
          <w:szCs w:val="24"/>
        </w:rPr>
        <w:tab/>
        <w:t>who is an immediate family member of a person referred to in paragraph (1), including:</w:t>
      </w:r>
    </w:p>
    <w:p w14:paraId="7D677CBE" w14:textId="77777777" w:rsidR="00B71027" w:rsidRPr="00D76B64" w:rsidRDefault="00B71027" w:rsidP="00D76B64">
      <w:pPr>
        <w:pStyle w:val="Paragraph"/>
        <w:ind w:left="1800" w:hanging="540"/>
        <w:rPr>
          <w:szCs w:val="24"/>
        </w:rPr>
      </w:pPr>
      <w:r w:rsidRPr="00D76B64">
        <w:rPr>
          <w:szCs w:val="24"/>
        </w:rPr>
        <w:t>(a)</w:t>
      </w:r>
      <w:r w:rsidRPr="00D76B64">
        <w:rPr>
          <w:szCs w:val="24"/>
        </w:rPr>
        <w:tab/>
        <w:t>a spouse; or</w:t>
      </w:r>
    </w:p>
    <w:p w14:paraId="06297066" w14:textId="77777777" w:rsidR="00B71027" w:rsidRPr="00D76B64" w:rsidRDefault="00B71027" w:rsidP="00D76B64">
      <w:pPr>
        <w:pStyle w:val="Paragraph"/>
        <w:ind w:left="1800" w:hanging="540"/>
        <w:rPr>
          <w:szCs w:val="24"/>
        </w:rPr>
      </w:pPr>
      <w:r w:rsidRPr="00D76B64">
        <w:rPr>
          <w:szCs w:val="24"/>
        </w:rPr>
        <w:t>(b)</w:t>
      </w:r>
      <w:r w:rsidRPr="00D76B64">
        <w:rPr>
          <w:szCs w:val="24"/>
        </w:rPr>
        <w:tab/>
        <w:t>a de facto partner; or</w:t>
      </w:r>
    </w:p>
    <w:p w14:paraId="7EC9B7C4" w14:textId="77777777" w:rsidR="00B71027" w:rsidRPr="00D76B64" w:rsidRDefault="00B71027" w:rsidP="00D76B64">
      <w:pPr>
        <w:pStyle w:val="Paragraph"/>
        <w:ind w:left="1800" w:hanging="540"/>
        <w:rPr>
          <w:szCs w:val="24"/>
        </w:rPr>
      </w:pPr>
      <w:r w:rsidRPr="00D76B64">
        <w:rPr>
          <w:szCs w:val="24"/>
        </w:rPr>
        <w:t>(c)</w:t>
      </w:r>
      <w:r w:rsidRPr="00D76B64">
        <w:rPr>
          <w:szCs w:val="24"/>
        </w:rPr>
        <w:tab/>
        <w:t>a child and a child's spouse or de facto partner; or</w:t>
      </w:r>
    </w:p>
    <w:p w14:paraId="1B9BDBAF" w14:textId="77777777" w:rsidR="00B71027" w:rsidRPr="00D76B64" w:rsidRDefault="00B71027" w:rsidP="00D76B64">
      <w:pPr>
        <w:pStyle w:val="Paragraph"/>
        <w:ind w:left="1800" w:hanging="540"/>
        <w:rPr>
          <w:szCs w:val="24"/>
        </w:rPr>
      </w:pPr>
      <w:r w:rsidRPr="00D76B64">
        <w:rPr>
          <w:szCs w:val="24"/>
        </w:rPr>
        <w:t>(d)</w:t>
      </w:r>
      <w:r w:rsidRPr="00D76B64">
        <w:rPr>
          <w:szCs w:val="24"/>
        </w:rPr>
        <w:tab/>
        <w:t>a parent; and</w:t>
      </w:r>
    </w:p>
    <w:p w14:paraId="45477741" w14:textId="77777777" w:rsidR="00B71027" w:rsidRPr="00D76B64" w:rsidRDefault="00B71027" w:rsidP="00D76B64">
      <w:pPr>
        <w:pStyle w:val="Paragraph"/>
        <w:ind w:left="1260" w:hanging="540"/>
        <w:rPr>
          <w:szCs w:val="24"/>
        </w:rPr>
      </w:pPr>
      <w:r w:rsidRPr="00D76B64">
        <w:rPr>
          <w:szCs w:val="24"/>
        </w:rPr>
        <w:t>(3)</w:t>
      </w:r>
      <w:r w:rsidRPr="00D76B64">
        <w:rPr>
          <w:szCs w:val="24"/>
        </w:rPr>
        <w:tab/>
        <w:t>who is a close associate of a person referred to in paragraph (1), which means any individual who is known (having regard to information that is public or readily available) to have:</w:t>
      </w:r>
    </w:p>
    <w:p w14:paraId="61B6D8AB" w14:textId="77777777" w:rsidR="00B71027" w:rsidRPr="00D76B64" w:rsidRDefault="00B71027" w:rsidP="00D76B64">
      <w:pPr>
        <w:pStyle w:val="Paragraph"/>
        <w:ind w:left="1800" w:hanging="540"/>
        <w:rPr>
          <w:szCs w:val="24"/>
        </w:rPr>
      </w:pPr>
      <w:r w:rsidRPr="00D76B64">
        <w:rPr>
          <w:szCs w:val="24"/>
        </w:rPr>
        <w:t>(a)</w:t>
      </w:r>
      <w:r w:rsidRPr="00D76B64">
        <w:rPr>
          <w:szCs w:val="24"/>
        </w:rPr>
        <w:tab/>
        <w:t>joint beneficial ownership of a legal entity or legal arrangement with a person referred to in paragraph (1); or</w:t>
      </w:r>
    </w:p>
    <w:p w14:paraId="3EA31314" w14:textId="77777777" w:rsidR="00B71027" w:rsidRPr="00D76B64" w:rsidRDefault="00B71027" w:rsidP="00D76B64">
      <w:pPr>
        <w:pStyle w:val="Paragraph"/>
        <w:ind w:left="1800" w:hanging="540"/>
        <w:rPr>
          <w:szCs w:val="24"/>
        </w:rPr>
      </w:pPr>
      <w:r w:rsidRPr="00D76B64">
        <w:rPr>
          <w:szCs w:val="24"/>
        </w:rPr>
        <w:t>(b)</w:t>
      </w:r>
      <w:r w:rsidRPr="00D76B64">
        <w:rPr>
          <w:szCs w:val="24"/>
        </w:rPr>
        <w:tab/>
        <w:t>sole beneficial ownership of a legal entity or legal arrangement that is known to exist for the benefit of a person described in paragraph (1).</w:t>
      </w:r>
    </w:p>
    <w:p w14:paraId="111FC2E1" w14:textId="77777777" w:rsidR="00B71027" w:rsidRPr="00D76B64" w:rsidRDefault="00B71027" w:rsidP="00D76B64">
      <w:pPr>
        <w:pStyle w:val="Paragraph"/>
        <w:ind w:left="1260" w:hanging="540"/>
        <w:rPr>
          <w:szCs w:val="24"/>
        </w:rPr>
      </w:pPr>
      <w:r w:rsidRPr="00D76B64">
        <w:rPr>
          <w:szCs w:val="24"/>
        </w:rPr>
        <w:t>(4)</w:t>
      </w:r>
      <w:r w:rsidRPr="00D76B64">
        <w:rPr>
          <w:szCs w:val="24"/>
        </w:rPr>
        <w:tab/>
        <w:t>In these Rules:</w:t>
      </w:r>
    </w:p>
    <w:p w14:paraId="0A83F8B3" w14:textId="77777777" w:rsidR="00B71027" w:rsidRPr="00D76B64" w:rsidRDefault="00B71027" w:rsidP="00D76B64">
      <w:pPr>
        <w:pStyle w:val="Paragraph"/>
        <w:ind w:left="1800" w:hanging="540"/>
        <w:rPr>
          <w:szCs w:val="24"/>
        </w:rPr>
      </w:pPr>
      <w:r w:rsidRPr="00D76B64">
        <w:rPr>
          <w:szCs w:val="24"/>
        </w:rPr>
        <w:t>(a)</w:t>
      </w:r>
      <w:r w:rsidRPr="00D76B64">
        <w:rPr>
          <w:szCs w:val="24"/>
        </w:rPr>
        <w:tab/>
      </w:r>
      <w:r w:rsidRPr="00D76B64">
        <w:rPr>
          <w:i/>
          <w:szCs w:val="24"/>
        </w:rPr>
        <w:t>domestic politically exposed person</w:t>
      </w:r>
      <w:r w:rsidRPr="00D76B64">
        <w:rPr>
          <w:szCs w:val="24"/>
        </w:rPr>
        <w:t xml:space="preserve"> means a politically exposed person of an Australian government body;</w:t>
      </w:r>
    </w:p>
    <w:p w14:paraId="03E89F08" w14:textId="77777777" w:rsidR="00B71027" w:rsidRPr="00D76B64" w:rsidRDefault="00B71027" w:rsidP="00D76B64">
      <w:pPr>
        <w:pStyle w:val="Paragraph"/>
        <w:ind w:left="1800" w:hanging="540"/>
        <w:rPr>
          <w:szCs w:val="24"/>
        </w:rPr>
      </w:pPr>
      <w:r w:rsidRPr="00D76B64">
        <w:rPr>
          <w:szCs w:val="24"/>
        </w:rPr>
        <w:t>(b)</w:t>
      </w:r>
      <w:r w:rsidRPr="00D76B64">
        <w:rPr>
          <w:szCs w:val="24"/>
        </w:rPr>
        <w:tab/>
      </w:r>
      <w:r w:rsidRPr="00D76B64">
        <w:rPr>
          <w:i/>
          <w:szCs w:val="24"/>
        </w:rPr>
        <w:t>foreign politically exposed person</w:t>
      </w:r>
      <w:r w:rsidRPr="00D76B64">
        <w:rPr>
          <w:szCs w:val="24"/>
        </w:rPr>
        <w:t xml:space="preserve"> means a politically exposed person of a government body of a foreign country;</w:t>
      </w:r>
    </w:p>
    <w:p w14:paraId="0E29ABA2" w14:textId="77777777" w:rsidR="00B71027" w:rsidRPr="00D76B64" w:rsidRDefault="00B71027" w:rsidP="00D76B64">
      <w:pPr>
        <w:pStyle w:val="Paragraph"/>
        <w:ind w:left="1800" w:hanging="540"/>
        <w:rPr>
          <w:szCs w:val="24"/>
        </w:rPr>
      </w:pPr>
      <w:r w:rsidRPr="00D76B64">
        <w:rPr>
          <w:szCs w:val="24"/>
        </w:rPr>
        <w:t>(c)</w:t>
      </w:r>
      <w:r w:rsidRPr="00D76B64">
        <w:rPr>
          <w:szCs w:val="24"/>
        </w:rPr>
        <w:tab/>
      </w:r>
      <w:r w:rsidRPr="00D76B64">
        <w:rPr>
          <w:i/>
          <w:szCs w:val="24"/>
        </w:rPr>
        <w:t>international organisation politically exposed person</w:t>
      </w:r>
      <w:r w:rsidRPr="00D76B64">
        <w:rPr>
          <w:szCs w:val="24"/>
        </w:rPr>
        <w:t xml:space="preserve"> means a politically exposed person of an international organisation.</w:t>
      </w:r>
    </w:p>
    <w:p w14:paraId="6FAA2264" w14:textId="77777777" w:rsidR="00B71027" w:rsidRPr="00D76B64" w:rsidRDefault="00B71027" w:rsidP="004A122E">
      <w:pPr>
        <w:pStyle w:val="Paragraph"/>
        <w:ind w:left="1276" w:hanging="540"/>
        <w:rPr>
          <w:szCs w:val="24"/>
        </w:rPr>
      </w:pPr>
      <w:r w:rsidRPr="00D76B64">
        <w:rPr>
          <w:szCs w:val="24"/>
        </w:rPr>
        <w:t>(5)</w:t>
      </w:r>
      <w:r w:rsidRPr="00D76B64">
        <w:rPr>
          <w:szCs w:val="24"/>
        </w:rPr>
        <w:tab/>
        <w:t xml:space="preserve">In this definition </w:t>
      </w:r>
      <w:r w:rsidRPr="00D76B64">
        <w:rPr>
          <w:i/>
          <w:szCs w:val="24"/>
        </w:rPr>
        <w:t>international organisation</w:t>
      </w:r>
      <w:r w:rsidRPr="00D76B64">
        <w:rPr>
          <w:szCs w:val="24"/>
        </w:rPr>
        <w:t xml:space="preserve"> means an organisation:</w:t>
      </w:r>
    </w:p>
    <w:p w14:paraId="6CF64D89" w14:textId="77777777" w:rsidR="00B71027" w:rsidRPr="00D76B64" w:rsidRDefault="00B71027" w:rsidP="00D76B64">
      <w:pPr>
        <w:pStyle w:val="Paragraph"/>
        <w:ind w:left="1800" w:hanging="540"/>
        <w:rPr>
          <w:szCs w:val="24"/>
        </w:rPr>
      </w:pPr>
      <w:r w:rsidRPr="00D76B64">
        <w:rPr>
          <w:szCs w:val="24"/>
        </w:rPr>
        <w:t>(a)</w:t>
      </w:r>
      <w:r w:rsidRPr="00D76B64">
        <w:rPr>
          <w:szCs w:val="24"/>
        </w:rPr>
        <w:tab/>
        <w:t>established by formal political agreement by two or more countries and that agreement has the status of an international treaty; and</w:t>
      </w:r>
    </w:p>
    <w:p w14:paraId="400980AC" w14:textId="77777777" w:rsidR="00B71027" w:rsidRPr="00D76B64" w:rsidRDefault="00B71027" w:rsidP="00D76B64">
      <w:pPr>
        <w:pStyle w:val="Paragraph"/>
        <w:ind w:left="1800" w:hanging="540"/>
        <w:rPr>
          <w:szCs w:val="24"/>
        </w:rPr>
      </w:pPr>
      <w:r w:rsidRPr="00D76B64">
        <w:rPr>
          <w:szCs w:val="24"/>
        </w:rPr>
        <w:lastRenderedPageBreak/>
        <w:t>(b)</w:t>
      </w:r>
      <w:r w:rsidRPr="00D76B64">
        <w:rPr>
          <w:szCs w:val="24"/>
        </w:rPr>
        <w:tab/>
        <w:t>recognised in the law of the countries which are members of the organisation.</w:t>
      </w:r>
    </w:p>
    <w:p w14:paraId="4CBAD419" w14:textId="77777777" w:rsidR="00D76B64" w:rsidRDefault="00D76B64" w:rsidP="00D76B64">
      <w:pPr>
        <w:ind w:left="1440" w:hanging="720"/>
        <w:rPr>
          <w:i/>
        </w:rPr>
      </w:pPr>
    </w:p>
    <w:p w14:paraId="479A22B9" w14:textId="406F6B0F" w:rsidR="00B71027" w:rsidRPr="00D76B64" w:rsidRDefault="00B71027" w:rsidP="00DA0DAF">
      <w:pPr>
        <w:ind w:left="1560" w:hanging="851"/>
        <w:rPr>
          <w:i/>
        </w:rPr>
      </w:pPr>
      <w:r w:rsidRPr="00D76B64">
        <w:rPr>
          <w:i/>
        </w:rPr>
        <w:t>Note:</w:t>
      </w:r>
      <w:r w:rsidR="004A122E">
        <w:rPr>
          <w:i/>
        </w:rPr>
        <w:tab/>
      </w:r>
      <w:r w:rsidRPr="00D76B64">
        <w:rPr>
          <w:i/>
        </w:rPr>
        <w:t>The term de facto partner is defined in the Acts Interpretation Act 1901 and the terms ‘foreign country’ and ‘government body’ are defined in the AML/CTF Act.</w:t>
      </w:r>
    </w:p>
    <w:p w14:paraId="29701167" w14:textId="1A3AE528" w:rsidR="004F6054" w:rsidRPr="00940433" w:rsidRDefault="007F4CD6" w:rsidP="004F6054">
      <w:pPr>
        <w:pStyle w:val="Paragraph"/>
        <w:ind w:left="720"/>
        <w:rPr>
          <w:szCs w:val="24"/>
        </w:rPr>
      </w:pPr>
      <w:r w:rsidRPr="00940433">
        <w:rPr>
          <w:b/>
          <w:i/>
          <w:szCs w:val="24"/>
        </w:rPr>
        <w:t>primary non</w:t>
      </w:r>
      <w:r w:rsidRPr="00940433">
        <w:rPr>
          <w:b/>
          <w:i/>
          <w:szCs w:val="24"/>
        </w:rPr>
        <w:noBreakHyphen/>
        <w:t>photographic identification document</w:t>
      </w:r>
      <w:r w:rsidRPr="00940433">
        <w:rPr>
          <w:szCs w:val="24"/>
        </w:rPr>
        <w:t xml:space="preserve"> </w:t>
      </w:r>
      <w:r w:rsidRPr="00653DF6">
        <w:rPr>
          <w:szCs w:val="24"/>
        </w:rPr>
        <w:t>includes</w:t>
      </w:r>
      <w:r w:rsidRPr="00397C72">
        <w:rPr>
          <w:szCs w:val="24"/>
        </w:rPr>
        <w:t>:</w:t>
      </w:r>
      <w:r w:rsidR="004F6054" w:rsidRPr="00940433">
        <w:rPr>
          <w:szCs w:val="24"/>
        </w:rPr>
        <w:t xml:space="preserve"> </w:t>
      </w:r>
    </w:p>
    <w:p w14:paraId="461ABEC7" w14:textId="77777777" w:rsidR="007F4CD6" w:rsidRPr="00940433" w:rsidRDefault="007F4CD6" w:rsidP="000033BF">
      <w:pPr>
        <w:pStyle w:val="Paragraph"/>
        <w:ind w:left="1259" w:hanging="539"/>
        <w:rPr>
          <w:szCs w:val="24"/>
        </w:rPr>
      </w:pPr>
      <w:r w:rsidRPr="00940433">
        <w:rPr>
          <w:szCs w:val="24"/>
        </w:rPr>
        <w:t>(1)</w:t>
      </w:r>
      <w:r w:rsidRPr="00940433">
        <w:rPr>
          <w:szCs w:val="24"/>
        </w:rPr>
        <w:tab/>
        <w:t xml:space="preserve">a birth certificate or birth extract issued by a State or Territory; </w:t>
      </w:r>
    </w:p>
    <w:p w14:paraId="0B15B9B4" w14:textId="77777777" w:rsidR="007F4CD6" w:rsidRPr="00940433" w:rsidRDefault="007F4CD6" w:rsidP="000033BF">
      <w:pPr>
        <w:pStyle w:val="Paragraph"/>
        <w:ind w:left="1259" w:hanging="539"/>
        <w:rPr>
          <w:szCs w:val="24"/>
        </w:rPr>
      </w:pPr>
      <w:r w:rsidRPr="00940433">
        <w:rPr>
          <w:szCs w:val="24"/>
        </w:rPr>
        <w:t>(2)</w:t>
      </w:r>
      <w:r w:rsidRPr="00940433">
        <w:rPr>
          <w:szCs w:val="24"/>
        </w:rPr>
        <w:tab/>
        <w:t xml:space="preserve">a citizenship certificate issued by the Commonwealth; </w:t>
      </w:r>
    </w:p>
    <w:p w14:paraId="5B81E6F6" w14:textId="77777777" w:rsidR="007F4CD6" w:rsidRPr="00940433" w:rsidRDefault="007F4CD6" w:rsidP="000033BF">
      <w:pPr>
        <w:pStyle w:val="Paragraph"/>
        <w:ind w:left="1259" w:hanging="539"/>
        <w:rPr>
          <w:szCs w:val="24"/>
        </w:rPr>
      </w:pPr>
      <w:r w:rsidRPr="00940433">
        <w:rPr>
          <w:szCs w:val="24"/>
        </w:rPr>
        <w:t>(3)</w:t>
      </w:r>
      <w:r w:rsidRPr="00940433">
        <w:rPr>
          <w:szCs w:val="24"/>
        </w:rPr>
        <w:tab/>
        <w:t xml:space="preserve">a citizenship certificate issued by a foreign government that, if it is written in a language that is not understood by the person carrying out the verification, is accompanied by an English translation prepared by an accredited translator; </w:t>
      </w:r>
    </w:p>
    <w:p w14:paraId="21864A87" w14:textId="77777777" w:rsidR="007F4CD6" w:rsidRPr="00940433" w:rsidRDefault="007F4CD6" w:rsidP="000033BF">
      <w:pPr>
        <w:pStyle w:val="Paragraph"/>
        <w:keepNext/>
        <w:keepLines/>
        <w:ind w:left="1259" w:hanging="539"/>
        <w:rPr>
          <w:szCs w:val="24"/>
        </w:rPr>
      </w:pPr>
      <w:r w:rsidRPr="00940433">
        <w:rPr>
          <w:szCs w:val="24"/>
        </w:rPr>
        <w:t>(4)</w:t>
      </w:r>
      <w:r w:rsidRPr="00940433">
        <w:rPr>
          <w:szCs w:val="24"/>
        </w:rPr>
        <w:tab/>
        <w:t xml:space="preserve">a birth certificate issued by a foreign government, the United Nations or an agency of the United Nations that, if it is written in a language that is not understood by the person carrying out the verification, is accompanied by an English translation prepared by an accredited translator; </w:t>
      </w:r>
    </w:p>
    <w:p w14:paraId="37E5EABF" w14:textId="77777777" w:rsidR="007F4CD6" w:rsidRPr="00940433" w:rsidRDefault="007F4CD6" w:rsidP="000033BF">
      <w:pPr>
        <w:pStyle w:val="Paragraph"/>
        <w:keepNext/>
        <w:keepLines/>
        <w:ind w:left="1259" w:hanging="539"/>
        <w:rPr>
          <w:szCs w:val="24"/>
        </w:rPr>
      </w:pPr>
      <w:r w:rsidRPr="00C914AF">
        <w:rPr>
          <w:szCs w:val="24"/>
        </w:rPr>
        <w:t>(5)</w:t>
      </w:r>
      <w:r w:rsidRPr="00C914AF">
        <w:rPr>
          <w:szCs w:val="24"/>
        </w:rPr>
        <w:tab/>
        <w:t xml:space="preserve">a concession card, as defined from time to time in the </w:t>
      </w:r>
      <w:r w:rsidRPr="00C914AF">
        <w:rPr>
          <w:i/>
          <w:szCs w:val="24"/>
        </w:rPr>
        <w:t>Social Security Act 1991</w:t>
      </w:r>
      <w:r w:rsidRPr="00C914AF">
        <w:rPr>
          <w:szCs w:val="24"/>
        </w:rPr>
        <w:t>, or an equivalent term which expresses the same concept in relation to concession holders.</w:t>
      </w:r>
    </w:p>
    <w:p w14:paraId="297C93DA" w14:textId="77777777" w:rsidR="001C04AE" w:rsidRPr="00CD41F2" w:rsidRDefault="001C04AE" w:rsidP="00CD41F2">
      <w:pPr>
        <w:pStyle w:val="Paragraph"/>
        <w:ind w:left="720"/>
        <w:rPr>
          <w:b/>
          <w:i/>
          <w:szCs w:val="24"/>
        </w:rPr>
      </w:pPr>
      <w:r w:rsidRPr="00940433">
        <w:rPr>
          <w:b/>
          <w:i/>
          <w:szCs w:val="24"/>
        </w:rPr>
        <w:t>primary photographic identification document</w:t>
      </w:r>
      <w:r w:rsidRPr="00CD41F2">
        <w:rPr>
          <w:b/>
          <w:i/>
          <w:szCs w:val="24"/>
        </w:rPr>
        <w:t xml:space="preserve"> includes: </w:t>
      </w:r>
    </w:p>
    <w:p w14:paraId="4DFC93DC" w14:textId="68AE8291" w:rsidR="00A532D7" w:rsidRPr="00940433" w:rsidRDefault="001C04AE" w:rsidP="000033BF">
      <w:pPr>
        <w:pStyle w:val="Paragraph"/>
        <w:keepNext/>
        <w:keepLines/>
        <w:ind w:left="1259" w:hanging="539"/>
        <w:rPr>
          <w:szCs w:val="24"/>
        </w:rPr>
      </w:pPr>
      <w:r w:rsidRPr="00940433" w:rsidDel="001C04AE">
        <w:rPr>
          <w:b/>
          <w:i/>
          <w:szCs w:val="24"/>
        </w:rPr>
        <w:t xml:space="preserve"> </w:t>
      </w:r>
      <w:r w:rsidR="00A532D7" w:rsidRPr="00940433">
        <w:rPr>
          <w:szCs w:val="24"/>
        </w:rPr>
        <w:t>(1)</w:t>
      </w:r>
      <w:r w:rsidR="00A532D7" w:rsidRPr="00940433">
        <w:rPr>
          <w:szCs w:val="24"/>
        </w:rPr>
        <w:tab/>
        <w:t xml:space="preserve">a licence or permit issued under a law of a State or Territory or equivalent authority of a foreign country for the purpose of driving a vehicle that contains a photograph of the person in whose name the document is issued; </w:t>
      </w:r>
    </w:p>
    <w:p w14:paraId="6DC12F18" w14:textId="77777777" w:rsidR="00A532D7" w:rsidRPr="00940433" w:rsidRDefault="00A532D7" w:rsidP="000033BF">
      <w:pPr>
        <w:pStyle w:val="Paragraph"/>
        <w:keepNext/>
        <w:keepLines/>
        <w:ind w:left="1259" w:hanging="539"/>
        <w:rPr>
          <w:szCs w:val="24"/>
        </w:rPr>
      </w:pPr>
      <w:r w:rsidRPr="00940433">
        <w:rPr>
          <w:szCs w:val="24"/>
        </w:rPr>
        <w:t>(2)</w:t>
      </w:r>
      <w:r w:rsidRPr="00940433">
        <w:rPr>
          <w:szCs w:val="24"/>
        </w:rPr>
        <w:tab/>
        <w:t xml:space="preserve">a passport issued by the Commonwealth; </w:t>
      </w:r>
    </w:p>
    <w:p w14:paraId="27389332" w14:textId="77777777" w:rsidR="00A532D7" w:rsidRPr="00940433" w:rsidRDefault="00A532D7" w:rsidP="000033BF">
      <w:pPr>
        <w:pStyle w:val="Paragraph"/>
        <w:keepNext/>
        <w:keepLines/>
        <w:ind w:left="1259" w:hanging="539"/>
        <w:rPr>
          <w:szCs w:val="24"/>
        </w:rPr>
      </w:pPr>
      <w:r w:rsidRPr="00940433">
        <w:rPr>
          <w:szCs w:val="24"/>
        </w:rPr>
        <w:t>(3)</w:t>
      </w:r>
      <w:r w:rsidRPr="00940433">
        <w:rPr>
          <w:szCs w:val="24"/>
        </w:rPr>
        <w:tab/>
        <w:t xml:space="preserve">a passport or a similar document issued for the purpose of international travel, that: </w:t>
      </w:r>
    </w:p>
    <w:p w14:paraId="4073B929" w14:textId="77777777" w:rsidR="00A532D7" w:rsidRDefault="00A532D7" w:rsidP="000033BF">
      <w:pPr>
        <w:pStyle w:val="Paragraph"/>
        <w:ind w:left="1800" w:hanging="540"/>
        <w:rPr>
          <w:szCs w:val="24"/>
        </w:rPr>
      </w:pPr>
      <w:r w:rsidRPr="00940433">
        <w:rPr>
          <w:szCs w:val="24"/>
        </w:rPr>
        <w:t>(a)</w:t>
      </w:r>
      <w:r w:rsidRPr="00940433">
        <w:rPr>
          <w:szCs w:val="24"/>
        </w:rPr>
        <w:tab/>
        <w:t xml:space="preserve">contains a photograph and </w:t>
      </w:r>
      <w:r w:rsidRPr="001B6068">
        <w:rPr>
          <w:szCs w:val="24"/>
        </w:rPr>
        <w:t>either:</w:t>
      </w:r>
    </w:p>
    <w:p w14:paraId="32932520" w14:textId="543B81C4" w:rsidR="00A532D7" w:rsidRPr="001B6068" w:rsidRDefault="007B5B02" w:rsidP="000033BF">
      <w:pPr>
        <w:spacing w:before="240"/>
        <w:ind w:left="2340" w:hanging="540"/>
      </w:pPr>
      <w:r>
        <w:t>(i)</w:t>
      </w:r>
      <w:r>
        <w:tab/>
      </w:r>
      <w:r w:rsidR="00A532D7" w:rsidRPr="00FD4E72">
        <w:t>the signature of the person in whose name the document is issued;</w:t>
      </w:r>
      <w:r w:rsidR="00A532D7">
        <w:t xml:space="preserve"> </w:t>
      </w:r>
      <w:r w:rsidR="00A532D7" w:rsidRPr="001B6068">
        <w:t>or</w:t>
      </w:r>
    </w:p>
    <w:p w14:paraId="5203FE30" w14:textId="07DE6107" w:rsidR="00A532D7" w:rsidRPr="001B6068" w:rsidRDefault="007B5B02" w:rsidP="000033BF">
      <w:pPr>
        <w:spacing w:before="240"/>
        <w:ind w:left="2340" w:hanging="540"/>
      </w:pPr>
      <w:r>
        <w:t>(ii)</w:t>
      </w:r>
      <w:r>
        <w:tab/>
      </w:r>
      <w:r w:rsidR="00A532D7" w:rsidRPr="001B6068">
        <w:t>any unique identifier of the person in whose name the document is issued;</w:t>
      </w:r>
    </w:p>
    <w:p w14:paraId="7E3B4ECD" w14:textId="77777777" w:rsidR="00A532D7" w:rsidRPr="00940433" w:rsidRDefault="00A532D7" w:rsidP="000033BF">
      <w:pPr>
        <w:pStyle w:val="Paragraph"/>
        <w:ind w:left="1800" w:hanging="540"/>
        <w:rPr>
          <w:szCs w:val="24"/>
        </w:rPr>
      </w:pPr>
      <w:r w:rsidRPr="00940433">
        <w:rPr>
          <w:szCs w:val="24"/>
        </w:rPr>
        <w:lastRenderedPageBreak/>
        <w:t>(b)</w:t>
      </w:r>
      <w:r w:rsidRPr="00940433">
        <w:rPr>
          <w:szCs w:val="24"/>
        </w:rPr>
        <w:tab/>
        <w:t xml:space="preserve">is issued by a foreign government, the United Nations or an agency of the United Nations; and </w:t>
      </w:r>
    </w:p>
    <w:p w14:paraId="444B06BC" w14:textId="77777777" w:rsidR="00A532D7" w:rsidRPr="00940433" w:rsidRDefault="00A532D7" w:rsidP="000033BF">
      <w:pPr>
        <w:pStyle w:val="Paragraph"/>
        <w:ind w:left="1800" w:hanging="540"/>
        <w:rPr>
          <w:szCs w:val="24"/>
        </w:rPr>
      </w:pPr>
      <w:r w:rsidRPr="00940433">
        <w:rPr>
          <w:szCs w:val="24"/>
        </w:rPr>
        <w:t>(c)</w:t>
      </w:r>
      <w:r w:rsidRPr="00940433">
        <w:rPr>
          <w:szCs w:val="24"/>
        </w:rPr>
        <w:tab/>
        <w:t xml:space="preserve">if it is written in a language that is not understood by the person carrying out the verification </w:t>
      </w:r>
      <w:r w:rsidRPr="00940433">
        <w:rPr>
          <w:szCs w:val="24"/>
        </w:rPr>
        <w:noBreakHyphen/>
        <w:t xml:space="preserve"> is accompanied by an English translation prepared by an accredited translator</w:t>
      </w:r>
      <w:r>
        <w:rPr>
          <w:szCs w:val="24"/>
        </w:rPr>
        <w:t>;</w:t>
      </w:r>
    </w:p>
    <w:p w14:paraId="0D4E224E" w14:textId="77777777" w:rsidR="00A532D7" w:rsidRPr="00940433" w:rsidRDefault="00A532D7" w:rsidP="000033BF">
      <w:pPr>
        <w:pStyle w:val="Paragraph"/>
        <w:keepNext/>
        <w:keepLines/>
        <w:ind w:left="1259" w:hanging="539"/>
        <w:rPr>
          <w:szCs w:val="24"/>
        </w:rPr>
      </w:pPr>
      <w:r w:rsidRPr="00940433">
        <w:rPr>
          <w:szCs w:val="24"/>
        </w:rPr>
        <w:t>(4)</w:t>
      </w:r>
      <w:r w:rsidRPr="00940433">
        <w:rPr>
          <w:szCs w:val="24"/>
        </w:rPr>
        <w:tab/>
        <w:t>a card issued under a law of a State or Territory for the purpose of proving the person’s age which contains a photograph of the person in whose name the document is issued</w:t>
      </w:r>
      <w:r>
        <w:rPr>
          <w:szCs w:val="24"/>
        </w:rPr>
        <w:t>;</w:t>
      </w:r>
    </w:p>
    <w:p w14:paraId="0986D32B" w14:textId="77777777" w:rsidR="00A532D7" w:rsidRPr="00940433" w:rsidRDefault="00A532D7" w:rsidP="000033BF">
      <w:pPr>
        <w:pStyle w:val="Paragraph"/>
        <w:keepNext/>
        <w:keepLines/>
        <w:ind w:left="1259" w:hanging="539"/>
        <w:rPr>
          <w:szCs w:val="24"/>
        </w:rPr>
      </w:pPr>
      <w:r>
        <w:rPr>
          <w:szCs w:val="24"/>
        </w:rPr>
        <w:t>(5)</w:t>
      </w:r>
      <w:r>
        <w:rPr>
          <w:szCs w:val="24"/>
        </w:rPr>
        <w:tab/>
      </w:r>
      <w:r w:rsidRPr="00940433">
        <w:rPr>
          <w:szCs w:val="24"/>
        </w:rPr>
        <w:t>a national identity card issued for the purpose of identification, that:</w:t>
      </w:r>
    </w:p>
    <w:p w14:paraId="145FE161" w14:textId="77777777" w:rsidR="00A532D7" w:rsidRPr="001B6068" w:rsidRDefault="00A532D7" w:rsidP="000033BF">
      <w:pPr>
        <w:pStyle w:val="Paragraph"/>
        <w:ind w:left="1800" w:hanging="540"/>
        <w:rPr>
          <w:szCs w:val="24"/>
        </w:rPr>
      </w:pPr>
      <w:r w:rsidRPr="00940433">
        <w:rPr>
          <w:szCs w:val="24"/>
        </w:rPr>
        <w:t>(a)</w:t>
      </w:r>
      <w:r w:rsidRPr="00940433">
        <w:rPr>
          <w:szCs w:val="24"/>
        </w:rPr>
        <w:tab/>
        <w:t>contains a photograph and</w:t>
      </w:r>
      <w:r>
        <w:rPr>
          <w:szCs w:val="24"/>
        </w:rPr>
        <w:t xml:space="preserve"> </w:t>
      </w:r>
      <w:r w:rsidRPr="001B6068">
        <w:rPr>
          <w:szCs w:val="24"/>
        </w:rPr>
        <w:t>either:</w:t>
      </w:r>
    </w:p>
    <w:p w14:paraId="3D560807" w14:textId="77777777" w:rsidR="00A532D7" w:rsidRPr="001B6068" w:rsidRDefault="00A532D7" w:rsidP="000033BF">
      <w:pPr>
        <w:pStyle w:val="Paragraph"/>
        <w:numPr>
          <w:ilvl w:val="0"/>
          <w:numId w:val="0"/>
        </w:numPr>
        <w:ind w:left="2336" w:hanging="539"/>
        <w:rPr>
          <w:szCs w:val="24"/>
        </w:rPr>
      </w:pPr>
      <w:r w:rsidRPr="001B6068">
        <w:rPr>
          <w:szCs w:val="24"/>
        </w:rPr>
        <w:t>(i)</w:t>
      </w:r>
      <w:r w:rsidRPr="001B6068">
        <w:rPr>
          <w:szCs w:val="24"/>
        </w:rPr>
        <w:tab/>
        <w:t>the signature of the person in whose name the document is issued; or</w:t>
      </w:r>
    </w:p>
    <w:p w14:paraId="287EBA74" w14:textId="77777777" w:rsidR="00A532D7" w:rsidRPr="001B6068" w:rsidRDefault="00A532D7" w:rsidP="000033BF">
      <w:pPr>
        <w:spacing w:before="240"/>
        <w:ind w:left="2340" w:hanging="540"/>
      </w:pPr>
      <w:r w:rsidRPr="001B6068">
        <w:t>(ii)</w:t>
      </w:r>
      <w:r w:rsidRPr="001B6068">
        <w:tab/>
        <w:t>any unique identifier of the person in whose name the document is issued;</w:t>
      </w:r>
    </w:p>
    <w:p w14:paraId="20C3B9AD" w14:textId="77777777" w:rsidR="00A532D7" w:rsidRPr="00940433" w:rsidRDefault="00A532D7" w:rsidP="000033BF">
      <w:pPr>
        <w:pStyle w:val="Paragraph"/>
        <w:ind w:left="1800" w:hanging="540"/>
        <w:rPr>
          <w:szCs w:val="24"/>
        </w:rPr>
      </w:pPr>
      <w:r w:rsidRPr="00940433">
        <w:rPr>
          <w:szCs w:val="24"/>
        </w:rPr>
        <w:t>(b)</w:t>
      </w:r>
      <w:r w:rsidRPr="00940433">
        <w:rPr>
          <w:szCs w:val="24"/>
        </w:rPr>
        <w:tab/>
        <w:t>is issued by a foreign government, the United Nations or an agency of the United Nations; and</w:t>
      </w:r>
    </w:p>
    <w:p w14:paraId="0FB6EAE8" w14:textId="77777777" w:rsidR="00A532D7" w:rsidRDefault="00A532D7" w:rsidP="000033BF">
      <w:pPr>
        <w:pStyle w:val="Paragraph"/>
        <w:ind w:left="1800" w:hanging="540"/>
        <w:rPr>
          <w:szCs w:val="24"/>
        </w:rPr>
      </w:pPr>
      <w:r w:rsidRPr="00940433">
        <w:rPr>
          <w:szCs w:val="24"/>
        </w:rPr>
        <w:t>(c)</w:t>
      </w:r>
      <w:r w:rsidRPr="00940433">
        <w:rPr>
          <w:szCs w:val="24"/>
        </w:rPr>
        <w:tab/>
        <w:t xml:space="preserve">if it is written in a language that is not understood by the person carrying out the verification </w:t>
      </w:r>
      <w:r w:rsidRPr="00940433">
        <w:rPr>
          <w:szCs w:val="24"/>
        </w:rPr>
        <w:noBreakHyphen/>
        <w:t xml:space="preserve"> is accompanied by an English translation prepared by an accredited translator</w:t>
      </w:r>
      <w:r>
        <w:rPr>
          <w:szCs w:val="24"/>
        </w:rPr>
        <w:t>.</w:t>
      </w:r>
    </w:p>
    <w:p w14:paraId="50CF4C3D" w14:textId="77777777" w:rsidR="004F6054" w:rsidRPr="00940433" w:rsidRDefault="004F6054" w:rsidP="004F6054">
      <w:pPr>
        <w:spacing w:before="240"/>
        <w:ind w:left="720"/>
      </w:pPr>
      <w:r w:rsidRPr="00940433">
        <w:rPr>
          <w:b/>
          <w:i/>
        </w:rPr>
        <w:t>public company</w:t>
      </w:r>
      <w:r w:rsidRPr="00940433">
        <w:t xml:space="preserve"> means a company other than a proprietary company.</w:t>
      </w:r>
    </w:p>
    <w:p w14:paraId="3BAC9594" w14:textId="77777777" w:rsidR="004F6054" w:rsidRDefault="004F6054" w:rsidP="004F6054">
      <w:pPr>
        <w:pStyle w:val="NormalWeb"/>
        <w:spacing w:before="240"/>
        <w:ind w:left="720"/>
      </w:pPr>
      <w:r w:rsidRPr="00940433">
        <w:rPr>
          <w:b/>
          <w:i/>
        </w:rPr>
        <w:t>racecourse</w:t>
      </w:r>
      <w:r w:rsidRPr="00940433">
        <w:t xml:space="preserve"> means a place where a </w:t>
      </w:r>
      <w:hyperlink r:id="rId22" w:anchor="race_meeting" w:history="1">
        <w:r w:rsidRPr="00940433">
          <w:t>race meeting</w:t>
        </w:r>
      </w:hyperlink>
      <w:r w:rsidRPr="00940433">
        <w:t xml:space="preserve"> is held by a </w:t>
      </w:r>
      <w:hyperlink r:id="rId23" w:anchor="racing_club" w:history="1">
        <w:r w:rsidRPr="00940433">
          <w:t>racing club</w:t>
        </w:r>
      </w:hyperlink>
      <w:r w:rsidRPr="00940433">
        <w:t>, and includes adjacent land or premises to which persons attending the meeting have access in connection with the meeting.</w:t>
      </w:r>
    </w:p>
    <w:p w14:paraId="26A4E620" w14:textId="77777777" w:rsidR="00636827" w:rsidRDefault="00636827" w:rsidP="00636827">
      <w:pPr>
        <w:pStyle w:val="Default"/>
        <w:spacing w:before="240"/>
        <w:ind w:left="720"/>
        <w:rPr>
          <w:bCs/>
          <w:iCs/>
        </w:rPr>
      </w:pPr>
      <w:r w:rsidRPr="000F2C03">
        <w:rPr>
          <w:b/>
          <w:bCs/>
          <w:i/>
          <w:iCs/>
        </w:rPr>
        <w:t xml:space="preserve">reasonable measures </w:t>
      </w:r>
      <w:r w:rsidRPr="000F2C03">
        <w:rPr>
          <w:bCs/>
          <w:iCs/>
        </w:rPr>
        <w:t>means appropriate measures which are commensurate</w:t>
      </w:r>
      <w:r>
        <w:rPr>
          <w:bCs/>
          <w:iCs/>
        </w:rPr>
        <w:t xml:space="preserve"> </w:t>
      </w:r>
      <w:r w:rsidRPr="000F2C03">
        <w:rPr>
          <w:bCs/>
          <w:iCs/>
        </w:rPr>
        <w:t>with the money laundering or terrorist financing risks.</w:t>
      </w:r>
    </w:p>
    <w:p w14:paraId="66F32B4D" w14:textId="77777777" w:rsidR="004F6054" w:rsidRPr="00940433" w:rsidRDefault="004F6054" w:rsidP="004F6054">
      <w:pPr>
        <w:spacing w:before="240"/>
        <w:ind w:left="720"/>
      </w:pPr>
      <w:r w:rsidRPr="00940433">
        <w:rPr>
          <w:b/>
          <w:i/>
        </w:rPr>
        <w:t>registered co</w:t>
      </w:r>
      <w:r w:rsidRPr="00940433">
        <w:rPr>
          <w:b/>
          <w:i/>
        </w:rPr>
        <w:noBreakHyphen/>
        <w:t>operative</w:t>
      </w:r>
      <w:r w:rsidRPr="00940433">
        <w:t xml:space="preserve"> means a body registered under legislation as a co</w:t>
      </w:r>
      <w:r w:rsidRPr="00940433">
        <w:noBreakHyphen/>
        <w:t>operative.</w:t>
      </w:r>
    </w:p>
    <w:p w14:paraId="19D10F54" w14:textId="77777777" w:rsidR="004F6054" w:rsidRPr="00940433" w:rsidRDefault="004F6054" w:rsidP="004F6054">
      <w:pPr>
        <w:spacing w:before="240"/>
        <w:ind w:left="720"/>
      </w:pPr>
      <w:r w:rsidRPr="00940433">
        <w:rPr>
          <w:b/>
          <w:i/>
        </w:rPr>
        <w:t>registered foreign company</w:t>
      </w:r>
      <w:r w:rsidRPr="00940433">
        <w:t xml:space="preserve"> means a foreign company that is registered under Division 2 of Part 5B.2 of the </w:t>
      </w:r>
      <w:r w:rsidRPr="00940433">
        <w:rPr>
          <w:i/>
        </w:rPr>
        <w:t>Corporations Act 2001</w:t>
      </w:r>
      <w:r w:rsidRPr="00940433">
        <w:t>.</w:t>
      </w:r>
    </w:p>
    <w:p w14:paraId="0445C1A4" w14:textId="77777777" w:rsidR="004F6054" w:rsidRPr="00940433" w:rsidRDefault="004F6054" w:rsidP="004F6054">
      <w:pPr>
        <w:spacing w:before="240"/>
        <w:ind w:left="720"/>
      </w:pPr>
      <w:r w:rsidRPr="00940433">
        <w:rPr>
          <w:b/>
          <w:i/>
        </w:rPr>
        <w:t>relevant</w:t>
      </w:r>
      <w:r w:rsidRPr="00940433">
        <w:rPr>
          <w:i/>
        </w:rPr>
        <w:t xml:space="preserve"> </w:t>
      </w:r>
      <w:r w:rsidRPr="00940433">
        <w:rPr>
          <w:b/>
          <w:i/>
        </w:rPr>
        <w:t>foreign registration body</w:t>
      </w:r>
      <w:r w:rsidRPr="00940433">
        <w:t xml:space="preserve"> means, in respect of a registered foreign company or an unregistered foreign company, any government body that was responsible for the formation, incorporation or registration of that company in its country of formation, incorporation or registration.</w:t>
      </w:r>
    </w:p>
    <w:p w14:paraId="032265EE" w14:textId="77777777" w:rsidR="004F6054" w:rsidRPr="00940433" w:rsidRDefault="004F6054" w:rsidP="004F6054">
      <w:pPr>
        <w:pStyle w:val="Paragraph"/>
        <w:tabs>
          <w:tab w:val="left" w:pos="900"/>
        </w:tabs>
        <w:ind w:left="720"/>
        <w:rPr>
          <w:szCs w:val="24"/>
        </w:rPr>
      </w:pPr>
      <w:r w:rsidRPr="00940433">
        <w:rPr>
          <w:b/>
          <w:i/>
          <w:szCs w:val="24"/>
        </w:rPr>
        <w:lastRenderedPageBreak/>
        <w:t>reliable and independent documentation</w:t>
      </w:r>
      <w:r w:rsidRPr="00940433">
        <w:rPr>
          <w:szCs w:val="24"/>
        </w:rPr>
        <w:t xml:space="preserve"> includes but is not limited to:</w:t>
      </w:r>
    </w:p>
    <w:p w14:paraId="59AD1B86" w14:textId="77777777" w:rsidR="004F6054" w:rsidRPr="00940433" w:rsidRDefault="004F6054" w:rsidP="004F6054">
      <w:pPr>
        <w:pStyle w:val="Paragraph"/>
        <w:ind w:left="1260" w:hanging="540"/>
        <w:rPr>
          <w:szCs w:val="24"/>
        </w:rPr>
      </w:pPr>
      <w:r w:rsidRPr="00940433">
        <w:rPr>
          <w:szCs w:val="24"/>
        </w:rPr>
        <w:t>(1)</w:t>
      </w:r>
      <w:r w:rsidRPr="00940433">
        <w:rPr>
          <w:szCs w:val="24"/>
        </w:rPr>
        <w:tab/>
        <w:t xml:space="preserve">an original primary photographic identification document; </w:t>
      </w:r>
    </w:p>
    <w:p w14:paraId="6105C922" w14:textId="77777777" w:rsidR="004F6054" w:rsidRPr="00940433" w:rsidRDefault="004F6054" w:rsidP="004F6054">
      <w:pPr>
        <w:pStyle w:val="Paragraph"/>
        <w:ind w:left="1260" w:hanging="540"/>
        <w:rPr>
          <w:szCs w:val="24"/>
        </w:rPr>
      </w:pPr>
      <w:r w:rsidRPr="00940433">
        <w:rPr>
          <w:szCs w:val="24"/>
        </w:rPr>
        <w:t>(2)</w:t>
      </w:r>
      <w:r w:rsidRPr="00940433">
        <w:rPr>
          <w:szCs w:val="24"/>
        </w:rPr>
        <w:tab/>
        <w:t>an original primary non</w:t>
      </w:r>
      <w:r w:rsidRPr="00940433">
        <w:rPr>
          <w:szCs w:val="24"/>
        </w:rPr>
        <w:noBreakHyphen/>
        <w:t xml:space="preserve">photographic identification document; and </w:t>
      </w:r>
    </w:p>
    <w:p w14:paraId="36020BF2" w14:textId="77777777" w:rsidR="004F6054" w:rsidRPr="00940433" w:rsidRDefault="004F6054" w:rsidP="004F6054">
      <w:pPr>
        <w:pStyle w:val="Paragraph"/>
        <w:ind w:left="1260" w:hanging="540"/>
        <w:rPr>
          <w:szCs w:val="24"/>
        </w:rPr>
      </w:pPr>
      <w:r w:rsidRPr="00940433">
        <w:rPr>
          <w:szCs w:val="24"/>
        </w:rPr>
        <w:t>(3)</w:t>
      </w:r>
      <w:r w:rsidRPr="00940433">
        <w:rPr>
          <w:szCs w:val="24"/>
        </w:rPr>
        <w:tab/>
        <w:t>an original secondary identification document</w:t>
      </w:r>
    </w:p>
    <w:p w14:paraId="45DB3707" w14:textId="77777777" w:rsidR="00DA0DAF" w:rsidRDefault="00DA0DAF" w:rsidP="00DA0DAF">
      <w:pPr>
        <w:ind w:left="1418" w:hanging="709"/>
        <w:rPr>
          <w:i/>
        </w:rPr>
      </w:pPr>
    </w:p>
    <w:p w14:paraId="079120A7" w14:textId="2E180E57" w:rsidR="004F6054" w:rsidRPr="00DF1227" w:rsidRDefault="004F6054" w:rsidP="00DA0DAF">
      <w:pPr>
        <w:ind w:left="1560" w:hanging="851"/>
        <w:rPr>
          <w:i/>
        </w:rPr>
      </w:pPr>
      <w:r w:rsidRPr="00DF1227">
        <w:rPr>
          <w:i/>
        </w:rPr>
        <w:t>Note</w:t>
      </w:r>
      <w:r w:rsidR="00657C86" w:rsidRPr="00DF1227">
        <w:rPr>
          <w:i/>
        </w:rPr>
        <w:t>:</w:t>
      </w:r>
      <w:r w:rsidR="00657C86" w:rsidRPr="00DF1227">
        <w:rPr>
          <w:i/>
        </w:rPr>
        <w:tab/>
      </w:r>
      <w:r w:rsidRPr="00DF1227">
        <w:rPr>
          <w:i/>
        </w:rPr>
        <w:t>This is not an exhaustive definition. A reporting entity may rely upon other documents not listed in paragraphs (1) to (3) above as reliable and independent documents, where that is appropriate having regard to ML/TF risk.</w:t>
      </w:r>
    </w:p>
    <w:p w14:paraId="659E630F" w14:textId="38197499" w:rsidR="004F6054" w:rsidRPr="00940433" w:rsidRDefault="004F6054" w:rsidP="004F6054">
      <w:pPr>
        <w:pStyle w:val="Paragraph"/>
        <w:ind w:left="720"/>
        <w:rPr>
          <w:szCs w:val="24"/>
        </w:rPr>
      </w:pPr>
      <w:r w:rsidRPr="00940433">
        <w:rPr>
          <w:b/>
          <w:i/>
          <w:szCs w:val="24"/>
        </w:rPr>
        <w:t>secondary identification document</w:t>
      </w:r>
      <w:r w:rsidRPr="00940433">
        <w:rPr>
          <w:szCs w:val="24"/>
        </w:rPr>
        <w:t xml:space="preserve"> </w:t>
      </w:r>
      <w:r w:rsidR="007B5B02">
        <w:rPr>
          <w:szCs w:val="24"/>
        </w:rPr>
        <w:t>includes</w:t>
      </w:r>
      <w:r w:rsidRPr="00940433">
        <w:rPr>
          <w:szCs w:val="24"/>
        </w:rPr>
        <w:t xml:space="preserve">: </w:t>
      </w:r>
    </w:p>
    <w:p w14:paraId="084B1FBA" w14:textId="77777777" w:rsidR="004F6054" w:rsidRPr="00940433" w:rsidRDefault="004F6054" w:rsidP="004F6054">
      <w:pPr>
        <w:pStyle w:val="Paragraph"/>
        <w:tabs>
          <w:tab w:val="left" w:pos="1260"/>
        </w:tabs>
        <w:ind w:left="720"/>
        <w:rPr>
          <w:szCs w:val="24"/>
        </w:rPr>
      </w:pPr>
      <w:r w:rsidRPr="00940433">
        <w:rPr>
          <w:szCs w:val="24"/>
        </w:rPr>
        <w:t>(1)</w:t>
      </w:r>
      <w:r w:rsidRPr="00940433">
        <w:rPr>
          <w:szCs w:val="24"/>
        </w:rPr>
        <w:tab/>
        <w:t xml:space="preserve">a notice that: </w:t>
      </w:r>
    </w:p>
    <w:p w14:paraId="450CDDEA" w14:textId="77777777" w:rsidR="004F6054" w:rsidRPr="00940433" w:rsidRDefault="004F6054" w:rsidP="004F6054">
      <w:pPr>
        <w:pStyle w:val="Paragraph"/>
        <w:tabs>
          <w:tab w:val="left" w:pos="1800"/>
        </w:tabs>
        <w:ind w:left="1800" w:hanging="541"/>
        <w:rPr>
          <w:szCs w:val="24"/>
        </w:rPr>
      </w:pPr>
      <w:r w:rsidRPr="00940433">
        <w:rPr>
          <w:szCs w:val="24"/>
        </w:rPr>
        <w:t>(a)</w:t>
      </w:r>
      <w:r w:rsidRPr="00940433">
        <w:rPr>
          <w:szCs w:val="24"/>
        </w:rPr>
        <w:tab/>
        <w:t xml:space="preserve">was issued to an individual by the Commonwealth, a State or Territory within the preceding twelve months; </w:t>
      </w:r>
    </w:p>
    <w:p w14:paraId="19AA2E74" w14:textId="77777777" w:rsidR="004F6054" w:rsidRPr="00940433" w:rsidRDefault="004F6054" w:rsidP="004F6054">
      <w:pPr>
        <w:pStyle w:val="Paragraph"/>
        <w:tabs>
          <w:tab w:val="left" w:pos="1800"/>
        </w:tabs>
        <w:ind w:left="1800" w:hanging="541"/>
        <w:rPr>
          <w:szCs w:val="24"/>
        </w:rPr>
      </w:pPr>
      <w:r w:rsidRPr="00940433">
        <w:rPr>
          <w:szCs w:val="24"/>
        </w:rPr>
        <w:t>(b)</w:t>
      </w:r>
      <w:r w:rsidRPr="00940433">
        <w:rPr>
          <w:szCs w:val="24"/>
        </w:rPr>
        <w:tab/>
        <w:t xml:space="preserve">contains the name of the individual and his or her residential address; and </w:t>
      </w:r>
    </w:p>
    <w:p w14:paraId="30C4E6D1" w14:textId="77777777" w:rsidR="004F6054" w:rsidRPr="00940433" w:rsidRDefault="004F6054" w:rsidP="004F6054">
      <w:pPr>
        <w:pStyle w:val="Paragraph"/>
        <w:tabs>
          <w:tab w:val="left" w:pos="1800"/>
        </w:tabs>
        <w:ind w:left="1800" w:hanging="541"/>
        <w:rPr>
          <w:szCs w:val="24"/>
        </w:rPr>
      </w:pPr>
      <w:r w:rsidRPr="00940433">
        <w:rPr>
          <w:szCs w:val="24"/>
        </w:rPr>
        <w:t>(c)</w:t>
      </w:r>
      <w:r w:rsidRPr="00940433">
        <w:rPr>
          <w:szCs w:val="24"/>
        </w:rPr>
        <w:tab/>
        <w:t xml:space="preserve">records the provision of financial benefits to the individual under a law of the Commonwealth, State or Territory (as the case may be); </w:t>
      </w:r>
    </w:p>
    <w:p w14:paraId="0CD7AF21" w14:textId="77777777" w:rsidR="004F6054" w:rsidRPr="00940433" w:rsidRDefault="004F6054" w:rsidP="004F6054">
      <w:pPr>
        <w:pStyle w:val="Paragraph"/>
        <w:ind w:left="1260" w:hanging="540"/>
        <w:rPr>
          <w:szCs w:val="24"/>
        </w:rPr>
      </w:pPr>
      <w:r w:rsidRPr="00940433">
        <w:rPr>
          <w:szCs w:val="24"/>
        </w:rPr>
        <w:t>(2)</w:t>
      </w:r>
      <w:r w:rsidRPr="00940433">
        <w:rPr>
          <w:szCs w:val="24"/>
        </w:rPr>
        <w:tab/>
        <w:t xml:space="preserve">a notice that: </w:t>
      </w:r>
    </w:p>
    <w:p w14:paraId="4966383D" w14:textId="77777777" w:rsidR="004F6054" w:rsidRPr="00940433" w:rsidRDefault="004F6054" w:rsidP="004F6054">
      <w:pPr>
        <w:pStyle w:val="Paragraph"/>
        <w:ind w:left="1800" w:hanging="540"/>
        <w:rPr>
          <w:szCs w:val="24"/>
        </w:rPr>
      </w:pPr>
      <w:r w:rsidRPr="00940433">
        <w:rPr>
          <w:szCs w:val="24"/>
        </w:rPr>
        <w:t>(a)</w:t>
      </w:r>
      <w:r w:rsidRPr="00940433">
        <w:rPr>
          <w:szCs w:val="24"/>
        </w:rPr>
        <w:tab/>
        <w:t xml:space="preserve">was issued to an individual by the Australian Taxation Office within the preceding 12 months; </w:t>
      </w:r>
    </w:p>
    <w:p w14:paraId="71885F4A" w14:textId="77777777" w:rsidR="004F6054" w:rsidRPr="00940433" w:rsidRDefault="004F6054" w:rsidP="004F6054">
      <w:pPr>
        <w:pStyle w:val="Paragraph"/>
        <w:ind w:left="1800" w:hanging="540"/>
        <w:rPr>
          <w:szCs w:val="24"/>
        </w:rPr>
      </w:pPr>
      <w:r w:rsidRPr="00940433">
        <w:rPr>
          <w:szCs w:val="24"/>
        </w:rPr>
        <w:t>(b)</w:t>
      </w:r>
      <w:r w:rsidRPr="00940433">
        <w:rPr>
          <w:szCs w:val="24"/>
        </w:rPr>
        <w:tab/>
        <w:t xml:space="preserve">contains the name of the individual and his or her residential address; and </w:t>
      </w:r>
    </w:p>
    <w:p w14:paraId="17BC7FA3" w14:textId="77777777" w:rsidR="004F6054" w:rsidRPr="00940433" w:rsidRDefault="004F6054" w:rsidP="004F6054">
      <w:pPr>
        <w:pStyle w:val="Paragraph"/>
        <w:ind w:left="1800" w:hanging="540"/>
        <w:rPr>
          <w:szCs w:val="24"/>
        </w:rPr>
      </w:pPr>
      <w:r w:rsidRPr="00940433">
        <w:rPr>
          <w:szCs w:val="24"/>
        </w:rPr>
        <w:t>(c)</w:t>
      </w:r>
      <w:r w:rsidRPr="00940433">
        <w:rPr>
          <w:szCs w:val="24"/>
        </w:rPr>
        <w:tab/>
        <w:t xml:space="preserve">records a debt payable to or by the individual by or to (respectively) the Commonwealth under a Commonwealth law relating to taxation; </w:t>
      </w:r>
    </w:p>
    <w:p w14:paraId="35795D51" w14:textId="77777777" w:rsidR="004F6054" w:rsidRPr="00940433" w:rsidRDefault="004F6054" w:rsidP="004F6054">
      <w:pPr>
        <w:pStyle w:val="Paragraph"/>
        <w:keepNext/>
        <w:keepLines/>
        <w:tabs>
          <w:tab w:val="left" w:pos="1260"/>
        </w:tabs>
        <w:ind w:left="720"/>
        <w:rPr>
          <w:szCs w:val="24"/>
        </w:rPr>
      </w:pPr>
      <w:r w:rsidRPr="00940433">
        <w:rPr>
          <w:szCs w:val="24"/>
        </w:rPr>
        <w:t>(3)</w:t>
      </w:r>
      <w:r w:rsidRPr="00940433">
        <w:rPr>
          <w:szCs w:val="24"/>
        </w:rPr>
        <w:tab/>
        <w:t xml:space="preserve">a notice that: </w:t>
      </w:r>
    </w:p>
    <w:p w14:paraId="0BFDC2BF" w14:textId="77777777" w:rsidR="004F6054" w:rsidRPr="00940433" w:rsidRDefault="004F6054" w:rsidP="004F6054">
      <w:pPr>
        <w:pStyle w:val="Paragraph"/>
        <w:ind w:left="1800" w:hanging="540"/>
        <w:rPr>
          <w:szCs w:val="24"/>
        </w:rPr>
      </w:pPr>
      <w:r w:rsidRPr="00940433">
        <w:rPr>
          <w:szCs w:val="24"/>
        </w:rPr>
        <w:t>(a)</w:t>
      </w:r>
      <w:r w:rsidRPr="00940433">
        <w:rPr>
          <w:szCs w:val="24"/>
        </w:rPr>
        <w:tab/>
        <w:t xml:space="preserve">was issued to an individual by a local government body or utilities provider within the preceding three months; </w:t>
      </w:r>
    </w:p>
    <w:p w14:paraId="2124D675" w14:textId="77777777" w:rsidR="004F6054" w:rsidRPr="00940433" w:rsidRDefault="004F6054" w:rsidP="004F6054">
      <w:pPr>
        <w:pStyle w:val="Paragraph"/>
        <w:ind w:left="1800" w:hanging="540"/>
        <w:rPr>
          <w:szCs w:val="24"/>
        </w:rPr>
      </w:pPr>
      <w:r w:rsidRPr="00940433">
        <w:rPr>
          <w:szCs w:val="24"/>
        </w:rPr>
        <w:t>(b)</w:t>
      </w:r>
      <w:r w:rsidRPr="00940433">
        <w:rPr>
          <w:szCs w:val="24"/>
        </w:rPr>
        <w:tab/>
        <w:t xml:space="preserve">contains the name of the individual and his or her residential address; and </w:t>
      </w:r>
    </w:p>
    <w:p w14:paraId="1D43FB68" w14:textId="77777777" w:rsidR="004F6054" w:rsidRPr="00940433" w:rsidRDefault="004F6054" w:rsidP="004F6054">
      <w:pPr>
        <w:pStyle w:val="Paragraph"/>
        <w:ind w:left="1800" w:hanging="540"/>
        <w:rPr>
          <w:szCs w:val="24"/>
        </w:rPr>
      </w:pPr>
      <w:r w:rsidRPr="00940433">
        <w:rPr>
          <w:szCs w:val="24"/>
        </w:rPr>
        <w:t>(c)</w:t>
      </w:r>
      <w:r w:rsidRPr="00940433">
        <w:rPr>
          <w:szCs w:val="24"/>
        </w:rPr>
        <w:tab/>
        <w:t>records the provision of services by that local government body or utilities provider to that address or to that person.</w:t>
      </w:r>
    </w:p>
    <w:p w14:paraId="54108166" w14:textId="77777777" w:rsidR="004F6054" w:rsidRPr="00940433" w:rsidRDefault="004F6054" w:rsidP="004F6054">
      <w:pPr>
        <w:pStyle w:val="Paragraph"/>
        <w:tabs>
          <w:tab w:val="left" w:pos="1260"/>
        </w:tabs>
        <w:ind w:left="720"/>
        <w:rPr>
          <w:szCs w:val="24"/>
        </w:rPr>
      </w:pPr>
      <w:r w:rsidRPr="00940433">
        <w:rPr>
          <w:szCs w:val="24"/>
        </w:rPr>
        <w:lastRenderedPageBreak/>
        <w:t>(4)</w:t>
      </w:r>
      <w:r w:rsidRPr="00940433">
        <w:rPr>
          <w:szCs w:val="24"/>
        </w:rPr>
        <w:tab/>
        <w:t xml:space="preserve">In relation to a person under the age of 18, a notice that: </w:t>
      </w:r>
    </w:p>
    <w:p w14:paraId="1840FDE0" w14:textId="56343FCD" w:rsidR="004F6054" w:rsidRPr="00940433" w:rsidRDefault="004F6054" w:rsidP="004F6054">
      <w:pPr>
        <w:pStyle w:val="Paragraph"/>
        <w:ind w:left="1800" w:hanging="540"/>
        <w:rPr>
          <w:szCs w:val="24"/>
        </w:rPr>
      </w:pPr>
      <w:r w:rsidRPr="00940433">
        <w:rPr>
          <w:szCs w:val="24"/>
        </w:rPr>
        <w:t>(a)</w:t>
      </w:r>
      <w:r w:rsidRPr="00940433">
        <w:rPr>
          <w:szCs w:val="24"/>
        </w:rPr>
        <w:tab/>
        <w:t>was issued to a person by a school principal wit</w:t>
      </w:r>
      <w:r w:rsidR="00DA0DAF">
        <w:rPr>
          <w:szCs w:val="24"/>
        </w:rPr>
        <w:t>hin the preceding three months;</w:t>
      </w:r>
    </w:p>
    <w:p w14:paraId="1058295C" w14:textId="77777777" w:rsidR="004F6054" w:rsidRPr="00940433" w:rsidRDefault="004F6054" w:rsidP="004F6054">
      <w:pPr>
        <w:pStyle w:val="Paragraph"/>
        <w:ind w:left="1800" w:hanging="540"/>
        <w:rPr>
          <w:szCs w:val="24"/>
        </w:rPr>
      </w:pPr>
      <w:r w:rsidRPr="00940433">
        <w:rPr>
          <w:szCs w:val="24"/>
        </w:rPr>
        <w:t>(b)</w:t>
      </w:r>
      <w:r w:rsidRPr="00940433">
        <w:rPr>
          <w:szCs w:val="24"/>
        </w:rPr>
        <w:tab/>
        <w:t xml:space="preserve">contains the name of the person and his or her residential address; and </w:t>
      </w:r>
    </w:p>
    <w:p w14:paraId="21375DA1" w14:textId="77777777" w:rsidR="004F6054" w:rsidRPr="00940433" w:rsidRDefault="004F6054" w:rsidP="004F6054">
      <w:pPr>
        <w:pStyle w:val="Paragraph"/>
        <w:ind w:left="1800" w:hanging="540"/>
        <w:rPr>
          <w:szCs w:val="24"/>
        </w:rPr>
      </w:pPr>
      <w:r w:rsidRPr="00940433">
        <w:rPr>
          <w:szCs w:val="24"/>
        </w:rPr>
        <w:t>(c)</w:t>
      </w:r>
      <w:r w:rsidRPr="00940433">
        <w:rPr>
          <w:szCs w:val="24"/>
        </w:rPr>
        <w:tab/>
        <w:t>records the period of time that the person attended at the school.</w:t>
      </w:r>
    </w:p>
    <w:p w14:paraId="4529AB97" w14:textId="77777777" w:rsidR="00636827" w:rsidRPr="00E523F2" w:rsidRDefault="00636827" w:rsidP="00636827">
      <w:pPr>
        <w:pStyle w:val="Paragraph"/>
        <w:ind w:left="709"/>
      </w:pPr>
      <w:r w:rsidRPr="0011668A">
        <w:rPr>
          <w:b/>
          <w:bCs/>
          <w:i/>
          <w:iCs/>
        </w:rPr>
        <w:t xml:space="preserve">senior managing official </w:t>
      </w:r>
      <w:r w:rsidRPr="00E523F2">
        <w:rPr>
          <w:bCs/>
          <w:iCs/>
        </w:rPr>
        <w:t>means</w:t>
      </w:r>
      <w:r w:rsidRPr="00E523F2">
        <w:rPr>
          <w:bCs/>
          <w:i/>
          <w:iCs/>
        </w:rPr>
        <w:t xml:space="preserve"> </w:t>
      </w:r>
      <w:r w:rsidRPr="00E523F2">
        <w:rPr>
          <w:bCs/>
          <w:iCs/>
        </w:rPr>
        <w:t xml:space="preserve">an individual who </w:t>
      </w:r>
      <w:r w:rsidRPr="00E523F2">
        <w:t>makes, or participates in making, decisions that affect the whole, or a substantial part, of the business of a customer of a reporting entity or who has the capacity to affect significantly the financial standing of a customer of a reporting entity.</w:t>
      </w:r>
    </w:p>
    <w:p w14:paraId="640FAD99" w14:textId="77777777" w:rsidR="004F6054" w:rsidRPr="00940433" w:rsidRDefault="004F6054" w:rsidP="004F6054">
      <w:pPr>
        <w:spacing w:before="240"/>
        <w:ind w:left="720"/>
      </w:pPr>
      <w:r w:rsidRPr="00940433">
        <w:rPr>
          <w:b/>
          <w:i/>
        </w:rPr>
        <w:t>totalisator agency board</w:t>
      </w:r>
      <w:r w:rsidRPr="00940433">
        <w:t xml:space="preserve"> means a board or authority established, or a company holding a licence, under a law of a State or Territory for purposes that include the purpose of operating a betting service.</w:t>
      </w:r>
    </w:p>
    <w:p w14:paraId="4883A4B1" w14:textId="77777777" w:rsidR="004F6054" w:rsidRPr="00940433" w:rsidRDefault="004F6054" w:rsidP="004F6054">
      <w:pPr>
        <w:spacing w:before="240"/>
        <w:ind w:left="720"/>
      </w:pPr>
      <w:r w:rsidRPr="00940433">
        <w:rPr>
          <w:b/>
          <w:i/>
        </w:rPr>
        <w:t>unregistered foreign company</w:t>
      </w:r>
      <w:r w:rsidRPr="00940433">
        <w:rPr>
          <w:i/>
        </w:rPr>
        <w:t xml:space="preserve"> </w:t>
      </w:r>
      <w:r w:rsidRPr="00940433">
        <w:t>means a foreign company that is not a registered foreign company.</w:t>
      </w:r>
    </w:p>
    <w:p w14:paraId="7D51F988" w14:textId="77777777" w:rsidR="002B5146" w:rsidRPr="00940433" w:rsidRDefault="004F6054" w:rsidP="00B24697">
      <w:pPr>
        <w:spacing w:before="240" w:after="240"/>
        <w:ind w:left="720" w:hanging="720"/>
      </w:pPr>
      <w:r w:rsidRPr="00940433">
        <w:t>1.2.2</w:t>
      </w:r>
      <w:r w:rsidRPr="00940433">
        <w:tab/>
        <w:t xml:space="preserve">In these Rules, the terms ‘ABN’, ‘ACN’, ‘ARBN’, ‘Australian financial services licence’, ‘ASIC’, ‘managed investment scheme’, ‘proprietary company’, ‘registered office’ and ‘wholesale client’ have the same respective meanings as in the </w:t>
      </w:r>
      <w:r w:rsidRPr="00940433">
        <w:rPr>
          <w:i/>
        </w:rPr>
        <w:t>Corporations Act 2001</w:t>
      </w:r>
      <w:r w:rsidRPr="00940433">
        <w:t>.</w:t>
      </w:r>
      <w:bookmarkStart w:id="12" w:name="_Toc219540576"/>
    </w:p>
    <w:p w14:paraId="4CDED170" w14:textId="77777777" w:rsidR="00036611" w:rsidRDefault="00036611" w:rsidP="00B65AD5">
      <w:pPr>
        <w:spacing w:before="240"/>
        <w:ind w:left="720" w:hanging="720"/>
      </w:pPr>
      <w:r w:rsidRPr="00940433">
        <w:t>1.2.3</w:t>
      </w:r>
      <w:r w:rsidRPr="00940433">
        <w:tab/>
        <w:t xml:space="preserve">In these Rules, the terms ‘Australian credit licence’ and ‘credit representative’ have the same respective meanings as in the </w:t>
      </w:r>
      <w:r w:rsidRPr="00940433">
        <w:rPr>
          <w:i/>
        </w:rPr>
        <w:t>National Consumer Credit Protection Act 2009</w:t>
      </w:r>
      <w:r w:rsidRPr="00940433">
        <w:t>.</w:t>
      </w:r>
    </w:p>
    <w:p w14:paraId="1B159945" w14:textId="77777777" w:rsidR="00B65AD5" w:rsidRDefault="00B65AD5" w:rsidP="00822738">
      <w:pPr>
        <w:pStyle w:val="Default"/>
        <w:rPr>
          <w:i/>
          <w:iCs/>
        </w:rPr>
      </w:pPr>
    </w:p>
    <w:p w14:paraId="26A5AEE8" w14:textId="77777777" w:rsidR="00B65AD5" w:rsidRDefault="00B65AD5" w:rsidP="00822738">
      <w:pPr>
        <w:pStyle w:val="Default"/>
        <w:rPr>
          <w:i/>
          <w:iCs/>
        </w:rPr>
      </w:pPr>
    </w:p>
    <w:p w14:paraId="02C03B9A" w14:textId="4A505CC6" w:rsidR="00822738" w:rsidRPr="00163B57" w:rsidRDefault="006E69AB" w:rsidP="00822738">
      <w:pPr>
        <w:pStyle w:val="Default"/>
        <w:rPr>
          <w:iCs/>
        </w:rPr>
      </w:pPr>
      <w:r w:rsidRPr="006E69A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3BB2AE2" w14:textId="77777777" w:rsidR="00822738" w:rsidRPr="00940433" w:rsidRDefault="00822738" w:rsidP="00036611">
      <w:pPr>
        <w:spacing w:before="240" w:after="240"/>
        <w:ind w:left="720" w:hanging="720"/>
      </w:pPr>
    </w:p>
    <w:p w14:paraId="5E68F2D3" w14:textId="2FD52312" w:rsidR="002B5146" w:rsidRPr="00940433" w:rsidRDefault="002B5146" w:rsidP="002B5146">
      <w:pPr>
        <w:pStyle w:val="HP"/>
        <w:pageBreakBefore/>
        <w:rPr>
          <w:sz w:val="28"/>
          <w:szCs w:val="28"/>
        </w:rPr>
      </w:pPr>
      <w:bookmarkStart w:id="13" w:name="_Toc6934334"/>
      <w:r w:rsidRPr="00DF1227">
        <w:rPr>
          <w:rStyle w:val="CharPartNo"/>
        </w:rPr>
        <w:lastRenderedPageBreak/>
        <w:t>CHAPTER 2</w:t>
      </w:r>
      <w:bookmarkEnd w:id="13"/>
    </w:p>
    <w:p w14:paraId="7B386782" w14:textId="77777777" w:rsidR="007E1366" w:rsidRPr="00940433" w:rsidRDefault="007E1366" w:rsidP="007E1366">
      <w:pPr>
        <w:pStyle w:val="HD"/>
        <w:ind w:left="1680" w:hanging="1680"/>
        <w:rPr>
          <w:sz w:val="24"/>
        </w:rPr>
      </w:pPr>
      <w:bookmarkStart w:id="14" w:name="_Toc6934335"/>
      <w:r w:rsidRPr="00940433">
        <w:rPr>
          <w:rStyle w:val="CharDivNo"/>
          <w:sz w:val="24"/>
        </w:rPr>
        <w:t>Part 2.1</w:t>
      </w:r>
      <w:r w:rsidRPr="00940433">
        <w:tab/>
      </w:r>
      <w:r w:rsidRPr="00940433">
        <w:rPr>
          <w:rStyle w:val="CharDivText"/>
          <w:sz w:val="24"/>
        </w:rPr>
        <w:t>Definition of ‘designated business group’</w:t>
      </w:r>
      <w:bookmarkEnd w:id="14"/>
    </w:p>
    <w:p w14:paraId="3DE7E4C8" w14:textId="77777777" w:rsidR="003556C7" w:rsidRPr="00940433" w:rsidRDefault="003556C7" w:rsidP="003556C7">
      <w:pPr>
        <w:autoSpaceDE w:val="0"/>
        <w:autoSpaceDN w:val="0"/>
        <w:adjustRightInd w:val="0"/>
        <w:rPr>
          <w:rFonts w:ascii="Arial" w:hAnsi="Arial" w:cs="Arial"/>
          <w:b/>
          <w:bCs/>
        </w:rPr>
      </w:pPr>
    </w:p>
    <w:p w14:paraId="04409E8F" w14:textId="77777777" w:rsidR="003556C7" w:rsidRPr="00940433" w:rsidRDefault="003556C7" w:rsidP="003556C7">
      <w:pPr>
        <w:autoSpaceDE w:val="0"/>
        <w:autoSpaceDN w:val="0"/>
        <w:adjustRightInd w:val="0"/>
      </w:pPr>
      <w:r w:rsidRPr="00940433">
        <w:t>2.1.1</w:t>
      </w:r>
      <w:r w:rsidRPr="00940433">
        <w:tab/>
        <w:t>These Anti-Money Laundering and Counter-Terrorism Financing Rules</w:t>
      </w:r>
      <w:r w:rsidRPr="00940433">
        <w:tab/>
        <w:t xml:space="preserve">(Rules) are made pursuant to section 229 of the </w:t>
      </w:r>
      <w:r w:rsidRPr="00940433">
        <w:rPr>
          <w:i/>
          <w:iCs/>
        </w:rPr>
        <w:t>Anti-Money Laundering and</w:t>
      </w:r>
      <w:r w:rsidRPr="00940433">
        <w:rPr>
          <w:i/>
          <w:iCs/>
        </w:rPr>
        <w:tab/>
        <w:t xml:space="preserve">Counter-Terrorism Financing Act 2006 </w:t>
      </w:r>
      <w:r w:rsidRPr="00940433">
        <w:t>(AML/CTF Act) for the purposes of</w:t>
      </w:r>
      <w:r w:rsidRPr="00940433">
        <w:tab/>
        <w:t>the definition of ‘designated business group’ in section 5 of the AML/CTF</w:t>
      </w:r>
      <w:r w:rsidRPr="00940433">
        <w:tab/>
        <w:t>Act.</w:t>
      </w:r>
    </w:p>
    <w:p w14:paraId="3E0F7584" w14:textId="77777777" w:rsidR="003556C7" w:rsidRPr="00940433" w:rsidRDefault="003556C7" w:rsidP="003556C7">
      <w:pPr>
        <w:autoSpaceDE w:val="0"/>
        <w:autoSpaceDN w:val="0"/>
        <w:adjustRightInd w:val="0"/>
      </w:pPr>
    </w:p>
    <w:p w14:paraId="721C312D" w14:textId="77777777" w:rsidR="003556C7" w:rsidRPr="00940433" w:rsidRDefault="003556C7" w:rsidP="003556C7">
      <w:pPr>
        <w:autoSpaceDE w:val="0"/>
        <w:autoSpaceDN w:val="0"/>
        <w:adjustRightInd w:val="0"/>
      </w:pPr>
      <w:r w:rsidRPr="00940433">
        <w:t>2.1.2</w:t>
      </w:r>
      <w:r w:rsidRPr="00940433">
        <w:tab/>
        <w:t>For the purposes of the definition of ‘designated business group’ in section 5</w:t>
      </w:r>
      <w:r w:rsidRPr="00940433">
        <w:tab/>
        <w:t>of the AML/CTF Act:</w:t>
      </w:r>
    </w:p>
    <w:p w14:paraId="3E977E96" w14:textId="77777777" w:rsidR="003556C7" w:rsidRPr="00940433" w:rsidRDefault="003556C7" w:rsidP="003556C7">
      <w:pPr>
        <w:autoSpaceDE w:val="0"/>
        <w:autoSpaceDN w:val="0"/>
        <w:adjustRightInd w:val="0"/>
      </w:pPr>
    </w:p>
    <w:p w14:paraId="54E02844" w14:textId="77777777" w:rsidR="003556C7" w:rsidRPr="00940433" w:rsidRDefault="003556C7" w:rsidP="003556C7">
      <w:pPr>
        <w:autoSpaceDE w:val="0"/>
        <w:autoSpaceDN w:val="0"/>
        <w:adjustRightInd w:val="0"/>
      </w:pPr>
      <w:r w:rsidRPr="00940433">
        <w:tab/>
        <w:t>(1)</w:t>
      </w:r>
      <w:r w:rsidRPr="00940433">
        <w:tab/>
        <w:t xml:space="preserve">an election will be made in accordance with the AML/CTF Rules if </w:t>
      </w:r>
      <w:r w:rsidRPr="00940433">
        <w:tab/>
      </w:r>
      <w:r w:rsidRPr="00940433">
        <w:tab/>
        <w:t xml:space="preserve">it is made on the approved election form and provided to AUSTRAC </w:t>
      </w:r>
      <w:r w:rsidRPr="00940433">
        <w:tab/>
      </w:r>
      <w:r w:rsidRPr="00940433">
        <w:tab/>
        <w:t xml:space="preserve">by the Nominated Contact Officer; </w:t>
      </w:r>
    </w:p>
    <w:p w14:paraId="3675A87F" w14:textId="77777777" w:rsidR="003556C7" w:rsidRPr="00940433" w:rsidRDefault="003556C7" w:rsidP="003556C7">
      <w:pPr>
        <w:autoSpaceDE w:val="0"/>
        <w:autoSpaceDN w:val="0"/>
        <w:adjustRightInd w:val="0"/>
      </w:pPr>
    </w:p>
    <w:p w14:paraId="5ACDEA46" w14:textId="77777777" w:rsidR="003556C7" w:rsidRPr="00940433" w:rsidRDefault="003556C7" w:rsidP="003556C7">
      <w:pPr>
        <w:autoSpaceDE w:val="0"/>
        <w:autoSpaceDN w:val="0"/>
        <w:adjustRightInd w:val="0"/>
      </w:pPr>
      <w:r w:rsidRPr="00940433">
        <w:tab/>
        <w:t>(2)</w:t>
      </w:r>
      <w:r w:rsidRPr="00940433">
        <w:tab/>
        <w:t xml:space="preserve">a ‘designated business group’ is established when the approved form is </w:t>
      </w:r>
      <w:r w:rsidRPr="00940433">
        <w:tab/>
      </w:r>
      <w:r w:rsidRPr="00940433">
        <w:tab/>
        <w:t>provided to the AUSTRAC CEO by the Nominated Contact Officer or</w:t>
      </w:r>
      <w:r w:rsidRPr="00940433">
        <w:tab/>
      </w:r>
      <w:r w:rsidRPr="00940433">
        <w:tab/>
        <w:t>on such later date as is specified on that form; and</w:t>
      </w:r>
    </w:p>
    <w:p w14:paraId="28A16CFA" w14:textId="77777777" w:rsidR="003556C7" w:rsidRPr="00940433" w:rsidRDefault="003556C7" w:rsidP="003556C7">
      <w:pPr>
        <w:autoSpaceDE w:val="0"/>
        <w:autoSpaceDN w:val="0"/>
        <w:adjustRightInd w:val="0"/>
      </w:pPr>
    </w:p>
    <w:p w14:paraId="53DE7BBA" w14:textId="77777777" w:rsidR="003556C7" w:rsidRPr="00940433" w:rsidRDefault="003556C7" w:rsidP="003556C7">
      <w:pPr>
        <w:autoSpaceDE w:val="0"/>
        <w:autoSpaceDN w:val="0"/>
        <w:adjustRightInd w:val="0"/>
      </w:pPr>
      <w:r w:rsidRPr="00940433">
        <w:tab/>
        <w:t>(3)</w:t>
      </w:r>
      <w:r w:rsidRPr="00940433">
        <w:tab/>
        <w:t>the members of a designated business group must, by their Nominated</w:t>
      </w:r>
      <w:r w:rsidRPr="00940433">
        <w:tab/>
      </w:r>
      <w:r w:rsidRPr="00940433">
        <w:tab/>
        <w:t xml:space="preserve">Contact Officer, notify the AUSTRAC CEO, in writing, in the </w:t>
      </w:r>
      <w:r w:rsidRPr="00940433">
        <w:tab/>
      </w:r>
      <w:r w:rsidRPr="00940433">
        <w:tab/>
      </w:r>
      <w:r w:rsidRPr="00940433">
        <w:tab/>
        <w:t>approved form, of any of the following:</w:t>
      </w:r>
    </w:p>
    <w:p w14:paraId="193D5E4C" w14:textId="77777777" w:rsidR="003556C7" w:rsidRPr="00940433" w:rsidRDefault="003556C7" w:rsidP="003556C7">
      <w:pPr>
        <w:autoSpaceDE w:val="0"/>
        <w:autoSpaceDN w:val="0"/>
        <w:adjustRightInd w:val="0"/>
      </w:pPr>
    </w:p>
    <w:p w14:paraId="62574746" w14:textId="77777777" w:rsidR="003556C7" w:rsidRPr="00940433" w:rsidRDefault="003556C7" w:rsidP="003556C7">
      <w:pPr>
        <w:autoSpaceDE w:val="0"/>
        <w:autoSpaceDN w:val="0"/>
        <w:adjustRightInd w:val="0"/>
      </w:pPr>
      <w:r w:rsidRPr="00940433">
        <w:tab/>
      </w:r>
      <w:r w:rsidRPr="00940433">
        <w:tab/>
        <w:t xml:space="preserve">(a) </w:t>
      </w:r>
      <w:r w:rsidRPr="00940433">
        <w:tab/>
        <w:t xml:space="preserve">a withdrawal of a member from the designated business group; </w:t>
      </w:r>
      <w:r w:rsidRPr="00940433">
        <w:tab/>
      </w:r>
      <w:r w:rsidRPr="00940433">
        <w:tab/>
      </w:r>
      <w:r w:rsidRPr="00940433">
        <w:tab/>
        <w:t>or</w:t>
      </w:r>
    </w:p>
    <w:p w14:paraId="49563513" w14:textId="77777777" w:rsidR="003556C7" w:rsidRPr="00940433" w:rsidRDefault="003556C7" w:rsidP="003556C7">
      <w:pPr>
        <w:autoSpaceDE w:val="0"/>
        <w:autoSpaceDN w:val="0"/>
        <w:adjustRightInd w:val="0"/>
      </w:pPr>
    </w:p>
    <w:p w14:paraId="0B3F0248" w14:textId="77777777" w:rsidR="003556C7" w:rsidRPr="00940433" w:rsidRDefault="003556C7" w:rsidP="003556C7">
      <w:pPr>
        <w:autoSpaceDE w:val="0"/>
        <w:autoSpaceDN w:val="0"/>
        <w:adjustRightInd w:val="0"/>
      </w:pPr>
      <w:r w:rsidRPr="00940433">
        <w:tab/>
      </w:r>
      <w:r w:rsidRPr="00940433">
        <w:tab/>
        <w:t xml:space="preserve">(b) </w:t>
      </w:r>
      <w:r w:rsidRPr="00940433">
        <w:tab/>
        <w:t>an election of a new member; or</w:t>
      </w:r>
    </w:p>
    <w:p w14:paraId="0B47389C" w14:textId="77777777" w:rsidR="003556C7" w:rsidRPr="00940433" w:rsidRDefault="003556C7" w:rsidP="003556C7">
      <w:pPr>
        <w:autoSpaceDE w:val="0"/>
        <w:autoSpaceDN w:val="0"/>
        <w:adjustRightInd w:val="0"/>
      </w:pPr>
    </w:p>
    <w:p w14:paraId="465371D8" w14:textId="77777777" w:rsidR="003556C7" w:rsidRPr="00940433" w:rsidRDefault="003556C7" w:rsidP="003556C7">
      <w:pPr>
        <w:autoSpaceDE w:val="0"/>
        <w:autoSpaceDN w:val="0"/>
        <w:adjustRightInd w:val="0"/>
      </w:pPr>
      <w:r w:rsidRPr="00940433">
        <w:tab/>
      </w:r>
      <w:r w:rsidRPr="00940433">
        <w:tab/>
        <w:t xml:space="preserve">(c) </w:t>
      </w:r>
      <w:r w:rsidRPr="00940433">
        <w:tab/>
        <w:t>the termination of the designated business group; or</w:t>
      </w:r>
    </w:p>
    <w:p w14:paraId="0A4335A7" w14:textId="77777777" w:rsidR="003556C7" w:rsidRPr="00940433" w:rsidRDefault="003556C7" w:rsidP="003556C7">
      <w:pPr>
        <w:autoSpaceDE w:val="0"/>
        <w:autoSpaceDN w:val="0"/>
        <w:adjustRightInd w:val="0"/>
      </w:pPr>
    </w:p>
    <w:p w14:paraId="4F6DF466" w14:textId="77777777" w:rsidR="003556C7" w:rsidRPr="00940433" w:rsidRDefault="003556C7" w:rsidP="003556C7">
      <w:pPr>
        <w:autoSpaceDE w:val="0"/>
        <w:autoSpaceDN w:val="0"/>
        <w:adjustRightInd w:val="0"/>
      </w:pPr>
      <w:r w:rsidRPr="00940433">
        <w:tab/>
      </w:r>
      <w:r w:rsidRPr="00940433">
        <w:tab/>
        <w:t xml:space="preserve">(d) </w:t>
      </w:r>
      <w:r w:rsidRPr="00940433">
        <w:tab/>
        <w:t xml:space="preserve">any other change in the details previously notified to the </w:t>
      </w:r>
      <w:r w:rsidRPr="00940433">
        <w:tab/>
      </w:r>
      <w:r w:rsidRPr="00940433">
        <w:tab/>
      </w:r>
      <w:r w:rsidRPr="00940433">
        <w:tab/>
      </w:r>
      <w:r w:rsidRPr="00940433">
        <w:tab/>
        <w:t xml:space="preserve">AUSTRAC CEO in respect of the Nominated Contact Officer </w:t>
      </w:r>
      <w:r w:rsidRPr="00940433">
        <w:tab/>
      </w:r>
      <w:r w:rsidRPr="00940433">
        <w:tab/>
      </w:r>
      <w:r w:rsidRPr="00940433">
        <w:tab/>
        <w:t>or the designated business group;</w:t>
      </w:r>
    </w:p>
    <w:p w14:paraId="4845D7C1" w14:textId="77777777" w:rsidR="003556C7" w:rsidRPr="00940433" w:rsidRDefault="003556C7" w:rsidP="003556C7">
      <w:pPr>
        <w:autoSpaceDE w:val="0"/>
        <w:autoSpaceDN w:val="0"/>
        <w:adjustRightInd w:val="0"/>
      </w:pPr>
    </w:p>
    <w:p w14:paraId="3A72D3C4" w14:textId="77777777" w:rsidR="003556C7" w:rsidRPr="00940433" w:rsidRDefault="003556C7" w:rsidP="003556C7">
      <w:pPr>
        <w:autoSpaceDE w:val="0"/>
        <w:autoSpaceDN w:val="0"/>
        <w:adjustRightInd w:val="0"/>
      </w:pPr>
      <w:r w:rsidRPr="00940433">
        <w:tab/>
      </w:r>
      <w:r w:rsidRPr="00940433">
        <w:tab/>
        <w:t xml:space="preserve">no later than 14 business days from the date on which the withdrawal, </w:t>
      </w:r>
      <w:r w:rsidRPr="00940433">
        <w:tab/>
      </w:r>
      <w:r w:rsidRPr="00940433">
        <w:tab/>
        <w:t>election of the new member, termination or change takes effect.</w:t>
      </w:r>
    </w:p>
    <w:p w14:paraId="6232D912" w14:textId="77777777" w:rsidR="003556C7" w:rsidRPr="00940433" w:rsidRDefault="003556C7" w:rsidP="003556C7">
      <w:pPr>
        <w:autoSpaceDE w:val="0"/>
        <w:autoSpaceDN w:val="0"/>
        <w:adjustRightInd w:val="0"/>
      </w:pPr>
    </w:p>
    <w:p w14:paraId="53BE83B2" w14:textId="77777777" w:rsidR="003556C7" w:rsidRPr="00940433" w:rsidRDefault="003556C7" w:rsidP="003556C7">
      <w:pPr>
        <w:autoSpaceDE w:val="0"/>
        <w:autoSpaceDN w:val="0"/>
        <w:adjustRightInd w:val="0"/>
      </w:pPr>
      <w:r w:rsidRPr="00940433">
        <w:tab/>
        <w:t>(4)</w:t>
      </w:r>
      <w:r w:rsidRPr="00940433">
        <w:tab/>
        <w:t>each member of the designated business group must be:</w:t>
      </w:r>
    </w:p>
    <w:p w14:paraId="4ECF1CAE" w14:textId="77777777" w:rsidR="003556C7" w:rsidRPr="00940433" w:rsidRDefault="003556C7" w:rsidP="003556C7">
      <w:pPr>
        <w:autoSpaceDE w:val="0"/>
        <w:autoSpaceDN w:val="0"/>
        <w:adjustRightInd w:val="0"/>
      </w:pPr>
    </w:p>
    <w:p w14:paraId="7A8C10F4" w14:textId="77777777" w:rsidR="003556C7" w:rsidRPr="00940433" w:rsidRDefault="003556C7" w:rsidP="00826D1E">
      <w:pPr>
        <w:autoSpaceDE w:val="0"/>
        <w:autoSpaceDN w:val="0"/>
        <w:adjustRightInd w:val="0"/>
        <w:ind w:left="2160" w:hanging="720"/>
      </w:pPr>
      <w:r w:rsidRPr="00940433">
        <w:t>(a)</w:t>
      </w:r>
      <w:r w:rsidR="00891155" w:rsidRPr="00940433">
        <w:tab/>
      </w:r>
      <w:r w:rsidRPr="00940433">
        <w:t xml:space="preserve">related to each other member of the group within the meaning of section 50 of the </w:t>
      </w:r>
      <w:r w:rsidRPr="00940433">
        <w:rPr>
          <w:i/>
          <w:iCs/>
        </w:rPr>
        <w:t>Corporations Act 2001</w:t>
      </w:r>
      <w:r w:rsidRPr="00940433">
        <w:t>; and either</w:t>
      </w:r>
    </w:p>
    <w:p w14:paraId="6A73675C" w14:textId="77777777" w:rsidR="003556C7" w:rsidRPr="00940433" w:rsidRDefault="003556C7" w:rsidP="00891155">
      <w:pPr>
        <w:autoSpaceDE w:val="0"/>
        <w:autoSpaceDN w:val="0"/>
        <w:adjustRightInd w:val="0"/>
        <w:ind w:left="1440"/>
      </w:pPr>
    </w:p>
    <w:p w14:paraId="685124E3" w14:textId="77777777" w:rsidR="003556C7" w:rsidRPr="00940433" w:rsidRDefault="00891155" w:rsidP="00891155">
      <w:pPr>
        <w:autoSpaceDE w:val="0"/>
        <w:autoSpaceDN w:val="0"/>
        <w:adjustRightInd w:val="0"/>
        <w:ind w:left="2160"/>
      </w:pPr>
      <w:r w:rsidRPr="00940433">
        <w:t>(i)</w:t>
      </w:r>
      <w:r w:rsidRPr="00940433">
        <w:tab/>
      </w:r>
      <w:r w:rsidR="003556C7" w:rsidRPr="00940433">
        <w:t>a reporting entity; or</w:t>
      </w:r>
    </w:p>
    <w:p w14:paraId="0C010AF5" w14:textId="77777777" w:rsidR="003556C7" w:rsidRPr="00940433" w:rsidRDefault="003556C7" w:rsidP="00891155">
      <w:pPr>
        <w:autoSpaceDE w:val="0"/>
        <w:autoSpaceDN w:val="0"/>
        <w:adjustRightInd w:val="0"/>
        <w:ind w:left="2160"/>
      </w:pPr>
    </w:p>
    <w:p w14:paraId="1F0E2176" w14:textId="77777777" w:rsidR="003556C7" w:rsidRPr="00940433" w:rsidRDefault="00891155" w:rsidP="00826D1E">
      <w:pPr>
        <w:autoSpaceDE w:val="0"/>
        <w:autoSpaceDN w:val="0"/>
        <w:adjustRightInd w:val="0"/>
        <w:ind w:left="2880" w:hanging="720"/>
      </w:pPr>
      <w:r w:rsidRPr="00940433">
        <w:lastRenderedPageBreak/>
        <w:t>(ii)</w:t>
      </w:r>
      <w:r w:rsidRPr="00940433">
        <w:tab/>
      </w:r>
      <w:r w:rsidR="003556C7" w:rsidRPr="00940433">
        <w:t>a company in a foreign country which if it were resident in Australia would be a reporting entity; or</w:t>
      </w:r>
    </w:p>
    <w:p w14:paraId="7C267824" w14:textId="77777777" w:rsidR="003556C7" w:rsidRPr="00940433" w:rsidRDefault="003556C7" w:rsidP="00891155">
      <w:pPr>
        <w:autoSpaceDE w:val="0"/>
        <w:autoSpaceDN w:val="0"/>
        <w:adjustRightInd w:val="0"/>
        <w:ind w:left="1440"/>
      </w:pPr>
    </w:p>
    <w:p w14:paraId="6ADBF9D5" w14:textId="77777777" w:rsidR="003556C7" w:rsidRPr="00940433" w:rsidRDefault="003556C7" w:rsidP="00826D1E">
      <w:pPr>
        <w:autoSpaceDE w:val="0"/>
        <w:autoSpaceDN w:val="0"/>
        <w:adjustRightInd w:val="0"/>
        <w:ind w:left="2160" w:hanging="720"/>
      </w:pPr>
      <w:r w:rsidRPr="00940433">
        <w:t>(b)</w:t>
      </w:r>
      <w:r w:rsidR="00891155" w:rsidRPr="00940433">
        <w:tab/>
      </w:r>
      <w:r w:rsidRPr="00940433">
        <w:t>providing a designated service pursuant to a joint venture agreement, to which each member of the group is a party; or</w:t>
      </w:r>
    </w:p>
    <w:p w14:paraId="140C4ADB" w14:textId="77777777" w:rsidR="00826D1E" w:rsidRPr="00940433" w:rsidRDefault="00826D1E" w:rsidP="00826D1E">
      <w:pPr>
        <w:autoSpaceDE w:val="0"/>
        <w:autoSpaceDN w:val="0"/>
        <w:adjustRightInd w:val="0"/>
        <w:ind w:left="2160" w:hanging="720"/>
      </w:pPr>
    </w:p>
    <w:p w14:paraId="36A06B62" w14:textId="77777777" w:rsidR="003556C7" w:rsidRPr="00940433" w:rsidRDefault="003556C7" w:rsidP="00826D1E">
      <w:pPr>
        <w:autoSpaceDE w:val="0"/>
        <w:autoSpaceDN w:val="0"/>
        <w:adjustRightInd w:val="0"/>
        <w:ind w:left="2160" w:hanging="720"/>
      </w:pPr>
      <w:r w:rsidRPr="00940433">
        <w:t>(c)</w:t>
      </w:r>
      <w:r w:rsidR="00891155" w:rsidRPr="00940433">
        <w:tab/>
      </w:r>
      <w:r w:rsidRPr="00940433">
        <w:t xml:space="preserve">able to satisfy the following conditions: </w:t>
      </w:r>
    </w:p>
    <w:p w14:paraId="43444E71" w14:textId="77777777" w:rsidR="003556C7" w:rsidRPr="00940433" w:rsidRDefault="003556C7" w:rsidP="0043132D">
      <w:pPr>
        <w:autoSpaceDE w:val="0"/>
        <w:autoSpaceDN w:val="0"/>
        <w:adjustRightInd w:val="0"/>
        <w:spacing w:before="240"/>
        <w:ind w:left="1440" w:firstLine="720"/>
        <w:rPr>
          <w:color w:val="000000"/>
        </w:rPr>
      </w:pPr>
      <w:r w:rsidRPr="00940433">
        <w:rPr>
          <w:color w:val="000000"/>
        </w:rPr>
        <w:t xml:space="preserve">be </w:t>
      </w:r>
    </w:p>
    <w:p w14:paraId="2E82159A"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(i)</w:t>
      </w:r>
      <w:r w:rsidR="0038713D" w:rsidRPr="00940433">
        <w:rPr>
          <w:color w:val="000000"/>
        </w:rPr>
        <w:tab/>
      </w:r>
      <w:r w:rsidRPr="00940433">
        <w:rPr>
          <w:color w:val="000000"/>
        </w:rPr>
        <w:t xml:space="preserve">an accounting practice; or </w:t>
      </w:r>
    </w:p>
    <w:p w14:paraId="4F837289"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(ii)</w:t>
      </w:r>
      <w:r w:rsidR="0038713D" w:rsidRPr="00940433">
        <w:rPr>
          <w:color w:val="000000"/>
        </w:rPr>
        <w:tab/>
      </w:r>
      <w:r w:rsidRPr="00940433">
        <w:rPr>
          <w:color w:val="000000"/>
        </w:rPr>
        <w:t xml:space="preserve">a person, other than an individual, which the accounting practice in (i) controls; or </w:t>
      </w:r>
    </w:p>
    <w:p w14:paraId="00CDD774"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(iii)</w:t>
      </w:r>
      <w:r w:rsidR="0038713D" w:rsidRPr="00940433">
        <w:rPr>
          <w:color w:val="000000"/>
        </w:rPr>
        <w:tab/>
      </w:r>
      <w:r w:rsidRPr="00940433">
        <w:rPr>
          <w:color w:val="000000"/>
        </w:rPr>
        <w:t xml:space="preserve">an accounting practice which is providing a designated service pursuant to a joint venture agreement, to which each member of the group is a party; or </w:t>
      </w:r>
    </w:p>
    <w:p w14:paraId="73CF1CE8"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(iv)</w:t>
      </w:r>
      <w:r w:rsidR="0038713D" w:rsidRPr="00940433">
        <w:rPr>
          <w:color w:val="000000"/>
        </w:rPr>
        <w:tab/>
      </w:r>
      <w:r w:rsidRPr="00940433">
        <w:rPr>
          <w:color w:val="000000"/>
        </w:rPr>
        <w:t xml:space="preserve">a person that provides or assists in the provision of a designated service to the customers of the accounting practice; </w:t>
      </w:r>
    </w:p>
    <w:p w14:paraId="6B94F115"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 xml:space="preserve">and either: </w:t>
      </w:r>
    </w:p>
    <w:p w14:paraId="4BF1A126"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(v)</w:t>
      </w:r>
      <w:r w:rsidR="0038713D" w:rsidRPr="00940433">
        <w:rPr>
          <w:color w:val="000000"/>
        </w:rPr>
        <w:tab/>
      </w:r>
      <w:r w:rsidRPr="00940433">
        <w:rPr>
          <w:color w:val="000000"/>
        </w:rPr>
        <w:t xml:space="preserve">a reporting entity; or </w:t>
      </w:r>
    </w:p>
    <w:p w14:paraId="0FC005A6"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(vi)</w:t>
      </w:r>
      <w:r w:rsidR="0038713D" w:rsidRPr="00940433">
        <w:rPr>
          <w:color w:val="000000"/>
        </w:rPr>
        <w:tab/>
      </w:r>
      <w:r w:rsidRPr="00940433">
        <w:rPr>
          <w:color w:val="000000"/>
        </w:rPr>
        <w:t xml:space="preserve">an entity in a foreign country which, if it were resident in Australia would be a reporting entity; or </w:t>
      </w:r>
    </w:p>
    <w:p w14:paraId="54A578C9" w14:textId="77777777" w:rsidR="003556C7" w:rsidRPr="00940433" w:rsidRDefault="003556C7" w:rsidP="00826D1E">
      <w:pPr>
        <w:autoSpaceDE w:val="0"/>
        <w:autoSpaceDN w:val="0"/>
        <w:adjustRightInd w:val="0"/>
        <w:spacing w:before="240"/>
        <w:ind w:left="2160" w:hanging="720"/>
      </w:pPr>
      <w:r w:rsidRPr="00940433">
        <w:t>(d)</w:t>
      </w:r>
      <w:r w:rsidR="0038713D" w:rsidRPr="00940433">
        <w:tab/>
      </w:r>
      <w:r w:rsidRPr="00940433">
        <w:t>able to satisfy the following conditions:</w:t>
      </w:r>
    </w:p>
    <w:p w14:paraId="6B179BCC" w14:textId="77777777" w:rsidR="003556C7" w:rsidRPr="00940433" w:rsidRDefault="003556C7" w:rsidP="0043132D">
      <w:pPr>
        <w:autoSpaceDE w:val="0"/>
        <w:autoSpaceDN w:val="0"/>
        <w:adjustRightInd w:val="0"/>
        <w:spacing w:before="240"/>
        <w:ind w:left="1440" w:firstLine="720"/>
        <w:rPr>
          <w:color w:val="000000"/>
        </w:rPr>
      </w:pPr>
      <w:r w:rsidRPr="00940433">
        <w:rPr>
          <w:color w:val="000000"/>
        </w:rPr>
        <w:t>be</w:t>
      </w:r>
    </w:p>
    <w:p w14:paraId="03C0C6B7" w14:textId="77777777" w:rsidR="003556C7" w:rsidRPr="00940433" w:rsidRDefault="0038713D" w:rsidP="00826D1E">
      <w:pPr>
        <w:autoSpaceDE w:val="0"/>
        <w:autoSpaceDN w:val="0"/>
        <w:adjustRightInd w:val="0"/>
        <w:spacing w:before="240"/>
        <w:ind w:left="2880" w:hanging="720"/>
      </w:pPr>
      <w:r w:rsidRPr="00940433">
        <w:t>(i)</w:t>
      </w:r>
      <w:r w:rsidRPr="00940433">
        <w:tab/>
      </w:r>
      <w:r w:rsidR="003556C7" w:rsidRPr="00940433">
        <w:t xml:space="preserve">a law practice; or </w:t>
      </w:r>
    </w:p>
    <w:p w14:paraId="159419A6" w14:textId="77777777" w:rsidR="003556C7" w:rsidRPr="00940433" w:rsidRDefault="0038713D" w:rsidP="00826D1E">
      <w:pPr>
        <w:autoSpaceDE w:val="0"/>
        <w:autoSpaceDN w:val="0"/>
        <w:adjustRightInd w:val="0"/>
        <w:spacing w:before="240"/>
        <w:ind w:left="2880" w:hanging="720"/>
      </w:pPr>
      <w:r w:rsidRPr="00940433">
        <w:t>(ii)</w:t>
      </w:r>
      <w:r w:rsidRPr="00940433">
        <w:tab/>
      </w:r>
      <w:r w:rsidR="003556C7" w:rsidRPr="00940433">
        <w:t xml:space="preserve">a person, other than an individual, which the law practice in (i) controls; or </w:t>
      </w:r>
    </w:p>
    <w:p w14:paraId="6DA8AD80" w14:textId="77777777" w:rsidR="003556C7" w:rsidRPr="00940433" w:rsidRDefault="003556C7" w:rsidP="00826D1E">
      <w:pPr>
        <w:autoSpaceDE w:val="0"/>
        <w:autoSpaceDN w:val="0"/>
        <w:adjustRightInd w:val="0"/>
        <w:spacing w:before="240"/>
        <w:ind w:left="2880" w:hanging="720"/>
      </w:pPr>
      <w:r w:rsidRPr="00940433">
        <w:t>(iii)</w:t>
      </w:r>
      <w:r w:rsidR="0038713D" w:rsidRPr="00940433">
        <w:tab/>
      </w:r>
      <w:r w:rsidRPr="00940433">
        <w:t xml:space="preserve">a law practice which is providing a designated service pursuant to a joint venture agreement, to which each member of the group is a party; or </w:t>
      </w:r>
    </w:p>
    <w:p w14:paraId="7B14EA2D" w14:textId="77777777" w:rsidR="003556C7" w:rsidRPr="00940433" w:rsidRDefault="0038713D" w:rsidP="00826D1E">
      <w:pPr>
        <w:autoSpaceDE w:val="0"/>
        <w:autoSpaceDN w:val="0"/>
        <w:adjustRightInd w:val="0"/>
        <w:spacing w:before="240"/>
        <w:ind w:left="2880" w:hanging="720"/>
      </w:pPr>
      <w:r w:rsidRPr="00940433">
        <w:t>(iv)</w:t>
      </w:r>
      <w:r w:rsidRPr="00940433">
        <w:tab/>
      </w:r>
      <w:r w:rsidR="003556C7" w:rsidRPr="00940433">
        <w:t xml:space="preserve">a person that provides or assists in the provision of a designated service to the customers of the law practice; </w:t>
      </w:r>
    </w:p>
    <w:p w14:paraId="6C68C917" w14:textId="77777777" w:rsidR="003556C7" w:rsidRPr="00940433" w:rsidRDefault="003556C7" w:rsidP="00826D1E">
      <w:pPr>
        <w:autoSpaceDE w:val="0"/>
        <w:autoSpaceDN w:val="0"/>
        <w:adjustRightInd w:val="0"/>
        <w:spacing w:before="240"/>
        <w:ind w:left="2880" w:hanging="720"/>
      </w:pPr>
      <w:r w:rsidRPr="00940433">
        <w:t xml:space="preserve">and either: </w:t>
      </w:r>
    </w:p>
    <w:p w14:paraId="0AF7643B" w14:textId="77777777" w:rsidR="003556C7" w:rsidRPr="00940433" w:rsidRDefault="003556C7" w:rsidP="00826D1E">
      <w:pPr>
        <w:autoSpaceDE w:val="0"/>
        <w:autoSpaceDN w:val="0"/>
        <w:adjustRightInd w:val="0"/>
        <w:spacing w:before="240"/>
        <w:ind w:left="2880" w:hanging="720"/>
      </w:pPr>
      <w:r w:rsidRPr="00940433">
        <w:lastRenderedPageBreak/>
        <w:t>(v)</w:t>
      </w:r>
      <w:r w:rsidR="0038713D" w:rsidRPr="00940433">
        <w:tab/>
      </w:r>
      <w:r w:rsidRPr="00940433">
        <w:t xml:space="preserve">a reporting entity; or </w:t>
      </w:r>
    </w:p>
    <w:p w14:paraId="4FCCDC10" w14:textId="77777777" w:rsidR="009E47E9" w:rsidRPr="00940433" w:rsidRDefault="0038713D" w:rsidP="00826D1E">
      <w:pPr>
        <w:autoSpaceDE w:val="0"/>
        <w:autoSpaceDN w:val="0"/>
        <w:adjustRightInd w:val="0"/>
        <w:spacing w:before="240"/>
        <w:ind w:left="2880" w:hanging="720"/>
      </w:pPr>
      <w:r w:rsidRPr="00940433">
        <w:t>(vi)</w:t>
      </w:r>
      <w:r w:rsidRPr="00940433">
        <w:tab/>
      </w:r>
      <w:r w:rsidR="003556C7" w:rsidRPr="00940433">
        <w:t>an entity in a foreign country which, if it were resident in Australia would be a reporting en</w:t>
      </w:r>
      <w:r w:rsidR="009E47E9" w:rsidRPr="00940433">
        <w:t>tity; or</w:t>
      </w:r>
    </w:p>
    <w:p w14:paraId="0123273C" w14:textId="77777777" w:rsidR="009E47E9" w:rsidRPr="00940433" w:rsidRDefault="009E47E9" w:rsidP="00826D1E">
      <w:pPr>
        <w:autoSpaceDE w:val="0"/>
        <w:autoSpaceDN w:val="0"/>
        <w:adjustRightInd w:val="0"/>
        <w:spacing w:before="240"/>
        <w:ind w:left="2160" w:hanging="720"/>
      </w:pPr>
      <w:r w:rsidRPr="00940433">
        <w:t>(e)</w:t>
      </w:r>
      <w:r w:rsidR="0038713D" w:rsidRPr="00940433">
        <w:tab/>
      </w:r>
      <w:r w:rsidRPr="00940433">
        <w:t xml:space="preserve">Subject to the requirements in paragraph 2.1.2A, be a reporting entity that provides a registrable designated remittance service, either: </w:t>
      </w:r>
    </w:p>
    <w:p w14:paraId="3CA4DEF8" w14:textId="77777777" w:rsidR="009E47E9" w:rsidRPr="00940433" w:rsidRDefault="009E47E9" w:rsidP="00826D1E">
      <w:pPr>
        <w:autoSpaceDE w:val="0"/>
        <w:autoSpaceDN w:val="0"/>
        <w:adjustRightInd w:val="0"/>
        <w:spacing w:before="240"/>
        <w:ind w:left="2880" w:hanging="720"/>
      </w:pPr>
      <w:r w:rsidRPr="00940433">
        <w:t>(i)</w:t>
      </w:r>
      <w:r w:rsidR="0038713D" w:rsidRPr="00940433">
        <w:tab/>
      </w:r>
      <w:r w:rsidRPr="00940433">
        <w:t>as a money transfer service provider; or</w:t>
      </w:r>
    </w:p>
    <w:p w14:paraId="1C0AB673" w14:textId="77777777" w:rsidR="009E47E9" w:rsidRPr="00940433" w:rsidRDefault="0038713D" w:rsidP="00826D1E">
      <w:pPr>
        <w:autoSpaceDE w:val="0"/>
        <w:autoSpaceDN w:val="0"/>
        <w:adjustRightInd w:val="0"/>
        <w:spacing w:before="240"/>
        <w:ind w:left="2880" w:hanging="720"/>
      </w:pPr>
      <w:r w:rsidRPr="00940433">
        <w:t>(ii)</w:t>
      </w:r>
      <w:r w:rsidRPr="00940433">
        <w:tab/>
      </w:r>
      <w:r w:rsidR="009E47E9" w:rsidRPr="00940433">
        <w:t>as a representative of a money transfer service provider pursuant to a representation agreement with a money transfer service provider; or</w:t>
      </w:r>
    </w:p>
    <w:p w14:paraId="62061D5C" w14:textId="77777777" w:rsidR="009E47E9" w:rsidRPr="00940433" w:rsidRDefault="009E47E9" w:rsidP="00826D1E">
      <w:pPr>
        <w:autoSpaceDE w:val="0"/>
        <w:autoSpaceDN w:val="0"/>
        <w:adjustRightInd w:val="0"/>
        <w:spacing w:before="240"/>
        <w:ind w:left="2880" w:hanging="720"/>
      </w:pPr>
      <w:r w:rsidRPr="00940433">
        <w:t>(iii)</w:t>
      </w:r>
      <w:r w:rsidR="0038713D" w:rsidRPr="00940433">
        <w:tab/>
      </w:r>
      <w:r w:rsidRPr="00940433">
        <w:t>as a sub-representative of a money transfer service provider pursuant to a sub-representation agreement with the representative of the money transfer service provider.</w:t>
      </w:r>
    </w:p>
    <w:p w14:paraId="1FA14C7B" w14:textId="77777777" w:rsidR="009E47E9" w:rsidRPr="00940433" w:rsidRDefault="009E47E9" w:rsidP="009E47E9"/>
    <w:p w14:paraId="09FFE068" w14:textId="77777777" w:rsidR="009E47E9" w:rsidRPr="00940433" w:rsidRDefault="009E47E9" w:rsidP="009E47E9">
      <w:pPr>
        <w:ind w:left="1440" w:hanging="1440"/>
      </w:pPr>
      <w:r w:rsidRPr="00940433">
        <w:t>2.1.2A</w:t>
      </w:r>
      <w:r w:rsidRPr="00940433">
        <w:tab/>
        <w:t>The following conditions apply to a reporting entity that elects to form or vary a designated business group with other reporting entities pursuant to subparagraph 2.1.2(4)(e):</w:t>
      </w:r>
    </w:p>
    <w:p w14:paraId="3850A177" w14:textId="77777777" w:rsidR="009E47E9" w:rsidRPr="00940433" w:rsidRDefault="009E47E9" w:rsidP="009E47E9"/>
    <w:p w14:paraId="084F281A" w14:textId="77777777" w:rsidR="009E47E9" w:rsidRPr="00940433" w:rsidRDefault="009E47E9" w:rsidP="0084699C">
      <w:pPr>
        <w:ind w:left="2160" w:hanging="720"/>
      </w:pPr>
      <w:r w:rsidRPr="00940433">
        <w:t>(1)</w:t>
      </w:r>
      <w:r w:rsidRPr="00940433">
        <w:tab/>
        <w:t>a person who meets the criteria specified at subparagraph 2.1.2(4)(e)(i) may form or vary a designated business group with one of the following:</w:t>
      </w:r>
    </w:p>
    <w:p w14:paraId="5FC22710" w14:textId="77777777" w:rsidR="009E47E9" w:rsidRPr="00940433" w:rsidRDefault="009E47E9" w:rsidP="0084699C">
      <w:pPr>
        <w:ind w:left="2160" w:hanging="720"/>
      </w:pPr>
    </w:p>
    <w:p w14:paraId="366184CD" w14:textId="77777777" w:rsidR="009E47E9" w:rsidRPr="00940433" w:rsidRDefault="009E47E9" w:rsidP="0084699C">
      <w:pPr>
        <w:ind w:left="2880" w:hanging="720"/>
      </w:pPr>
      <w:r w:rsidRPr="00940433">
        <w:t>(a)</w:t>
      </w:r>
      <w:r w:rsidRPr="00940433">
        <w:tab/>
        <w:t>a person or persons with whom they have a representation agreement; or</w:t>
      </w:r>
    </w:p>
    <w:p w14:paraId="56308D34" w14:textId="77777777" w:rsidR="009E47E9" w:rsidRPr="00940433" w:rsidRDefault="009E47E9" w:rsidP="0084699C">
      <w:pPr>
        <w:ind w:left="2880" w:hanging="720"/>
      </w:pPr>
    </w:p>
    <w:p w14:paraId="1FA5F0D7" w14:textId="77777777" w:rsidR="009E47E9" w:rsidRPr="00940433" w:rsidRDefault="009E47E9" w:rsidP="0084699C">
      <w:pPr>
        <w:ind w:left="2880" w:hanging="720"/>
      </w:pPr>
      <w:r w:rsidRPr="00940433">
        <w:t>(b)</w:t>
      </w:r>
      <w:r w:rsidRPr="00940433">
        <w:tab/>
        <w:t>(i)</w:t>
      </w:r>
      <w:r w:rsidRPr="00940433">
        <w:tab/>
        <w:t>a person with whom they have a</w:t>
      </w:r>
    </w:p>
    <w:p w14:paraId="3C151FA1" w14:textId="77777777" w:rsidR="009E47E9" w:rsidRPr="00940433" w:rsidRDefault="009E47E9" w:rsidP="0084699C">
      <w:pPr>
        <w:ind w:left="2880" w:firstLine="720"/>
      </w:pPr>
      <w:r w:rsidRPr="00940433">
        <w:t>representation agreement; and</w:t>
      </w:r>
    </w:p>
    <w:p w14:paraId="116B2DD2" w14:textId="77777777" w:rsidR="009E47E9" w:rsidRPr="00940433" w:rsidRDefault="009E47E9" w:rsidP="0084699C">
      <w:pPr>
        <w:ind w:left="720"/>
      </w:pPr>
    </w:p>
    <w:p w14:paraId="57C98BF5" w14:textId="77777777" w:rsidR="009E47E9" w:rsidRPr="00940433" w:rsidRDefault="009E47E9" w:rsidP="0084699C">
      <w:pPr>
        <w:ind w:left="3600" w:hanging="720"/>
      </w:pPr>
      <w:r w:rsidRPr="00940433">
        <w:t>(ii)</w:t>
      </w:r>
      <w:r w:rsidRPr="00940433">
        <w:tab/>
        <w:t>a person or persons with whom the person described at subparagraph 2.1.2A(1)(b)(i) has a sub-representation agreement.</w:t>
      </w:r>
    </w:p>
    <w:p w14:paraId="6A0B1875" w14:textId="77777777" w:rsidR="009E47E9" w:rsidRPr="00940433" w:rsidRDefault="009E47E9" w:rsidP="0084699C">
      <w:pPr>
        <w:ind w:left="2160" w:hanging="720"/>
      </w:pPr>
    </w:p>
    <w:p w14:paraId="46B63445" w14:textId="77777777" w:rsidR="009E47E9" w:rsidRPr="00940433" w:rsidRDefault="009E47E9" w:rsidP="0084699C">
      <w:pPr>
        <w:ind w:left="2160" w:hanging="720"/>
      </w:pPr>
      <w:r w:rsidRPr="00940433">
        <w:t xml:space="preserve">(2) </w:t>
      </w:r>
      <w:r w:rsidRPr="00940433">
        <w:tab/>
        <w:t xml:space="preserve">a person who meets the criteria specified at subparagraph 2.1.2(4)(e)(ii) may form or vary a designated business group with one of the following: </w:t>
      </w:r>
    </w:p>
    <w:p w14:paraId="570006E5" w14:textId="77777777" w:rsidR="009E47E9" w:rsidRPr="00940433" w:rsidRDefault="009E47E9" w:rsidP="0084699C">
      <w:pPr>
        <w:ind w:left="720" w:hanging="720"/>
      </w:pPr>
    </w:p>
    <w:p w14:paraId="37155223" w14:textId="77777777" w:rsidR="009E47E9" w:rsidRPr="00940433" w:rsidRDefault="009E47E9" w:rsidP="0084699C">
      <w:pPr>
        <w:ind w:left="2880" w:hanging="720"/>
      </w:pPr>
      <w:r w:rsidRPr="00940433">
        <w:t>(a)</w:t>
      </w:r>
      <w:r w:rsidRPr="00940433">
        <w:tab/>
        <w:t>the person with whom they have a representation agreement; or</w:t>
      </w:r>
    </w:p>
    <w:p w14:paraId="47FCE57A" w14:textId="77777777" w:rsidR="009E47E9" w:rsidRPr="00940433" w:rsidRDefault="009E47E9" w:rsidP="0084699C">
      <w:pPr>
        <w:ind w:left="2880" w:hanging="720"/>
      </w:pPr>
    </w:p>
    <w:p w14:paraId="4BFC4E37" w14:textId="77777777" w:rsidR="009E47E9" w:rsidRPr="00940433" w:rsidRDefault="009E47E9" w:rsidP="0084699C">
      <w:pPr>
        <w:ind w:left="2880" w:hanging="720"/>
      </w:pPr>
      <w:r w:rsidRPr="00940433">
        <w:t>(b)</w:t>
      </w:r>
      <w:r w:rsidRPr="00940433">
        <w:tab/>
        <w:t>(i)</w:t>
      </w:r>
      <w:r w:rsidRPr="00940433">
        <w:tab/>
        <w:t>the person with whom they have a</w:t>
      </w:r>
    </w:p>
    <w:p w14:paraId="2951661B" w14:textId="77777777" w:rsidR="009E47E9" w:rsidRPr="00940433" w:rsidRDefault="009E47E9" w:rsidP="0084699C">
      <w:pPr>
        <w:ind w:left="2880" w:firstLine="720"/>
      </w:pPr>
      <w:r w:rsidRPr="00940433">
        <w:t>representation agreement; and</w:t>
      </w:r>
    </w:p>
    <w:p w14:paraId="32C6D048" w14:textId="77777777" w:rsidR="009E47E9" w:rsidRPr="00940433" w:rsidRDefault="009E47E9" w:rsidP="0084699C">
      <w:pPr>
        <w:ind w:left="720"/>
      </w:pPr>
    </w:p>
    <w:p w14:paraId="10313606" w14:textId="77777777" w:rsidR="009E47E9" w:rsidRPr="00940433" w:rsidRDefault="009E47E9" w:rsidP="0084699C">
      <w:pPr>
        <w:ind w:left="3600" w:hanging="720"/>
      </w:pPr>
      <w:r w:rsidRPr="00940433">
        <w:t>(ii)</w:t>
      </w:r>
      <w:r w:rsidRPr="00940433">
        <w:tab/>
        <w:t>a person or persons who have a representation agreement with the person described at subparagraph 2.1.2A(2)(b)(i); or</w:t>
      </w:r>
    </w:p>
    <w:p w14:paraId="4AF22BD1" w14:textId="77777777" w:rsidR="009E47E9" w:rsidRPr="00940433" w:rsidRDefault="009E47E9" w:rsidP="0084699C">
      <w:pPr>
        <w:ind w:left="2880" w:hanging="720"/>
      </w:pPr>
    </w:p>
    <w:p w14:paraId="4787CE23" w14:textId="77777777" w:rsidR="00A60DF0" w:rsidRPr="00940433" w:rsidRDefault="009E47E9" w:rsidP="0084699C">
      <w:pPr>
        <w:ind w:left="2880" w:hanging="780"/>
      </w:pPr>
      <w:r w:rsidRPr="00940433">
        <w:t>(c)</w:t>
      </w:r>
      <w:r w:rsidRPr="00940433">
        <w:tab/>
        <w:t>(i)</w:t>
      </w:r>
      <w:r w:rsidRPr="00940433">
        <w:tab/>
        <w:t xml:space="preserve">a </w:t>
      </w:r>
      <w:r w:rsidR="00BF497A" w:rsidRPr="00940433">
        <w:t xml:space="preserve">person or persons who meet the </w:t>
      </w:r>
      <w:r w:rsidRPr="00940433">
        <w:t>condit</w:t>
      </w:r>
      <w:r w:rsidR="00BF497A" w:rsidRPr="00940433">
        <w:t xml:space="preserve">ions </w:t>
      </w:r>
    </w:p>
    <w:p w14:paraId="3FFBED0E" w14:textId="77777777" w:rsidR="009E47E9" w:rsidRPr="00940433" w:rsidRDefault="00BF497A" w:rsidP="00A60DF0">
      <w:pPr>
        <w:ind w:left="2880" w:firstLine="720"/>
      </w:pPr>
      <w:r w:rsidRPr="00940433">
        <w:t xml:space="preserve">specified at subparagraph </w:t>
      </w:r>
      <w:r w:rsidR="009E47E9" w:rsidRPr="00940433">
        <w:t>2.1.2(4)(e)(iii); and</w:t>
      </w:r>
    </w:p>
    <w:p w14:paraId="3EC211D8" w14:textId="77777777" w:rsidR="009E47E9" w:rsidRPr="00940433" w:rsidRDefault="009E47E9" w:rsidP="0084699C">
      <w:pPr>
        <w:ind w:left="720"/>
      </w:pPr>
    </w:p>
    <w:p w14:paraId="36336A8E" w14:textId="77777777" w:rsidR="009E47E9" w:rsidRPr="00940433" w:rsidRDefault="009E47E9" w:rsidP="0084699C">
      <w:pPr>
        <w:ind w:left="3600" w:hanging="720"/>
      </w:pPr>
      <w:r w:rsidRPr="00940433">
        <w:t>(ii)</w:t>
      </w:r>
      <w:r w:rsidRPr="00940433">
        <w:tab/>
        <w:t>with whom they have a sub-representation agreement; or</w:t>
      </w:r>
    </w:p>
    <w:p w14:paraId="6D8B9051" w14:textId="77777777" w:rsidR="009E47E9" w:rsidRPr="00940433" w:rsidRDefault="009E47E9" w:rsidP="0084699C">
      <w:pPr>
        <w:ind w:left="1440" w:firstLine="720"/>
      </w:pPr>
    </w:p>
    <w:p w14:paraId="1E2C5F40" w14:textId="77777777" w:rsidR="00BF497A" w:rsidRPr="00940433" w:rsidRDefault="009E47E9" w:rsidP="00BF497A">
      <w:pPr>
        <w:ind w:left="2880" w:hanging="720"/>
      </w:pPr>
      <w:r w:rsidRPr="00940433">
        <w:t>(d)</w:t>
      </w:r>
      <w:r w:rsidRPr="00940433">
        <w:tab/>
        <w:t>(i)</w:t>
      </w:r>
      <w:r w:rsidRPr="00940433">
        <w:tab/>
        <w:t>the person with whom they have a</w:t>
      </w:r>
      <w:r w:rsidR="00BF497A" w:rsidRPr="00940433">
        <w:t xml:space="preserve"> </w:t>
      </w:r>
      <w:r w:rsidRPr="00940433">
        <w:t>representation</w:t>
      </w:r>
    </w:p>
    <w:p w14:paraId="274EDC6A" w14:textId="77777777" w:rsidR="009E47E9" w:rsidRPr="00940433" w:rsidRDefault="009E47E9" w:rsidP="00BF497A">
      <w:pPr>
        <w:ind w:left="2880" w:firstLine="720"/>
      </w:pPr>
      <w:r w:rsidRPr="00940433">
        <w:t xml:space="preserve"> agreement; and</w:t>
      </w:r>
    </w:p>
    <w:p w14:paraId="176A90E6" w14:textId="77777777" w:rsidR="009E47E9" w:rsidRPr="00940433" w:rsidRDefault="009E47E9" w:rsidP="0084699C">
      <w:pPr>
        <w:ind w:left="720"/>
      </w:pPr>
    </w:p>
    <w:p w14:paraId="6E45787B" w14:textId="77777777" w:rsidR="009E47E9" w:rsidRPr="00940433" w:rsidRDefault="009E47E9" w:rsidP="0084699C">
      <w:pPr>
        <w:ind w:left="2880"/>
      </w:pPr>
      <w:r w:rsidRPr="00940433">
        <w:t>(ii)</w:t>
      </w:r>
      <w:r w:rsidRPr="00940433">
        <w:tab/>
        <w:t>(A)</w:t>
      </w:r>
      <w:r w:rsidRPr="00940433">
        <w:tab/>
        <w:t>a person or persons who meet the</w:t>
      </w:r>
    </w:p>
    <w:p w14:paraId="7A2BF7F9" w14:textId="77777777" w:rsidR="009E47E9" w:rsidRPr="00940433" w:rsidRDefault="009E47E9" w:rsidP="0084699C">
      <w:pPr>
        <w:ind w:left="4320"/>
      </w:pPr>
      <w:r w:rsidRPr="00940433">
        <w:t>conditions specified at subparagraph 2.1.2(4)(e)(iii); and</w:t>
      </w:r>
    </w:p>
    <w:p w14:paraId="03D4FDE0" w14:textId="77777777" w:rsidR="009E47E9" w:rsidRPr="00940433" w:rsidRDefault="009E47E9" w:rsidP="0084699C">
      <w:pPr>
        <w:ind w:left="3600" w:hanging="720"/>
      </w:pPr>
    </w:p>
    <w:p w14:paraId="1D1C3BF1" w14:textId="77777777" w:rsidR="009E47E9" w:rsidRPr="00940433" w:rsidRDefault="009E47E9" w:rsidP="0084699C">
      <w:pPr>
        <w:ind w:left="4320" w:hanging="720"/>
      </w:pPr>
      <w:r w:rsidRPr="00940433">
        <w:t>(B)</w:t>
      </w:r>
      <w:r w:rsidRPr="00940433">
        <w:tab/>
        <w:t>with whom they have a sub-representation agreement.</w:t>
      </w:r>
    </w:p>
    <w:p w14:paraId="5F343D8D" w14:textId="77777777" w:rsidR="009E47E9" w:rsidRPr="00940433" w:rsidRDefault="009E47E9" w:rsidP="0084699C">
      <w:pPr>
        <w:ind w:left="720"/>
      </w:pPr>
    </w:p>
    <w:p w14:paraId="722A427B" w14:textId="77777777" w:rsidR="009E47E9" w:rsidRPr="00940433" w:rsidRDefault="009E47E9" w:rsidP="0084699C">
      <w:pPr>
        <w:ind w:left="2160" w:hanging="720"/>
      </w:pPr>
      <w:r w:rsidRPr="00940433">
        <w:t>(3)</w:t>
      </w:r>
      <w:r w:rsidRPr="00940433">
        <w:tab/>
        <w:t xml:space="preserve">a person who meets the conditions specified at subparagraph 2.1.2(4)(e)(iii) may form or vary a designated business group with one of the following: </w:t>
      </w:r>
    </w:p>
    <w:p w14:paraId="5A4556FA" w14:textId="77777777" w:rsidR="009E47E9" w:rsidRPr="00940433" w:rsidRDefault="009E47E9" w:rsidP="0084699C">
      <w:pPr>
        <w:ind w:left="720"/>
      </w:pPr>
    </w:p>
    <w:p w14:paraId="31269D0C" w14:textId="77777777" w:rsidR="009E47E9" w:rsidRPr="00940433" w:rsidRDefault="009E47E9" w:rsidP="0084699C">
      <w:pPr>
        <w:ind w:left="2880" w:hanging="720"/>
      </w:pPr>
      <w:r w:rsidRPr="00940433">
        <w:t xml:space="preserve">(a) </w:t>
      </w:r>
      <w:r w:rsidRPr="00940433">
        <w:tab/>
        <w:t>the person with whom they have a sub-representation agreement; or</w:t>
      </w:r>
    </w:p>
    <w:p w14:paraId="3163A23D" w14:textId="77777777" w:rsidR="009E47E9" w:rsidRPr="00940433" w:rsidRDefault="009E47E9" w:rsidP="0084699C">
      <w:pPr>
        <w:ind w:left="720" w:firstLine="720"/>
      </w:pPr>
    </w:p>
    <w:p w14:paraId="5653BF92" w14:textId="77777777" w:rsidR="009E47E9" w:rsidRPr="00940433" w:rsidRDefault="009E47E9" w:rsidP="0084699C">
      <w:pPr>
        <w:ind w:left="2880" w:hanging="720"/>
      </w:pPr>
      <w:r w:rsidRPr="00940433">
        <w:t xml:space="preserve">(b) </w:t>
      </w:r>
      <w:r w:rsidRPr="00940433">
        <w:tab/>
        <w:t>(i)</w:t>
      </w:r>
      <w:r w:rsidRPr="00940433">
        <w:tab/>
        <w:t>the person with whom they have a</w:t>
      </w:r>
    </w:p>
    <w:p w14:paraId="65E933D5" w14:textId="77777777" w:rsidR="009E47E9" w:rsidRPr="00940433" w:rsidRDefault="009E47E9" w:rsidP="0084699C">
      <w:pPr>
        <w:ind w:left="2880" w:firstLine="720"/>
      </w:pPr>
      <w:r w:rsidRPr="00940433">
        <w:t>sub-representation agreement; and</w:t>
      </w:r>
    </w:p>
    <w:p w14:paraId="3E764C85" w14:textId="77777777" w:rsidR="009E47E9" w:rsidRPr="00940433" w:rsidRDefault="009E47E9" w:rsidP="0084699C">
      <w:pPr>
        <w:ind w:left="1440"/>
      </w:pPr>
    </w:p>
    <w:p w14:paraId="5B62517F" w14:textId="77777777" w:rsidR="009E47E9" w:rsidRPr="00940433" w:rsidRDefault="009E47E9" w:rsidP="0084699C">
      <w:pPr>
        <w:ind w:left="3600" w:hanging="720"/>
      </w:pPr>
      <w:r w:rsidRPr="00940433">
        <w:t>(ii)</w:t>
      </w:r>
      <w:r w:rsidRPr="00940433">
        <w:tab/>
        <w:t>a person or persons who have a sub-representation agreement with the same person described at subparagraph 2.1.2A(3)(a); or</w:t>
      </w:r>
    </w:p>
    <w:p w14:paraId="65DD6467" w14:textId="77777777" w:rsidR="009E47E9" w:rsidRPr="00940433" w:rsidRDefault="009E47E9" w:rsidP="0084699C">
      <w:pPr>
        <w:ind w:left="720"/>
      </w:pPr>
    </w:p>
    <w:p w14:paraId="7961B980" w14:textId="77777777" w:rsidR="009E47E9" w:rsidRPr="00940433" w:rsidRDefault="009E47E9" w:rsidP="0084699C">
      <w:pPr>
        <w:ind w:left="2880" w:hanging="720"/>
      </w:pPr>
      <w:r w:rsidRPr="00940433">
        <w:t>(c)</w:t>
      </w:r>
      <w:r w:rsidRPr="00940433">
        <w:tab/>
        <w:t>(i)</w:t>
      </w:r>
      <w:r w:rsidRPr="00940433">
        <w:tab/>
        <w:t>the person with whom they have a</w:t>
      </w:r>
    </w:p>
    <w:p w14:paraId="35166DE5" w14:textId="77777777" w:rsidR="009E47E9" w:rsidRPr="00940433" w:rsidRDefault="009E47E9" w:rsidP="0084699C">
      <w:pPr>
        <w:ind w:left="2880" w:firstLine="720"/>
      </w:pPr>
      <w:r w:rsidRPr="00940433">
        <w:t>sub-representation agreement; and</w:t>
      </w:r>
    </w:p>
    <w:p w14:paraId="3882B08D" w14:textId="77777777" w:rsidR="009E47E9" w:rsidRPr="00940433" w:rsidRDefault="009E47E9" w:rsidP="0084699C">
      <w:pPr>
        <w:ind w:left="1440" w:firstLine="720"/>
      </w:pPr>
    </w:p>
    <w:p w14:paraId="08BBDA35" w14:textId="77777777" w:rsidR="009E47E9" w:rsidRPr="00940433" w:rsidRDefault="009E47E9" w:rsidP="0084699C">
      <w:pPr>
        <w:ind w:left="3600" w:hanging="720"/>
      </w:pPr>
      <w:r w:rsidRPr="00940433">
        <w:t>(ii)</w:t>
      </w:r>
      <w:r w:rsidRPr="00940433">
        <w:tab/>
        <w:t>the person with whom the person described at subparagraph 2.1.2A(3)(c)(i) has a representation agreement; or</w:t>
      </w:r>
    </w:p>
    <w:p w14:paraId="29AED396" w14:textId="77777777" w:rsidR="009E47E9" w:rsidRPr="00940433" w:rsidRDefault="009E47E9" w:rsidP="0084699C">
      <w:pPr>
        <w:ind w:left="720"/>
      </w:pPr>
    </w:p>
    <w:p w14:paraId="32F7DB0A" w14:textId="77777777" w:rsidR="009E47E9" w:rsidRPr="00940433" w:rsidRDefault="009E47E9" w:rsidP="0084699C">
      <w:pPr>
        <w:ind w:left="2880" w:hanging="720"/>
      </w:pPr>
      <w:r w:rsidRPr="00940433">
        <w:t>(d)</w:t>
      </w:r>
      <w:r w:rsidRPr="00940433">
        <w:tab/>
        <w:t>(i)</w:t>
      </w:r>
      <w:r w:rsidRPr="00940433">
        <w:tab/>
        <w:t>the person with whom they have a</w:t>
      </w:r>
    </w:p>
    <w:p w14:paraId="699AD54A" w14:textId="77777777" w:rsidR="009E47E9" w:rsidRPr="00940433" w:rsidRDefault="009E47E9" w:rsidP="0084699C">
      <w:pPr>
        <w:ind w:left="2880" w:firstLine="720"/>
      </w:pPr>
      <w:r w:rsidRPr="00940433">
        <w:t>sub-representation agreement; and</w:t>
      </w:r>
    </w:p>
    <w:p w14:paraId="73F55CBC" w14:textId="77777777" w:rsidR="009E47E9" w:rsidRPr="00940433" w:rsidRDefault="009E47E9" w:rsidP="0084699C">
      <w:pPr>
        <w:ind w:left="1440" w:firstLine="720"/>
      </w:pPr>
    </w:p>
    <w:p w14:paraId="26F384DF" w14:textId="77777777" w:rsidR="009E47E9" w:rsidRPr="00940433" w:rsidRDefault="009E47E9" w:rsidP="0084699C">
      <w:pPr>
        <w:ind w:left="3600" w:hanging="720"/>
      </w:pPr>
      <w:r w:rsidRPr="00940433">
        <w:lastRenderedPageBreak/>
        <w:t>(ii)</w:t>
      </w:r>
      <w:r w:rsidRPr="00940433">
        <w:tab/>
        <w:t>the person with whom the person described at subparagraph 2.1.2A(3)(d)(i) has a representation agreement; and</w:t>
      </w:r>
    </w:p>
    <w:p w14:paraId="673D1A21" w14:textId="77777777" w:rsidR="009E47E9" w:rsidRPr="00940433" w:rsidRDefault="009E47E9" w:rsidP="0084699C">
      <w:pPr>
        <w:ind w:left="3600" w:hanging="720"/>
      </w:pPr>
    </w:p>
    <w:p w14:paraId="2E2049E4" w14:textId="77777777" w:rsidR="009E47E9" w:rsidRPr="00940433" w:rsidRDefault="009E47E9" w:rsidP="0084699C">
      <w:pPr>
        <w:pStyle w:val="Default"/>
        <w:ind w:left="3600" w:hanging="720"/>
        <w:rPr>
          <w:color w:val="auto"/>
        </w:rPr>
      </w:pPr>
      <w:r w:rsidRPr="00940433">
        <w:rPr>
          <w:color w:val="auto"/>
        </w:rPr>
        <w:t>(iii)</w:t>
      </w:r>
      <w:r w:rsidRPr="00940433">
        <w:rPr>
          <w:color w:val="auto"/>
        </w:rPr>
        <w:tab/>
        <w:t>a person or persons who have a sub-representation agreement with the same person described at subparagraph 2.1.2A(3)(d)(i).</w:t>
      </w:r>
    </w:p>
    <w:p w14:paraId="7A3F34B8" w14:textId="77777777" w:rsidR="00E80A76" w:rsidRPr="00940433" w:rsidRDefault="00E80A76" w:rsidP="006B518B">
      <w:pPr>
        <w:ind w:firstLine="360"/>
      </w:pPr>
    </w:p>
    <w:p w14:paraId="65D68162" w14:textId="77777777" w:rsidR="00E80A76" w:rsidRPr="00940433" w:rsidRDefault="00E80A76" w:rsidP="00E80A76">
      <w:pPr>
        <w:ind w:left="1080" w:hanging="1080"/>
      </w:pPr>
      <w:r w:rsidRPr="00940433">
        <w:t>2.1.3</w:t>
      </w:r>
      <w:r w:rsidRPr="00940433">
        <w:tab/>
        <w:t>In this Chapter:</w:t>
      </w:r>
    </w:p>
    <w:p w14:paraId="712E8742" w14:textId="77777777" w:rsidR="00E80A76" w:rsidRPr="00940433" w:rsidRDefault="00E80A76" w:rsidP="00E80A76">
      <w:pPr>
        <w:tabs>
          <w:tab w:val="left" w:pos="360"/>
          <w:tab w:val="left" w:pos="1440"/>
        </w:tabs>
        <w:autoSpaceDE w:val="0"/>
        <w:autoSpaceDN w:val="0"/>
        <w:adjustRightInd w:val="0"/>
        <w:ind w:left="360"/>
      </w:pPr>
    </w:p>
    <w:p w14:paraId="2107D615" w14:textId="77777777" w:rsidR="00E80A76" w:rsidRPr="00940433" w:rsidRDefault="00E80A76" w:rsidP="00E80A76">
      <w:pPr>
        <w:autoSpaceDE w:val="0"/>
        <w:autoSpaceDN w:val="0"/>
        <w:adjustRightInd w:val="0"/>
        <w:ind w:left="2160" w:hanging="1080"/>
      </w:pPr>
      <w:r w:rsidRPr="00940433">
        <w:t>(1)</w:t>
      </w:r>
      <w:r w:rsidRPr="00940433">
        <w:tab/>
        <w:t>‘approved election form’ means Form 1 attached to these Rules;</w:t>
      </w:r>
    </w:p>
    <w:p w14:paraId="44AC94B5" w14:textId="77777777" w:rsidR="00E80A76" w:rsidRPr="00940433" w:rsidRDefault="00E80A76" w:rsidP="00E80A76">
      <w:pPr>
        <w:autoSpaceDE w:val="0"/>
        <w:autoSpaceDN w:val="0"/>
        <w:adjustRightInd w:val="0"/>
      </w:pPr>
    </w:p>
    <w:p w14:paraId="2BD1BC9F" w14:textId="77777777" w:rsidR="00E80A76" w:rsidRPr="00940433" w:rsidRDefault="00E80A76" w:rsidP="00E80A76">
      <w:pPr>
        <w:autoSpaceDE w:val="0"/>
        <w:autoSpaceDN w:val="0"/>
        <w:adjustRightInd w:val="0"/>
        <w:ind w:left="2160" w:hanging="1080"/>
      </w:pPr>
      <w:r w:rsidRPr="00940433">
        <w:t>(2)</w:t>
      </w:r>
      <w:r w:rsidRPr="00940433">
        <w:tab/>
        <w:t>‘approved form’ for the purposes of sub-rule 2.1.2(2) means Form 2 attached to these Rules;</w:t>
      </w:r>
    </w:p>
    <w:p w14:paraId="283DE393" w14:textId="77777777" w:rsidR="00E80A76" w:rsidRPr="00940433" w:rsidRDefault="00E80A76" w:rsidP="00E80A76">
      <w:pPr>
        <w:autoSpaceDE w:val="0"/>
        <w:autoSpaceDN w:val="0"/>
        <w:adjustRightInd w:val="0"/>
      </w:pPr>
    </w:p>
    <w:p w14:paraId="695040A3" w14:textId="77777777" w:rsidR="00E80A76" w:rsidRPr="00940433" w:rsidRDefault="00E80A76" w:rsidP="00E80A76">
      <w:pPr>
        <w:autoSpaceDE w:val="0"/>
        <w:autoSpaceDN w:val="0"/>
        <w:adjustRightInd w:val="0"/>
        <w:ind w:left="2160" w:hanging="1080"/>
      </w:pPr>
      <w:r w:rsidRPr="00940433">
        <w:t>(3)</w:t>
      </w:r>
      <w:r w:rsidRPr="00940433">
        <w:tab/>
        <w:t>‘approved form’ for the purposes of sub-rule 2.1.2(3) means Form 3 attached to these Rules;</w:t>
      </w:r>
    </w:p>
    <w:p w14:paraId="46CC9CEF" w14:textId="77777777" w:rsidR="00E80A76" w:rsidRPr="00940433" w:rsidRDefault="00E80A76" w:rsidP="00E80A76">
      <w:pPr>
        <w:autoSpaceDE w:val="0"/>
        <w:autoSpaceDN w:val="0"/>
        <w:adjustRightInd w:val="0"/>
      </w:pPr>
    </w:p>
    <w:p w14:paraId="32AD4FFF" w14:textId="77777777" w:rsidR="00E80A76" w:rsidRPr="00940433" w:rsidRDefault="00E80A76" w:rsidP="00E80A76">
      <w:pPr>
        <w:autoSpaceDE w:val="0"/>
        <w:autoSpaceDN w:val="0"/>
        <w:adjustRightInd w:val="0"/>
        <w:ind w:left="2160" w:hanging="1080"/>
      </w:pPr>
      <w:r w:rsidRPr="00940433">
        <w:t>(4)</w:t>
      </w:r>
      <w:r w:rsidRPr="00940433">
        <w:tab/>
        <w:t xml:space="preserve">‘company’ has the same meaning as in the </w:t>
      </w:r>
      <w:r w:rsidRPr="00940433">
        <w:rPr>
          <w:i/>
          <w:iCs/>
        </w:rPr>
        <w:t>Corporations Act 2001</w:t>
      </w:r>
      <w:r w:rsidRPr="00940433">
        <w:t>;</w:t>
      </w:r>
    </w:p>
    <w:p w14:paraId="3DE2B4F1" w14:textId="77777777" w:rsidR="00E80A76" w:rsidRPr="00940433" w:rsidRDefault="00E80A76" w:rsidP="00E80A76">
      <w:pPr>
        <w:autoSpaceDE w:val="0"/>
        <w:autoSpaceDN w:val="0"/>
        <w:adjustRightInd w:val="0"/>
      </w:pPr>
    </w:p>
    <w:p w14:paraId="3D444A15" w14:textId="77777777" w:rsidR="00E80A76" w:rsidRPr="00940433" w:rsidRDefault="00E80A76" w:rsidP="00E80A76">
      <w:pPr>
        <w:autoSpaceDE w:val="0"/>
        <w:autoSpaceDN w:val="0"/>
        <w:adjustRightInd w:val="0"/>
        <w:ind w:left="2160" w:hanging="1080"/>
      </w:pPr>
      <w:r w:rsidRPr="00940433">
        <w:t>(5)</w:t>
      </w:r>
      <w:r w:rsidRPr="00940433">
        <w:tab/>
        <w:t>‘Nominated Contact Officer’ means the holder from time to time of one of the following positions:</w:t>
      </w:r>
    </w:p>
    <w:p w14:paraId="7FDADADF" w14:textId="77777777" w:rsidR="00E80A76" w:rsidRPr="00940433" w:rsidRDefault="00E80A76" w:rsidP="00E80A76">
      <w:pPr>
        <w:autoSpaceDE w:val="0"/>
        <w:autoSpaceDN w:val="0"/>
        <w:adjustRightInd w:val="0"/>
      </w:pPr>
    </w:p>
    <w:p w14:paraId="0A0B95A6" w14:textId="77777777" w:rsidR="00E80A76" w:rsidRPr="00940433" w:rsidRDefault="00E80A76" w:rsidP="00E80A76">
      <w:pPr>
        <w:autoSpaceDE w:val="0"/>
        <w:autoSpaceDN w:val="0"/>
        <w:adjustRightInd w:val="0"/>
        <w:ind w:left="2880" w:hanging="720"/>
      </w:pPr>
      <w:r w:rsidRPr="00940433">
        <w:t>(a)</w:t>
      </w:r>
      <w:r w:rsidRPr="00940433">
        <w:tab/>
        <w:t xml:space="preserve">an ‘officer’ as defined in the </w:t>
      </w:r>
      <w:r w:rsidRPr="00940433">
        <w:rPr>
          <w:i/>
          <w:iCs/>
        </w:rPr>
        <w:t>Corporations Act 200</w:t>
      </w:r>
      <w:r w:rsidRPr="00940433">
        <w:rPr>
          <w:i/>
        </w:rPr>
        <w:t>1</w:t>
      </w:r>
      <w:r w:rsidRPr="00940433">
        <w:t>, of a member of a designated business group; or</w:t>
      </w:r>
    </w:p>
    <w:p w14:paraId="7978C5B6" w14:textId="77777777" w:rsidR="00E80A76" w:rsidRPr="00940433" w:rsidRDefault="00E80A76" w:rsidP="00E80A76">
      <w:pPr>
        <w:autoSpaceDE w:val="0"/>
        <w:autoSpaceDN w:val="0"/>
        <w:adjustRightInd w:val="0"/>
      </w:pPr>
    </w:p>
    <w:p w14:paraId="2945D11A" w14:textId="1EAF3B4A" w:rsidR="00E80A76" w:rsidRPr="00940433" w:rsidRDefault="00E80A76" w:rsidP="00E80A76">
      <w:pPr>
        <w:autoSpaceDE w:val="0"/>
        <w:autoSpaceDN w:val="0"/>
        <w:adjustRightInd w:val="0"/>
        <w:ind w:left="2880" w:hanging="720"/>
      </w:pPr>
      <w:r w:rsidRPr="00940433">
        <w:t>(b)</w:t>
      </w:r>
      <w:r w:rsidRPr="00940433">
        <w:tab/>
        <w:t xml:space="preserve">the AML/CTF Compliance Officer of a member of a designated business group, </w:t>
      </w:r>
    </w:p>
    <w:p w14:paraId="7673A131" w14:textId="77777777" w:rsidR="00E80A76" w:rsidRPr="00940433" w:rsidRDefault="00E80A76" w:rsidP="00E80A76">
      <w:pPr>
        <w:autoSpaceDE w:val="0"/>
        <w:autoSpaceDN w:val="0"/>
        <w:adjustRightInd w:val="0"/>
        <w:ind w:left="2880" w:hanging="720"/>
      </w:pPr>
    </w:p>
    <w:p w14:paraId="4CFBD155" w14:textId="77777777" w:rsidR="00E80A76" w:rsidRPr="00940433" w:rsidRDefault="00E80A76" w:rsidP="00E80A76">
      <w:pPr>
        <w:autoSpaceDE w:val="0"/>
        <w:autoSpaceDN w:val="0"/>
        <w:adjustRightInd w:val="0"/>
        <w:ind w:left="2160"/>
      </w:pPr>
      <w:r w:rsidRPr="00940433">
        <w:t>where that officer or compliance officer has been appointed by the designated business group to hold the position of the Nominated Contact Officer;</w:t>
      </w:r>
    </w:p>
    <w:p w14:paraId="739A7F5F" w14:textId="77777777" w:rsidR="00E80A76" w:rsidRPr="00940433" w:rsidRDefault="00E80A76" w:rsidP="00E80A76">
      <w:pPr>
        <w:autoSpaceDE w:val="0"/>
        <w:autoSpaceDN w:val="0"/>
        <w:adjustRightInd w:val="0"/>
        <w:spacing w:before="240"/>
        <w:ind w:left="2160" w:hanging="1080"/>
      </w:pPr>
      <w:r w:rsidRPr="00940433">
        <w:t>(6)</w:t>
      </w:r>
      <w:r w:rsidRPr="00940433">
        <w:tab/>
        <w:t xml:space="preserve">‘accounting practice’ means a business carried on by either of the following: </w:t>
      </w:r>
    </w:p>
    <w:p w14:paraId="09154305" w14:textId="77777777" w:rsidR="00E80A76" w:rsidRPr="00940433" w:rsidRDefault="00E80A76" w:rsidP="00E80A76">
      <w:pPr>
        <w:autoSpaceDE w:val="0"/>
        <w:autoSpaceDN w:val="0"/>
        <w:adjustRightInd w:val="0"/>
        <w:spacing w:before="240"/>
        <w:ind w:left="2160"/>
      </w:pPr>
      <w:r w:rsidRPr="00940433">
        <w:t>(a)</w:t>
      </w:r>
      <w:r w:rsidRPr="00940433">
        <w:tab/>
        <w:t xml:space="preserve">an accountant (however described) that supplies </w:t>
      </w:r>
      <w:r w:rsidRPr="00940433">
        <w:tab/>
      </w:r>
      <w:r w:rsidRPr="00940433">
        <w:tab/>
        <w:t xml:space="preserve">professional accounting services; or </w:t>
      </w:r>
    </w:p>
    <w:p w14:paraId="0FB8D2B0" w14:textId="77777777" w:rsidR="00E80A76" w:rsidRPr="00940433" w:rsidRDefault="00E80A76" w:rsidP="00E80A76">
      <w:pPr>
        <w:autoSpaceDE w:val="0"/>
        <w:autoSpaceDN w:val="0"/>
        <w:adjustRightInd w:val="0"/>
        <w:spacing w:before="240"/>
        <w:ind w:left="2880" w:hanging="720"/>
      </w:pPr>
      <w:r w:rsidRPr="00940433">
        <w:t>(b)</w:t>
      </w:r>
      <w:r w:rsidRPr="00940433">
        <w:tab/>
        <w:t xml:space="preserve">a partnership or company that uses accountants (however described) to supply professional accounting services; </w:t>
      </w:r>
    </w:p>
    <w:p w14:paraId="4077626F" w14:textId="77777777" w:rsidR="00E80A76" w:rsidRPr="00940433" w:rsidRDefault="00E80A76" w:rsidP="00E80A76">
      <w:pPr>
        <w:autoSpaceDE w:val="0"/>
        <w:autoSpaceDN w:val="0"/>
        <w:adjustRightInd w:val="0"/>
        <w:spacing w:before="240"/>
        <w:ind w:left="2160" w:hanging="1080"/>
      </w:pPr>
      <w:r w:rsidRPr="00940433">
        <w:t>(7)</w:t>
      </w:r>
      <w:r w:rsidRPr="00940433">
        <w:tab/>
        <w:t xml:space="preserve">‘law practice’ means a business carried on by either of the following: </w:t>
      </w:r>
    </w:p>
    <w:p w14:paraId="3F081484" w14:textId="77777777" w:rsidR="00E80A76" w:rsidRPr="00940433" w:rsidRDefault="00E80A76" w:rsidP="00E80A76">
      <w:pPr>
        <w:autoSpaceDE w:val="0"/>
        <w:autoSpaceDN w:val="0"/>
        <w:adjustRightInd w:val="0"/>
        <w:spacing w:before="240"/>
        <w:ind w:left="2880" w:hanging="720"/>
      </w:pPr>
      <w:r w:rsidRPr="00940433">
        <w:lastRenderedPageBreak/>
        <w:t>(a)</w:t>
      </w:r>
      <w:r w:rsidRPr="00940433">
        <w:tab/>
        <w:t xml:space="preserve">a legal practitioner (however described) that supplies professional legal services; or </w:t>
      </w:r>
    </w:p>
    <w:p w14:paraId="3407DDC7" w14:textId="77777777" w:rsidR="00E80A76" w:rsidRPr="00940433" w:rsidRDefault="00E80A76" w:rsidP="00604A9D">
      <w:pPr>
        <w:autoSpaceDE w:val="0"/>
        <w:autoSpaceDN w:val="0"/>
        <w:adjustRightInd w:val="0"/>
        <w:spacing w:before="240"/>
        <w:ind w:left="2880" w:hanging="720"/>
      </w:pPr>
      <w:r w:rsidRPr="00940433">
        <w:rPr>
          <w:bCs/>
        </w:rPr>
        <w:t>(</w:t>
      </w:r>
      <w:r w:rsidRPr="00940433">
        <w:t>b)</w:t>
      </w:r>
      <w:r w:rsidRPr="00940433">
        <w:tab/>
        <w:t xml:space="preserve">a partnership or company that uses legal practitioners (however described) to supply professional legal services; </w:t>
      </w:r>
    </w:p>
    <w:p w14:paraId="2CD3DC42" w14:textId="77777777" w:rsidR="00E80A76" w:rsidRPr="00940433" w:rsidRDefault="00E80A76" w:rsidP="00E80A76">
      <w:pPr>
        <w:autoSpaceDE w:val="0"/>
        <w:autoSpaceDN w:val="0"/>
        <w:adjustRightInd w:val="0"/>
        <w:spacing w:before="240"/>
        <w:ind w:left="2160" w:hanging="1080"/>
      </w:pPr>
      <w:r w:rsidRPr="00940433">
        <w:t>(8)</w:t>
      </w:r>
      <w:r w:rsidRPr="00940433">
        <w:tab/>
        <w:t>‘money transfer service’ means a service, provided under a single brand, trademark or business name through which registrable designated remittance services are carried out;</w:t>
      </w:r>
    </w:p>
    <w:p w14:paraId="56B595F5" w14:textId="77777777" w:rsidR="00E80A76" w:rsidRPr="00940433" w:rsidRDefault="00E80A76" w:rsidP="00E80A76">
      <w:pPr>
        <w:ind w:left="2160" w:hanging="1080"/>
      </w:pPr>
    </w:p>
    <w:p w14:paraId="0F46CADF" w14:textId="77777777" w:rsidR="00E80A76" w:rsidRPr="00940433" w:rsidRDefault="00E80A76" w:rsidP="00E80A76">
      <w:pPr>
        <w:ind w:left="2160" w:hanging="1080"/>
      </w:pPr>
      <w:r w:rsidRPr="00940433">
        <w:t>(9)</w:t>
      </w:r>
      <w:r w:rsidRPr="00940433">
        <w:tab/>
        <w:t>‘money transfer service provider’ means a person who under a representation agreement authorises a representative to offer the money transfer service on behalf of the money transfer service provider and to engage sub-representatives for the purposes of providing the money transfer service in Australia;</w:t>
      </w:r>
    </w:p>
    <w:p w14:paraId="29E191F3" w14:textId="77777777" w:rsidR="00E80A76" w:rsidRPr="00940433" w:rsidRDefault="00E80A76" w:rsidP="00E80A76">
      <w:pPr>
        <w:ind w:left="2160" w:hanging="1080"/>
      </w:pPr>
    </w:p>
    <w:p w14:paraId="4DA8CEF3" w14:textId="77777777" w:rsidR="00E80A76" w:rsidRPr="00940433" w:rsidRDefault="00E80A76" w:rsidP="00E80A76">
      <w:pPr>
        <w:ind w:left="2160" w:hanging="1080"/>
      </w:pPr>
      <w:r w:rsidRPr="00940433">
        <w:t>(10)</w:t>
      </w:r>
      <w:r w:rsidRPr="00940433">
        <w:tab/>
        <w:t>‘representation agreement’ means the written agreement between a money transfer service provider and a representative of the money transfer service provider that states the terms on which the representative offers the money transfer service within Australia;</w:t>
      </w:r>
    </w:p>
    <w:p w14:paraId="6018188B" w14:textId="77777777" w:rsidR="00E80A76" w:rsidRPr="00940433" w:rsidRDefault="00E80A76" w:rsidP="00E80A76">
      <w:pPr>
        <w:ind w:left="2160" w:hanging="1080"/>
      </w:pPr>
    </w:p>
    <w:p w14:paraId="1772654A" w14:textId="77777777" w:rsidR="00E80A76" w:rsidRPr="00940433" w:rsidRDefault="00E80A76" w:rsidP="00E80A76">
      <w:pPr>
        <w:ind w:left="2160" w:hanging="1080"/>
      </w:pPr>
      <w:r w:rsidRPr="00940433">
        <w:t>(11)</w:t>
      </w:r>
      <w:r w:rsidRPr="00940433">
        <w:tab/>
        <w:t>‘representative of a money transfer service provider’ or ‘representative’ means a person who offers a money transfer service in accordance with a representation agreement with the money transfer service provider;</w:t>
      </w:r>
    </w:p>
    <w:p w14:paraId="1AA484BA" w14:textId="77777777" w:rsidR="00E80A76" w:rsidRPr="00940433" w:rsidRDefault="00E80A76" w:rsidP="00E80A76">
      <w:pPr>
        <w:ind w:left="2160" w:hanging="1080"/>
      </w:pPr>
    </w:p>
    <w:p w14:paraId="348499EE" w14:textId="77777777" w:rsidR="00E80A76" w:rsidRPr="00940433" w:rsidRDefault="00E80A76" w:rsidP="00E80A76">
      <w:pPr>
        <w:ind w:left="2160" w:hanging="1080"/>
      </w:pPr>
      <w:r w:rsidRPr="00940433">
        <w:t>(12)</w:t>
      </w:r>
      <w:r w:rsidRPr="00940433">
        <w:tab/>
        <w:t xml:space="preserve">‘sub-representation agreement’ means the written agreement between a representative of a money transfer service provider and a sub-representative of a money transfer service provider that states the terms on which the sub-representative provides the money transfer service within Australia; </w:t>
      </w:r>
    </w:p>
    <w:p w14:paraId="5E120871" w14:textId="77777777" w:rsidR="00E80A76" w:rsidRPr="00940433" w:rsidRDefault="00E80A76" w:rsidP="00E80A76">
      <w:pPr>
        <w:ind w:left="2160" w:hanging="1080"/>
      </w:pPr>
    </w:p>
    <w:p w14:paraId="74DAADBD" w14:textId="77777777" w:rsidR="00E80A76" w:rsidRPr="00940433" w:rsidRDefault="00E80A76" w:rsidP="00E80A76">
      <w:pPr>
        <w:ind w:left="2160" w:hanging="1080"/>
      </w:pPr>
      <w:r w:rsidRPr="00940433">
        <w:t>(13)</w:t>
      </w:r>
      <w:r w:rsidRPr="00940433">
        <w:tab/>
        <w:t>‘sub-representative of a money transfer service provider’ or ‘sub-representative’ means a person who is engaged by a representative of a money transfer service provider to provide a money transfer service in accordance with a sub-representation agreement.</w:t>
      </w:r>
    </w:p>
    <w:p w14:paraId="044831F0" w14:textId="77777777" w:rsidR="003556C7" w:rsidRPr="00940433" w:rsidRDefault="003556C7" w:rsidP="003556C7">
      <w:pPr>
        <w:rPr>
          <w:i/>
          <w:iCs/>
          <w:color w:val="000000"/>
        </w:rPr>
      </w:pPr>
    </w:p>
    <w:p w14:paraId="60B0647B" w14:textId="77777777" w:rsidR="003556C7" w:rsidRPr="00940433" w:rsidRDefault="003556C7" w:rsidP="003556C7">
      <w:pPr>
        <w:rPr>
          <w:i/>
          <w:iCs/>
          <w:color w:val="000000"/>
        </w:rPr>
      </w:pPr>
    </w:p>
    <w:p w14:paraId="6A0BA789" w14:textId="77777777" w:rsidR="008D21B4" w:rsidRPr="00940433" w:rsidRDefault="008D21B4" w:rsidP="003556C7">
      <w:pPr>
        <w:autoSpaceDE w:val="0"/>
        <w:autoSpaceDN w:val="0"/>
        <w:adjustRightInd w:val="0"/>
        <w:rPr>
          <w:iCs/>
          <w:color w:val="000000"/>
        </w:rPr>
      </w:pPr>
    </w:p>
    <w:p w14:paraId="5C271F57" w14:textId="77777777" w:rsidR="008D21B4" w:rsidRPr="00940433" w:rsidRDefault="008D21B4" w:rsidP="008D21B4">
      <w:pPr>
        <w:autoSpaceDE w:val="0"/>
        <w:autoSpaceDN w:val="0"/>
        <w:adjustRightInd w:val="0"/>
        <w:rPr>
          <w:b/>
          <w:bCs/>
          <w:sz w:val="28"/>
          <w:szCs w:val="28"/>
        </w:rPr>
      </w:pPr>
      <w:r w:rsidRPr="00940433">
        <w:rPr>
          <w:b/>
          <w:bCs/>
          <w:sz w:val="28"/>
          <w:szCs w:val="28"/>
        </w:rPr>
        <w:br w:type="page"/>
      </w:r>
      <w:r w:rsidRPr="00940433">
        <w:rPr>
          <w:b/>
          <w:bCs/>
          <w:sz w:val="28"/>
          <w:szCs w:val="28"/>
        </w:rPr>
        <w:lastRenderedPageBreak/>
        <w:t>Form 1</w:t>
      </w:r>
    </w:p>
    <w:p w14:paraId="63EA2E03" w14:textId="77777777" w:rsidR="008D21B4" w:rsidRPr="00940433" w:rsidRDefault="008D21B4" w:rsidP="008D21B4">
      <w:pPr>
        <w:autoSpaceDE w:val="0"/>
        <w:autoSpaceDN w:val="0"/>
        <w:adjustRightInd w:val="0"/>
        <w:ind w:firstLine="720"/>
        <w:rPr>
          <w:b/>
          <w:bCs/>
          <w:sz w:val="28"/>
          <w:szCs w:val="28"/>
        </w:rPr>
      </w:pPr>
    </w:p>
    <w:p w14:paraId="29F40807" w14:textId="77777777" w:rsidR="008D21B4" w:rsidRPr="00940433" w:rsidRDefault="008D21B4" w:rsidP="008D21B4">
      <w:pPr>
        <w:autoSpaceDE w:val="0"/>
        <w:autoSpaceDN w:val="0"/>
        <w:adjustRightInd w:val="0"/>
      </w:pPr>
      <w:r w:rsidRPr="00940433">
        <w:t>FORM FOR SUB-PARAGRAPH 2.1.2(1) OF THE RULES: ELECTION TO BE A MEMBER OF A DESIGNATED BUSINESS GROUP</w:t>
      </w:r>
    </w:p>
    <w:p w14:paraId="11E4AD57" w14:textId="77777777" w:rsidR="008D21B4" w:rsidRPr="00940433" w:rsidRDefault="008D21B4" w:rsidP="008D21B4">
      <w:pPr>
        <w:autoSpaceDE w:val="0"/>
        <w:autoSpaceDN w:val="0"/>
        <w:adjustRightInd w:val="0"/>
      </w:pPr>
    </w:p>
    <w:p w14:paraId="0CDAB04F" w14:textId="77777777" w:rsidR="008D21B4" w:rsidRPr="00940433" w:rsidRDefault="008D21B4" w:rsidP="008D21B4">
      <w:pPr>
        <w:autoSpaceDE w:val="0"/>
        <w:autoSpaceDN w:val="0"/>
        <w:adjustRightInd w:val="0"/>
      </w:pPr>
      <w:r w:rsidRPr="00940433">
        <w:t xml:space="preserve">For the purposes of the Anti-Money Laundering and Counter-Terrorism Financing Rules made pursuant to section 229 of the </w:t>
      </w:r>
      <w:r w:rsidRPr="00940433">
        <w:rPr>
          <w:i/>
          <w:iCs/>
        </w:rPr>
        <w:t xml:space="preserve">Anti-Money Laundering and Counter-Terrorism Financing Act 2006 </w:t>
      </w:r>
      <w:r w:rsidRPr="00940433">
        <w:t>(AML/CTF Act) and of the definition of ‘designated business group’ in section 5 of the AML/CTF Act:</w:t>
      </w:r>
    </w:p>
    <w:p w14:paraId="3CAA880A" w14:textId="77777777" w:rsidR="008D21B4" w:rsidRPr="00940433" w:rsidRDefault="008D21B4" w:rsidP="008D21B4">
      <w:pPr>
        <w:autoSpaceDE w:val="0"/>
        <w:autoSpaceDN w:val="0"/>
        <w:adjustRightInd w:val="0"/>
      </w:pPr>
    </w:p>
    <w:p w14:paraId="7531AA17" w14:textId="77777777" w:rsidR="008D21B4" w:rsidRPr="00940433" w:rsidRDefault="008D21B4" w:rsidP="008D21B4">
      <w:pPr>
        <w:autoSpaceDE w:val="0"/>
        <w:autoSpaceDN w:val="0"/>
        <w:adjustRightInd w:val="0"/>
      </w:pPr>
      <w:r w:rsidRPr="00940433">
        <w:t>I, [name and role/title of Y], hereby elect on behalf of Y, to be a member of [name of Designated Business Group]. I hereby confirm that:</w:t>
      </w:r>
    </w:p>
    <w:p w14:paraId="0D5738FB" w14:textId="77777777" w:rsidR="008D21B4" w:rsidRPr="00940433" w:rsidRDefault="008D21B4" w:rsidP="008D21B4">
      <w:pPr>
        <w:autoSpaceDE w:val="0"/>
        <w:autoSpaceDN w:val="0"/>
        <w:adjustRightInd w:val="0"/>
      </w:pPr>
    </w:p>
    <w:p w14:paraId="6631BBFD" w14:textId="77777777" w:rsidR="008D21B4" w:rsidRPr="00940433" w:rsidRDefault="008D21B4" w:rsidP="008D21B4">
      <w:pPr>
        <w:autoSpaceDE w:val="0"/>
        <w:autoSpaceDN w:val="0"/>
        <w:adjustRightInd w:val="0"/>
      </w:pPr>
      <w:r w:rsidRPr="00940433">
        <w:t>(a)</w:t>
      </w:r>
      <w:r w:rsidRPr="00940433">
        <w:tab/>
        <w:t xml:space="preserve">Y Pty Ltd, is a reporting entity related to each member of [name of Designated </w:t>
      </w:r>
      <w:r w:rsidRPr="00940433">
        <w:tab/>
        <w:t xml:space="preserve">Business Group] within the meaning of section 50 of the </w:t>
      </w:r>
      <w:r w:rsidRPr="00940433">
        <w:rPr>
          <w:i/>
          <w:iCs/>
        </w:rPr>
        <w:t xml:space="preserve">Corporations Act </w:t>
      </w:r>
      <w:r w:rsidRPr="00940433">
        <w:rPr>
          <w:i/>
          <w:iCs/>
        </w:rPr>
        <w:tab/>
        <w:t>2001</w:t>
      </w:r>
      <w:r w:rsidRPr="00940433">
        <w:t>; or</w:t>
      </w:r>
    </w:p>
    <w:p w14:paraId="1D05CBB4" w14:textId="77777777" w:rsidR="008D21B4" w:rsidRPr="00940433" w:rsidRDefault="008D21B4" w:rsidP="008D21B4">
      <w:pPr>
        <w:autoSpaceDE w:val="0"/>
        <w:autoSpaceDN w:val="0"/>
        <w:adjustRightInd w:val="0"/>
      </w:pPr>
    </w:p>
    <w:p w14:paraId="0264765C" w14:textId="77777777" w:rsidR="008D21B4" w:rsidRPr="00940433" w:rsidRDefault="008D21B4" w:rsidP="008D21B4">
      <w:pPr>
        <w:autoSpaceDE w:val="0"/>
        <w:autoSpaceDN w:val="0"/>
        <w:adjustRightInd w:val="0"/>
        <w:ind w:left="720" w:hanging="720"/>
      </w:pPr>
      <w:r w:rsidRPr="00940433">
        <w:t>(b)</w:t>
      </w:r>
      <w:r w:rsidRPr="00940433">
        <w:tab/>
        <w:t>Y Pty Ltd, is providing a designated service pursuant to a joint venture agreement to which each member of [name of Designated Business Group] is a party; or</w:t>
      </w:r>
    </w:p>
    <w:p w14:paraId="631D6336" w14:textId="77777777" w:rsidR="008D21B4" w:rsidRPr="00940433" w:rsidRDefault="008D21B4" w:rsidP="008D21B4">
      <w:pPr>
        <w:autoSpaceDE w:val="0"/>
        <w:autoSpaceDN w:val="0"/>
        <w:adjustRightInd w:val="0"/>
      </w:pPr>
    </w:p>
    <w:p w14:paraId="79740CDF" w14:textId="77777777" w:rsidR="008D21B4" w:rsidRPr="00940433" w:rsidRDefault="008D21B4" w:rsidP="008D21B4">
      <w:pPr>
        <w:autoSpaceDE w:val="0"/>
        <w:autoSpaceDN w:val="0"/>
        <w:adjustRightInd w:val="0"/>
        <w:ind w:left="720" w:hanging="720"/>
      </w:pPr>
      <w:r w:rsidRPr="00940433">
        <w:t>(c)</w:t>
      </w:r>
      <w:r w:rsidRPr="00940433">
        <w:tab/>
        <w:t xml:space="preserve">Y Pty Ltd, is a foreign company which, if it were resident in Australia would be a reporting entity, and is, within the meaning of section 50 of the </w:t>
      </w:r>
      <w:r w:rsidRPr="00940433">
        <w:rPr>
          <w:i/>
        </w:rPr>
        <w:t>C</w:t>
      </w:r>
      <w:r w:rsidRPr="00940433">
        <w:rPr>
          <w:i/>
          <w:iCs/>
        </w:rPr>
        <w:t xml:space="preserve">orporations Act 2001, </w:t>
      </w:r>
      <w:r w:rsidRPr="00940433">
        <w:t>related to [name of related company] which is a member of [name of Designated Business Group] and which is a reporting entity; or</w:t>
      </w:r>
    </w:p>
    <w:p w14:paraId="741EBA53" w14:textId="77777777" w:rsidR="008D21B4" w:rsidRPr="00940433" w:rsidRDefault="008D21B4" w:rsidP="008D21B4">
      <w:pPr>
        <w:autoSpaceDE w:val="0"/>
        <w:autoSpaceDN w:val="0"/>
        <w:adjustRightInd w:val="0"/>
      </w:pPr>
    </w:p>
    <w:p w14:paraId="59DEF0F8" w14:textId="77777777" w:rsidR="008D21B4" w:rsidRPr="00940433" w:rsidRDefault="008D21B4" w:rsidP="008D21B4">
      <w:pPr>
        <w:autoSpaceDE w:val="0"/>
        <w:autoSpaceDN w:val="0"/>
        <w:adjustRightInd w:val="0"/>
        <w:ind w:left="720" w:hanging="720"/>
      </w:pPr>
      <w:r w:rsidRPr="00940433">
        <w:t>(d)</w:t>
      </w:r>
      <w:r w:rsidRPr="00940433">
        <w:tab/>
        <w:t>Y is a reporting entity or is an entity in a foreign country, which if it were resident in Australia would be a reporting entity, and is:</w:t>
      </w:r>
    </w:p>
    <w:p w14:paraId="58CF4CCF" w14:textId="77777777" w:rsidR="008D21B4" w:rsidRPr="00940433" w:rsidRDefault="008D21B4" w:rsidP="008D21B4">
      <w:pPr>
        <w:autoSpaceDE w:val="0"/>
        <w:autoSpaceDN w:val="0"/>
        <w:adjustRightInd w:val="0"/>
      </w:pPr>
    </w:p>
    <w:p w14:paraId="23C27E90" w14:textId="77777777" w:rsidR="008D21B4" w:rsidRPr="00940433" w:rsidRDefault="008D21B4" w:rsidP="008D21B4">
      <w:pPr>
        <w:autoSpaceDE w:val="0"/>
        <w:autoSpaceDN w:val="0"/>
        <w:adjustRightInd w:val="0"/>
        <w:ind w:left="2160" w:hanging="720"/>
        <w:rPr>
          <w:color w:val="000000"/>
        </w:rPr>
      </w:pPr>
      <w:r w:rsidRPr="00940433">
        <w:t>(i)</w:t>
      </w:r>
      <w:r w:rsidRPr="00940433">
        <w:tab/>
        <w:t>an</w:t>
      </w:r>
      <w:r w:rsidRPr="00940433">
        <w:rPr>
          <w:color w:val="000000"/>
        </w:rPr>
        <w:t xml:space="preserve"> accounting practice as defined in Rule 2.1.3(6); or </w:t>
      </w:r>
    </w:p>
    <w:p w14:paraId="777E1A39" w14:textId="77777777" w:rsidR="008D21B4" w:rsidRPr="00940433" w:rsidRDefault="008D21B4" w:rsidP="008D21B4">
      <w:pPr>
        <w:autoSpaceDE w:val="0"/>
        <w:autoSpaceDN w:val="0"/>
        <w:adjustRightInd w:val="0"/>
        <w:ind w:left="2160" w:hanging="720"/>
        <w:rPr>
          <w:color w:val="000000"/>
        </w:rPr>
      </w:pPr>
    </w:p>
    <w:p w14:paraId="3BC0FA96" w14:textId="77777777" w:rsidR="008D21B4" w:rsidRPr="00940433" w:rsidRDefault="008D21B4" w:rsidP="008D21B4">
      <w:pPr>
        <w:autoSpaceDE w:val="0"/>
        <w:autoSpaceDN w:val="0"/>
        <w:adjustRightInd w:val="0"/>
        <w:ind w:left="2160" w:hanging="720"/>
        <w:rPr>
          <w:color w:val="000000"/>
        </w:rPr>
      </w:pPr>
      <w:r w:rsidRPr="00940433">
        <w:rPr>
          <w:color w:val="000000"/>
        </w:rPr>
        <w:t>(ii)</w:t>
      </w:r>
      <w:r w:rsidRPr="00940433">
        <w:rPr>
          <w:color w:val="000000"/>
        </w:rPr>
        <w:tab/>
        <w:t xml:space="preserve">a person, other than an individual, which the accounting practice in (i) controls; or </w:t>
      </w:r>
    </w:p>
    <w:p w14:paraId="755A2C53" w14:textId="77777777" w:rsidR="008D21B4" w:rsidRPr="00940433" w:rsidRDefault="008D21B4" w:rsidP="008D21B4">
      <w:pPr>
        <w:autoSpaceDE w:val="0"/>
        <w:autoSpaceDN w:val="0"/>
        <w:adjustRightInd w:val="0"/>
        <w:rPr>
          <w:color w:val="000000"/>
        </w:rPr>
      </w:pPr>
    </w:p>
    <w:p w14:paraId="1F635235" w14:textId="77777777" w:rsidR="008D21B4" w:rsidRPr="00940433" w:rsidRDefault="008D21B4" w:rsidP="008D21B4">
      <w:pPr>
        <w:autoSpaceDE w:val="0"/>
        <w:autoSpaceDN w:val="0"/>
        <w:adjustRightInd w:val="0"/>
        <w:ind w:left="2160" w:hanging="720"/>
        <w:rPr>
          <w:color w:val="000000"/>
        </w:rPr>
      </w:pPr>
      <w:r w:rsidRPr="00940433">
        <w:rPr>
          <w:color w:val="000000"/>
        </w:rPr>
        <w:t>(iii)</w:t>
      </w:r>
      <w:r w:rsidRPr="00940433">
        <w:rPr>
          <w:color w:val="000000"/>
        </w:rPr>
        <w:tab/>
        <w:t xml:space="preserve">an accounting practice which is providing a designated service pursuant to a joint venture agreement, to which each member of the [name of Designated Business Group] group is a party; or </w:t>
      </w:r>
    </w:p>
    <w:p w14:paraId="40557DDE" w14:textId="77777777" w:rsidR="008D21B4" w:rsidRPr="00940433" w:rsidRDefault="008D21B4" w:rsidP="008D21B4">
      <w:pPr>
        <w:autoSpaceDE w:val="0"/>
        <w:autoSpaceDN w:val="0"/>
        <w:adjustRightInd w:val="0"/>
        <w:rPr>
          <w:color w:val="000000"/>
        </w:rPr>
      </w:pPr>
    </w:p>
    <w:p w14:paraId="2ACA737C" w14:textId="77777777" w:rsidR="008D21B4" w:rsidRPr="00940433" w:rsidRDefault="008D21B4" w:rsidP="008D21B4">
      <w:pPr>
        <w:autoSpaceDE w:val="0"/>
        <w:autoSpaceDN w:val="0"/>
        <w:adjustRightInd w:val="0"/>
        <w:ind w:left="2160" w:hanging="720"/>
        <w:rPr>
          <w:color w:val="000000"/>
        </w:rPr>
      </w:pPr>
      <w:r w:rsidRPr="00940433">
        <w:rPr>
          <w:color w:val="000000"/>
        </w:rPr>
        <w:t xml:space="preserve">(iv) </w:t>
      </w:r>
      <w:r w:rsidRPr="00940433">
        <w:rPr>
          <w:color w:val="000000"/>
        </w:rPr>
        <w:tab/>
        <w:t>a person that provides or assists in the provision of a designated service to the customers of the accounting practice; or</w:t>
      </w:r>
      <w:r w:rsidRPr="00940433">
        <w:rPr>
          <w:color w:val="000000"/>
        </w:rPr>
        <w:tab/>
      </w:r>
      <w:r w:rsidRPr="00940433">
        <w:rPr>
          <w:color w:val="000000"/>
        </w:rPr>
        <w:tab/>
      </w:r>
      <w:r w:rsidRPr="00940433">
        <w:rPr>
          <w:color w:val="000000"/>
        </w:rPr>
        <w:tab/>
      </w:r>
    </w:p>
    <w:p w14:paraId="33BD1A9D" w14:textId="77777777" w:rsidR="008D21B4" w:rsidRPr="00940433" w:rsidRDefault="008D21B4" w:rsidP="008D21B4">
      <w:pPr>
        <w:autoSpaceDE w:val="0"/>
        <w:autoSpaceDN w:val="0"/>
        <w:adjustRightInd w:val="0"/>
      </w:pPr>
      <w:r w:rsidRPr="00940433">
        <w:t>(e)</w:t>
      </w:r>
      <w:r w:rsidRPr="00940433">
        <w:tab/>
        <w:t xml:space="preserve">Y is a reporting entity or is an entity in a foreign country, which if it were </w:t>
      </w:r>
      <w:r w:rsidRPr="00940433">
        <w:tab/>
        <w:t>resident in Australia would be a reporting entity, and is:</w:t>
      </w:r>
    </w:p>
    <w:p w14:paraId="78B2C635" w14:textId="77777777" w:rsidR="008D21B4" w:rsidRPr="00940433" w:rsidRDefault="008D21B4" w:rsidP="008D21B4">
      <w:pPr>
        <w:autoSpaceDE w:val="0"/>
        <w:autoSpaceDN w:val="0"/>
        <w:adjustRightInd w:val="0"/>
        <w:ind w:left="720" w:hanging="720"/>
      </w:pPr>
    </w:p>
    <w:p w14:paraId="7D6AE2E6" w14:textId="77777777" w:rsidR="008D21B4" w:rsidRPr="00940433" w:rsidRDefault="008D21B4" w:rsidP="008D21B4">
      <w:pPr>
        <w:autoSpaceDE w:val="0"/>
        <w:autoSpaceDN w:val="0"/>
        <w:adjustRightInd w:val="0"/>
        <w:ind w:left="2160" w:hanging="720"/>
        <w:rPr>
          <w:color w:val="000000"/>
        </w:rPr>
      </w:pPr>
      <w:r w:rsidRPr="00940433">
        <w:t>(i)</w:t>
      </w:r>
      <w:r w:rsidRPr="00940433">
        <w:tab/>
        <w:t>a</w:t>
      </w:r>
      <w:r w:rsidRPr="00940433">
        <w:rPr>
          <w:color w:val="000000"/>
        </w:rPr>
        <w:t xml:space="preserve"> law practice as defined in Rule 2.1.3(7); or</w:t>
      </w:r>
    </w:p>
    <w:p w14:paraId="088F974E" w14:textId="77777777" w:rsidR="008D21B4" w:rsidRPr="00940433" w:rsidRDefault="008D21B4" w:rsidP="008D21B4">
      <w:pPr>
        <w:autoSpaceDE w:val="0"/>
        <w:autoSpaceDN w:val="0"/>
        <w:adjustRightInd w:val="0"/>
        <w:rPr>
          <w:color w:val="000000"/>
        </w:rPr>
      </w:pPr>
    </w:p>
    <w:p w14:paraId="07AC47A8" w14:textId="77777777" w:rsidR="008D21B4" w:rsidRPr="00940433" w:rsidRDefault="008D21B4" w:rsidP="008D21B4">
      <w:pPr>
        <w:autoSpaceDE w:val="0"/>
        <w:autoSpaceDN w:val="0"/>
        <w:adjustRightInd w:val="0"/>
        <w:ind w:left="2160" w:hanging="720"/>
        <w:rPr>
          <w:color w:val="000000"/>
        </w:rPr>
      </w:pPr>
      <w:r w:rsidRPr="00940433">
        <w:rPr>
          <w:color w:val="000000"/>
        </w:rPr>
        <w:t>(ii)</w:t>
      </w:r>
      <w:r w:rsidRPr="00940433">
        <w:rPr>
          <w:color w:val="000000"/>
        </w:rPr>
        <w:tab/>
        <w:t xml:space="preserve">a person, other than an individual, which the law practice in (i) controls; or </w:t>
      </w:r>
    </w:p>
    <w:p w14:paraId="7745B3F9" w14:textId="77777777" w:rsidR="008D21B4" w:rsidRPr="00940433" w:rsidRDefault="008D21B4" w:rsidP="008D21B4">
      <w:pPr>
        <w:autoSpaceDE w:val="0"/>
        <w:autoSpaceDN w:val="0"/>
        <w:adjustRightInd w:val="0"/>
        <w:spacing w:before="240"/>
        <w:ind w:left="2160" w:hanging="720"/>
      </w:pPr>
      <w:r w:rsidRPr="00940433">
        <w:rPr>
          <w:color w:val="000000"/>
        </w:rPr>
        <w:t>(iii)</w:t>
      </w:r>
      <w:r w:rsidRPr="00940433">
        <w:rPr>
          <w:color w:val="000000"/>
        </w:rPr>
        <w:tab/>
        <w:t xml:space="preserve">a law practice which is providing a designated service pursuant to a joint venture agreement, to which each member of the [name of Designated Business Group] group is a party; or </w:t>
      </w:r>
    </w:p>
    <w:p w14:paraId="48163D49" w14:textId="77777777" w:rsidR="008D21B4" w:rsidRPr="00940433" w:rsidRDefault="008D21B4" w:rsidP="008D21B4">
      <w:pPr>
        <w:autoSpaceDE w:val="0"/>
        <w:autoSpaceDN w:val="0"/>
        <w:adjustRightInd w:val="0"/>
        <w:spacing w:before="240"/>
        <w:ind w:left="2160" w:hanging="720"/>
      </w:pPr>
      <w:r w:rsidRPr="00940433">
        <w:t xml:space="preserve">(iv) </w:t>
      </w:r>
      <w:r w:rsidRPr="00940433">
        <w:tab/>
        <w:t>a person that provides or assists in the provision of a designated service to the customers of the law practice; or</w:t>
      </w:r>
    </w:p>
    <w:p w14:paraId="1839EDAB" w14:textId="77777777" w:rsidR="008D21B4" w:rsidRPr="00940433" w:rsidRDefault="008D21B4" w:rsidP="008D21B4">
      <w:pPr>
        <w:autoSpaceDE w:val="0"/>
        <w:autoSpaceDN w:val="0"/>
        <w:adjustRightInd w:val="0"/>
        <w:ind w:left="720" w:hanging="720"/>
      </w:pPr>
    </w:p>
    <w:p w14:paraId="015F6BED" w14:textId="77777777" w:rsidR="008D21B4" w:rsidRPr="00940433" w:rsidRDefault="008D21B4" w:rsidP="008D21B4">
      <w:pPr>
        <w:autoSpaceDE w:val="0"/>
        <w:autoSpaceDN w:val="0"/>
        <w:adjustRightInd w:val="0"/>
        <w:ind w:left="720" w:hanging="720"/>
      </w:pPr>
      <w:r w:rsidRPr="00940433">
        <w:t>(f)</w:t>
      </w:r>
      <w:r w:rsidRPr="00940433">
        <w:tab/>
        <w:t>Y is a reporting entity, and is a money transfer service provider as defined in Rule 2.1.3(9); or</w:t>
      </w:r>
    </w:p>
    <w:p w14:paraId="44BC1C6B" w14:textId="77777777" w:rsidR="008D21B4" w:rsidRPr="00940433" w:rsidRDefault="008D21B4" w:rsidP="008D21B4">
      <w:pPr>
        <w:autoSpaceDE w:val="0"/>
        <w:autoSpaceDN w:val="0"/>
        <w:adjustRightInd w:val="0"/>
        <w:ind w:left="720" w:hanging="720"/>
      </w:pPr>
    </w:p>
    <w:p w14:paraId="7F9B0CFC" w14:textId="77777777" w:rsidR="008D21B4" w:rsidRPr="00940433" w:rsidRDefault="008D21B4" w:rsidP="008D21B4">
      <w:pPr>
        <w:autoSpaceDE w:val="0"/>
        <w:autoSpaceDN w:val="0"/>
        <w:adjustRightInd w:val="0"/>
        <w:ind w:left="720" w:hanging="720"/>
      </w:pPr>
      <w:r w:rsidRPr="00940433">
        <w:t>(g)</w:t>
      </w:r>
      <w:r w:rsidRPr="00940433">
        <w:tab/>
        <w:t>Y is a reporting entity, and is a representative of a money transfer service provider as defined in Rule 2.1.3(11); or</w:t>
      </w:r>
    </w:p>
    <w:p w14:paraId="7A4E1C39" w14:textId="77777777" w:rsidR="008D21B4" w:rsidRPr="00940433" w:rsidRDefault="008D21B4" w:rsidP="008D21B4">
      <w:pPr>
        <w:autoSpaceDE w:val="0"/>
        <w:autoSpaceDN w:val="0"/>
        <w:adjustRightInd w:val="0"/>
        <w:ind w:left="720" w:hanging="720"/>
      </w:pPr>
    </w:p>
    <w:p w14:paraId="219DC081" w14:textId="77777777" w:rsidR="008D21B4" w:rsidRPr="00940433" w:rsidRDefault="008D21B4" w:rsidP="008D21B4">
      <w:pPr>
        <w:autoSpaceDE w:val="0"/>
        <w:autoSpaceDN w:val="0"/>
        <w:adjustRightInd w:val="0"/>
        <w:ind w:left="720" w:hanging="720"/>
      </w:pPr>
      <w:r w:rsidRPr="00940433">
        <w:t>(h)</w:t>
      </w:r>
      <w:r w:rsidRPr="00940433">
        <w:tab/>
        <w:t>Y is a reporting entity, and is a sub-representative of a money transfer service provider as defined in Rule 2.1.3(13).</w:t>
      </w:r>
    </w:p>
    <w:p w14:paraId="3BEEC9D7" w14:textId="77777777" w:rsidR="008D21B4" w:rsidRPr="00940433" w:rsidRDefault="008D21B4" w:rsidP="008D21B4">
      <w:pPr>
        <w:autoSpaceDE w:val="0"/>
        <w:autoSpaceDN w:val="0"/>
        <w:adjustRightInd w:val="0"/>
      </w:pPr>
    </w:p>
    <w:p w14:paraId="52C200B1" w14:textId="77777777" w:rsidR="008D21B4" w:rsidRPr="00940433" w:rsidRDefault="008D21B4" w:rsidP="008D21B4">
      <w:pPr>
        <w:autoSpaceDE w:val="0"/>
        <w:autoSpaceDN w:val="0"/>
        <w:adjustRightInd w:val="0"/>
      </w:pPr>
    </w:p>
    <w:p w14:paraId="77A159FE" w14:textId="77777777" w:rsidR="008D21B4" w:rsidRPr="00940433" w:rsidRDefault="008D21B4" w:rsidP="008D21B4">
      <w:pPr>
        <w:autoSpaceDE w:val="0"/>
        <w:autoSpaceDN w:val="0"/>
        <w:adjustRightInd w:val="0"/>
      </w:pPr>
    </w:p>
    <w:p w14:paraId="0406615C" w14:textId="77777777" w:rsidR="008D21B4" w:rsidRPr="00940433" w:rsidRDefault="008D21B4" w:rsidP="008D21B4">
      <w:pPr>
        <w:autoSpaceDE w:val="0"/>
        <w:autoSpaceDN w:val="0"/>
        <w:adjustRightInd w:val="0"/>
      </w:pPr>
    </w:p>
    <w:p w14:paraId="03D1B21C" w14:textId="77777777" w:rsidR="008D21B4" w:rsidRPr="00940433" w:rsidRDefault="008D21B4" w:rsidP="008D21B4">
      <w:pPr>
        <w:autoSpaceDE w:val="0"/>
        <w:autoSpaceDN w:val="0"/>
        <w:adjustRightInd w:val="0"/>
      </w:pPr>
      <w:r w:rsidRPr="00940433">
        <w:t>DATE:</w:t>
      </w:r>
    </w:p>
    <w:p w14:paraId="1EAA8BAE" w14:textId="77777777" w:rsidR="008D21B4" w:rsidRPr="00940433" w:rsidRDefault="008D21B4" w:rsidP="008D21B4">
      <w:pPr>
        <w:autoSpaceDE w:val="0"/>
        <w:autoSpaceDN w:val="0"/>
        <w:adjustRightInd w:val="0"/>
        <w:rPr>
          <w:b/>
          <w:bCs/>
          <w:sz w:val="28"/>
          <w:szCs w:val="28"/>
        </w:rPr>
      </w:pPr>
      <w:r w:rsidRPr="00940433">
        <w:br w:type="page"/>
      </w:r>
      <w:r w:rsidRPr="00940433">
        <w:rPr>
          <w:b/>
          <w:bCs/>
          <w:sz w:val="28"/>
          <w:szCs w:val="28"/>
        </w:rPr>
        <w:lastRenderedPageBreak/>
        <w:t>Form 2</w:t>
      </w:r>
    </w:p>
    <w:p w14:paraId="0FBD4BD6" w14:textId="77777777" w:rsidR="008D21B4" w:rsidRPr="00940433" w:rsidRDefault="008D21B4" w:rsidP="008D21B4">
      <w:pPr>
        <w:autoSpaceDE w:val="0"/>
        <w:autoSpaceDN w:val="0"/>
        <w:adjustRightInd w:val="0"/>
        <w:rPr>
          <w:b/>
          <w:bCs/>
          <w:sz w:val="28"/>
          <w:szCs w:val="28"/>
        </w:rPr>
      </w:pPr>
    </w:p>
    <w:p w14:paraId="6C12F801" w14:textId="77777777" w:rsidR="008D21B4" w:rsidRPr="00940433" w:rsidRDefault="008D21B4" w:rsidP="008D21B4">
      <w:pPr>
        <w:autoSpaceDE w:val="0"/>
        <w:autoSpaceDN w:val="0"/>
        <w:adjustRightInd w:val="0"/>
      </w:pPr>
      <w:r w:rsidRPr="00940433">
        <w:t>FORM FOR SUB-PARAGRAPH 2.1.2(2) OF THE RULES: FORMATION OF A DESIGNATED BUSINESS GROUP</w:t>
      </w:r>
    </w:p>
    <w:p w14:paraId="2EC11F19" w14:textId="77777777" w:rsidR="008D21B4" w:rsidRPr="00940433" w:rsidRDefault="008D21B4" w:rsidP="008D21B4">
      <w:pPr>
        <w:autoSpaceDE w:val="0"/>
        <w:autoSpaceDN w:val="0"/>
        <w:adjustRightInd w:val="0"/>
      </w:pPr>
    </w:p>
    <w:p w14:paraId="41D2C8BD" w14:textId="77777777" w:rsidR="008D21B4" w:rsidRPr="00940433" w:rsidRDefault="008D21B4" w:rsidP="008D21B4">
      <w:pPr>
        <w:autoSpaceDE w:val="0"/>
        <w:autoSpaceDN w:val="0"/>
        <w:adjustRightInd w:val="0"/>
      </w:pPr>
      <w:r w:rsidRPr="00940433">
        <w:t xml:space="preserve">For the purposes of the Anti-Money Laundering and Counter-Terrorism Financing Rules made pursuant to section 229 of the </w:t>
      </w:r>
      <w:r w:rsidRPr="00940433">
        <w:rPr>
          <w:i/>
          <w:iCs/>
        </w:rPr>
        <w:t xml:space="preserve">Anti-Money Laundering and Counter-Terrorism Financing Act 2006 </w:t>
      </w:r>
      <w:r w:rsidRPr="00940433">
        <w:t>(AML/CTF Act) and of the definition of ‘designated business group’ in section 5 of the AML/CTF Act:</w:t>
      </w:r>
    </w:p>
    <w:p w14:paraId="4E6BDF83" w14:textId="77777777" w:rsidR="008D21B4" w:rsidRPr="00940433" w:rsidRDefault="008D21B4" w:rsidP="008D21B4">
      <w:pPr>
        <w:autoSpaceDE w:val="0"/>
        <w:autoSpaceDN w:val="0"/>
        <w:adjustRightInd w:val="0"/>
      </w:pPr>
    </w:p>
    <w:p w14:paraId="1B6A912A" w14:textId="77777777" w:rsidR="008D21B4" w:rsidRPr="00940433" w:rsidRDefault="008D21B4" w:rsidP="008D21B4">
      <w:pPr>
        <w:autoSpaceDE w:val="0"/>
        <w:autoSpaceDN w:val="0"/>
        <w:adjustRightInd w:val="0"/>
      </w:pPr>
      <w:r w:rsidRPr="00940433">
        <w:t>I, [name and role/title of X], notify AUSTRAC that [role/title of X] is the Nominated Contact Officer of [name of Designated Business Group]. I currently hold that position. My contact details are:</w:t>
      </w:r>
    </w:p>
    <w:p w14:paraId="624FB34D" w14:textId="77777777" w:rsidR="008D21B4" w:rsidRPr="00940433" w:rsidRDefault="008D21B4" w:rsidP="008D21B4">
      <w:pPr>
        <w:autoSpaceDE w:val="0"/>
        <w:autoSpaceDN w:val="0"/>
        <w:adjustRightInd w:val="0"/>
      </w:pPr>
    </w:p>
    <w:p w14:paraId="269E6FE9" w14:textId="77777777" w:rsidR="008D21B4" w:rsidRPr="00940433" w:rsidRDefault="008D21B4" w:rsidP="008D21B4">
      <w:pPr>
        <w:autoSpaceDE w:val="0"/>
        <w:autoSpaceDN w:val="0"/>
        <w:adjustRightInd w:val="0"/>
      </w:pPr>
      <w:r w:rsidRPr="00940433">
        <w:t>Address:</w:t>
      </w:r>
    </w:p>
    <w:p w14:paraId="2737F671" w14:textId="77777777" w:rsidR="008D21B4" w:rsidRPr="00940433" w:rsidRDefault="008D21B4" w:rsidP="008D21B4">
      <w:pPr>
        <w:autoSpaceDE w:val="0"/>
        <w:autoSpaceDN w:val="0"/>
        <w:adjustRightInd w:val="0"/>
      </w:pPr>
    </w:p>
    <w:p w14:paraId="28F61AC1" w14:textId="77777777" w:rsidR="008D21B4" w:rsidRPr="00940433" w:rsidRDefault="008D21B4" w:rsidP="008D21B4">
      <w:pPr>
        <w:autoSpaceDE w:val="0"/>
        <w:autoSpaceDN w:val="0"/>
        <w:adjustRightInd w:val="0"/>
      </w:pPr>
      <w:r w:rsidRPr="00940433">
        <w:t>Phone number:</w:t>
      </w:r>
    </w:p>
    <w:p w14:paraId="046D1F74" w14:textId="77777777" w:rsidR="008D21B4" w:rsidRPr="00940433" w:rsidRDefault="008D21B4" w:rsidP="008D21B4">
      <w:pPr>
        <w:autoSpaceDE w:val="0"/>
        <w:autoSpaceDN w:val="0"/>
        <w:adjustRightInd w:val="0"/>
      </w:pPr>
    </w:p>
    <w:p w14:paraId="695C679A" w14:textId="77777777" w:rsidR="008D21B4" w:rsidRPr="00940433" w:rsidRDefault="008D21B4" w:rsidP="008D21B4">
      <w:pPr>
        <w:autoSpaceDE w:val="0"/>
        <w:autoSpaceDN w:val="0"/>
        <w:adjustRightInd w:val="0"/>
      </w:pPr>
      <w:r w:rsidRPr="00940433">
        <w:t>Fax number:</w:t>
      </w:r>
    </w:p>
    <w:p w14:paraId="18FF5D35" w14:textId="77777777" w:rsidR="008D21B4" w:rsidRPr="00940433" w:rsidRDefault="008D21B4" w:rsidP="008D21B4">
      <w:pPr>
        <w:autoSpaceDE w:val="0"/>
        <w:autoSpaceDN w:val="0"/>
        <w:adjustRightInd w:val="0"/>
      </w:pPr>
    </w:p>
    <w:p w14:paraId="17A78110" w14:textId="77777777" w:rsidR="008D21B4" w:rsidRPr="00940433" w:rsidRDefault="008D21B4" w:rsidP="008D21B4">
      <w:pPr>
        <w:autoSpaceDE w:val="0"/>
        <w:autoSpaceDN w:val="0"/>
        <w:adjustRightInd w:val="0"/>
      </w:pPr>
      <w:r w:rsidRPr="00940433">
        <w:t>Email address:</w:t>
      </w:r>
    </w:p>
    <w:p w14:paraId="100F0F3E" w14:textId="77777777" w:rsidR="008D21B4" w:rsidRPr="00940433" w:rsidRDefault="008D21B4" w:rsidP="008D21B4">
      <w:pPr>
        <w:autoSpaceDE w:val="0"/>
        <w:autoSpaceDN w:val="0"/>
        <w:adjustRightInd w:val="0"/>
      </w:pPr>
    </w:p>
    <w:p w14:paraId="2CC87B7E" w14:textId="77777777" w:rsidR="008D21B4" w:rsidRPr="00940433" w:rsidRDefault="008D21B4" w:rsidP="008D21B4">
      <w:pPr>
        <w:autoSpaceDE w:val="0"/>
        <w:autoSpaceDN w:val="0"/>
        <w:adjustRightInd w:val="0"/>
      </w:pPr>
      <w:r w:rsidRPr="00940433">
        <w:t>I [name] as the Nominated Contact Officer of [name of Designated Business Group] hereby notify AUSTRAC of the establishment of [name of Designated Business Group].</w:t>
      </w:r>
    </w:p>
    <w:p w14:paraId="22364C92" w14:textId="77777777" w:rsidR="008D21B4" w:rsidRPr="00940433" w:rsidRDefault="008D21B4" w:rsidP="008D21B4">
      <w:pPr>
        <w:autoSpaceDE w:val="0"/>
        <w:autoSpaceDN w:val="0"/>
        <w:adjustRightInd w:val="0"/>
      </w:pPr>
    </w:p>
    <w:p w14:paraId="18242E92" w14:textId="77777777" w:rsidR="008D21B4" w:rsidRPr="00940433" w:rsidRDefault="008D21B4" w:rsidP="008D21B4">
      <w:pPr>
        <w:autoSpaceDE w:val="0"/>
        <w:autoSpaceDN w:val="0"/>
        <w:adjustRightInd w:val="0"/>
      </w:pPr>
      <w:r w:rsidRPr="00940433">
        <w:t>The following have elected to be members of [name of Designated Business Group]:</w:t>
      </w:r>
    </w:p>
    <w:p w14:paraId="3F1B4CFD" w14:textId="77777777" w:rsidR="008D21B4" w:rsidRPr="00940433" w:rsidRDefault="008D21B4" w:rsidP="008D21B4">
      <w:pPr>
        <w:autoSpaceDE w:val="0"/>
        <w:autoSpaceDN w:val="0"/>
        <w:adjustRightInd w:val="0"/>
      </w:pPr>
    </w:p>
    <w:p w14:paraId="1565575C" w14:textId="77777777" w:rsidR="008D21B4" w:rsidRPr="00940433" w:rsidRDefault="008D21B4" w:rsidP="008D21B4">
      <w:pPr>
        <w:autoSpaceDE w:val="0"/>
        <w:autoSpaceDN w:val="0"/>
        <w:adjustRightInd w:val="0"/>
      </w:pPr>
      <w:r w:rsidRPr="00940433">
        <w:t>[name of member]</w:t>
      </w:r>
    </w:p>
    <w:p w14:paraId="6BD528E7" w14:textId="77777777" w:rsidR="008D21B4" w:rsidRPr="00940433" w:rsidRDefault="008D21B4" w:rsidP="008D21B4">
      <w:pPr>
        <w:autoSpaceDE w:val="0"/>
        <w:autoSpaceDN w:val="0"/>
        <w:adjustRightInd w:val="0"/>
      </w:pPr>
    </w:p>
    <w:p w14:paraId="6B8F26DE" w14:textId="77777777" w:rsidR="008D21B4" w:rsidRPr="00940433" w:rsidRDefault="008D21B4" w:rsidP="008D21B4">
      <w:pPr>
        <w:autoSpaceDE w:val="0"/>
        <w:autoSpaceDN w:val="0"/>
        <w:adjustRightInd w:val="0"/>
      </w:pPr>
      <w:r w:rsidRPr="00940433">
        <w:t>[name of member]</w:t>
      </w:r>
    </w:p>
    <w:p w14:paraId="6DD303B6" w14:textId="77777777" w:rsidR="008D21B4" w:rsidRPr="00940433" w:rsidRDefault="008D21B4" w:rsidP="008D21B4">
      <w:pPr>
        <w:autoSpaceDE w:val="0"/>
        <w:autoSpaceDN w:val="0"/>
        <w:adjustRightInd w:val="0"/>
      </w:pPr>
    </w:p>
    <w:p w14:paraId="53426111" w14:textId="77777777" w:rsidR="008D21B4" w:rsidRPr="00940433" w:rsidRDefault="008D21B4" w:rsidP="008D21B4">
      <w:pPr>
        <w:autoSpaceDE w:val="0"/>
        <w:autoSpaceDN w:val="0"/>
        <w:adjustRightInd w:val="0"/>
      </w:pPr>
      <w:r w:rsidRPr="00940433">
        <w:t>DATE:</w:t>
      </w:r>
    </w:p>
    <w:p w14:paraId="34929E12" w14:textId="77777777" w:rsidR="008D21B4" w:rsidRPr="00940433" w:rsidRDefault="008D21B4" w:rsidP="008D21B4">
      <w:pPr>
        <w:autoSpaceDE w:val="0"/>
        <w:autoSpaceDN w:val="0"/>
        <w:adjustRightInd w:val="0"/>
      </w:pPr>
    </w:p>
    <w:p w14:paraId="77C6EAA8" w14:textId="77777777" w:rsidR="008D21B4" w:rsidRPr="00940433" w:rsidRDefault="008D21B4" w:rsidP="008D21B4">
      <w:pPr>
        <w:autoSpaceDE w:val="0"/>
        <w:autoSpaceDN w:val="0"/>
        <w:adjustRightInd w:val="0"/>
        <w:rPr>
          <w:b/>
          <w:bCs/>
          <w:sz w:val="28"/>
          <w:szCs w:val="28"/>
        </w:rPr>
      </w:pPr>
      <w:r w:rsidRPr="00940433">
        <w:rPr>
          <w:szCs w:val="22"/>
        </w:rPr>
        <w:br w:type="page"/>
      </w:r>
      <w:r w:rsidRPr="00940433">
        <w:rPr>
          <w:b/>
          <w:bCs/>
          <w:sz w:val="28"/>
          <w:szCs w:val="28"/>
        </w:rPr>
        <w:lastRenderedPageBreak/>
        <w:t>Form 3</w:t>
      </w:r>
    </w:p>
    <w:p w14:paraId="2525323C" w14:textId="77777777" w:rsidR="008D21B4" w:rsidRPr="00940433" w:rsidRDefault="008D21B4" w:rsidP="008D21B4">
      <w:pPr>
        <w:autoSpaceDE w:val="0"/>
        <w:autoSpaceDN w:val="0"/>
        <w:adjustRightInd w:val="0"/>
        <w:rPr>
          <w:b/>
          <w:bCs/>
          <w:sz w:val="28"/>
          <w:szCs w:val="28"/>
        </w:rPr>
      </w:pPr>
    </w:p>
    <w:p w14:paraId="1F04DD5F" w14:textId="77777777" w:rsidR="008D21B4" w:rsidRPr="00940433" w:rsidRDefault="008D21B4" w:rsidP="008D21B4">
      <w:pPr>
        <w:autoSpaceDE w:val="0"/>
        <w:autoSpaceDN w:val="0"/>
        <w:adjustRightInd w:val="0"/>
      </w:pPr>
      <w:r w:rsidRPr="00940433">
        <w:t>FORM FOR SUB-PARAGRAPH 2.1.2(3) OF THE RULES: VARIATIONS</w:t>
      </w:r>
    </w:p>
    <w:p w14:paraId="18AD5A7C" w14:textId="77777777" w:rsidR="008D21B4" w:rsidRPr="00940433" w:rsidRDefault="008D21B4" w:rsidP="008D21B4">
      <w:pPr>
        <w:autoSpaceDE w:val="0"/>
        <w:autoSpaceDN w:val="0"/>
        <w:adjustRightInd w:val="0"/>
      </w:pPr>
    </w:p>
    <w:p w14:paraId="4D74F9C6" w14:textId="77777777" w:rsidR="008D21B4" w:rsidRPr="00940433" w:rsidRDefault="008D21B4" w:rsidP="008D21B4">
      <w:pPr>
        <w:autoSpaceDE w:val="0"/>
        <w:autoSpaceDN w:val="0"/>
        <w:adjustRightInd w:val="0"/>
      </w:pPr>
      <w:r w:rsidRPr="00940433">
        <w:t xml:space="preserve">For the purposes of the Anti-Money Laundering and Counter-Terrorism Financing Rules made pursuant to section 229 of the </w:t>
      </w:r>
      <w:r w:rsidRPr="00940433">
        <w:rPr>
          <w:i/>
          <w:iCs/>
        </w:rPr>
        <w:t xml:space="preserve">Anti-Money Laundering and Counter-Terrorism Financing Act 2006 </w:t>
      </w:r>
      <w:r w:rsidRPr="00940433">
        <w:t>(AML/CTF Act) and of the definition of ‘designated business group’ in section 5 of the AML/CTF Act:</w:t>
      </w:r>
    </w:p>
    <w:p w14:paraId="1B9EF9A6" w14:textId="77777777" w:rsidR="008D21B4" w:rsidRPr="00940433" w:rsidRDefault="008D21B4" w:rsidP="008D21B4">
      <w:pPr>
        <w:autoSpaceDE w:val="0"/>
        <w:autoSpaceDN w:val="0"/>
        <w:adjustRightInd w:val="0"/>
      </w:pPr>
    </w:p>
    <w:p w14:paraId="3CDC0B2E" w14:textId="77777777" w:rsidR="008D21B4" w:rsidRPr="00940433" w:rsidRDefault="008D21B4" w:rsidP="008D21B4">
      <w:pPr>
        <w:autoSpaceDE w:val="0"/>
        <w:autoSpaceDN w:val="0"/>
        <w:adjustRightInd w:val="0"/>
      </w:pPr>
      <w:r w:rsidRPr="00940433">
        <w:t>I, [Nominated Contact Officer of X], being the Nominated Contact Officer of [name of Designated Business Group] hereby advise the AUSTRAC CEO of the following variations to [name of Designated Business Group]:</w:t>
      </w:r>
    </w:p>
    <w:p w14:paraId="60A5AE30" w14:textId="77777777" w:rsidR="008D21B4" w:rsidRPr="00940433" w:rsidRDefault="008D21B4" w:rsidP="008D21B4">
      <w:pPr>
        <w:autoSpaceDE w:val="0"/>
        <w:autoSpaceDN w:val="0"/>
        <w:adjustRightInd w:val="0"/>
      </w:pPr>
    </w:p>
    <w:p w14:paraId="4F185668" w14:textId="77777777" w:rsidR="008D21B4" w:rsidRPr="00940433" w:rsidRDefault="008D21B4" w:rsidP="008D21B4">
      <w:pPr>
        <w:autoSpaceDE w:val="0"/>
        <w:autoSpaceDN w:val="0"/>
        <w:adjustRightInd w:val="0"/>
      </w:pPr>
      <w:r w:rsidRPr="00940433">
        <w:t>(a)</w:t>
      </w:r>
      <w:r w:rsidRPr="00940433">
        <w:tab/>
        <w:t>[withdrawal detail];</w:t>
      </w:r>
    </w:p>
    <w:p w14:paraId="73B7ADFE" w14:textId="77777777" w:rsidR="008D21B4" w:rsidRPr="00940433" w:rsidRDefault="008D21B4" w:rsidP="008D21B4">
      <w:pPr>
        <w:autoSpaceDE w:val="0"/>
        <w:autoSpaceDN w:val="0"/>
        <w:adjustRightInd w:val="0"/>
      </w:pPr>
    </w:p>
    <w:p w14:paraId="689ADDC9" w14:textId="77777777" w:rsidR="008D21B4" w:rsidRPr="00940433" w:rsidRDefault="008D21B4" w:rsidP="008D21B4">
      <w:pPr>
        <w:autoSpaceDE w:val="0"/>
        <w:autoSpaceDN w:val="0"/>
        <w:adjustRightInd w:val="0"/>
      </w:pPr>
      <w:r w:rsidRPr="00940433">
        <w:t>(b)</w:t>
      </w:r>
      <w:r w:rsidRPr="00940433">
        <w:tab/>
        <w:t>[election detail];</w:t>
      </w:r>
    </w:p>
    <w:p w14:paraId="183B533F" w14:textId="77777777" w:rsidR="008D21B4" w:rsidRPr="00940433" w:rsidRDefault="008D21B4" w:rsidP="008D21B4">
      <w:pPr>
        <w:autoSpaceDE w:val="0"/>
        <w:autoSpaceDN w:val="0"/>
        <w:adjustRightInd w:val="0"/>
      </w:pPr>
    </w:p>
    <w:p w14:paraId="36F54897" w14:textId="77777777" w:rsidR="008D21B4" w:rsidRPr="00940433" w:rsidRDefault="008D21B4" w:rsidP="008D21B4">
      <w:pPr>
        <w:autoSpaceDE w:val="0"/>
        <w:autoSpaceDN w:val="0"/>
        <w:adjustRightInd w:val="0"/>
      </w:pPr>
      <w:r w:rsidRPr="00940433">
        <w:t>(c)</w:t>
      </w:r>
      <w:r w:rsidRPr="00940433">
        <w:tab/>
        <w:t>[termination];</w:t>
      </w:r>
    </w:p>
    <w:p w14:paraId="7AEEA53D" w14:textId="77777777" w:rsidR="008D21B4" w:rsidRPr="00940433" w:rsidRDefault="008D21B4" w:rsidP="008D21B4">
      <w:pPr>
        <w:autoSpaceDE w:val="0"/>
        <w:autoSpaceDN w:val="0"/>
        <w:adjustRightInd w:val="0"/>
      </w:pPr>
    </w:p>
    <w:p w14:paraId="304613F1" w14:textId="77777777" w:rsidR="008D21B4" w:rsidRPr="00940433" w:rsidRDefault="008D21B4" w:rsidP="008D21B4">
      <w:pPr>
        <w:autoSpaceDE w:val="0"/>
        <w:autoSpaceDN w:val="0"/>
        <w:adjustRightInd w:val="0"/>
      </w:pPr>
      <w:r w:rsidRPr="00940433">
        <w:t>(d)</w:t>
      </w:r>
      <w:r w:rsidRPr="00940433">
        <w:tab/>
        <w:t>[any other change]</w:t>
      </w:r>
    </w:p>
    <w:p w14:paraId="0B77C4EB" w14:textId="77777777" w:rsidR="008D21B4" w:rsidRPr="00940433" w:rsidRDefault="008D21B4" w:rsidP="008D21B4">
      <w:pPr>
        <w:autoSpaceDE w:val="0"/>
        <w:autoSpaceDN w:val="0"/>
        <w:adjustRightInd w:val="0"/>
      </w:pPr>
    </w:p>
    <w:p w14:paraId="0CCA1FF9" w14:textId="77777777" w:rsidR="008D21B4" w:rsidRPr="00940433" w:rsidRDefault="008D21B4" w:rsidP="008D21B4">
      <w:pPr>
        <w:autoSpaceDE w:val="0"/>
        <w:autoSpaceDN w:val="0"/>
        <w:adjustRightInd w:val="0"/>
      </w:pPr>
      <w:r w:rsidRPr="00940433">
        <w:t>Election forms are attached.</w:t>
      </w:r>
    </w:p>
    <w:p w14:paraId="41395A90" w14:textId="77777777" w:rsidR="008D21B4" w:rsidRPr="00940433" w:rsidRDefault="008D21B4" w:rsidP="008D21B4">
      <w:pPr>
        <w:autoSpaceDE w:val="0"/>
        <w:autoSpaceDN w:val="0"/>
        <w:adjustRightInd w:val="0"/>
      </w:pPr>
    </w:p>
    <w:p w14:paraId="50542E9D" w14:textId="77777777" w:rsidR="008D21B4" w:rsidRPr="00940433" w:rsidRDefault="008D21B4" w:rsidP="008D21B4">
      <w:pPr>
        <w:autoSpaceDE w:val="0"/>
        <w:autoSpaceDN w:val="0"/>
        <w:adjustRightInd w:val="0"/>
      </w:pPr>
      <w:r w:rsidRPr="00940433">
        <w:t>DATE:</w:t>
      </w:r>
    </w:p>
    <w:p w14:paraId="488D10E1" w14:textId="77777777" w:rsidR="008D21B4" w:rsidRPr="00940433" w:rsidRDefault="008D21B4" w:rsidP="008D21B4"/>
    <w:p w14:paraId="66CD6B64" w14:textId="77777777" w:rsidR="008D21B4" w:rsidRPr="00940433" w:rsidRDefault="008D21B4" w:rsidP="008D21B4"/>
    <w:p w14:paraId="719DCB7E" w14:textId="77777777" w:rsidR="008D21B4" w:rsidRPr="00940433" w:rsidRDefault="008D21B4" w:rsidP="008D21B4"/>
    <w:p w14:paraId="4D949DC1" w14:textId="2527F806" w:rsidR="000E4208" w:rsidRPr="00274D66" w:rsidRDefault="006E69AB" w:rsidP="000E4208">
      <w:pPr>
        <w:tabs>
          <w:tab w:val="left" w:pos="720"/>
        </w:tabs>
      </w:pPr>
      <w:r w:rsidRPr="006E69A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974CE0D" w14:textId="77777777" w:rsidR="000E4208" w:rsidRPr="00940433" w:rsidRDefault="000E4208" w:rsidP="008D21B4"/>
    <w:p w14:paraId="7111B9DD" w14:textId="588D1B11" w:rsidR="004F6054" w:rsidRPr="00940433" w:rsidRDefault="004F6054" w:rsidP="004F6054">
      <w:pPr>
        <w:pStyle w:val="HP"/>
        <w:pageBreakBefore/>
        <w:rPr>
          <w:sz w:val="28"/>
          <w:szCs w:val="28"/>
        </w:rPr>
      </w:pPr>
      <w:bookmarkStart w:id="15" w:name="_Toc6934336"/>
      <w:r w:rsidRPr="00DF1227">
        <w:rPr>
          <w:rStyle w:val="CharPartNo"/>
        </w:rPr>
        <w:lastRenderedPageBreak/>
        <w:t>CHAPTER 3</w:t>
      </w:r>
      <w:bookmarkEnd w:id="12"/>
      <w:bookmarkEnd w:id="15"/>
    </w:p>
    <w:p w14:paraId="501437C3" w14:textId="3F3489B2" w:rsidR="004F6054" w:rsidRPr="00940433" w:rsidRDefault="004F6054" w:rsidP="004F6054">
      <w:pPr>
        <w:pStyle w:val="HD"/>
        <w:ind w:left="1680" w:hanging="1680"/>
        <w:rPr>
          <w:sz w:val="24"/>
        </w:rPr>
      </w:pPr>
      <w:bookmarkStart w:id="16" w:name="_Toc219540577"/>
      <w:bookmarkStart w:id="17" w:name="_Toc6934337"/>
      <w:r w:rsidRPr="00940433">
        <w:rPr>
          <w:rStyle w:val="CharDivNo"/>
          <w:sz w:val="24"/>
        </w:rPr>
        <w:t>Part 3.1</w:t>
      </w:r>
      <w:r w:rsidRPr="00940433">
        <w:tab/>
      </w:r>
      <w:r w:rsidRPr="00940433">
        <w:rPr>
          <w:rStyle w:val="CharDivText"/>
          <w:sz w:val="24"/>
        </w:rPr>
        <w:t>Correspondent banking due diligence</w:t>
      </w:r>
      <w:bookmarkEnd w:id="16"/>
      <w:bookmarkEnd w:id="17"/>
    </w:p>
    <w:p w14:paraId="32AC2402" w14:textId="77777777" w:rsidR="004F6054" w:rsidRPr="00940433" w:rsidRDefault="004F6054" w:rsidP="004F6054">
      <w:pPr>
        <w:spacing w:before="240"/>
        <w:ind w:left="720" w:hanging="720"/>
      </w:pPr>
      <w:r w:rsidRPr="00940433">
        <w:t>3.1.1</w:t>
      </w:r>
      <w:r w:rsidRPr="00940433">
        <w:tab/>
        <w:t>These Anti</w:t>
      </w:r>
      <w:r w:rsidRPr="00940433">
        <w:noBreakHyphen/>
        <w:t>Money Laundering and Counter</w:t>
      </w:r>
      <w:r w:rsidRPr="00940433">
        <w:noBreakHyphen/>
        <w:t>Terrorism Financing</w:t>
      </w:r>
      <w:r w:rsidRPr="00940433">
        <w:rPr>
          <w:i/>
        </w:rPr>
        <w:t xml:space="preserve"> </w:t>
      </w:r>
      <w:r w:rsidRPr="00940433">
        <w:t xml:space="preserve">Rules (Rules) are made pursuant to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the purposes of paragraphs 97(2)(a) and 98(2)(a), subparagraphs 98(3)(a)(ii) and 98(3)(b)(ii) and subsections 98(4) and 99(1) of the AML/CTF Act.</w:t>
      </w:r>
    </w:p>
    <w:p w14:paraId="10EE3759" w14:textId="77777777" w:rsidR="004F6054" w:rsidRPr="00940433" w:rsidRDefault="004F6054" w:rsidP="004F6054">
      <w:pPr>
        <w:spacing w:before="240"/>
        <w:ind w:left="720" w:hanging="720"/>
      </w:pPr>
      <w:r w:rsidRPr="00940433">
        <w:t>3.1.2</w:t>
      </w:r>
      <w:r w:rsidRPr="00940433">
        <w:tab/>
        <w:t>For the purposes of paragraph 97(2)(a) of the AML/CTF Act, a financial institution (the first financial institution) must carry out an assessment of the following matters, where and to the extent warranted by the risk identified in accordance with subsection 97(1):</w:t>
      </w:r>
    </w:p>
    <w:p w14:paraId="1DCE03E9" w14:textId="77777777" w:rsidR="004F6054" w:rsidRPr="00940433" w:rsidRDefault="004F6054" w:rsidP="004F6054">
      <w:pPr>
        <w:spacing w:before="240"/>
        <w:ind w:left="1200" w:hanging="480"/>
      </w:pPr>
      <w:r w:rsidRPr="00940433">
        <w:t>(1)</w:t>
      </w:r>
      <w:r w:rsidRPr="00940433">
        <w:tab/>
        <w:t>the nature of the other financial institution’s business, including its product and customer base;</w:t>
      </w:r>
    </w:p>
    <w:p w14:paraId="0378CC6D" w14:textId="77777777" w:rsidR="004F6054" w:rsidRPr="00940433" w:rsidRDefault="004F6054" w:rsidP="004F6054">
      <w:pPr>
        <w:spacing w:before="240"/>
        <w:ind w:left="1200" w:hanging="480"/>
      </w:pPr>
      <w:r w:rsidRPr="00940433">
        <w:t>(2)</w:t>
      </w:r>
      <w:r w:rsidRPr="00940433">
        <w:tab/>
        <w:t>the domicile of the other financial institution;</w:t>
      </w:r>
    </w:p>
    <w:p w14:paraId="4C472FB6" w14:textId="77777777" w:rsidR="004F6054" w:rsidRPr="00940433" w:rsidRDefault="004F6054" w:rsidP="004F6054">
      <w:pPr>
        <w:spacing w:before="240"/>
        <w:ind w:left="1200" w:hanging="480"/>
      </w:pPr>
      <w:r w:rsidRPr="00940433">
        <w:t>(3)</w:t>
      </w:r>
      <w:r w:rsidRPr="00940433">
        <w:tab/>
        <w:t>the domicile of any parent company of the other financial institution;</w:t>
      </w:r>
    </w:p>
    <w:p w14:paraId="61FE4935" w14:textId="46B45343" w:rsidR="004F6054" w:rsidRPr="00940433" w:rsidRDefault="004F6054" w:rsidP="004F6054">
      <w:pPr>
        <w:spacing w:before="240"/>
        <w:ind w:left="1200" w:hanging="480"/>
      </w:pPr>
      <w:r w:rsidRPr="00940433">
        <w:t>(4)</w:t>
      </w:r>
      <w:r w:rsidRPr="00940433">
        <w:tab/>
        <w:t>the existence and quality of any anti</w:t>
      </w:r>
      <w:r w:rsidRPr="00940433">
        <w:noBreakHyphen/>
        <w:t>money laundering and counter</w:t>
      </w:r>
      <w:r w:rsidRPr="00940433">
        <w:noBreakHyphen/>
        <w:t>terrorism financing regulation</w:t>
      </w:r>
      <w:r w:rsidR="00D328C1">
        <w:t xml:space="preserve"> and supervision</w:t>
      </w:r>
      <w:r w:rsidRPr="00940433">
        <w:t xml:space="preserve"> in the other financial institution’s country of domicile;</w:t>
      </w:r>
    </w:p>
    <w:p w14:paraId="734B6C43" w14:textId="69E7D794" w:rsidR="004F6054" w:rsidRPr="00940433" w:rsidRDefault="004F6054" w:rsidP="004F6054">
      <w:pPr>
        <w:spacing w:before="240"/>
        <w:ind w:left="1200" w:hanging="480"/>
      </w:pPr>
      <w:r w:rsidRPr="00940433">
        <w:t>(5)</w:t>
      </w:r>
      <w:r w:rsidRPr="00940433">
        <w:tab/>
        <w:t>the existence and quality of any anti</w:t>
      </w:r>
      <w:r w:rsidRPr="00940433">
        <w:noBreakHyphen/>
        <w:t>money laundering and counter</w:t>
      </w:r>
      <w:r w:rsidRPr="00940433">
        <w:noBreakHyphen/>
        <w:t xml:space="preserve">terrorism financing regulation </w:t>
      </w:r>
      <w:r w:rsidR="00D328C1">
        <w:t xml:space="preserve">and supervision </w:t>
      </w:r>
      <w:r w:rsidRPr="00940433">
        <w:t>in the country of domicile of any parent company of the other financial institution – where the parent company has group</w:t>
      </w:r>
      <w:r w:rsidRPr="00940433">
        <w:noBreakHyphen/>
        <w:t>wide controls and where the other financial institution operates within the requirements of those controls;</w:t>
      </w:r>
    </w:p>
    <w:p w14:paraId="2F8549C4" w14:textId="77777777" w:rsidR="004F6054" w:rsidRPr="00940433" w:rsidRDefault="004F6054" w:rsidP="004F6054">
      <w:pPr>
        <w:spacing w:before="240"/>
        <w:ind w:left="1200" w:hanging="480"/>
      </w:pPr>
      <w:r w:rsidRPr="00940433">
        <w:t>(6)</w:t>
      </w:r>
      <w:r w:rsidRPr="00940433">
        <w:tab/>
        <w:t>the adequacy of the other financial institution’s controls and internal compliance practices in relation to anti</w:t>
      </w:r>
      <w:r w:rsidRPr="00940433">
        <w:noBreakHyphen/>
        <w:t>money laundering and counter</w:t>
      </w:r>
      <w:r w:rsidRPr="00940433">
        <w:noBreakHyphen/>
        <w:t>terrorism financing;</w:t>
      </w:r>
    </w:p>
    <w:p w14:paraId="276BAE9C" w14:textId="77777777" w:rsidR="004F6054" w:rsidRPr="00940433" w:rsidRDefault="004F6054" w:rsidP="004F6054">
      <w:pPr>
        <w:spacing w:before="240"/>
        <w:ind w:left="1200" w:hanging="480"/>
      </w:pPr>
      <w:r w:rsidRPr="00940433">
        <w:t>(7)</w:t>
      </w:r>
      <w:r w:rsidRPr="00940433">
        <w:tab/>
        <w:t>the ownership, control and management structures of the other financial institution and any parent company, including whether a politically exposed person has ownership or control of the other financial institution or any parent company;</w:t>
      </w:r>
    </w:p>
    <w:p w14:paraId="6916584F" w14:textId="77777777" w:rsidR="004F6054" w:rsidRPr="00940433" w:rsidRDefault="004F6054" w:rsidP="004F6054">
      <w:pPr>
        <w:spacing w:before="240"/>
        <w:ind w:left="1200" w:hanging="480"/>
      </w:pPr>
      <w:r w:rsidRPr="00940433">
        <w:t>(8)</w:t>
      </w:r>
      <w:r w:rsidRPr="00940433">
        <w:tab/>
        <w:t>the other financial institution’s financial position;</w:t>
      </w:r>
    </w:p>
    <w:p w14:paraId="1946AD09" w14:textId="77777777" w:rsidR="004F6054" w:rsidRPr="00940433" w:rsidRDefault="004F6054" w:rsidP="004F6054">
      <w:pPr>
        <w:spacing w:before="240"/>
        <w:ind w:left="1200" w:hanging="480"/>
      </w:pPr>
      <w:r w:rsidRPr="00940433">
        <w:t>(9)</w:t>
      </w:r>
      <w:r w:rsidRPr="00940433">
        <w:tab/>
        <w:t>the reputation and history of the other financial institution;</w:t>
      </w:r>
    </w:p>
    <w:p w14:paraId="4769000C" w14:textId="77777777" w:rsidR="004F6054" w:rsidRPr="00940433" w:rsidRDefault="004F6054" w:rsidP="004F6054">
      <w:pPr>
        <w:spacing w:before="240"/>
        <w:ind w:left="1200" w:hanging="480"/>
      </w:pPr>
      <w:r w:rsidRPr="00940433">
        <w:t>(10)</w:t>
      </w:r>
      <w:r w:rsidRPr="00940433">
        <w:tab/>
        <w:t>the reputation and history of any parent company of the other financial institution;</w:t>
      </w:r>
    </w:p>
    <w:p w14:paraId="223394AB" w14:textId="77777777" w:rsidR="004F6054" w:rsidRPr="00940433" w:rsidRDefault="004F6054" w:rsidP="004F6054">
      <w:pPr>
        <w:widowControl w:val="0"/>
        <w:spacing w:before="240"/>
        <w:ind w:left="1200" w:hanging="480"/>
      </w:pPr>
      <w:r w:rsidRPr="00940433">
        <w:lastRenderedPageBreak/>
        <w:t>(11)</w:t>
      </w:r>
      <w:r w:rsidRPr="00940433">
        <w:tab/>
        <w:t>whether the other financial institution has been the subject of an investigation, or any criminal or civil proceedings relating to money laundering or terrorism financing.</w:t>
      </w:r>
    </w:p>
    <w:p w14:paraId="2FDB2276" w14:textId="77777777" w:rsidR="004F6054" w:rsidRPr="00940433" w:rsidRDefault="004F6054" w:rsidP="004F6054">
      <w:pPr>
        <w:pStyle w:val="NumberLevel1"/>
        <w:widowControl w:val="0"/>
        <w:numPr>
          <w:ilvl w:val="0"/>
          <w:numId w:val="0"/>
        </w:numPr>
        <w:tabs>
          <w:tab w:val="left" w:pos="720"/>
        </w:tabs>
        <w:spacing w:before="240" w:after="0" w:line="240" w:lineRule="auto"/>
        <w:ind w:left="720" w:hanging="720"/>
        <w:rPr>
          <w:rFonts w:ascii="Times New Roman" w:hAnsi="Times New Roman" w:cs="Times New Roman"/>
          <w:b w:val="0"/>
          <w:sz w:val="24"/>
          <w:szCs w:val="24"/>
        </w:rPr>
      </w:pPr>
      <w:r w:rsidRPr="00940433">
        <w:rPr>
          <w:rFonts w:ascii="Times New Roman" w:hAnsi="Times New Roman" w:cs="Times New Roman"/>
          <w:b w:val="0"/>
          <w:sz w:val="24"/>
          <w:szCs w:val="24"/>
        </w:rPr>
        <w:t>3.1.3</w:t>
      </w:r>
      <w:r w:rsidRPr="00940433">
        <w:rPr>
          <w:rFonts w:ascii="Times New Roman" w:hAnsi="Times New Roman" w:cs="Times New Roman"/>
          <w:b w:val="0"/>
          <w:sz w:val="24"/>
          <w:szCs w:val="24"/>
        </w:rPr>
        <w:tab/>
        <w:t>For the purposes of subsection 99(1) of the AML/CTF Act, the senior officer must have regard to the due diligence assessment carried out for the purposes of paragraph 3.1.2 of these Rules</w:t>
      </w:r>
      <w:r w:rsidRPr="00940433">
        <w:rPr>
          <w:rFonts w:ascii="Times New Roman" w:hAnsi="Times New Roman" w:cs="Times New Roman"/>
          <w:b w:val="0"/>
          <w:sz w:val="28"/>
          <w:szCs w:val="28"/>
        </w:rPr>
        <w:t>.</w:t>
      </w:r>
    </w:p>
    <w:p w14:paraId="04C5E781" w14:textId="77777777" w:rsidR="004F6054" w:rsidRPr="00940433" w:rsidRDefault="004F6054" w:rsidP="004F6054">
      <w:pPr>
        <w:spacing w:before="240"/>
        <w:ind w:left="720" w:hanging="720"/>
      </w:pPr>
      <w:r w:rsidRPr="00940433">
        <w:t>3.1.4</w:t>
      </w:r>
      <w:r w:rsidRPr="00940433">
        <w:tab/>
        <w:t>For the purposes of paragraph 98(2)(a) of the AML/CTF Act, the first financial institution must carry out regular assessments of the following matters, if warranted by the risk identified in accordance with subsection 98(1):</w:t>
      </w:r>
    </w:p>
    <w:p w14:paraId="374F0326" w14:textId="77777777" w:rsidR="004F6054" w:rsidRPr="00940433" w:rsidRDefault="004F6054" w:rsidP="004F6054">
      <w:pPr>
        <w:spacing w:before="240"/>
        <w:ind w:left="1200" w:hanging="480"/>
      </w:pPr>
      <w:r w:rsidRPr="00940433">
        <w:t>(1)</w:t>
      </w:r>
      <w:r w:rsidRPr="00940433">
        <w:tab/>
        <w:t>the matters specified in paragraph 3.1.2 of these Rules;</w:t>
      </w:r>
    </w:p>
    <w:p w14:paraId="6D38A6FD" w14:textId="77777777" w:rsidR="004F6054" w:rsidRPr="00940433" w:rsidRDefault="004F6054" w:rsidP="004F6054">
      <w:pPr>
        <w:pStyle w:val="NumberLevel1"/>
        <w:widowControl w:val="0"/>
        <w:numPr>
          <w:ilvl w:val="0"/>
          <w:numId w:val="0"/>
        </w:numPr>
        <w:spacing w:before="240" w:after="0" w:line="240" w:lineRule="auto"/>
        <w:ind w:left="1200" w:hanging="491"/>
        <w:rPr>
          <w:rFonts w:ascii="Times New Roman" w:hAnsi="Times New Roman" w:cs="Times New Roman"/>
          <w:b w:val="0"/>
          <w:sz w:val="24"/>
          <w:szCs w:val="24"/>
        </w:rPr>
      </w:pPr>
      <w:r w:rsidRPr="00940433">
        <w:rPr>
          <w:rFonts w:ascii="Times New Roman" w:hAnsi="Times New Roman" w:cs="Times New Roman"/>
          <w:b w:val="0"/>
          <w:sz w:val="24"/>
          <w:szCs w:val="24"/>
        </w:rPr>
        <w:t>(2)</w:t>
      </w:r>
      <w:r w:rsidRPr="00940433">
        <w:rPr>
          <w:rFonts w:ascii="Times New Roman" w:hAnsi="Times New Roman" w:cs="Times New Roman"/>
          <w:b w:val="0"/>
          <w:sz w:val="24"/>
          <w:szCs w:val="24"/>
        </w:rPr>
        <w:tab/>
        <w:t>any material changes in respect of the matters specified in paragraph 3.1.2 of these Rules;</w:t>
      </w:r>
    </w:p>
    <w:p w14:paraId="316B1E1D" w14:textId="77777777" w:rsidR="004F6054" w:rsidRPr="00940433" w:rsidRDefault="004F6054" w:rsidP="004F6054">
      <w:pPr>
        <w:pStyle w:val="NumberLevel1"/>
        <w:widowControl w:val="0"/>
        <w:numPr>
          <w:ilvl w:val="0"/>
          <w:numId w:val="0"/>
        </w:numPr>
        <w:spacing w:before="240" w:after="0" w:line="240" w:lineRule="auto"/>
        <w:ind w:left="1200" w:hanging="491"/>
        <w:rPr>
          <w:rFonts w:ascii="Times New Roman" w:hAnsi="Times New Roman" w:cs="Times New Roman"/>
          <w:b w:val="0"/>
          <w:sz w:val="24"/>
          <w:szCs w:val="24"/>
        </w:rPr>
      </w:pPr>
      <w:r w:rsidRPr="00940433">
        <w:rPr>
          <w:rFonts w:ascii="Times New Roman" w:hAnsi="Times New Roman" w:cs="Times New Roman"/>
          <w:b w:val="0"/>
          <w:sz w:val="24"/>
          <w:szCs w:val="24"/>
        </w:rPr>
        <w:t>(3)</w:t>
      </w:r>
      <w:r w:rsidRPr="00940433">
        <w:rPr>
          <w:rFonts w:ascii="Times New Roman" w:hAnsi="Times New Roman" w:cs="Times New Roman"/>
          <w:b w:val="0"/>
          <w:sz w:val="24"/>
          <w:szCs w:val="24"/>
        </w:rPr>
        <w:tab/>
        <w:t>the nature of the other financial institution’s ongoing business relationship with the first financial institution, including the types of transactions carried out as part of that relationship;</w:t>
      </w:r>
    </w:p>
    <w:p w14:paraId="756F0F15" w14:textId="77777777" w:rsidR="004F6054" w:rsidRPr="00940433" w:rsidRDefault="004F6054" w:rsidP="004F6054">
      <w:pPr>
        <w:pStyle w:val="NumberLevel1"/>
        <w:widowControl w:val="0"/>
        <w:numPr>
          <w:ilvl w:val="0"/>
          <w:numId w:val="0"/>
        </w:numPr>
        <w:spacing w:before="240" w:after="0" w:line="240" w:lineRule="auto"/>
        <w:ind w:left="1202" w:hanging="493"/>
        <w:rPr>
          <w:rFonts w:ascii="Times New Roman" w:hAnsi="Times New Roman" w:cs="Times New Roman"/>
          <w:b w:val="0"/>
          <w:sz w:val="24"/>
          <w:szCs w:val="24"/>
        </w:rPr>
      </w:pPr>
      <w:r w:rsidRPr="00940433">
        <w:rPr>
          <w:rFonts w:ascii="Times New Roman" w:hAnsi="Times New Roman" w:cs="Times New Roman"/>
          <w:b w:val="0"/>
          <w:sz w:val="24"/>
          <w:szCs w:val="24"/>
        </w:rPr>
        <w:t>(4)</w:t>
      </w:r>
      <w:r w:rsidRPr="00940433">
        <w:rPr>
          <w:rFonts w:ascii="Times New Roman" w:hAnsi="Times New Roman" w:cs="Times New Roman"/>
          <w:b w:val="0"/>
          <w:sz w:val="24"/>
          <w:szCs w:val="24"/>
        </w:rPr>
        <w:tab/>
        <w:t>any material change in the nature of the other financial institution’s ongoing business relationship with the first financial institution, including in respect of the types of transactions carried out as part of that relationship.</w:t>
      </w:r>
    </w:p>
    <w:p w14:paraId="40A27C95" w14:textId="77777777" w:rsidR="004F6054" w:rsidRPr="00940433" w:rsidRDefault="004F6054" w:rsidP="004F6054">
      <w:pPr>
        <w:pStyle w:val="BodyText"/>
        <w:spacing w:before="240" w:after="0"/>
        <w:ind w:left="720" w:hanging="720"/>
      </w:pPr>
      <w:r w:rsidRPr="00940433">
        <w:t>3.1.5</w:t>
      </w:r>
      <w:r w:rsidRPr="00940433">
        <w:tab/>
        <w:t>In accordance with subsection 98(5) of the AML/CTF Act, the first financial institution is required to determine:</w:t>
      </w:r>
    </w:p>
    <w:p w14:paraId="349245CF" w14:textId="4C912687" w:rsidR="004F6054" w:rsidRPr="00940433" w:rsidRDefault="004F6054" w:rsidP="004F6054">
      <w:pPr>
        <w:pStyle w:val="BodyText"/>
        <w:spacing w:before="240" w:after="0"/>
        <w:ind w:left="1200" w:hanging="480"/>
      </w:pPr>
      <w:r w:rsidRPr="00940433">
        <w:t>(1)</w:t>
      </w:r>
      <w:r w:rsidRPr="00940433">
        <w:tab/>
        <w:t xml:space="preserve">in respect of each correspondent banking relationship </w:t>
      </w:r>
      <w:r w:rsidR="00BE07CD" w:rsidRPr="00773DAA">
        <w:t>that involves a vostro account</w:t>
      </w:r>
      <w:r w:rsidR="00BE07CD">
        <w:t xml:space="preserve"> </w:t>
      </w:r>
      <w:r w:rsidRPr="00940433">
        <w:t>that it enters into after the commencement of section 98 – the end of the period referred to in subparagraph 98(3)(a)(ii);</w:t>
      </w:r>
    </w:p>
    <w:p w14:paraId="6A8CDC54" w14:textId="0320E7E5" w:rsidR="004F6054" w:rsidRPr="00940433" w:rsidRDefault="004F6054" w:rsidP="004F6054">
      <w:pPr>
        <w:pStyle w:val="BodyText"/>
        <w:spacing w:before="240" w:after="0"/>
        <w:ind w:left="1200" w:hanging="480"/>
      </w:pPr>
      <w:r w:rsidRPr="00940433">
        <w:t>(2)</w:t>
      </w:r>
      <w:r w:rsidRPr="00940433">
        <w:tab/>
        <w:t xml:space="preserve">in respect of each correspondent banking relationship </w:t>
      </w:r>
      <w:r w:rsidR="00BE07CD" w:rsidRPr="00773DAA">
        <w:t>that involves a vostro account</w:t>
      </w:r>
      <w:r w:rsidR="00BE07CD">
        <w:t xml:space="preserve"> </w:t>
      </w:r>
      <w:r w:rsidRPr="00940433">
        <w:t>that it has entered into before the commencement of section 98 – the end of the period referred to in subparagraph 98(3)(b)(ii); and</w:t>
      </w:r>
    </w:p>
    <w:p w14:paraId="38ED8351" w14:textId="77777777" w:rsidR="004F6054" w:rsidRPr="00940433" w:rsidRDefault="004F6054" w:rsidP="004F6054">
      <w:pPr>
        <w:pStyle w:val="BodyText"/>
        <w:spacing w:before="240" w:after="0"/>
        <w:ind w:left="1200" w:hanging="480"/>
      </w:pPr>
      <w:r w:rsidRPr="00940433">
        <w:t>(3)</w:t>
      </w:r>
      <w:r w:rsidRPr="00940433">
        <w:tab/>
        <w:t>in respect of each of its correspondent banking relationships – the period referred to in subsection 98(4).</w:t>
      </w:r>
    </w:p>
    <w:p w14:paraId="0AD39D7C" w14:textId="77777777" w:rsidR="004F6054" w:rsidRPr="00940433" w:rsidRDefault="004F6054" w:rsidP="004F6054">
      <w:pPr>
        <w:pStyle w:val="BodyText"/>
        <w:spacing w:before="240" w:after="0"/>
        <w:ind w:left="720" w:hanging="720"/>
      </w:pPr>
      <w:r w:rsidRPr="00940433">
        <w:t>3.1.6</w:t>
      </w:r>
      <w:r w:rsidRPr="00940433">
        <w:tab/>
        <w:t>In determining the end of a period or a period for the purposes of paragraph 3.1.5 of these Rules, the first financial institution must have regard to the risk identified in accordance with subsection 98(1) of the AML/CTF Act.</w:t>
      </w:r>
    </w:p>
    <w:p w14:paraId="734D5677" w14:textId="1E699D39" w:rsidR="004F6054" w:rsidRPr="00940433" w:rsidRDefault="004F6054" w:rsidP="004F6054">
      <w:pPr>
        <w:pStyle w:val="HD"/>
        <w:pageBreakBefore/>
        <w:ind w:left="1678" w:hanging="1678"/>
      </w:pPr>
      <w:bookmarkStart w:id="18" w:name="_Toc219540578"/>
      <w:bookmarkStart w:id="19" w:name="_Toc6934338"/>
      <w:r w:rsidRPr="00940433">
        <w:rPr>
          <w:rStyle w:val="CharDivNo"/>
        </w:rPr>
        <w:lastRenderedPageBreak/>
        <w:t>Part 3.2</w:t>
      </w:r>
      <w:r w:rsidRPr="00940433">
        <w:tab/>
      </w:r>
      <w:r w:rsidRPr="00940433">
        <w:rPr>
          <w:rStyle w:val="CharDivText"/>
        </w:rPr>
        <w:t xml:space="preserve">Anti-Money Laundering and Counter-Terrorism Financing Rules in Respect of Paragraph (e) of the Definition of ‘Correspondent Banking Relationship’ in Section 5 of the </w:t>
      </w:r>
      <w:r w:rsidRPr="00940433">
        <w:rPr>
          <w:rStyle w:val="CharDivText"/>
          <w:i/>
        </w:rPr>
        <w:t>Anti-Money Laundering and Counter-Terrorism Financing Act 2006</w:t>
      </w:r>
      <w:bookmarkEnd w:id="18"/>
      <w:bookmarkEnd w:id="19"/>
    </w:p>
    <w:p w14:paraId="78FB0AD0" w14:textId="77777777" w:rsidR="004F6054" w:rsidRPr="00940433" w:rsidRDefault="004F6054" w:rsidP="004F6054">
      <w:pPr>
        <w:autoSpaceDE w:val="0"/>
        <w:autoSpaceDN w:val="0"/>
        <w:adjustRightInd w:val="0"/>
        <w:spacing w:before="240"/>
        <w:ind w:left="720" w:hanging="720"/>
      </w:pPr>
      <w:r w:rsidRPr="00940433">
        <w:t>3.2.1</w:t>
      </w:r>
      <w:r w:rsidRPr="00940433">
        <w:tab/>
        <w:t xml:space="preserve">These Anti-Money Laundering and Counter-Terrorism Financing Rules (Rules) are made pursuant to section 229 of the </w:t>
      </w:r>
      <w:r w:rsidRPr="00940433">
        <w:rPr>
          <w:i/>
        </w:rPr>
        <w:t>Anti-Money Laundering and Counter-Terrorism Financing Act 2006</w:t>
      </w:r>
      <w:r w:rsidRPr="00940433">
        <w:t xml:space="preserve"> (AML/CTF Act) for the purposes of paragraph (e) of the definition of ‘correspondent banking relationship’ in section 5 of the AML/CTF Act.</w:t>
      </w:r>
    </w:p>
    <w:p w14:paraId="51DAC9DE" w14:textId="61F74733" w:rsidR="004F6054" w:rsidRPr="00940433" w:rsidRDefault="004F6054" w:rsidP="004F6054">
      <w:pPr>
        <w:autoSpaceDE w:val="0"/>
        <w:autoSpaceDN w:val="0"/>
        <w:adjustRightInd w:val="0"/>
        <w:spacing w:before="240"/>
        <w:ind w:left="720" w:hanging="720"/>
      </w:pPr>
      <w:r w:rsidRPr="00940433">
        <w:t>3.2.2</w:t>
      </w:r>
      <w:r w:rsidRPr="00940433">
        <w:tab/>
        <w:t xml:space="preserve">For the purposes of paragraph (e) of the definition of correspondent banking relationship in section 5 of the AML/CTF Act, all banking services that do not involve </w:t>
      </w:r>
      <w:r w:rsidR="00BE07CD" w:rsidRPr="00773DAA">
        <w:t>a vostro account</w:t>
      </w:r>
      <w:r w:rsidRPr="00940433">
        <w:t xml:space="preserve"> are specified.</w:t>
      </w:r>
    </w:p>
    <w:p w14:paraId="517F30AD" w14:textId="77777777" w:rsidR="00237858" w:rsidRDefault="00237858" w:rsidP="00237858">
      <w:pPr>
        <w:pStyle w:val="Default"/>
        <w:rPr>
          <w:i/>
          <w:iCs/>
        </w:rPr>
      </w:pPr>
    </w:p>
    <w:p w14:paraId="6B867FC6" w14:textId="77777777" w:rsidR="00237858" w:rsidRDefault="00237858" w:rsidP="00237858">
      <w:pPr>
        <w:pStyle w:val="Default"/>
        <w:rPr>
          <w:i/>
          <w:iCs/>
        </w:rPr>
      </w:pPr>
    </w:p>
    <w:p w14:paraId="683DE242" w14:textId="77777777" w:rsidR="00B87B88" w:rsidRDefault="006E69AB" w:rsidP="00237858">
      <w:pPr>
        <w:pStyle w:val="Default"/>
        <w:rPr>
          <w:i/>
          <w:iCs/>
        </w:rPr>
        <w:sectPr w:rsidR="00B87B88" w:rsidSect="00A2426C">
          <w:headerReference w:type="default" r:id="rId24"/>
          <w:type w:val="continuous"/>
          <w:pgSz w:w="11907" w:h="16839" w:code="9"/>
          <w:pgMar w:top="1440" w:right="1797" w:bottom="1440" w:left="1797" w:header="720" w:footer="720" w:gutter="0"/>
          <w:cols w:space="708"/>
          <w:docGrid w:linePitch="360"/>
        </w:sectPr>
      </w:pPr>
      <w:r w:rsidRPr="006E69A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1E0B8BB" w14:textId="6B3B97DD" w:rsidR="000746B8" w:rsidRPr="00D62575" w:rsidRDefault="000746B8" w:rsidP="00237858">
      <w:pPr>
        <w:pStyle w:val="Default"/>
      </w:pPr>
    </w:p>
    <w:p w14:paraId="451BA3B1" w14:textId="77777777" w:rsidR="004F6054" w:rsidRPr="00940433" w:rsidRDefault="004F6054" w:rsidP="004F6054">
      <w:pPr>
        <w:pStyle w:val="NumberLevel1"/>
        <w:widowControl w:val="0"/>
        <w:numPr>
          <w:ilvl w:val="0"/>
          <w:numId w:val="0"/>
        </w:numPr>
        <w:tabs>
          <w:tab w:val="left" w:pos="720"/>
        </w:tabs>
        <w:spacing w:before="240" w:after="0" w:line="240" w:lineRule="auto"/>
        <w:ind w:left="720" w:hanging="720"/>
        <w:rPr>
          <w:rFonts w:ascii="Times New Roman" w:hAnsi="Times New Roman" w:cs="Times New Roman"/>
          <w:b w:val="0"/>
          <w:sz w:val="24"/>
          <w:szCs w:val="24"/>
        </w:rPr>
      </w:pPr>
    </w:p>
    <w:p w14:paraId="64584B64" w14:textId="0F29D033" w:rsidR="00E874D9" w:rsidRPr="006F3E7B" w:rsidRDefault="00E874D9" w:rsidP="00DA4079">
      <w:pPr>
        <w:pStyle w:val="HP"/>
        <w:pageBreakBefore/>
        <w:rPr>
          <w:rFonts w:cs="Arial"/>
          <w:sz w:val="28"/>
          <w:szCs w:val="28"/>
        </w:rPr>
      </w:pPr>
      <w:bookmarkStart w:id="20" w:name="_Toc6934339"/>
      <w:r w:rsidRPr="00DF1227">
        <w:rPr>
          <w:rStyle w:val="CharPartNo"/>
        </w:rPr>
        <w:lastRenderedPageBreak/>
        <w:t>CHAPTER 4</w:t>
      </w:r>
      <w:bookmarkEnd w:id="20"/>
      <w:r w:rsidRPr="006F3E7B">
        <w:rPr>
          <w:rStyle w:val="CharPartText"/>
          <w:rFonts w:cs="Arial"/>
          <w:b w:val="0"/>
          <w:sz w:val="28"/>
          <w:szCs w:val="28"/>
        </w:rPr>
        <w:t xml:space="preserve"> </w:t>
      </w:r>
    </w:p>
    <w:p w14:paraId="2A5122F5" w14:textId="3A26B617" w:rsidR="00E874D9" w:rsidRPr="00B03BDE" w:rsidRDefault="00E874D9" w:rsidP="00E874D9">
      <w:pPr>
        <w:pStyle w:val="HD"/>
        <w:ind w:left="1680" w:hanging="1680"/>
        <w:rPr>
          <w:rFonts w:cs="Arial"/>
          <w:sz w:val="24"/>
        </w:rPr>
      </w:pPr>
      <w:bookmarkStart w:id="21" w:name="_Toc6934340"/>
      <w:r w:rsidRPr="00B03BDE">
        <w:rPr>
          <w:rStyle w:val="CharDivNo"/>
          <w:rFonts w:cs="Arial"/>
          <w:sz w:val="24"/>
        </w:rPr>
        <w:t>Part 4.1</w:t>
      </w:r>
      <w:r w:rsidRPr="00B03BDE">
        <w:rPr>
          <w:rStyle w:val="CharSchPTNo"/>
          <w:rFonts w:cs="Arial"/>
          <w:sz w:val="24"/>
          <w:lang w:eastAsia="en-US"/>
        </w:rPr>
        <w:tab/>
      </w:r>
      <w:r w:rsidRPr="00B03BDE">
        <w:rPr>
          <w:rStyle w:val="CharDivText"/>
          <w:rFonts w:cs="Arial"/>
          <w:sz w:val="24"/>
        </w:rPr>
        <w:t>Introduction</w:t>
      </w:r>
      <w:bookmarkEnd w:id="21"/>
    </w:p>
    <w:p w14:paraId="05B6CC80" w14:textId="77777777" w:rsidR="00E874D9" w:rsidRPr="00B03BDE" w:rsidRDefault="00E874D9" w:rsidP="00E874D9">
      <w:pPr>
        <w:ind w:left="709" w:hanging="709"/>
      </w:pPr>
    </w:p>
    <w:p w14:paraId="50D00684" w14:textId="5CE257E9" w:rsidR="00E874D9" w:rsidRDefault="00E874D9" w:rsidP="00E874D9">
      <w:pPr>
        <w:ind w:left="709" w:hanging="709"/>
      </w:pPr>
      <w:r w:rsidRPr="00B03BDE">
        <w:t>4.1.1</w:t>
      </w:r>
      <w:r w:rsidRPr="00B03BDE">
        <w:tab/>
        <w:t xml:space="preserve">These Rules are made pursuant to section 229 of the AML/CTF Act for the purposes of paragraphs 36(1)(b), 84(2)(c), 84(3)(b), 85(2)(c) and 85(3)(b), and sections 106, 107 and 108 of the AML/CTF Act. Sections 136 and 137 of the AML/CTF Act apply to each paragraph of this Chapter. They specify the requirements with which Part A or Part B of a reporting entity’s standard AML/CTF program or Part A or Part B of a reporting entity’s joint AML/CTF program must comply. The primary purpose of Part A of a standard or joint AML/CTF program is to identify, manage and mitigate money laundering or terrorism financing (ML/TF) risk a reporting entity may reasonably face in relation to the provision by the reporting entity of designated services at or through a permanent establishment in Australia. The sole or primary purpose of Part B is to set out the reporting entity’s applicable customer identification procedures. </w:t>
      </w:r>
    </w:p>
    <w:p w14:paraId="5796E2BF" w14:textId="77777777" w:rsidR="00E874D9" w:rsidRDefault="00E874D9" w:rsidP="00E874D9">
      <w:pPr>
        <w:ind w:left="709" w:hanging="709"/>
      </w:pPr>
    </w:p>
    <w:p w14:paraId="5285AFB3" w14:textId="77777777" w:rsidR="00E874D9" w:rsidRPr="00432FF0" w:rsidRDefault="00E874D9" w:rsidP="00E874D9">
      <w:pPr>
        <w:ind w:left="709" w:hanging="709"/>
        <w:rPr>
          <w:i/>
        </w:rPr>
      </w:pPr>
      <w:r w:rsidRPr="006323EB">
        <w:rPr>
          <w:i/>
        </w:rPr>
        <w:t>Note</w:t>
      </w:r>
      <w:r w:rsidRPr="00432FF0">
        <w:rPr>
          <w:i/>
        </w:rPr>
        <w:t xml:space="preserve">: </w:t>
      </w:r>
      <w:r w:rsidRPr="00432FF0">
        <w:rPr>
          <w:i/>
        </w:rPr>
        <w:tab/>
        <w:t>Reporting entities that collect information about a customer from a third party will need to consider their obligation under subclause 3.6 of the Australian Privacy Principles, which requires that personal information about an individual must be collected only from the individual unless it is unreasonable or impractical to do so and where it is reasonably necessary for the reporting entity’s functions or activities</w:t>
      </w:r>
      <w:r>
        <w:rPr>
          <w:i/>
        </w:rPr>
        <w:t>.</w:t>
      </w:r>
    </w:p>
    <w:p w14:paraId="6DB23899" w14:textId="77777777" w:rsidR="00E874D9" w:rsidRPr="00B03BDE" w:rsidRDefault="00E874D9" w:rsidP="00E874D9">
      <w:pPr>
        <w:tabs>
          <w:tab w:val="left" w:pos="720"/>
        </w:tabs>
        <w:autoSpaceDE w:val="0"/>
        <w:autoSpaceDN w:val="0"/>
        <w:adjustRightInd w:val="0"/>
        <w:spacing w:before="240"/>
        <w:ind w:left="720" w:hanging="720"/>
      </w:pPr>
      <w:r w:rsidRPr="00B03BDE">
        <w:t>4.1.2</w:t>
      </w:r>
      <w:r w:rsidRPr="00B03BDE">
        <w:tab/>
        <w:t>This Chapter does not apply to:</w:t>
      </w:r>
    </w:p>
    <w:p w14:paraId="693225DD" w14:textId="77777777" w:rsidR="00E874D9" w:rsidRPr="00B03BDE" w:rsidRDefault="00E874D9" w:rsidP="00E874D9">
      <w:pPr>
        <w:tabs>
          <w:tab w:val="left" w:pos="720"/>
        </w:tabs>
        <w:autoSpaceDE w:val="0"/>
        <w:autoSpaceDN w:val="0"/>
        <w:adjustRightInd w:val="0"/>
        <w:spacing w:before="240"/>
        <w:ind w:left="720" w:hanging="11"/>
      </w:pPr>
      <w:r w:rsidRPr="00B03BDE">
        <w:t>(1)</w:t>
      </w:r>
      <w:r w:rsidRPr="00B03BDE">
        <w:tab/>
        <w:t>a pre</w:t>
      </w:r>
      <w:r w:rsidRPr="00B03BDE">
        <w:noBreakHyphen/>
        <w:t>commencement customer; or</w:t>
      </w:r>
    </w:p>
    <w:p w14:paraId="43E378DC" w14:textId="77777777" w:rsidR="00E874D9" w:rsidRPr="00B03BDE" w:rsidRDefault="00E874D9" w:rsidP="00E874D9">
      <w:pPr>
        <w:tabs>
          <w:tab w:val="left" w:pos="720"/>
        </w:tabs>
        <w:autoSpaceDE w:val="0"/>
        <w:autoSpaceDN w:val="0"/>
        <w:adjustRightInd w:val="0"/>
        <w:spacing w:before="240"/>
        <w:ind w:left="1440" w:hanging="731"/>
      </w:pPr>
      <w:r w:rsidRPr="00B03BDE">
        <w:t>(2)</w:t>
      </w:r>
      <w:r w:rsidRPr="00B03BDE">
        <w:tab/>
        <w:t>a customer who receives a designated service covered by item 40, 42 or 44 of table 1 in section 6 of the AML/CTF Act.</w:t>
      </w:r>
    </w:p>
    <w:p w14:paraId="08A06724" w14:textId="77777777" w:rsidR="00E874D9" w:rsidRPr="00B03BDE" w:rsidRDefault="00E874D9" w:rsidP="00E874D9">
      <w:pPr>
        <w:tabs>
          <w:tab w:val="left" w:pos="720"/>
        </w:tabs>
        <w:autoSpaceDE w:val="0"/>
        <w:autoSpaceDN w:val="0"/>
        <w:adjustRightInd w:val="0"/>
        <w:spacing w:before="240"/>
        <w:ind w:left="709" w:hanging="709"/>
        <w:rPr>
          <w:i/>
        </w:rPr>
      </w:pPr>
      <w:r w:rsidRPr="009B4496">
        <w:rPr>
          <w:i/>
        </w:rPr>
        <w:t>Note:</w:t>
      </w:r>
      <w:r w:rsidRPr="00B03BDE">
        <w:rPr>
          <w:i/>
        </w:rPr>
        <w:t xml:space="preserve"> </w:t>
      </w:r>
      <w:r w:rsidRPr="00B03BDE">
        <w:rPr>
          <w:i/>
        </w:rPr>
        <w:tab/>
        <w:t xml:space="preserve">Subparagraph 4.1.2(1) relates to pre-commencement customers referred to in sections 28 and 29 of the AML/CTF Act. </w:t>
      </w:r>
    </w:p>
    <w:p w14:paraId="0CA1940B" w14:textId="77777777" w:rsidR="00E874D9" w:rsidRPr="00B03BDE" w:rsidRDefault="00E874D9" w:rsidP="00E874D9">
      <w:pPr>
        <w:spacing w:before="240"/>
        <w:ind w:left="709" w:hanging="709"/>
      </w:pPr>
      <w:r w:rsidRPr="00B03BDE">
        <w:t>4.1.3</w:t>
      </w:r>
      <w:r w:rsidRPr="00B03BDE">
        <w:tab/>
        <w:t>For the purposes of these Rules, in identifying its ML/TF risk a reporting entity must consider the risk posed by the following factors:</w:t>
      </w:r>
    </w:p>
    <w:p w14:paraId="2DB913CF" w14:textId="77777777" w:rsidR="00E874D9" w:rsidRPr="00B03BDE" w:rsidRDefault="00E874D9" w:rsidP="00E874D9">
      <w:pPr>
        <w:spacing w:before="240"/>
        <w:ind w:left="709"/>
      </w:pPr>
      <w:r w:rsidRPr="00B03BDE">
        <w:t>(1)</w:t>
      </w:r>
      <w:r w:rsidRPr="00B03BDE">
        <w:tab/>
        <w:t>its customer types; including:</w:t>
      </w:r>
    </w:p>
    <w:p w14:paraId="3039AD50" w14:textId="77777777" w:rsidR="00E874D9" w:rsidRPr="00B03BDE" w:rsidRDefault="00E874D9" w:rsidP="00E874D9">
      <w:pPr>
        <w:spacing w:before="240"/>
        <w:ind w:left="1418"/>
      </w:pPr>
      <w:r w:rsidRPr="00B03BDE">
        <w:t>(a)</w:t>
      </w:r>
      <w:r w:rsidRPr="00B03BDE">
        <w:tab/>
        <w:t xml:space="preserve">beneficial owners of customers; and </w:t>
      </w:r>
    </w:p>
    <w:p w14:paraId="2FBAA9FC" w14:textId="77777777" w:rsidR="00E874D9" w:rsidRPr="00B03BDE" w:rsidRDefault="00E874D9" w:rsidP="00E874D9">
      <w:pPr>
        <w:spacing w:before="240"/>
        <w:ind w:left="1418"/>
      </w:pPr>
      <w:r w:rsidRPr="00B03BDE">
        <w:t>(b)</w:t>
      </w:r>
      <w:r w:rsidRPr="00B03BDE">
        <w:tab/>
        <w:t xml:space="preserve">any politically exposed persons; </w:t>
      </w:r>
    </w:p>
    <w:p w14:paraId="2717ECCF" w14:textId="77777777" w:rsidR="00E874D9" w:rsidRPr="00B03BDE" w:rsidRDefault="00E874D9" w:rsidP="00E874D9">
      <w:pPr>
        <w:spacing w:before="240"/>
        <w:ind w:left="709"/>
      </w:pPr>
      <w:r w:rsidRPr="00B03BDE">
        <w:t>(2)</w:t>
      </w:r>
      <w:r w:rsidRPr="00B03BDE">
        <w:tab/>
        <w:t>its customers’ sources of funds and wealth;</w:t>
      </w:r>
    </w:p>
    <w:p w14:paraId="5BE486E2" w14:textId="77777777" w:rsidR="00E874D9" w:rsidRPr="00B03BDE" w:rsidRDefault="00E874D9" w:rsidP="00E874D9">
      <w:pPr>
        <w:spacing w:before="240"/>
        <w:ind w:left="1418" w:hanging="709"/>
      </w:pPr>
      <w:r w:rsidRPr="00B03BDE">
        <w:lastRenderedPageBreak/>
        <w:t>(3)</w:t>
      </w:r>
      <w:r w:rsidRPr="00B03BDE">
        <w:tab/>
        <w:t>the nature and purpose of the business relationship with its customers, including, as appropriate, the collection of information relevant to that consideration;</w:t>
      </w:r>
    </w:p>
    <w:p w14:paraId="69176317" w14:textId="77777777" w:rsidR="00E874D9" w:rsidRPr="00B03BDE" w:rsidRDefault="00E874D9" w:rsidP="00E874D9">
      <w:pPr>
        <w:spacing w:before="240"/>
        <w:ind w:left="1418" w:hanging="709"/>
      </w:pPr>
      <w:r w:rsidRPr="00B03BDE">
        <w:t>(4)</w:t>
      </w:r>
      <w:r w:rsidRPr="00B03BDE">
        <w:tab/>
        <w:t>the control structure of its non-individual customers;</w:t>
      </w:r>
    </w:p>
    <w:p w14:paraId="41416523" w14:textId="77777777" w:rsidR="00E874D9" w:rsidRPr="00B03BDE" w:rsidRDefault="00E874D9" w:rsidP="00E874D9">
      <w:pPr>
        <w:spacing w:before="240"/>
        <w:ind w:left="709"/>
      </w:pPr>
      <w:r w:rsidRPr="00B03BDE">
        <w:t>(5)</w:t>
      </w:r>
      <w:r w:rsidRPr="00B03BDE">
        <w:tab/>
        <w:t>the types of designated services it provides;</w:t>
      </w:r>
    </w:p>
    <w:p w14:paraId="04D1CC41" w14:textId="77777777" w:rsidR="00E874D9" w:rsidRPr="00B03BDE" w:rsidRDefault="00E874D9" w:rsidP="00E874D9">
      <w:pPr>
        <w:spacing w:before="240"/>
        <w:ind w:left="709"/>
      </w:pPr>
      <w:r w:rsidRPr="00B03BDE">
        <w:t>(6)</w:t>
      </w:r>
      <w:r w:rsidRPr="00B03BDE">
        <w:tab/>
        <w:t>the methods by which it delivers designated services; and</w:t>
      </w:r>
    </w:p>
    <w:p w14:paraId="7F959999" w14:textId="77777777" w:rsidR="00E874D9" w:rsidRPr="00B03BDE" w:rsidRDefault="00E874D9" w:rsidP="00E874D9">
      <w:pPr>
        <w:spacing w:before="240"/>
        <w:ind w:left="709"/>
      </w:pPr>
      <w:r w:rsidRPr="00B03BDE">
        <w:t>(7)</w:t>
      </w:r>
      <w:r w:rsidRPr="00B03BDE">
        <w:tab/>
        <w:t xml:space="preserve">the foreign jurisdictions with which it deals. </w:t>
      </w:r>
    </w:p>
    <w:p w14:paraId="2932876E" w14:textId="77777777" w:rsidR="00E874D9" w:rsidRPr="00B03BDE" w:rsidRDefault="00E874D9" w:rsidP="00E874D9">
      <w:pPr>
        <w:spacing w:before="240"/>
        <w:ind w:left="902" w:hanging="902"/>
        <w:rPr>
          <w:i/>
        </w:rPr>
      </w:pPr>
      <w:r w:rsidRPr="00B03BDE">
        <w:rPr>
          <w:i/>
        </w:rPr>
        <w:t>Different requirements with respect to different kinds of customers</w:t>
      </w:r>
    </w:p>
    <w:p w14:paraId="128262C0" w14:textId="3714ADBC" w:rsidR="00E874D9" w:rsidRPr="00B03BDE" w:rsidRDefault="00E874D9" w:rsidP="00E874D9">
      <w:pPr>
        <w:spacing w:before="240"/>
        <w:ind w:left="720" w:hanging="720"/>
      </w:pPr>
      <w:r w:rsidRPr="00B03BDE">
        <w:t>4.1.4</w:t>
      </w:r>
      <w:r w:rsidRPr="00B03BDE">
        <w:tab/>
        <w:t>These Rules specify different requirements for AML/CTF programs in relation to different kinds of customers. An AML/CTF program must comply with such requirements to the extent that a reporting entity has a customer of a particular kind. These Rules make provision in respect of the following kinds of customers:</w:t>
      </w:r>
    </w:p>
    <w:p w14:paraId="2F1326C9" w14:textId="77777777" w:rsidR="00E874D9" w:rsidRPr="00B03BDE" w:rsidRDefault="00E874D9" w:rsidP="00E874D9">
      <w:pPr>
        <w:spacing w:before="240"/>
        <w:ind w:left="1321" w:hanging="601"/>
      </w:pPr>
      <w:r w:rsidRPr="00B03BDE">
        <w:t>(1)</w:t>
      </w:r>
      <w:r w:rsidRPr="00B03BDE">
        <w:tab/>
        <w:t>Individuals – Part 4.2 of these Rules;</w:t>
      </w:r>
    </w:p>
    <w:p w14:paraId="0CC3A7FE" w14:textId="77777777" w:rsidR="00E874D9" w:rsidRPr="00B03BDE" w:rsidRDefault="00E874D9" w:rsidP="00E874D9">
      <w:pPr>
        <w:spacing w:before="240"/>
        <w:ind w:left="1320" w:hanging="600"/>
      </w:pPr>
      <w:r w:rsidRPr="00B03BDE">
        <w:t>(2)</w:t>
      </w:r>
      <w:r w:rsidRPr="00B03BDE">
        <w:tab/>
        <w:t>Companies – Part 4.3 of these Rules;</w:t>
      </w:r>
    </w:p>
    <w:p w14:paraId="49106CE0" w14:textId="77777777" w:rsidR="00E874D9" w:rsidRPr="00B03BDE" w:rsidRDefault="00E874D9" w:rsidP="00E874D9">
      <w:pPr>
        <w:spacing w:before="240"/>
        <w:ind w:left="1320" w:hanging="600"/>
      </w:pPr>
      <w:r w:rsidRPr="00B03BDE">
        <w:t>(3)</w:t>
      </w:r>
      <w:r w:rsidRPr="00B03BDE">
        <w:tab/>
        <w:t>Customers who act in the capacity of a trustee of a trust – Part 4.4 of these Rules;</w:t>
      </w:r>
    </w:p>
    <w:p w14:paraId="162DB0A8" w14:textId="77777777" w:rsidR="00E874D9" w:rsidRPr="00B03BDE" w:rsidRDefault="00E874D9" w:rsidP="00E874D9">
      <w:pPr>
        <w:spacing w:before="240"/>
        <w:ind w:left="1320" w:hanging="600"/>
      </w:pPr>
      <w:r w:rsidRPr="00B03BDE">
        <w:t>(4)</w:t>
      </w:r>
      <w:r w:rsidRPr="00B03BDE">
        <w:tab/>
        <w:t>Customers who act in the capacity of a member of a partnership – Part 4.5 of these Rules;</w:t>
      </w:r>
    </w:p>
    <w:p w14:paraId="71DEEA5B" w14:textId="77777777" w:rsidR="00E874D9" w:rsidRPr="00B03BDE" w:rsidRDefault="00E874D9" w:rsidP="00E874D9">
      <w:pPr>
        <w:spacing w:before="240"/>
        <w:ind w:left="1320" w:hanging="600"/>
      </w:pPr>
      <w:r w:rsidRPr="00B03BDE">
        <w:t>(5)</w:t>
      </w:r>
      <w:r w:rsidRPr="00B03BDE">
        <w:tab/>
        <w:t>Incorporated or unincorporated associations – Part 4.6 of these Rules;</w:t>
      </w:r>
    </w:p>
    <w:p w14:paraId="0FD19049" w14:textId="77777777" w:rsidR="00E874D9" w:rsidRPr="00B03BDE" w:rsidRDefault="00E874D9" w:rsidP="00E874D9">
      <w:pPr>
        <w:spacing w:before="240"/>
        <w:ind w:left="1320" w:hanging="600"/>
      </w:pPr>
      <w:r w:rsidRPr="00B03BDE">
        <w:t>(6)</w:t>
      </w:r>
      <w:r w:rsidRPr="00B03BDE">
        <w:tab/>
        <w:t>Registered co</w:t>
      </w:r>
      <w:r w:rsidRPr="00B03BDE">
        <w:noBreakHyphen/>
        <w:t xml:space="preserve">operatives – Part 4.7 of these Rules; </w:t>
      </w:r>
    </w:p>
    <w:p w14:paraId="7598F14B" w14:textId="77777777" w:rsidR="00E874D9" w:rsidRPr="00B03BDE" w:rsidRDefault="00E874D9" w:rsidP="00E874D9">
      <w:pPr>
        <w:spacing w:before="240"/>
        <w:ind w:left="1320" w:hanging="600"/>
      </w:pPr>
      <w:r w:rsidRPr="00B03BDE">
        <w:t>(7)</w:t>
      </w:r>
      <w:r w:rsidRPr="00B03BDE">
        <w:tab/>
        <w:t>Government bodies – Part 4.8 of these Rules.</w:t>
      </w:r>
    </w:p>
    <w:p w14:paraId="076DD3F8" w14:textId="77777777" w:rsidR="00E874D9" w:rsidRPr="00B03BDE" w:rsidRDefault="00E874D9" w:rsidP="00E874D9">
      <w:pPr>
        <w:spacing w:before="240"/>
        <w:ind w:left="1320" w:hanging="1320"/>
        <w:rPr>
          <w:i/>
        </w:rPr>
      </w:pPr>
      <w:r w:rsidRPr="00B03BDE">
        <w:rPr>
          <w:i/>
        </w:rPr>
        <w:t>Requirements in respect to Beneficial Owners and Politically Exposed Persons</w:t>
      </w:r>
    </w:p>
    <w:p w14:paraId="1B697F07" w14:textId="77777777" w:rsidR="00E874D9" w:rsidRPr="00B03BDE" w:rsidRDefault="00E874D9" w:rsidP="00E874D9">
      <w:pPr>
        <w:spacing w:before="240"/>
        <w:ind w:left="720" w:hanging="720"/>
      </w:pPr>
      <w:r w:rsidRPr="00B03BDE">
        <w:t>4.1.5</w:t>
      </w:r>
      <w:r w:rsidRPr="00B03BDE">
        <w:tab/>
        <w:t>These Rules specify different requirements for AML/CTF programs in relation to beneficial owners and politically exposed persons:</w:t>
      </w:r>
    </w:p>
    <w:p w14:paraId="393AF048" w14:textId="77777777" w:rsidR="00E874D9" w:rsidRPr="00B03BDE" w:rsidRDefault="00E874D9" w:rsidP="00E874D9">
      <w:pPr>
        <w:spacing w:before="240"/>
        <w:ind w:left="720" w:hanging="11"/>
      </w:pPr>
      <w:r w:rsidRPr="00B03BDE">
        <w:t>(1)</w:t>
      </w:r>
      <w:r w:rsidRPr="00B03BDE">
        <w:tab/>
        <w:t>Beneficial Owners – Part 4.12 of these Rules;</w:t>
      </w:r>
    </w:p>
    <w:p w14:paraId="2520D199" w14:textId="77777777" w:rsidR="00E874D9" w:rsidRPr="00B03BDE" w:rsidRDefault="00E874D9" w:rsidP="00E874D9">
      <w:pPr>
        <w:spacing w:before="240"/>
        <w:ind w:left="720" w:hanging="11"/>
      </w:pPr>
      <w:r w:rsidRPr="00B03BDE">
        <w:t>(2)</w:t>
      </w:r>
      <w:r w:rsidRPr="00B03BDE">
        <w:tab/>
        <w:t xml:space="preserve">Politically Exposed Persons – Part 4.13 of these Rules. </w:t>
      </w:r>
    </w:p>
    <w:p w14:paraId="7715B372" w14:textId="77777777" w:rsidR="00E874D9" w:rsidRPr="00B03BDE" w:rsidRDefault="00E874D9" w:rsidP="00E874D9"/>
    <w:p w14:paraId="16920697" w14:textId="77777777" w:rsidR="00E874D9" w:rsidRPr="00B03BDE" w:rsidRDefault="00E874D9" w:rsidP="00E874D9">
      <w:pPr>
        <w:ind w:left="709" w:hanging="709"/>
      </w:pPr>
      <w:r w:rsidRPr="00B03BDE">
        <w:t>4.1.6</w:t>
      </w:r>
      <w:r w:rsidRPr="00B03BDE">
        <w:tab/>
        <w:t xml:space="preserve">A reporting entity is only required to apply the requirements specified in subparagraphs 4.4.3(5) and 4.4.5(5), and in Part 4.12 and Part 4.13 of these </w:t>
      </w:r>
      <w:r w:rsidRPr="00B03BDE">
        <w:lastRenderedPageBreak/>
        <w:t xml:space="preserve">Rules to a person who becomes a customer after the commencement of those provisions on 1 June 2014. </w:t>
      </w:r>
    </w:p>
    <w:p w14:paraId="7B13912A" w14:textId="77777777" w:rsidR="00E874D9" w:rsidRPr="00B03BDE" w:rsidRDefault="00E874D9" w:rsidP="00E874D9">
      <w:pPr>
        <w:spacing w:before="240"/>
        <w:ind w:left="902" w:hanging="902"/>
        <w:rPr>
          <w:i/>
        </w:rPr>
      </w:pPr>
      <w:r w:rsidRPr="00B03BDE">
        <w:rPr>
          <w:i/>
        </w:rPr>
        <w:t>Verification</w:t>
      </w:r>
    </w:p>
    <w:p w14:paraId="38B4EEF2" w14:textId="77777777" w:rsidR="00E874D9" w:rsidRPr="00B03BDE" w:rsidRDefault="00E874D9" w:rsidP="00E874D9">
      <w:pPr>
        <w:spacing w:before="240"/>
        <w:ind w:left="720" w:hanging="720"/>
      </w:pPr>
      <w:r w:rsidRPr="00B03BDE">
        <w:t>4.1.7</w:t>
      </w:r>
      <w:r w:rsidRPr="00B03BDE">
        <w:tab/>
        <w:t>These Rules also require an AML/CTF program to comply with the requirements of Part 4.9 of these Rules relating to document</w:t>
      </w:r>
      <w:r w:rsidRPr="00B03BDE">
        <w:noBreakHyphen/>
        <w:t>based verification and with the requirements of Part 4.10 of these Rules relating to verification from electronic data.</w:t>
      </w:r>
    </w:p>
    <w:p w14:paraId="103F88F7" w14:textId="77777777" w:rsidR="00E874D9" w:rsidRPr="00B03BDE" w:rsidRDefault="00E874D9" w:rsidP="00E874D9">
      <w:pPr>
        <w:keepNext/>
        <w:spacing w:before="240"/>
        <w:ind w:left="902" w:hanging="902"/>
        <w:rPr>
          <w:i/>
        </w:rPr>
      </w:pPr>
      <w:r w:rsidRPr="00B03BDE">
        <w:rPr>
          <w:i/>
        </w:rPr>
        <w:t>Agents of customers</w:t>
      </w:r>
    </w:p>
    <w:p w14:paraId="70763768" w14:textId="77777777" w:rsidR="00E874D9" w:rsidRPr="00B03BDE" w:rsidRDefault="00E874D9" w:rsidP="00E874D9">
      <w:pPr>
        <w:spacing w:before="240"/>
        <w:ind w:left="720" w:hanging="720"/>
      </w:pPr>
      <w:r w:rsidRPr="00B03BDE">
        <w:t>4.1.8</w:t>
      </w:r>
      <w:r w:rsidRPr="00B03BDE">
        <w:tab/>
        <w:t>An AML/CTF program must comply with the requirements of Part 4.11 of these Rules in relation to any agent who is authorised to act for or on behalf of a customer in relation to a designated service.</w:t>
      </w:r>
    </w:p>
    <w:p w14:paraId="02387C28" w14:textId="7EC54FEF" w:rsidR="00E874D9" w:rsidRPr="00B03BDE" w:rsidRDefault="00E874D9" w:rsidP="00E874D9">
      <w:pPr>
        <w:pStyle w:val="HD"/>
        <w:ind w:left="1680" w:hanging="1680"/>
        <w:rPr>
          <w:rFonts w:cs="Arial"/>
          <w:sz w:val="24"/>
        </w:rPr>
      </w:pPr>
      <w:bookmarkStart w:id="22" w:name="_Toc219540581"/>
      <w:bookmarkStart w:id="23" w:name="_Toc6934341"/>
      <w:r w:rsidRPr="00B03BDE">
        <w:rPr>
          <w:rStyle w:val="CharDivNo"/>
          <w:rFonts w:cs="Arial"/>
          <w:sz w:val="24"/>
        </w:rPr>
        <w:t>Part 4.2</w:t>
      </w:r>
      <w:r w:rsidRPr="00B03BDE">
        <w:rPr>
          <w:rStyle w:val="CharSchPTNo"/>
          <w:rFonts w:cs="Arial"/>
          <w:b w:val="0"/>
          <w:sz w:val="24"/>
          <w:lang w:eastAsia="en-US"/>
        </w:rPr>
        <w:tab/>
      </w:r>
      <w:r w:rsidRPr="00B03BDE">
        <w:rPr>
          <w:rStyle w:val="CharDivText"/>
          <w:rFonts w:cs="Arial"/>
          <w:sz w:val="24"/>
        </w:rPr>
        <w:t>Applicable customer identification procedure with respect to individuals</w:t>
      </w:r>
      <w:bookmarkEnd w:id="22"/>
      <w:bookmarkEnd w:id="23"/>
    </w:p>
    <w:p w14:paraId="4BFFC93F" w14:textId="77777777" w:rsidR="00E874D9" w:rsidRPr="00B03BDE" w:rsidRDefault="00E874D9" w:rsidP="00E874D9">
      <w:pPr>
        <w:spacing w:before="240"/>
        <w:ind w:left="720" w:hanging="720"/>
      </w:pPr>
      <w:r w:rsidRPr="00B03BDE">
        <w:t>4.2.1</w:t>
      </w:r>
      <w:r w:rsidRPr="00B03BDE">
        <w:tab/>
        <w:t xml:space="preserve">In so far as a reporting entity has any customer who is an individual, an AML/CTF program must comply with the requirements specified in Part 4.2 of these Rules. </w:t>
      </w:r>
    </w:p>
    <w:p w14:paraId="2ED85101" w14:textId="77777777" w:rsidR="00E874D9" w:rsidRPr="00B03BDE" w:rsidRDefault="00E874D9" w:rsidP="00E874D9">
      <w:pPr>
        <w:spacing w:before="240"/>
        <w:ind w:left="720" w:hanging="720"/>
      </w:pPr>
      <w:r w:rsidRPr="00B03BDE">
        <w:t>4.2.2</w:t>
      </w:r>
      <w:r w:rsidRPr="00B03BDE">
        <w:tab/>
        <w:t>An AML/CTF program must include appropriate risk</w:t>
      </w:r>
      <w:r w:rsidRPr="00B03BDE">
        <w:noBreakHyphen/>
        <w:t>based systems and controls that are designed to enable the reporting entity to be reasonably satisfied, where a customer is an individual, that the customer is the individual that he or she claims to be.</w:t>
      </w:r>
    </w:p>
    <w:p w14:paraId="3BA8590C" w14:textId="77777777" w:rsidR="00E874D9" w:rsidRPr="00B03BDE" w:rsidRDefault="00E874D9" w:rsidP="00E874D9">
      <w:pPr>
        <w:spacing w:before="240"/>
        <w:rPr>
          <w:i/>
        </w:rPr>
      </w:pPr>
      <w:r w:rsidRPr="00B03BDE">
        <w:rPr>
          <w:i/>
        </w:rPr>
        <w:t>Collection of information</w:t>
      </w:r>
    </w:p>
    <w:p w14:paraId="446CF85A" w14:textId="77777777" w:rsidR="00E874D9" w:rsidRPr="00B03BDE" w:rsidRDefault="00E874D9" w:rsidP="00E874D9">
      <w:pPr>
        <w:spacing w:before="240"/>
        <w:ind w:left="720" w:hanging="720"/>
      </w:pPr>
      <w:r w:rsidRPr="00B03BDE">
        <w:t>4.2.3</w:t>
      </w:r>
      <w:r w:rsidRPr="00B03BDE">
        <w:tab/>
        <w:t xml:space="preserve">An AML/CTF program must include a procedure for the reporting entity to collect, at a minimum, the following KYC information </w:t>
      </w:r>
      <w:r>
        <w:t>about</w:t>
      </w:r>
      <w:r w:rsidRPr="00B03BDE">
        <w:t xml:space="preserve"> an individual (other than an individual who notifies the reporting entity that he or she is a customer of the reporting entity in his or her capacity as a sole trader):</w:t>
      </w:r>
    </w:p>
    <w:p w14:paraId="23806A1E" w14:textId="77777777" w:rsidR="00E874D9" w:rsidRPr="00B03BDE" w:rsidRDefault="00E874D9" w:rsidP="00E874D9">
      <w:pPr>
        <w:tabs>
          <w:tab w:val="left" w:pos="1320"/>
        </w:tabs>
        <w:spacing w:before="240"/>
        <w:ind w:left="1320" w:hanging="600"/>
      </w:pPr>
      <w:r w:rsidRPr="00B03BDE">
        <w:t>(1)</w:t>
      </w:r>
      <w:r w:rsidRPr="00B03BDE">
        <w:tab/>
        <w:t>the customer’s full name;</w:t>
      </w:r>
    </w:p>
    <w:p w14:paraId="1073B713" w14:textId="77777777" w:rsidR="00E874D9" w:rsidRPr="00B03BDE" w:rsidRDefault="00E874D9" w:rsidP="00E874D9">
      <w:pPr>
        <w:tabs>
          <w:tab w:val="left" w:pos="1320"/>
        </w:tabs>
        <w:spacing w:before="240"/>
        <w:ind w:left="1320" w:hanging="600"/>
      </w:pPr>
      <w:r w:rsidRPr="00B03BDE">
        <w:t>(2)</w:t>
      </w:r>
      <w:r w:rsidRPr="00B03BDE">
        <w:tab/>
        <w:t>the customer’s date of birth; and</w:t>
      </w:r>
    </w:p>
    <w:p w14:paraId="424313E4" w14:textId="77777777" w:rsidR="00E874D9" w:rsidRPr="00B03BDE" w:rsidRDefault="00E874D9" w:rsidP="00E874D9">
      <w:pPr>
        <w:tabs>
          <w:tab w:val="left" w:pos="1320"/>
        </w:tabs>
        <w:spacing w:before="240"/>
        <w:ind w:left="1320" w:hanging="600"/>
      </w:pPr>
      <w:r w:rsidRPr="00B03BDE">
        <w:t>(3)</w:t>
      </w:r>
      <w:r w:rsidRPr="00B03BDE">
        <w:tab/>
        <w:t>the customer’s residential address.</w:t>
      </w:r>
    </w:p>
    <w:p w14:paraId="225EF051" w14:textId="77777777" w:rsidR="00E874D9" w:rsidRPr="00B03BDE" w:rsidRDefault="00E874D9" w:rsidP="00E874D9">
      <w:pPr>
        <w:spacing w:before="240"/>
        <w:ind w:left="720" w:hanging="720"/>
      </w:pPr>
      <w:r w:rsidRPr="00B03BDE">
        <w:t>4.2.4</w:t>
      </w:r>
      <w:r w:rsidRPr="00B03BDE">
        <w:tab/>
        <w:t xml:space="preserve">An AML/CTF program must include a procedure for the reporting entity to collect at a minimum, the following KYC information </w:t>
      </w:r>
      <w:r>
        <w:t>about</w:t>
      </w:r>
      <w:r w:rsidRPr="00B03BDE">
        <w:t xml:space="preserve"> a customer who notifies the reporting entity that he or she is a customer of the reporting entity in his or her capacity as a sole trader:</w:t>
      </w:r>
    </w:p>
    <w:p w14:paraId="2F3608C7" w14:textId="77777777" w:rsidR="00E874D9" w:rsidRPr="00B03BDE" w:rsidRDefault="00E874D9" w:rsidP="00E874D9">
      <w:pPr>
        <w:tabs>
          <w:tab w:val="left" w:pos="1418"/>
        </w:tabs>
        <w:spacing w:before="240"/>
        <w:ind w:left="1320" w:hanging="600"/>
      </w:pPr>
      <w:r w:rsidRPr="00B03BDE">
        <w:t>(1)</w:t>
      </w:r>
      <w:r w:rsidRPr="00B03BDE">
        <w:tab/>
        <w:t>the customer’s full name;</w:t>
      </w:r>
    </w:p>
    <w:p w14:paraId="46FB7A5B" w14:textId="77777777" w:rsidR="00E874D9" w:rsidRPr="00B03BDE" w:rsidRDefault="00E874D9" w:rsidP="00E874D9">
      <w:pPr>
        <w:tabs>
          <w:tab w:val="left" w:pos="1418"/>
        </w:tabs>
        <w:spacing w:before="240"/>
        <w:ind w:left="1320" w:hanging="600"/>
      </w:pPr>
      <w:r w:rsidRPr="00B03BDE">
        <w:lastRenderedPageBreak/>
        <w:t>(2)</w:t>
      </w:r>
      <w:r w:rsidRPr="00B03BDE">
        <w:tab/>
        <w:t xml:space="preserve">the customer’s date of birth; </w:t>
      </w:r>
    </w:p>
    <w:p w14:paraId="3891DA83" w14:textId="77777777" w:rsidR="00E874D9" w:rsidRPr="00B03BDE" w:rsidRDefault="00E874D9" w:rsidP="00E874D9">
      <w:pPr>
        <w:tabs>
          <w:tab w:val="left" w:pos="1418"/>
          <w:tab w:val="left" w:pos="2268"/>
        </w:tabs>
        <w:spacing w:before="240"/>
        <w:ind w:left="1320" w:hanging="600"/>
      </w:pPr>
      <w:r w:rsidRPr="00B03BDE">
        <w:t>(3)</w:t>
      </w:r>
      <w:r w:rsidRPr="00B03BDE">
        <w:tab/>
        <w:t>the full business name (if any) under which the customer carries on his or her business;</w:t>
      </w:r>
    </w:p>
    <w:p w14:paraId="4E78AB2E" w14:textId="77777777" w:rsidR="00E874D9" w:rsidRPr="00B03BDE" w:rsidRDefault="00E874D9" w:rsidP="00E874D9">
      <w:pPr>
        <w:tabs>
          <w:tab w:val="left" w:pos="1418"/>
          <w:tab w:val="left" w:pos="2268"/>
        </w:tabs>
        <w:spacing w:before="240"/>
        <w:ind w:left="1320" w:hanging="600"/>
      </w:pPr>
      <w:r w:rsidRPr="00B03BDE">
        <w:t>(4)</w:t>
      </w:r>
      <w:r w:rsidRPr="00B03BDE">
        <w:tab/>
        <w:t>the full address of the customer’s principal place of business (if any) or the customer’s residential address; and</w:t>
      </w:r>
    </w:p>
    <w:p w14:paraId="064BEA84" w14:textId="77777777" w:rsidR="00E874D9" w:rsidRPr="00B03BDE" w:rsidRDefault="00E874D9" w:rsidP="00E874D9">
      <w:pPr>
        <w:tabs>
          <w:tab w:val="left" w:pos="1418"/>
          <w:tab w:val="left" w:pos="2268"/>
        </w:tabs>
        <w:spacing w:before="240"/>
        <w:ind w:left="1320" w:hanging="600"/>
      </w:pPr>
      <w:r w:rsidRPr="00B03BDE">
        <w:t>(5)</w:t>
      </w:r>
      <w:r w:rsidRPr="00B03BDE">
        <w:tab/>
        <w:t>any ABN issued to the customer.</w:t>
      </w:r>
    </w:p>
    <w:p w14:paraId="29708586" w14:textId="77777777" w:rsidR="00E874D9" w:rsidRPr="00B03BDE" w:rsidRDefault="00E874D9" w:rsidP="00E874D9">
      <w:pPr>
        <w:spacing w:before="240"/>
        <w:ind w:left="720" w:hanging="720"/>
      </w:pPr>
      <w:r w:rsidRPr="00B03BDE">
        <w:t>4.2.5</w:t>
      </w:r>
      <w:r w:rsidRPr="00B03BDE">
        <w:tab/>
        <w:t>An AML/CTF program must include appropriate risk</w:t>
      </w:r>
      <w:r w:rsidRPr="00B03BDE">
        <w:noBreakHyphen/>
        <w:t xml:space="preserve">based systems and controls for the reporting entity to determine whether, in addition to the KYC information referred to in paragraph 4.2.3 or 4.2.4 above, any other KYC information will be collected </w:t>
      </w:r>
      <w:r>
        <w:t>about</w:t>
      </w:r>
      <w:r w:rsidRPr="00B03BDE">
        <w:t xml:space="preserve"> a customer. </w:t>
      </w:r>
    </w:p>
    <w:p w14:paraId="5CBF28AA" w14:textId="77777777" w:rsidR="00E874D9" w:rsidRPr="00B03BDE" w:rsidRDefault="00E874D9" w:rsidP="00E874D9">
      <w:pPr>
        <w:spacing w:before="240"/>
        <w:rPr>
          <w:i/>
        </w:rPr>
      </w:pPr>
      <w:r w:rsidRPr="00B03BDE">
        <w:rPr>
          <w:i/>
        </w:rPr>
        <w:t>Verification of information</w:t>
      </w:r>
    </w:p>
    <w:p w14:paraId="2C87EA6F" w14:textId="77777777" w:rsidR="00E874D9" w:rsidRPr="00B03BDE" w:rsidRDefault="00E874D9" w:rsidP="00E874D9">
      <w:pPr>
        <w:spacing w:before="240"/>
        <w:ind w:left="720" w:hanging="720"/>
      </w:pPr>
      <w:r w:rsidRPr="00B03BDE">
        <w:t>4.2.6</w:t>
      </w:r>
      <w:r w:rsidRPr="00B03BDE">
        <w:tab/>
        <w:t>An AML/CTF program must include a procedure for the reporting entity to verify, at a minimum, the following KYC information about a customer:</w:t>
      </w:r>
    </w:p>
    <w:p w14:paraId="753974A5" w14:textId="77777777" w:rsidR="00E874D9" w:rsidRPr="00B03BDE" w:rsidRDefault="00E874D9" w:rsidP="00E874D9">
      <w:pPr>
        <w:spacing w:before="240"/>
        <w:ind w:left="1321" w:hanging="601"/>
      </w:pPr>
      <w:r w:rsidRPr="00B03BDE">
        <w:t>(1)</w:t>
      </w:r>
      <w:r w:rsidRPr="00B03BDE">
        <w:tab/>
        <w:t>the customer’s full name; and</w:t>
      </w:r>
    </w:p>
    <w:p w14:paraId="383CD35B" w14:textId="77777777" w:rsidR="00E874D9" w:rsidRPr="00B03BDE" w:rsidRDefault="00E874D9" w:rsidP="00E874D9">
      <w:pPr>
        <w:spacing w:before="240"/>
        <w:ind w:left="1321" w:hanging="601"/>
      </w:pPr>
      <w:r w:rsidRPr="00B03BDE">
        <w:t>(2)</w:t>
      </w:r>
      <w:r w:rsidRPr="00B03BDE">
        <w:tab/>
        <w:t>either:</w:t>
      </w:r>
    </w:p>
    <w:p w14:paraId="108515D0" w14:textId="77777777" w:rsidR="00E874D9" w:rsidRPr="00B03BDE" w:rsidRDefault="00E874D9" w:rsidP="00E874D9">
      <w:pPr>
        <w:tabs>
          <w:tab w:val="left" w:pos="1680"/>
        </w:tabs>
        <w:spacing w:before="240"/>
        <w:ind w:left="1321" w:hanging="1"/>
      </w:pPr>
      <w:r w:rsidRPr="00B03BDE">
        <w:t>(a)</w:t>
      </w:r>
      <w:r w:rsidRPr="00B03BDE">
        <w:tab/>
        <w:t>the customer’s date of birth; or</w:t>
      </w:r>
    </w:p>
    <w:p w14:paraId="5CA2988A" w14:textId="77777777" w:rsidR="00E874D9" w:rsidRPr="00B03BDE" w:rsidRDefault="00E874D9" w:rsidP="00E874D9">
      <w:pPr>
        <w:tabs>
          <w:tab w:val="left" w:pos="1680"/>
        </w:tabs>
        <w:spacing w:before="240"/>
        <w:ind w:left="1321" w:hanging="1"/>
      </w:pPr>
      <w:r w:rsidRPr="00B03BDE">
        <w:t>(b)</w:t>
      </w:r>
      <w:r w:rsidRPr="00B03BDE">
        <w:tab/>
        <w:t>the customer’s residential address.</w:t>
      </w:r>
    </w:p>
    <w:p w14:paraId="64C2C703" w14:textId="77777777" w:rsidR="00E874D9" w:rsidRPr="00B03BDE" w:rsidRDefault="00E874D9" w:rsidP="00E874D9">
      <w:pPr>
        <w:spacing w:before="240"/>
        <w:ind w:left="720" w:hanging="720"/>
      </w:pPr>
      <w:r w:rsidRPr="00B03BDE">
        <w:t>4.2.7</w:t>
      </w:r>
      <w:r w:rsidRPr="00B03BDE">
        <w:tab/>
        <w:t>An AML/CTF program must require that the verification of information collected about a customer be based on:</w:t>
      </w:r>
    </w:p>
    <w:p w14:paraId="1F59B8F9" w14:textId="77777777" w:rsidR="00E874D9" w:rsidRPr="00B03BDE" w:rsidRDefault="00E874D9" w:rsidP="00E874D9">
      <w:pPr>
        <w:spacing w:before="240"/>
        <w:ind w:left="1320" w:hanging="600"/>
      </w:pPr>
      <w:r w:rsidRPr="00B03BDE">
        <w:t>(1)</w:t>
      </w:r>
      <w:r w:rsidRPr="00B03BDE">
        <w:tab/>
        <w:t>reliable and independent documentation;</w:t>
      </w:r>
    </w:p>
    <w:p w14:paraId="5019FE19" w14:textId="77777777" w:rsidR="00E874D9" w:rsidRPr="00B03BDE" w:rsidRDefault="00E874D9" w:rsidP="00E874D9">
      <w:pPr>
        <w:spacing w:before="240"/>
        <w:ind w:left="1320" w:hanging="600"/>
      </w:pPr>
      <w:r w:rsidRPr="00B03BDE">
        <w:t>(2)</w:t>
      </w:r>
      <w:r w:rsidRPr="00B03BDE">
        <w:tab/>
        <w:t>reliable and independent electronic data; or</w:t>
      </w:r>
    </w:p>
    <w:p w14:paraId="1035F687" w14:textId="77777777" w:rsidR="00E874D9" w:rsidRPr="00B03BDE" w:rsidRDefault="00E874D9" w:rsidP="00E874D9">
      <w:pPr>
        <w:spacing w:before="240"/>
        <w:ind w:left="1320" w:hanging="600"/>
      </w:pPr>
      <w:r w:rsidRPr="00B03BDE">
        <w:t>(3)</w:t>
      </w:r>
      <w:r w:rsidRPr="00B03BDE">
        <w:tab/>
        <w:t>a combination of (1) and (2) above.</w:t>
      </w:r>
    </w:p>
    <w:p w14:paraId="013F4CAC" w14:textId="77777777" w:rsidR="00E874D9" w:rsidRPr="00B03BDE" w:rsidRDefault="00E874D9" w:rsidP="00E874D9">
      <w:pPr>
        <w:widowControl w:val="0"/>
        <w:spacing w:before="240"/>
        <w:ind w:left="720" w:hanging="720"/>
      </w:pPr>
      <w:r w:rsidRPr="00B03BDE">
        <w:t>4.2.8</w:t>
      </w:r>
      <w:r w:rsidRPr="00B03BDE">
        <w:tab/>
        <w:t>An AML/CTF program must include appropriate risk</w:t>
      </w:r>
      <w:r w:rsidRPr="00B03BDE">
        <w:noBreakHyphen/>
        <w:t xml:space="preserve">based systems and controls for the reporting entity to determine whether, in addition to the KYC information referred to in paragraph 4.2.6 above, any other KYC information collected </w:t>
      </w:r>
      <w:r>
        <w:t>about</w:t>
      </w:r>
      <w:r w:rsidRPr="00B03BDE">
        <w:t xml:space="preserve"> the customer should be verified from reliable and independent documentation, reliable and independent electronic data or a combination of the two.</w:t>
      </w:r>
    </w:p>
    <w:p w14:paraId="746D1BBA" w14:textId="77777777" w:rsidR="00E874D9" w:rsidRPr="00B03BDE" w:rsidRDefault="00E874D9" w:rsidP="00E874D9">
      <w:pPr>
        <w:keepNext/>
        <w:keepLines/>
        <w:spacing w:before="240"/>
        <w:rPr>
          <w:i/>
        </w:rPr>
      </w:pPr>
      <w:r w:rsidRPr="00B03BDE">
        <w:rPr>
          <w:i/>
        </w:rPr>
        <w:lastRenderedPageBreak/>
        <w:t>Responding to discrepancies</w:t>
      </w:r>
    </w:p>
    <w:p w14:paraId="18CDA616" w14:textId="77777777" w:rsidR="00E874D9" w:rsidRPr="00B03BDE" w:rsidRDefault="00E874D9" w:rsidP="00E874D9">
      <w:pPr>
        <w:keepNext/>
        <w:keepLines/>
        <w:spacing w:before="240"/>
        <w:ind w:left="720" w:hanging="720"/>
      </w:pPr>
      <w:r w:rsidRPr="00B03BDE">
        <w:t>4.2.9</w:t>
      </w:r>
      <w:r w:rsidRPr="00B03BDE">
        <w:tab/>
        <w:t>An AML/CTF program must include appropriate risk</w:t>
      </w:r>
      <w:r w:rsidRPr="00B03BDE">
        <w:noBreakHyphen/>
        <w:t xml:space="preserve">based systems and controls for the reporting entity to respond to any discrepancy that arises in the course of verifying KYC information collected </w:t>
      </w:r>
      <w:r>
        <w:t>about</w:t>
      </w:r>
      <w:r w:rsidRPr="00B03BDE">
        <w:t xml:space="preserve"> a customer so that the reporting entity can determine whether it is reasonably satisfied that the customer is the person that he or she claims to be.</w:t>
      </w:r>
    </w:p>
    <w:p w14:paraId="24694E12" w14:textId="77777777" w:rsidR="00E874D9" w:rsidRPr="00B03BDE" w:rsidRDefault="00E874D9" w:rsidP="00E874D9">
      <w:pPr>
        <w:keepNext/>
        <w:spacing w:before="240"/>
        <w:rPr>
          <w:i/>
        </w:rPr>
      </w:pPr>
      <w:r w:rsidRPr="00B03BDE">
        <w:rPr>
          <w:i/>
        </w:rPr>
        <w:t>Documentation</w:t>
      </w:r>
      <w:r w:rsidRPr="00B03BDE">
        <w:rPr>
          <w:i/>
        </w:rPr>
        <w:noBreakHyphen/>
        <w:t>based safe harbour procedure where ML/TF risk is medium or lower</w:t>
      </w:r>
    </w:p>
    <w:p w14:paraId="76E4C53A" w14:textId="7FA60A42" w:rsidR="00E874D9" w:rsidRPr="00B03BDE" w:rsidRDefault="00E874D9" w:rsidP="00E874D9">
      <w:pPr>
        <w:spacing w:before="240"/>
        <w:ind w:left="720" w:hanging="718"/>
      </w:pPr>
      <w:r w:rsidRPr="00B03BDE">
        <w:t>4.2.10</w:t>
      </w:r>
      <w:r w:rsidRPr="00B03BDE">
        <w:tab/>
        <w:t>Paragraph 4.2.11 sets out one procedure for documentation</w:t>
      </w:r>
      <w:r w:rsidRPr="00B03BDE">
        <w:noBreakHyphen/>
        <w:t>based verification which a reporting entity may include in an AML/CTF program to comply with its obligations under paragraphs 4.2.3 to 4.2.8, and 4.9.1 to 4.9.3 of these Rules where the relationship with the customer is of medium or lower ML/TF risk. Paragraph 4.2.11 does not preclude a reporting entity from meeting the requirements of paragraphs 4.2.3 to 4.2.8, and 4.9.1 to 4.9.3 of these Rules in another way where the relationship with the customer is of medium or lower ML/TF risk.</w:t>
      </w:r>
    </w:p>
    <w:p w14:paraId="416F4738" w14:textId="77777777" w:rsidR="00E874D9" w:rsidRPr="00B03BDE" w:rsidRDefault="00E874D9" w:rsidP="00E874D9">
      <w:pPr>
        <w:spacing w:before="240"/>
        <w:ind w:left="720" w:hanging="720"/>
      </w:pPr>
      <w:r w:rsidRPr="00B03BDE">
        <w:t>4.2.11</w:t>
      </w:r>
      <w:r w:rsidRPr="00B03BDE">
        <w:tab/>
        <w:t>An AML/CTF program that requires the reporting entity to do the following will be taken to meet the requirements of paragraphs 4.2.3 to 4.2.8 and 4.9.2 to 4.9.3 of these Rules in respect of a customer, where a reporting entity determines that the relationship with that customer is of medium or lower risk:</w:t>
      </w:r>
    </w:p>
    <w:p w14:paraId="650C00A4" w14:textId="77777777" w:rsidR="00E874D9" w:rsidRPr="00B03BDE" w:rsidRDefault="00E874D9" w:rsidP="00E874D9">
      <w:pPr>
        <w:spacing w:before="240"/>
        <w:ind w:left="1320" w:hanging="600"/>
      </w:pPr>
      <w:r w:rsidRPr="00B03BDE">
        <w:t>(1)</w:t>
      </w:r>
      <w:r w:rsidRPr="00B03BDE">
        <w:tab/>
        <w:t>collect the KYC information described in paragraph 4.2.3 or 4.2.4 (as the case may be);</w:t>
      </w:r>
    </w:p>
    <w:p w14:paraId="1881707E" w14:textId="77777777" w:rsidR="00E874D9" w:rsidRPr="00B03BDE" w:rsidRDefault="00E874D9" w:rsidP="00E874D9">
      <w:pPr>
        <w:spacing w:before="240"/>
        <w:ind w:left="1320" w:hanging="600"/>
      </w:pPr>
      <w:r w:rsidRPr="00B03BDE">
        <w:t>(2)</w:t>
      </w:r>
      <w:r w:rsidRPr="00B03BDE">
        <w:tab/>
        <w:t>verify the customer’s name and either the customer’s residential address or date of birth, or both, from:</w:t>
      </w:r>
    </w:p>
    <w:p w14:paraId="38C54E3E" w14:textId="77777777" w:rsidR="00E874D9" w:rsidRPr="00B03BDE" w:rsidRDefault="00E874D9" w:rsidP="00E874D9">
      <w:pPr>
        <w:tabs>
          <w:tab w:val="left" w:pos="1800"/>
        </w:tabs>
        <w:spacing w:before="240"/>
        <w:ind w:left="1800" w:hanging="480"/>
      </w:pPr>
      <w:r w:rsidRPr="00B03BDE">
        <w:t>(a)</w:t>
      </w:r>
      <w:r w:rsidRPr="00B03BDE">
        <w:tab/>
        <w:t>an original or certified copy of a primary photographic identification document; or</w:t>
      </w:r>
    </w:p>
    <w:p w14:paraId="04576A68" w14:textId="77777777" w:rsidR="00E874D9" w:rsidRPr="00B03BDE" w:rsidRDefault="00E874D9" w:rsidP="00E874D9">
      <w:pPr>
        <w:tabs>
          <w:tab w:val="left" w:pos="1800"/>
        </w:tabs>
        <w:spacing w:before="240"/>
        <w:ind w:left="1800" w:hanging="480"/>
      </w:pPr>
      <w:r w:rsidRPr="00B03BDE">
        <w:t>(b)</w:t>
      </w:r>
      <w:r w:rsidRPr="00B03BDE">
        <w:tab/>
        <w:t>both:</w:t>
      </w:r>
    </w:p>
    <w:p w14:paraId="2899CF01" w14:textId="77777777" w:rsidR="00E874D9" w:rsidRPr="00B03BDE" w:rsidRDefault="00E874D9" w:rsidP="00E874D9">
      <w:pPr>
        <w:spacing w:before="240"/>
        <w:ind w:left="2400" w:hanging="600"/>
      </w:pPr>
      <w:r w:rsidRPr="00B03BDE">
        <w:t>(i)</w:t>
      </w:r>
      <w:r w:rsidRPr="00B03BDE">
        <w:tab/>
        <w:t>an original or certified copy of a primary non</w:t>
      </w:r>
      <w:r w:rsidRPr="00B03BDE">
        <w:noBreakHyphen/>
        <w:t>photographic identification document; and</w:t>
      </w:r>
    </w:p>
    <w:p w14:paraId="2FA72E2F" w14:textId="77777777" w:rsidR="00E874D9" w:rsidRPr="00B03BDE" w:rsidRDefault="00E874D9" w:rsidP="00E874D9">
      <w:pPr>
        <w:spacing w:before="240"/>
        <w:ind w:left="2400" w:hanging="600"/>
      </w:pPr>
      <w:r w:rsidRPr="00B03BDE">
        <w:t>(ii)</w:t>
      </w:r>
      <w:r w:rsidRPr="00B03BDE">
        <w:tab/>
        <w:t>an original or certified copy of a secondary identification document; and</w:t>
      </w:r>
    </w:p>
    <w:p w14:paraId="3BA38C3A" w14:textId="77777777" w:rsidR="00E874D9" w:rsidRDefault="00E874D9" w:rsidP="00E874D9">
      <w:pPr>
        <w:spacing w:before="240"/>
        <w:ind w:left="1320" w:hanging="600"/>
      </w:pPr>
      <w:r w:rsidRPr="00B03BDE">
        <w:t>(3)</w:t>
      </w:r>
      <w:r w:rsidRPr="00B03BDE">
        <w:tab/>
        <w:t xml:space="preserve">verify that any document produced </w:t>
      </w:r>
      <w:r>
        <w:t>about</w:t>
      </w:r>
      <w:r w:rsidRPr="00B03BDE">
        <w:t xml:space="preserve"> the customer has not expired (other than in the case of a passport issued by the Commonwealth that expired within the preceding two years).</w:t>
      </w:r>
    </w:p>
    <w:p w14:paraId="2B54DE08" w14:textId="77777777" w:rsidR="00E874D9" w:rsidRPr="00B03BDE" w:rsidRDefault="00E874D9" w:rsidP="00E874D9">
      <w:pPr>
        <w:spacing w:before="240"/>
        <w:ind w:left="1320" w:hanging="600"/>
      </w:pPr>
    </w:p>
    <w:p w14:paraId="15C86553" w14:textId="77777777" w:rsidR="00544D95" w:rsidRDefault="00544D95">
      <w:pPr>
        <w:rPr>
          <w:i/>
        </w:rPr>
      </w:pPr>
      <w:r>
        <w:rPr>
          <w:i/>
        </w:rPr>
        <w:br w:type="page"/>
      </w:r>
    </w:p>
    <w:p w14:paraId="71D6AA6D" w14:textId="0CDD02FD" w:rsidR="00E874D9" w:rsidRPr="00B03BDE" w:rsidRDefault="00E874D9" w:rsidP="00E874D9">
      <w:pPr>
        <w:spacing w:before="240"/>
        <w:rPr>
          <w:i/>
        </w:rPr>
      </w:pPr>
      <w:r w:rsidRPr="00B03BDE">
        <w:rPr>
          <w:i/>
        </w:rPr>
        <w:lastRenderedPageBreak/>
        <w:t>Electronic</w:t>
      </w:r>
      <w:r w:rsidRPr="00B03BDE">
        <w:rPr>
          <w:i/>
        </w:rPr>
        <w:noBreakHyphen/>
        <w:t>based safe harbour procedure where ML/TF Risk is medium or lower</w:t>
      </w:r>
    </w:p>
    <w:p w14:paraId="5355096A" w14:textId="1FE48FB3" w:rsidR="00E874D9" w:rsidRPr="00B03BDE" w:rsidRDefault="00E874D9" w:rsidP="00E874D9">
      <w:pPr>
        <w:spacing w:before="240"/>
        <w:ind w:left="720" w:hanging="720"/>
      </w:pPr>
      <w:r w:rsidRPr="00B03BDE">
        <w:t>4.2.12</w:t>
      </w:r>
      <w:r w:rsidRPr="00B03BDE">
        <w:tab/>
        <w:t>Paragraph 4.2.13</w:t>
      </w:r>
      <w:r w:rsidRPr="00B03BDE">
        <w:rPr>
          <w:b/>
        </w:rPr>
        <w:t xml:space="preserve"> </w:t>
      </w:r>
      <w:r w:rsidRPr="00B03BDE">
        <w:t>sets out one procedure for electronic verification which a reporting entity may follow to comply with its obligations under paragraphs 4.2.3 to 4.2.8, and 4.10.1 of these Rules where the relationship with the customer is of medium or lower ML/TF risk. Paragraph 4.2.13 does not preclude a reporting entity from meeting the requirements of paragraphs 4.2.3 to 4.2.8, and 4.10.1 of these Rules in another way where the relationship with the customer is of medium or lower ML/TF risk.</w:t>
      </w:r>
    </w:p>
    <w:p w14:paraId="0056FE0E" w14:textId="77777777" w:rsidR="00E874D9" w:rsidRPr="004815F1" w:rsidRDefault="00E874D9" w:rsidP="00E874D9">
      <w:pPr>
        <w:tabs>
          <w:tab w:val="left" w:pos="709"/>
        </w:tabs>
        <w:spacing w:before="240"/>
        <w:ind w:left="709" w:hanging="709"/>
      </w:pPr>
      <w:r w:rsidRPr="004815F1">
        <w:t>4.2.13</w:t>
      </w:r>
      <w:r w:rsidRPr="004815F1">
        <w:tab/>
        <w:t>Part B of an AML/CTF program that requires the reporting entity to do the following will be taken to meet the requirements of paragraphs 4.2.3 to 4.2.8 and 4.10.1 of these Rules in respect of a customer, where a reporting entity determines that the relationship with the customer is of medium or lower risk:</w:t>
      </w:r>
    </w:p>
    <w:p w14:paraId="245D0AB2" w14:textId="77777777" w:rsidR="00E874D9" w:rsidRPr="004815F1" w:rsidRDefault="00E874D9" w:rsidP="00E874D9">
      <w:pPr>
        <w:tabs>
          <w:tab w:val="left" w:pos="1418"/>
          <w:tab w:val="left" w:pos="1701"/>
        </w:tabs>
        <w:autoSpaceDE w:val="0"/>
        <w:autoSpaceDN w:val="0"/>
        <w:adjustRightInd w:val="0"/>
        <w:spacing w:before="240"/>
        <w:ind w:left="1418" w:hanging="709"/>
      </w:pPr>
      <w:r w:rsidRPr="004815F1">
        <w:t>(1)</w:t>
      </w:r>
      <w:r w:rsidRPr="004815F1">
        <w:tab/>
        <w:t xml:space="preserve">collect the KYC information described in paragraph 4.2.3 or 4.2.4 (as the case may be) </w:t>
      </w:r>
      <w:r>
        <w:t>about</w:t>
      </w:r>
      <w:r w:rsidRPr="004815F1">
        <w:t xml:space="preserve"> a customer;</w:t>
      </w:r>
    </w:p>
    <w:p w14:paraId="20701D91" w14:textId="77777777" w:rsidR="00E874D9" w:rsidRPr="004815F1" w:rsidRDefault="00E874D9" w:rsidP="00E874D9">
      <w:pPr>
        <w:autoSpaceDE w:val="0"/>
        <w:autoSpaceDN w:val="0"/>
        <w:adjustRightInd w:val="0"/>
        <w:spacing w:before="240"/>
        <w:ind w:left="1418" w:hanging="709"/>
      </w:pPr>
      <w:r w:rsidRPr="004815F1">
        <w:t>(2)</w:t>
      </w:r>
      <w:r w:rsidRPr="004815F1">
        <w:tab/>
        <w:t>verify, having regard to the matters set out in subparagraph 4.10.2(1):</w:t>
      </w:r>
    </w:p>
    <w:p w14:paraId="082B0FCF" w14:textId="77777777" w:rsidR="00E874D9" w:rsidRPr="004815F1" w:rsidRDefault="00E874D9" w:rsidP="00E874D9">
      <w:pPr>
        <w:autoSpaceDE w:val="0"/>
        <w:autoSpaceDN w:val="0"/>
        <w:adjustRightInd w:val="0"/>
        <w:spacing w:before="240"/>
        <w:ind w:firstLine="1418"/>
      </w:pPr>
      <w:r w:rsidRPr="004815F1">
        <w:t>(a)</w:t>
      </w:r>
      <w:r w:rsidRPr="004815F1">
        <w:tab/>
        <w:t xml:space="preserve">the customer’s name; and </w:t>
      </w:r>
    </w:p>
    <w:p w14:paraId="770A1A4A" w14:textId="77777777" w:rsidR="00E874D9" w:rsidRPr="004815F1" w:rsidRDefault="00E874D9" w:rsidP="00E874D9">
      <w:pPr>
        <w:autoSpaceDE w:val="0"/>
        <w:autoSpaceDN w:val="0"/>
        <w:adjustRightInd w:val="0"/>
        <w:spacing w:before="240"/>
        <w:ind w:firstLine="1418"/>
      </w:pPr>
      <w:r w:rsidRPr="004815F1">
        <w:t>(b)</w:t>
      </w:r>
      <w:r w:rsidRPr="004815F1">
        <w:tab/>
        <w:t>either:</w:t>
      </w:r>
    </w:p>
    <w:p w14:paraId="599F7B86" w14:textId="77777777" w:rsidR="00E874D9" w:rsidRPr="004815F1" w:rsidRDefault="00E874D9" w:rsidP="00E874D9">
      <w:pPr>
        <w:autoSpaceDE w:val="0"/>
        <w:autoSpaceDN w:val="0"/>
        <w:adjustRightInd w:val="0"/>
        <w:spacing w:before="240"/>
        <w:ind w:left="2835" w:hanging="708"/>
      </w:pPr>
      <w:r w:rsidRPr="004815F1">
        <w:t>(i)</w:t>
      </w:r>
      <w:r w:rsidRPr="004815F1">
        <w:tab/>
        <w:t>the customer’s residential address; or</w:t>
      </w:r>
    </w:p>
    <w:p w14:paraId="56529A12" w14:textId="77777777" w:rsidR="00E874D9" w:rsidRPr="004815F1" w:rsidRDefault="00E874D9" w:rsidP="00E874D9">
      <w:pPr>
        <w:autoSpaceDE w:val="0"/>
        <w:autoSpaceDN w:val="0"/>
        <w:adjustRightInd w:val="0"/>
        <w:spacing w:before="240"/>
        <w:ind w:left="2127"/>
      </w:pPr>
      <w:r w:rsidRPr="004815F1">
        <w:t>(ii)</w:t>
      </w:r>
      <w:r w:rsidRPr="004815F1">
        <w:tab/>
        <w:t>the customer’s date of birth</w:t>
      </w:r>
      <w:r>
        <w:t>;</w:t>
      </w:r>
      <w:r w:rsidRPr="004815F1">
        <w:t xml:space="preserve"> or</w:t>
      </w:r>
    </w:p>
    <w:p w14:paraId="39ED8EF0" w14:textId="77777777" w:rsidR="00E874D9" w:rsidRPr="004815F1" w:rsidRDefault="00E874D9" w:rsidP="00E874D9">
      <w:pPr>
        <w:autoSpaceDE w:val="0"/>
        <w:autoSpaceDN w:val="0"/>
        <w:adjustRightInd w:val="0"/>
        <w:spacing w:before="240"/>
        <w:ind w:left="2127"/>
      </w:pPr>
      <w:r w:rsidRPr="004815F1">
        <w:t>(iii)</w:t>
      </w:r>
      <w:r w:rsidRPr="004815F1">
        <w:tab/>
        <w:t>both (i) and (ii)</w:t>
      </w:r>
      <w:r>
        <w:t>;</w:t>
      </w:r>
      <w:r w:rsidRPr="004815F1">
        <w:t xml:space="preserve"> or </w:t>
      </w:r>
    </w:p>
    <w:p w14:paraId="69916454" w14:textId="77777777" w:rsidR="00E874D9" w:rsidRPr="004815F1" w:rsidRDefault="00E874D9" w:rsidP="00E874D9">
      <w:pPr>
        <w:tabs>
          <w:tab w:val="left" w:pos="2127"/>
        </w:tabs>
        <w:autoSpaceDE w:val="0"/>
        <w:autoSpaceDN w:val="0"/>
        <w:adjustRightInd w:val="0"/>
        <w:spacing w:before="240"/>
        <w:ind w:left="2127" w:hanging="709"/>
      </w:pPr>
      <w:r w:rsidRPr="004815F1">
        <w:t>(c)</w:t>
      </w:r>
      <w:r w:rsidRPr="004815F1">
        <w:tab/>
        <w:t>that the customer has a transaction history for at least the past 3 years.</w:t>
      </w:r>
    </w:p>
    <w:p w14:paraId="09C2CDE0" w14:textId="77777777" w:rsidR="00E874D9" w:rsidRPr="004815F1" w:rsidRDefault="00E874D9" w:rsidP="00E874D9">
      <w:pPr>
        <w:tabs>
          <w:tab w:val="left" w:pos="709"/>
        </w:tabs>
        <w:spacing w:before="240"/>
        <w:ind w:left="709" w:hanging="709"/>
      </w:pPr>
      <w:r w:rsidRPr="004815F1">
        <w:t>4.2.14</w:t>
      </w:r>
      <w:r w:rsidRPr="004815F1">
        <w:tab/>
        <w:t xml:space="preserve">For subparagraphs 4.2.13(2)(a) and (b), verification must be undertaken by the reporting entity through the use of reliable and independent electronic data from at least two separate data sources. </w:t>
      </w:r>
    </w:p>
    <w:p w14:paraId="1160B84F" w14:textId="2776B325" w:rsidR="00E874D9" w:rsidRPr="00B03BDE" w:rsidRDefault="00E874D9" w:rsidP="00E874D9">
      <w:pPr>
        <w:pStyle w:val="HD"/>
        <w:ind w:left="1680" w:hanging="1680"/>
        <w:rPr>
          <w:rFonts w:cs="Arial"/>
          <w:sz w:val="24"/>
        </w:rPr>
      </w:pPr>
      <w:bookmarkStart w:id="24" w:name="_Toc219540582"/>
      <w:bookmarkStart w:id="25" w:name="_Toc6934342"/>
      <w:r w:rsidRPr="00B03BDE">
        <w:rPr>
          <w:rStyle w:val="CharDivNo"/>
          <w:rFonts w:cs="Arial"/>
          <w:sz w:val="24"/>
        </w:rPr>
        <w:t>Part 4.3</w:t>
      </w:r>
      <w:r w:rsidRPr="00B03BDE">
        <w:rPr>
          <w:rStyle w:val="CharSchPTNo"/>
          <w:rFonts w:cs="Arial"/>
          <w:sz w:val="24"/>
        </w:rPr>
        <w:tab/>
      </w:r>
      <w:r w:rsidRPr="00B03BDE">
        <w:rPr>
          <w:rStyle w:val="CharDivText"/>
          <w:rFonts w:cs="Arial"/>
          <w:sz w:val="24"/>
        </w:rPr>
        <w:t>Applicable customer identification procedure with respect to companies</w:t>
      </w:r>
      <w:bookmarkEnd w:id="24"/>
      <w:bookmarkEnd w:id="25"/>
    </w:p>
    <w:p w14:paraId="468B6F70" w14:textId="77777777" w:rsidR="00E874D9" w:rsidRPr="00B03BDE" w:rsidRDefault="00E874D9" w:rsidP="00E874D9">
      <w:pPr>
        <w:spacing w:before="240"/>
        <w:ind w:left="720" w:hanging="720"/>
      </w:pPr>
      <w:r w:rsidRPr="00B03BDE">
        <w:t>4.3.1</w:t>
      </w:r>
      <w:r w:rsidRPr="00B03BDE">
        <w:tab/>
        <w:t>In so far as a reporting entity has any customer who is a domestic or a foreign company, an AML/CTF program must comply with the requirements specified in Part 4.3 of these Rules.</w:t>
      </w:r>
    </w:p>
    <w:p w14:paraId="6E3EF320" w14:textId="77777777" w:rsidR="00E874D9" w:rsidRPr="00B03BDE" w:rsidRDefault="00E874D9" w:rsidP="00E874D9">
      <w:pPr>
        <w:spacing w:before="240"/>
        <w:ind w:left="720" w:hanging="720"/>
      </w:pPr>
      <w:r w:rsidRPr="00B03BDE">
        <w:t>4.3.2</w:t>
      </w:r>
      <w:r w:rsidRPr="00B03BDE">
        <w:tab/>
        <w:t>An AML/CTF program must include appropriate risk</w:t>
      </w:r>
      <w:r w:rsidRPr="00B03BDE">
        <w:noBreakHyphen/>
        <w:t>based systems and controls that are designed to enable the reporting entity to be reasonably satisfied, where a customer is a company, that:</w:t>
      </w:r>
    </w:p>
    <w:p w14:paraId="000211DC" w14:textId="77777777" w:rsidR="00E874D9" w:rsidRPr="00B03BDE" w:rsidRDefault="00E874D9" w:rsidP="00E874D9">
      <w:pPr>
        <w:spacing w:before="240"/>
        <w:ind w:left="1320" w:hanging="600"/>
      </w:pPr>
      <w:r w:rsidRPr="00B03BDE">
        <w:lastRenderedPageBreak/>
        <w:t>(1)</w:t>
      </w:r>
      <w:r w:rsidRPr="00B03BDE">
        <w:tab/>
        <w:t>the company exists; and</w:t>
      </w:r>
    </w:p>
    <w:p w14:paraId="6A73C25E" w14:textId="77777777" w:rsidR="00E874D9" w:rsidRPr="00B03BDE" w:rsidRDefault="00E874D9" w:rsidP="00E874D9">
      <w:pPr>
        <w:spacing w:before="240"/>
        <w:ind w:left="1320" w:hanging="600"/>
      </w:pPr>
      <w:r w:rsidRPr="00B03BDE">
        <w:t>(2)</w:t>
      </w:r>
      <w:r w:rsidRPr="00B03BDE">
        <w:tab/>
        <w:t xml:space="preserve">in respect to beneficial owners, the reporting entity has complied with the requirements specified in Part 4.12 of these Rules. </w:t>
      </w:r>
    </w:p>
    <w:p w14:paraId="75F478BF" w14:textId="77777777" w:rsidR="00E874D9" w:rsidRPr="00B03BDE" w:rsidRDefault="00E874D9" w:rsidP="00E874D9">
      <w:pPr>
        <w:spacing w:before="240"/>
        <w:rPr>
          <w:i/>
        </w:rPr>
      </w:pPr>
      <w:r w:rsidRPr="00B03BDE">
        <w:rPr>
          <w:i/>
        </w:rPr>
        <w:t xml:space="preserve">Existence of the company </w:t>
      </w:r>
      <w:r w:rsidRPr="00B03BDE">
        <w:rPr>
          <w:i/>
        </w:rPr>
        <w:noBreakHyphen/>
        <w:t xml:space="preserve"> collection of minimum information</w:t>
      </w:r>
    </w:p>
    <w:p w14:paraId="3EC934F8" w14:textId="77777777" w:rsidR="00E874D9" w:rsidRPr="00B03BDE" w:rsidRDefault="00E874D9" w:rsidP="00E874D9">
      <w:pPr>
        <w:spacing w:before="240"/>
        <w:ind w:left="720" w:hanging="720"/>
      </w:pPr>
      <w:r w:rsidRPr="00B03BDE">
        <w:t>4.3.3</w:t>
      </w:r>
      <w:r w:rsidRPr="00B03BDE">
        <w:tab/>
        <w:t xml:space="preserve">An AML/CTF program must include a procedure for the reporting entity to collect, at a minimum, the following KYC information </w:t>
      </w:r>
      <w:r>
        <w:t>about</w:t>
      </w:r>
      <w:r w:rsidRPr="00B03BDE">
        <w:t xml:space="preserve"> a company:</w:t>
      </w:r>
    </w:p>
    <w:p w14:paraId="4801D20E" w14:textId="77777777" w:rsidR="00E874D9" w:rsidRPr="00B03BDE" w:rsidRDefault="00E874D9" w:rsidP="00E874D9">
      <w:pPr>
        <w:spacing w:before="240"/>
        <w:ind w:left="1320" w:hanging="600"/>
      </w:pPr>
      <w:r w:rsidRPr="00B03BDE">
        <w:t>(1)</w:t>
      </w:r>
      <w:r w:rsidRPr="00B03BDE">
        <w:tab/>
        <w:t>in the case of a domestic company:</w:t>
      </w:r>
    </w:p>
    <w:p w14:paraId="08E43343" w14:textId="77777777" w:rsidR="00E874D9" w:rsidRPr="00B03BDE" w:rsidRDefault="00E874D9" w:rsidP="00E874D9">
      <w:pPr>
        <w:tabs>
          <w:tab w:val="left" w:pos="1800"/>
        </w:tabs>
        <w:spacing w:before="240"/>
        <w:ind w:left="1800" w:hanging="480"/>
      </w:pPr>
      <w:r w:rsidRPr="00B03BDE">
        <w:t>(a)</w:t>
      </w:r>
      <w:r w:rsidRPr="00B03BDE">
        <w:tab/>
        <w:t>the full name of the company as registered by ASIC;</w:t>
      </w:r>
    </w:p>
    <w:p w14:paraId="358F5274" w14:textId="77777777" w:rsidR="00E874D9" w:rsidRPr="00B03BDE" w:rsidRDefault="00E874D9" w:rsidP="00E874D9">
      <w:pPr>
        <w:tabs>
          <w:tab w:val="left" w:pos="1800"/>
        </w:tabs>
        <w:spacing w:before="240"/>
        <w:ind w:left="1800" w:hanging="480"/>
      </w:pPr>
      <w:r w:rsidRPr="00B03BDE">
        <w:t>(b)</w:t>
      </w:r>
      <w:r w:rsidRPr="00B03BDE">
        <w:tab/>
        <w:t>the full address of the company’s registered office;</w:t>
      </w:r>
    </w:p>
    <w:p w14:paraId="565B000F" w14:textId="77777777" w:rsidR="00E874D9" w:rsidRPr="00B03BDE" w:rsidRDefault="00E874D9" w:rsidP="00E874D9">
      <w:pPr>
        <w:tabs>
          <w:tab w:val="left" w:pos="1800"/>
        </w:tabs>
        <w:spacing w:before="240"/>
        <w:ind w:left="1800" w:hanging="480"/>
      </w:pPr>
      <w:r w:rsidRPr="00B03BDE">
        <w:t>(c)</w:t>
      </w:r>
      <w:r w:rsidRPr="00B03BDE">
        <w:tab/>
        <w:t>the full address of the company’s principal place of business, if any;</w:t>
      </w:r>
    </w:p>
    <w:p w14:paraId="7C1E2A12" w14:textId="77777777" w:rsidR="00E874D9" w:rsidRPr="00B03BDE" w:rsidRDefault="00E874D9" w:rsidP="00E874D9">
      <w:pPr>
        <w:tabs>
          <w:tab w:val="left" w:pos="1800"/>
        </w:tabs>
        <w:spacing w:before="240"/>
        <w:ind w:left="1800" w:hanging="480"/>
      </w:pPr>
      <w:r w:rsidRPr="00B03BDE">
        <w:t>(d)</w:t>
      </w:r>
      <w:r w:rsidRPr="00B03BDE">
        <w:tab/>
        <w:t xml:space="preserve">the ACN issued to the company; </w:t>
      </w:r>
    </w:p>
    <w:p w14:paraId="2C40E096" w14:textId="77777777" w:rsidR="00E874D9" w:rsidRPr="00B03BDE" w:rsidRDefault="00E874D9" w:rsidP="00E874D9">
      <w:pPr>
        <w:tabs>
          <w:tab w:val="left" w:pos="1800"/>
        </w:tabs>
        <w:spacing w:before="240"/>
        <w:ind w:left="1800" w:hanging="480"/>
      </w:pPr>
      <w:r w:rsidRPr="00B03BDE">
        <w:t>(e)</w:t>
      </w:r>
      <w:r w:rsidRPr="00B03BDE">
        <w:tab/>
        <w:t>whether the company is registered by ASIC as a proprietary or public company; and</w:t>
      </w:r>
    </w:p>
    <w:p w14:paraId="4FF4B17C" w14:textId="77777777" w:rsidR="00E874D9" w:rsidRPr="00B03BDE" w:rsidRDefault="00E874D9" w:rsidP="00E874D9">
      <w:pPr>
        <w:tabs>
          <w:tab w:val="left" w:pos="1800"/>
        </w:tabs>
        <w:spacing w:before="240"/>
        <w:ind w:left="1800" w:hanging="480"/>
      </w:pPr>
      <w:r w:rsidRPr="00B03BDE">
        <w:t>(f)</w:t>
      </w:r>
      <w:r w:rsidRPr="00B03BDE">
        <w:tab/>
        <w:t>if the company is registered as a proprietary company, the name of each director of the company;</w:t>
      </w:r>
    </w:p>
    <w:p w14:paraId="7949B776" w14:textId="77777777" w:rsidR="00E874D9" w:rsidRPr="00B03BDE" w:rsidRDefault="00E874D9" w:rsidP="00E874D9">
      <w:pPr>
        <w:spacing w:before="240"/>
        <w:ind w:left="1320" w:hanging="600"/>
      </w:pPr>
      <w:r w:rsidRPr="00B03BDE">
        <w:t>(2)</w:t>
      </w:r>
      <w:r w:rsidRPr="00B03BDE">
        <w:tab/>
        <w:t>in the case of a registered foreign company:</w:t>
      </w:r>
    </w:p>
    <w:p w14:paraId="1C102CC5" w14:textId="77777777" w:rsidR="00E874D9" w:rsidRPr="00B03BDE" w:rsidRDefault="00E874D9" w:rsidP="00E874D9">
      <w:pPr>
        <w:spacing w:before="240"/>
        <w:ind w:left="1800" w:hanging="480"/>
      </w:pPr>
      <w:r w:rsidRPr="00B03BDE">
        <w:t>(a)</w:t>
      </w:r>
      <w:r w:rsidRPr="00B03BDE">
        <w:tab/>
        <w:t>the full name of the company as registered by ASIC;</w:t>
      </w:r>
    </w:p>
    <w:p w14:paraId="339241A2" w14:textId="77777777" w:rsidR="00E874D9" w:rsidRPr="00B03BDE" w:rsidRDefault="00E874D9" w:rsidP="00E874D9">
      <w:pPr>
        <w:spacing w:before="240"/>
        <w:ind w:left="1800" w:hanging="480"/>
      </w:pPr>
      <w:r w:rsidRPr="00B03BDE">
        <w:t>(b)</w:t>
      </w:r>
      <w:r w:rsidRPr="00B03BDE">
        <w:tab/>
        <w:t>the full address of the company’s registered office in Australia;</w:t>
      </w:r>
    </w:p>
    <w:p w14:paraId="0CECA2F2" w14:textId="77777777" w:rsidR="00E874D9" w:rsidRPr="00B03BDE" w:rsidRDefault="00E874D9" w:rsidP="00E874D9">
      <w:pPr>
        <w:spacing w:before="240"/>
        <w:ind w:left="1800" w:hanging="480"/>
      </w:pPr>
      <w:r w:rsidRPr="00B03BDE">
        <w:t>(c)</w:t>
      </w:r>
      <w:r w:rsidRPr="00B03BDE">
        <w:tab/>
        <w:t>the full address of the company’s principal place of business in Australia (if any) or the full name and address of the company’s local agent in Australia, if any;</w:t>
      </w:r>
    </w:p>
    <w:p w14:paraId="6D33CF24" w14:textId="77777777" w:rsidR="00E874D9" w:rsidRPr="00B03BDE" w:rsidRDefault="00E874D9" w:rsidP="00E874D9">
      <w:pPr>
        <w:spacing w:before="240"/>
        <w:ind w:left="1800" w:hanging="480"/>
      </w:pPr>
      <w:r w:rsidRPr="00B03BDE">
        <w:t>(d)</w:t>
      </w:r>
      <w:r w:rsidRPr="00B03BDE">
        <w:tab/>
        <w:t>the ARBN issued to the company;</w:t>
      </w:r>
    </w:p>
    <w:p w14:paraId="779E7EE0" w14:textId="77777777" w:rsidR="00E874D9" w:rsidRPr="00B03BDE" w:rsidRDefault="00E874D9" w:rsidP="00E874D9">
      <w:pPr>
        <w:spacing w:before="240"/>
        <w:ind w:left="1800" w:hanging="480"/>
      </w:pPr>
      <w:r w:rsidRPr="00B03BDE">
        <w:t>(e)</w:t>
      </w:r>
      <w:r w:rsidRPr="00B03BDE">
        <w:tab/>
        <w:t xml:space="preserve">the country in which the company was formed, incorporated or registered; </w:t>
      </w:r>
    </w:p>
    <w:p w14:paraId="16765FAC" w14:textId="77777777" w:rsidR="00E874D9" w:rsidRPr="00B03BDE" w:rsidRDefault="00E874D9" w:rsidP="00E874D9">
      <w:pPr>
        <w:spacing w:before="240"/>
        <w:ind w:left="1800" w:hanging="480"/>
      </w:pPr>
      <w:r w:rsidRPr="00B03BDE">
        <w:t>(f)</w:t>
      </w:r>
      <w:r w:rsidRPr="00B03BDE">
        <w:tab/>
        <w:t xml:space="preserve">whether the company is registered by the relevant foreign registration body and if so whether it is registered as a private or public company or some other type of company; and </w:t>
      </w:r>
    </w:p>
    <w:p w14:paraId="56410C8B" w14:textId="77777777" w:rsidR="00E874D9" w:rsidRPr="00B03BDE" w:rsidRDefault="00E874D9" w:rsidP="00E874D9">
      <w:pPr>
        <w:spacing w:before="240"/>
        <w:ind w:left="1800" w:hanging="480"/>
      </w:pPr>
      <w:r w:rsidRPr="00B03BDE">
        <w:t>(g)</w:t>
      </w:r>
      <w:r w:rsidRPr="00B03BDE">
        <w:tab/>
        <w:t xml:space="preserve">if the company is registered as a private company by the relevant foreign registration body </w:t>
      </w:r>
      <w:r w:rsidRPr="00B03BDE">
        <w:noBreakHyphen/>
        <w:t xml:space="preserve"> the name of each director of the company;</w:t>
      </w:r>
    </w:p>
    <w:p w14:paraId="188B2024" w14:textId="77777777" w:rsidR="00E874D9" w:rsidRPr="00B03BDE" w:rsidRDefault="00E874D9" w:rsidP="00E874D9">
      <w:pPr>
        <w:spacing w:before="240"/>
        <w:ind w:left="1320" w:hanging="600"/>
      </w:pPr>
      <w:r w:rsidRPr="00B03BDE">
        <w:lastRenderedPageBreak/>
        <w:t>(3)</w:t>
      </w:r>
      <w:r w:rsidRPr="00B03BDE">
        <w:tab/>
        <w:t>in the case of an unregistered foreign company:</w:t>
      </w:r>
    </w:p>
    <w:p w14:paraId="2C5CD148" w14:textId="77777777" w:rsidR="00E874D9" w:rsidRPr="00B03BDE" w:rsidRDefault="00E874D9" w:rsidP="00E874D9">
      <w:pPr>
        <w:spacing w:before="240"/>
        <w:ind w:left="1800" w:hanging="480"/>
      </w:pPr>
      <w:r w:rsidRPr="00B03BDE">
        <w:t>(a)</w:t>
      </w:r>
      <w:r w:rsidRPr="00B03BDE">
        <w:tab/>
        <w:t>the full name of the company;</w:t>
      </w:r>
    </w:p>
    <w:p w14:paraId="7FD58694" w14:textId="77777777" w:rsidR="00E874D9" w:rsidRPr="00B03BDE" w:rsidRDefault="00E874D9" w:rsidP="00E874D9">
      <w:pPr>
        <w:spacing w:before="240"/>
        <w:ind w:left="1800" w:hanging="480"/>
      </w:pPr>
      <w:r w:rsidRPr="00B03BDE">
        <w:t>(b)</w:t>
      </w:r>
      <w:r w:rsidRPr="00B03BDE">
        <w:tab/>
        <w:t>the country in which the company was formed, incorporated or registered;</w:t>
      </w:r>
    </w:p>
    <w:p w14:paraId="3D98CA49" w14:textId="77777777" w:rsidR="00E874D9" w:rsidRPr="00B03BDE" w:rsidRDefault="00E874D9" w:rsidP="00E874D9">
      <w:pPr>
        <w:spacing w:before="240"/>
        <w:ind w:left="1803" w:hanging="482"/>
      </w:pPr>
      <w:r w:rsidRPr="00B03BDE">
        <w:t>(c)</w:t>
      </w:r>
      <w:r w:rsidRPr="00B03BDE">
        <w:tab/>
        <w:t>whether the company is registered by the relevant foreign registration body and if so:</w:t>
      </w:r>
    </w:p>
    <w:p w14:paraId="2995295D" w14:textId="77777777" w:rsidR="00E874D9" w:rsidRPr="00B03BDE" w:rsidRDefault="00E874D9" w:rsidP="00E874D9">
      <w:pPr>
        <w:spacing w:before="240"/>
        <w:ind w:left="2400" w:hanging="600"/>
      </w:pPr>
      <w:r w:rsidRPr="00B03BDE">
        <w:t>(i)</w:t>
      </w:r>
      <w:r w:rsidRPr="00B03BDE">
        <w:tab/>
        <w:t>any identification number issued to the company by the relevant foreign registration body upon the company’s formation, incorporation or registration;</w:t>
      </w:r>
    </w:p>
    <w:p w14:paraId="5A609C44" w14:textId="77777777" w:rsidR="00E874D9" w:rsidRPr="00B03BDE" w:rsidRDefault="00E874D9" w:rsidP="00E874D9">
      <w:pPr>
        <w:spacing w:before="240"/>
        <w:ind w:left="2400" w:hanging="600"/>
      </w:pPr>
      <w:r w:rsidRPr="00B03BDE">
        <w:t>(ii)</w:t>
      </w:r>
      <w:r w:rsidRPr="00B03BDE">
        <w:tab/>
        <w:t>the full address of the company in its country of formation, incorporation or registration as registered by the relevant foreign registration body; and</w:t>
      </w:r>
    </w:p>
    <w:p w14:paraId="4757C17B" w14:textId="77777777" w:rsidR="00E874D9" w:rsidRPr="00B03BDE" w:rsidRDefault="00E874D9" w:rsidP="00E874D9">
      <w:pPr>
        <w:spacing w:before="240"/>
        <w:ind w:left="2400" w:hanging="600"/>
      </w:pPr>
      <w:r w:rsidRPr="00B03BDE">
        <w:t>(iii)</w:t>
      </w:r>
      <w:r w:rsidRPr="00B03BDE">
        <w:tab/>
        <w:t xml:space="preserve">whether it is registered as a private or public company or some other type of company by the relevant foreign registration body; </w:t>
      </w:r>
    </w:p>
    <w:p w14:paraId="0CA6714A" w14:textId="77777777" w:rsidR="00E874D9" w:rsidRPr="00B03BDE" w:rsidRDefault="00E874D9" w:rsidP="00E874D9">
      <w:pPr>
        <w:spacing w:before="240"/>
        <w:ind w:left="1800" w:hanging="480"/>
      </w:pPr>
      <w:r w:rsidRPr="00B03BDE">
        <w:t>(d)</w:t>
      </w:r>
      <w:r w:rsidRPr="00B03BDE">
        <w:tab/>
        <w:t xml:space="preserve">if the company is registered as a private company by the relevant foreign registration body </w:t>
      </w:r>
      <w:r w:rsidRPr="00B03BDE">
        <w:noBreakHyphen/>
        <w:t xml:space="preserve"> the name of each director of the company; and</w:t>
      </w:r>
    </w:p>
    <w:p w14:paraId="6854E30C" w14:textId="77777777" w:rsidR="00E874D9" w:rsidRPr="00B03BDE" w:rsidRDefault="00E874D9" w:rsidP="00E874D9">
      <w:pPr>
        <w:spacing w:before="240"/>
        <w:ind w:left="1800" w:hanging="480"/>
      </w:pPr>
      <w:r w:rsidRPr="00B03BDE">
        <w:t>(e)</w:t>
      </w:r>
      <w:r w:rsidRPr="00B03BDE">
        <w:tab/>
        <w:t>if the company is not registered by the relevant foreign registration body, the full address of the principal place of business of the company in its country of formation or incorporation.</w:t>
      </w:r>
    </w:p>
    <w:p w14:paraId="1B9721EC" w14:textId="77777777" w:rsidR="00E874D9" w:rsidRPr="00B03BDE" w:rsidRDefault="00E874D9" w:rsidP="00E874D9">
      <w:pPr>
        <w:spacing w:before="240"/>
        <w:ind w:left="720" w:hanging="720"/>
      </w:pPr>
      <w:r w:rsidRPr="00B03BDE">
        <w:t>4.3.4</w:t>
      </w:r>
      <w:r w:rsidRPr="00B03BDE">
        <w:tab/>
        <w:t>An AML/CTF program must include appropriate risk</w:t>
      </w:r>
      <w:r w:rsidRPr="00B03BDE">
        <w:noBreakHyphen/>
        <w:t>based systems and controls for the reporting entity to determine whether, in addition to the KYC information referred to in paragraph 4.3.3, any other KYC information relating to the company’s existence will be collected in respect of a company.</w:t>
      </w:r>
    </w:p>
    <w:p w14:paraId="0FFD170E" w14:textId="77777777" w:rsidR="00E874D9" w:rsidRPr="00B03BDE" w:rsidRDefault="00E874D9" w:rsidP="00E874D9">
      <w:pPr>
        <w:spacing w:before="240"/>
        <w:ind w:left="720" w:hanging="720"/>
        <w:rPr>
          <w:i/>
        </w:rPr>
      </w:pPr>
      <w:r w:rsidRPr="00B03BDE">
        <w:rPr>
          <w:i/>
        </w:rPr>
        <w:t>Existence of company – verification of information</w:t>
      </w:r>
    </w:p>
    <w:p w14:paraId="7B6A3006" w14:textId="77777777" w:rsidR="00E874D9" w:rsidRPr="00B03BDE" w:rsidRDefault="00E874D9" w:rsidP="00E874D9">
      <w:pPr>
        <w:spacing w:before="240"/>
        <w:ind w:left="720" w:hanging="720"/>
      </w:pPr>
      <w:r w:rsidRPr="00B03BDE">
        <w:t>4.3.5</w:t>
      </w:r>
      <w:r w:rsidRPr="00B03BDE">
        <w:tab/>
        <w:t>An AML/CTF program must include a procedure for the reporting entity to verify, at a minimum, the following information about a company:</w:t>
      </w:r>
    </w:p>
    <w:p w14:paraId="33C1625F" w14:textId="77777777" w:rsidR="00E874D9" w:rsidRPr="00B03BDE" w:rsidRDefault="00E874D9" w:rsidP="00E874D9">
      <w:pPr>
        <w:spacing w:before="240"/>
        <w:ind w:left="1320" w:hanging="600"/>
      </w:pPr>
      <w:r w:rsidRPr="00B03BDE">
        <w:t>(1)</w:t>
      </w:r>
      <w:r w:rsidRPr="00B03BDE">
        <w:tab/>
        <w:t>in the case of a domestic company:</w:t>
      </w:r>
    </w:p>
    <w:p w14:paraId="1CE7AAA9" w14:textId="77777777" w:rsidR="00E874D9" w:rsidRPr="00B03BDE" w:rsidRDefault="00E874D9" w:rsidP="00E874D9">
      <w:pPr>
        <w:spacing w:before="240"/>
        <w:ind w:left="1800" w:hanging="480"/>
      </w:pPr>
      <w:r w:rsidRPr="00B03BDE">
        <w:t>(a)</w:t>
      </w:r>
      <w:r w:rsidRPr="00B03BDE">
        <w:tab/>
        <w:t>the full name of the company as registered by ASIC;</w:t>
      </w:r>
    </w:p>
    <w:p w14:paraId="7E8AC831" w14:textId="77777777" w:rsidR="00E874D9" w:rsidRPr="00B03BDE" w:rsidRDefault="00E874D9" w:rsidP="00E874D9">
      <w:pPr>
        <w:spacing w:before="240"/>
        <w:ind w:left="1800" w:hanging="480"/>
      </w:pPr>
      <w:r w:rsidRPr="00B03BDE">
        <w:t>(b)</w:t>
      </w:r>
      <w:r w:rsidRPr="00B03BDE">
        <w:tab/>
        <w:t>whether the company is registered by ASIC as a proprietary or public company; and</w:t>
      </w:r>
    </w:p>
    <w:p w14:paraId="2D2F05D9" w14:textId="77777777" w:rsidR="00E874D9" w:rsidRPr="00B03BDE" w:rsidRDefault="00E874D9" w:rsidP="00E874D9">
      <w:pPr>
        <w:spacing w:before="240"/>
        <w:ind w:left="1800" w:hanging="480"/>
      </w:pPr>
      <w:r w:rsidRPr="00B03BDE">
        <w:t>(c)</w:t>
      </w:r>
      <w:r w:rsidRPr="00B03BDE">
        <w:tab/>
        <w:t>the ACN issued to the company;</w:t>
      </w:r>
    </w:p>
    <w:p w14:paraId="00002E07" w14:textId="77777777" w:rsidR="00E874D9" w:rsidRPr="00B03BDE" w:rsidRDefault="00E874D9" w:rsidP="00E874D9">
      <w:pPr>
        <w:spacing w:before="240"/>
        <w:ind w:left="1320" w:hanging="600"/>
      </w:pPr>
      <w:r w:rsidRPr="00B03BDE">
        <w:lastRenderedPageBreak/>
        <w:t>(2)</w:t>
      </w:r>
      <w:r w:rsidRPr="00B03BDE">
        <w:tab/>
        <w:t>in the case of a registered foreign company:</w:t>
      </w:r>
    </w:p>
    <w:p w14:paraId="21F26E01" w14:textId="77777777" w:rsidR="00E874D9" w:rsidRPr="00B03BDE" w:rsidRDefault="00E874D9" w:rsidP="00E874D9">
      <w:pPr>
        <w:spacing w:before="240"/>
        <w:ind w:left="1800" w:hanging="480"/>
      </w:pPr>
      <w:r w:rsidRPr="00B03BDE">
        <w:t>(a)</w:t>
      </w:r>
      <w:r w:rsidRPr="00B03BDE">
        <w:tab/>
        <w:t>the full name of the company as registered by ASIC;</w:t>
      </w:r>
    </w:p>
    <w:p w14:paraId="6C72DD53" w14:textId="77777777" w:rsidR="00E874D9" w:rsidRPr="00B03BDE" w:rsidRDefault="00E874D9" w:rsidP="00E874D9">
      <w:pPr>
        <w:spacing w:before="240"/>
        <w:ind w:left="1800" w:hanging="480"/>
      </w:pPr>
      <w:r w:rsidRPr="00B03BDE">
        <w:t>(b)</w:t>
      </w:r>
      <w:r w:rsidRPr="00B03BDE">
        <w:tab/>
        <w:t>whether the company is registered by the relevant foreign registration body and if so whether it is registered as a private or public company; and</w:t>
      </w:r>
      <w:r w:rsidRPr="00B03BDE" w:rsidDel="00546698">
        <w:t xml:space="preserve"> </w:t>
      </w:r>
    </w:p>
    <w:p w14:paraId="0DA1B34A" w14:textId="77777777" w:rsidR="00E874D9" w:rsidRPr="00B03BDE" w:rsidRDefault="00E874D9" w:rsidP="00E874D9">
      <w:pPr>
        <w:spacing w:before="240"/>
        <w:ind w:left="1800" w:hanging="480"/>
      </w:pPr>
      <w:r w:rsidRPr="00B03BDE">
        <w:t>(c)</w:t>
      </w:r>
      <w:r w:rsidRPr="00B03BDE">
        <w:tab/>
        <w:t xml:space="preserve">the ARBN issued to the company; </w:t>
      </w:r>
    </w:p>
    <w:p w14:paraId="0F67D436" w14:textId="77777777" w:rsidR="00E874D9" w:rsidRPr="00B03BDE" w:rsidRDefault="00E874D9" w:rsidP="00E874D9">
      <w:pPr>
        <w:spacing w:before="240"/>
        <w:ind w:left="1320" w:hanging="600"/>
      </w:pPr>
      <w:r w:rsidRPr="00B03BDE">
        <w:t>(3)</w:t>
      </w:r>
      <w:r w:rsidRPr="00B03BDE">
        <w:tab/>
        <w:t>in the case of an unregistered foreign company:</w:t>
      </w:r>
    </w:p>
    <w:p w14:paraId="1D44C32F" w14:textId="77777777" w:rsidR="00E874D9" w:rsidRPr="00B03BDE" w:rsidRDefault="00E874D9" w:rsidP="00E874D9">
      <w:pPr>
        <w:spacing w:before="240"/>
        <w:ind w:left="1800" w:hanging="480"/>
      </w:pPr>
      <w:r w:rsidRPr="00B03BDE">
        <w:t>(a)</w:t>
      </w:r>
      <w:r w:rsidRPr="00B03BDE">
        <w:tab/>
        <w:t>the full name of the company; and</w:t>
      </w:r>
    </w:p>
    <w:p w14:paraId="720091F3" w14:textId="77777777" w:rsidR="00E874D9" w:rsidRPr="00B03BDE" w:rsidRDefault="00E874D9" w:rsidP="00E874D9">
      <w:pPr>
        <w:spacing w:before="240"/>
        <w:ind w:left="1800" w:hanging="480"/>
      </w:pPr>
      <w:r w:rsidRPr="00B03BDE">
        <w:t>(b)</w:t>
      </w:r>
      <w:r w:rsidRPr="00B03BDE">
        <w:tab/>
        <w:t>whether the company is registered by the relevant foreign registration body and if so:</w:t>
      </w:r>
    </w:p>
    <w:p w14:paraId="1AEC1A1B" w14:textId="77777777" w:rsidR="00E874D9" w:rsidRPr="00B03BDE" w:rsidRDefault="00E874D9" w:rsidP="00E874D9">
      <w:pPr>
        <w:spacing w:before="240"/>
        <w:ind w:left="2400" w:hanging="600"/>
      </w:pPr>
      <w:r w:rsidRPr="00B03BDE">
        <w:t>(i)</w:t>
      </w:r>
      <w:r w:rsidRPr="00B03BDE">
        <w:tab/>
        <w:t>any identification number issued to the company by the relevant foreign registration body upon the company’s formation, incorporation or registration; and</w:t>
      </w:r>
    </w:p>
    <w:p w14:paraId="6EB236D4" w14:textId="77777777" w:rsidR="00E874D9" w:rsidRPr="00B03BDE" w:rsidRDefault="00E874D9" w:rsidP="00E874D9">
      <w:pPr>
        <w:spacing w:before="240"/>
        <w:ind w:left="2400" w:hanging="600"/>
      </w:pPr>
      <w:r w:rsidRPr="00B03BDE">
        <w:t>(ii)</w:t>
      </w:r>
      <w:r w:rsidRPr="00B03BDE">
        <w:tab/>
        <w:t>whether the company is registered as a private or public company.</w:t>
      </w:r>
    </w:p>
    <w:p w14:paraId="45EE459F" w14:textId="77777777" w:rsidR="00E874D9" w:rsidRPr="00B03BDE" w:rsidRDefault="00E874D9" w:rsidP="00E874D9">
      <w:pPr>
        <w:spacing w:before="240"/>
        <w:ind w:left="720" w:hanging="720"/>
      </w:pPr>
      <w:r w:rsidRPr="00B03BDE">
        <w:t>4.3.6</w:t>
      </w:r>
      <w:r w:rsidRPr="00B03BDE">
        <w:tab/>
        <w:t>An AML/CTF program must include appropriate risk</w:t>
      </w:r>
      <w:r w:rsidRPr="00B03BDE">
        <w:noBreakHyphen/>
        <w:t>based systems and controls for the reporting entity to determine whether, in addition to the KYC information referred to in paragraph 4.3.5, any other KYC information referred to in paragraph 4.3.3 or other KYC information relating to the company’s existence collected in respect of the company, should be verified.</w:t>
      </w:r>
    </w:p>
    <w:p w14:paraId="60F1C019" w14:textId="77777777" w:rsidR="00E874D9" w:rsidRPr="00B03BDE" w:rsidRDefault="00E874D9" w:rsidP="00E874D9">
      <w:pPr>
        <w:spacing w:before="240"/>
        <w:ind w:left="720" w:hanging="720"/>
      </w:pPr>
      <w:r w:rsidRPr="00B03BDE">
        <w:t>4.3.7</w:t>
      </w:r>
      <w:r w:rsidRPr="00B03BDE">
        <w:tab/>
        <w:t>In determining whether, and what, additional information will be collected and/or verified in respect of a company pursuant to paragraphs 4.3.4 and/or 4.3.6, the reporting entity must have regard to ML/TF risk relevant to the provision of the designated service.</w:t>
      </w:r>
    </w:p>
    <w:p w14:paraId="35636908" w14:textId="77777777" w:rsidR="00E874D9" w:rsidRPr="00B03BDE" w:rsidRDefault="00E874D9" w:rsidP="00E874D9">
      <w:pPr>
        <w:spacing w:before="240"/>
        <w:ind w:left="720" w:hanging="720"/>
      </w:pPr>
      <w:r w:rsidRPr="00B03BDE">
        <w:t>4.3.8</w:t>
      </w:r>
      <w:r w:rsidRPr="00B03BDE">
        <w:tab/>
        <w:t>If an AML/CTF program includes the simplified company verification procedure described below with respect to a company that is:</w:t>
      </w:r>
    </w:p>
    <w:p w14:paraId="41C12B9A" w14:textId="77777777" w:rsidR="00E874D9" w:rsidRPr="00B03BDE" w:rsidRDefault="00E874D9" w:rsidP="00E874D9">
      <w:pPr>
        <w:spacing w:before="240"/>
        <w:ind w:left="1320" w:hanging="600"/>
      </w:pPr>
      <w:r w:rsidRPr="00B03BDE">
        <w:t>(1)</w:t>
      </w:r>
      <w:r w:rsidRPr="00B03BDE">
        <w:tab/>
        <w:t>a domestic listed public company;</w:t>
      </w:r>
    </w:p>
    <w:p w14:paraId="2AB288AA" w14:textId="77777777" w:rsidR="00E874D9" w:rsidRPr="00B03BDE" w:rsidRDefault="00E874D9" w:rsidP="00E874D9">
      <w:pPr>
        <w:spacing w:before="240"/>
        <w:ind w:left="1320" w:hanging="600"/>
      </w:pPr>
      <w:r w:rsidRPr="00B03BDE">
        <w:t>(2)</w:t>
      </w:r>
      <w:r w:rsidRPr="00B03BDE">
        <w:tab/>
        <w:t>a majority owned subsidiary of a domestic listed public company; or</w:t>
      </w:r>
    </w:p>
    <w:p w14:paraId="1E31B3CF" w14:textId="77777777" w:rsidR="00E874D9" w:rsidRPr="00B03BDE" w:rsidRDefault="00E874D9" w:rsidP="00E874D9">
      <w:pPr>
        <w:spacing w:before="240"/>
        <w:ind w:left="1320" w:hanging="600"/>
      </w:pPr>
      <w:r w:rsidRPr="00B03BDE">
        <w:t>(3)</w:t>
      </w:r>
      <w:r w:rsidRPr="00B03BDE">
        <w:tab/>
        <w:t>licensed and subject to the regulatory oversight of a Commonwealth, State or Territory statutory regulator in relation to its activities as a company;</w:t>
      </w:r>
    </w:p>
    <w:p w14:paraId="73CBBBB3" w14:textId="77777777" w:rsidR="00E874D9" w:rsidRPr="00B03BDE" w:rsidRDefault="00E874D9" w:rsidP="00E874D9">
      <w:pPr>
        <w:spacing w:before="240"/>
        <w:ind w:left="720"/>
      </w:pPr>
      <w:r w:rsidRPr="00B03BDE">
        <w:lastRenderedPageBreak/>
        <w:t>an AML/CTF program is taken to comply with the requirements of paragraphs 4.3.5, 4.3.6 and 4.3.7 of these Rules in so far as those customers are concerned.</w:t>
      </w:r>
    </w:p>
    <w:p w14:paraId="69ECC85F" w14:textId="77777777" w:rsidR="00E874D9" w:rsidRPr="00B03BDE" w:rsidRDefault="00E874D9" w:rsidP="00E874D9">
      <w:pPr>
        <w:ind w:left="720"/>
      </w:pPr>
    </w:p>
    <w:p w14:paraId="3BCFD894" w14:textId="77777777" w:rsidR="00E874D9" w:rsidRDefault="00E874D9" w:rsidP="00DF1227">
      <w:pPr>
        <w:pBdr>
          <w:top w:val="single" w:sz="4" w:space="1" w:color="auto"/>
          <w:left w:val="single" w:sz="4" w:space="4" w:color="auto"/>
          <w:bottom w:val="single" w:sz="4" w:space="1" w:color="auto"/>
          <w:right w:val="single" w:sz="4" w:space="4" w:color="auto"/>
        </w:pBdr>
        <w:spacing w:after="120"/>
        <w:ind w:left="720"/>
        <w:rPr>
          <w:b/>
        </w:rPr>
      </w:pPr>
      <w:r w:rsidRPr="00B03BDE">
        <w:rPr>
          <w:b/>
        </w:rPr>
        <w:t>Simplified Company Verification Procedure</w:t>
      </w:r>
    </w:p>
    <w:p w14:paraId="2FB4671B"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120"/>
        <w:ind w:left="720"/>
      </w:pPr>
      <w:r w:rsidRPr="00B03BDE">
        <w:t>The reporting entity must confirm that the company is:</w:t>
      </w:r>
    </w:p>
    <w:p w14:paraId="36E43945"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1320" w:hanging="600"/>
      </w:pPr>
      <w:r w:rsidRPr="00B03BDE">
        <w:t>(1)</w:t>
      </w:r>
      <w:r w:rsidRPr="00B03BDE">
        <w:tab/>
        <w:t>a domestic listed public company;</w:t>
      </w:r>
    </w:p>
    <w:p w14:paraId="6C75EA53"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1320" w:hanging="600"/>
      </w:pPr>
      <w:r w:rsidRPr="00B03BDE">
        <w:t>(2)</w:t>
      </w:r>
      <w:r w:rsidRPr="00B03BDE">
        <w:tab/>
        <w:t xml:space="preserve">a majority owned subsidiary of a domestic listed public company; or </w:t>
      </w:r>
    </w:p>
    <w:p w14:paraId="02AB5F54"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1320" w:hanging="600"/>
      </w:pPr>
      <w:r w:rsidRPr="00B03BDE">
        <w:t>(3)</w:t>
      </w:r>
      <w:r w:rsidRPr="00B03BDE">
        <w:tab/>
        <w:t>licensed and subject to the regulatory oversight of a Commonwealth, State or Territory statutory regulator in relation to its activities as a company;</w:t>
      </w:r>
    </w:p>
    <w:p w14:paraId="0374BFA8"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before="120" w:after="120"/>
        <w:ind w:left="720"/>
      </w:pPr>
      <w:r w:rsidRPr="00B03BDE">
        <w:t>by obtaining one or a combination of the following:</w:t>
      </w:r>
    </w:p>
    <w:p w14:paraId="30E954F8"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1320" w:hanging="600"/>
      </w:pPr>
      <w:r w:rsidRPr="00B03BDE">
        <w:t>(4)</w:t>
      </w:r>
      <w:r w:rsidRPr="00B03BDE">
        <w:tab/>
        <w:t>a search of the relevant domestic stock exchange;</w:t>
      </w:r>
    </w:p>
    <w:p w14:paraId="026D7CC5"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1320" w:hanging="600"/>
      </w:pPr>
      <w:r w:rsidRPr="00B03BDE">
        <w:t>(5)</w:t>
      </w:r>
      <w:r w:rsidRPr="00B03BDE">
        <w:tab/>
        <w:t xml:space="preserve">a public document issued by the relevant company; </w:t>
      </w:r>
    </w:p>
    <w:p w14:paraId="3D5832C3"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1320" w:hanging="600"/>
      </w:pPr>
      <w:r w:rsidRPr="00B03BDE">
        <w:t>(6)</w:t>
      </w:r>
      <w:r w:rsidRPr="00B03BDE">
        <w:tab/>
        <w:t xml:space="preserve">a search of the relevant ASIC database; </w:t>
      </w:r>
    </w:p>
    <w:p w14:paraId="7BA02839"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1320" w:hanging="600"/>
      </w:pPr>
      <w:r w:rsidRPr="00B03BDE">
        <w:t>(7)</w:t>
      </w:r>
      <w:r w:rsidRPr="00B03BDE">
        <w:tab/>
        <w:t>a search of the licence or other records of the relevant regulator.</w:t>
      </w:r>
    </w:p>
    <w:p w14:paraId="4A340B31" w14:textId="77777777" w:rsidR="00E874D9" w:rsidRPr="00B03BDE" w:rsidRDefault="00E874D9" w:rsidP="00E874D9">
      <w:pPr>
        <w:tabs>
          <w:tab w:val="left" w:pos="900"/>
        </w:tabs>
        <w:ind w:left="1843" w:hanging="1843"/>
        <w:rPr>
          <w:b/>
        </w:rPr>
      </w:pPr>
    </w:p>
    <w:p w14:paraId="499E33A3" w14:textId="77777777" w:rsidR="00E874D9" w:rsidRPr="00B03BDE" w:rsidRDefault="00E874D9" w:rsidP="00E874D9">
      <w:pPr>
        <w:tabs>
          <w:tab w:val="left" w:pos="720"/>
        </w:tabs>
        <w:ind w:left="1260" w:hanging="1260"/>
      </w:pPr>
      <w:r w:rsidRPr="00B03BDE">
        <w:t>4.3.9</w:t>
      </w:r>
      <w:r w:rsidRPr="00B03BDE">
        <w:tab/>
        <w:t>(1)</w:t>
      </w:r>
      <w:r w:rsidRPr="00B03BDE">
        <w:tab/>
        <w:t>An AML/CTF program may include appropriate risk</w:t>
      </w:r>
      <w:r w:rsidRPr="00B03BDE">
        <w:noBreakHyphen/>
        <w:t>based systems and controls for the reporting entity to determine whether and in what manner to verify the existence of a foreign company by confirming that the foreign company is a foreign listed public company.</w:t>
      </w:r>
    </w:p>
    <w:p w14:paraId="552FD013" w14:textId="77777777" w:rsidR="00E874D9" w:rsidRPr="00B03BDE" w:rsidRDefault="00E874D9" w:rsidP="00E874D9">
      <w:pPr>
        <w:tabs>
          <w:tab w:val="left" w:pos="720"/>
        </w:tabs>
        <w:spacing w:before="240"/>
        <w:ind w:left="1260" w:hanging="551"/>
      </w:pPr>
      <w:r w:rsidRPr="00B03BDE">
        <w:t>(2)</w:t>
      </w:r>
      <w:r w:rsidRPr="00B03BDE">
        <w:tab/>
        <w:t>If an AML/CTF program includes systems and controls of that kind, the AML/CTF program must include a requirement that, in determining whether and in what manner to verify the existence of a foreign listed public company in accordance with those systems and controls, the reporting entity must have regard to ML/TF risk relevant to the provision of the designated service, including the location of the foreign stock or equivalent exchange (if any).</w:t>
      </w:r>
    </w:p>
    <w:p w14:paraId="264E5D45" w14:textId="77777777" w:rsidR="00E874D9" w:rsidRPr="00B03BDE" w:rsidRDefault="00E874D9" w:rsidP="00E874D9">
      <w:pPr>
        <w:tabs>
          <w:tab w:val="left" w:pos="720"/>
        </w:tabs>
        <w:spacing w:before="240"/>
        <w:ind w:left="1260" w:hanging="551"/>
      </w:pPr>
      <w:r w:rsidRPr="00B03BDE">
        <w:t>(3)</w:t>
      </w:r>
      <w:r w:rsidRPr="00B03BDE">
        <w:tab/>
        <w:t>If an AML/CTF program includes systems and controls of that kind, an AML/CTF program is taken to comply with the requirements of paragraphs 4.3.5, 4.3.6 and 4.3.7 of these Rules in so far as those customers are concerned.</w:t>
      </w:r>
    </w:p>
    <w:p w14:paraId="275CD6EA" w14:textId="77777777" w:rsidR="00E874D9" w:rsidRPr="00B03BDE" w:rsidRDefault="00E874D9" w:rsidP="00E874D9">
      <w:pPr>
        <w:spacing w:before="240"/>
        <w:rPr>
          <w:i/>
        </w:rPr>
      </w:pPr>
      <w:r w:rsidRPr="00B03BDE">
        <w:rPr>
          <w:i/>
        </w:rPr>
        <w:t>Methods of verification</w:t>
      </w:r>
    </w:p>
    <w:p w14:paraId="2FADA759" w14:textId="77777777" w:rsidR="00E874D9" w:rsidRPr="00B03BDE" w:rsidRDefault="00E874D9" w:rsidP="00E874D9">
      <w:pPr>
        <w:spacing w:before="240"/>
        <w:ind w:left="720" w:hanging="720"/>
      </w:pPr>
      <w:r w:rsidRPr="00B03BDE">
        <w:t>4.3.10</w:t>
      </w:r>
      <w:r w:rsidRPr="00B03BDE">
        <w:tab/>
        <w:t>Subject to paragraph 4.3.11, an AML/CTF program must require that the verification of information about a company be based as far as possible on:</w:t>
      </w:r>
    </w:p>
    <w:p w14:paraId="33F9E117" w14:textId="77777777" w:rsidR="00E874D9" w:rsidRPr="00B03BDE" w:rsidRDefault="00E874D9" w:rsidP="00E874D9">
      <w:pPr>
        <w:spacing w:before="240"/>
        <w:ind w:left="1320" w:hanging="600"/>
      </w:pPr>
      <w:r w:rsidRPr="00B03BDE">
        <w:t>(1)</w:t>
      </w:r>
      <w:r w:rsidRPr="00B03BDE">
        <w:tab/>
        <w:t>reliable and independent documentation;</w:t>
      </w:r>
    </w:p>
    <w:p w14:paraId="143D0E71" w14:textId="77777777" w:rsidR="00E874D9" w:rsidRPr="00B03BDE" w:rsidRDefault="00E874D9" w:rsidP="00E874D9">
      <w:pPr>
        <w:spacing w:before="240"/>
        <w:ind w:left="1320" w:hanging="600"/>
      </w:pPr>
      <w:r w:rsidRPr="00B03BDE">
        <w:t>(2)</w:t>
      </w:r>
      <w:r w:rsidRPr="00B03BDE">
        <w:tab/>
        <w:t>reliable and independent electronic data; or</w:t>
      </w:r>
    </w:p>
    <w:p w14:paraId="055FCBC9" w14:textId="77777777" w:rsidR="00E874D9" w:rsidRPr="00B03BDE" w:rsidRDefault="00E874D9" w:rsidP="00E874D9">
      <w:pPr>
        <w:spacing w:before="240"/>
        <w:ind w:left="1320" w:hanging="600"/>
      </w:pPr>
      <w:r w:rsidRPr="00B03BDE">
        <w:lastRenderedPageBreak/>
        <w:t>(3)</w:t>
      </w:r>
      <w:r w:rsidRPr="00B03BDE">
        <w:tab/>
        <w:t>a combination of (1) and (2) above.</w:t>
      </w:r>
    </w:p>
    <w:p w14:paraId="4719A37A" w14:textId="77777777" w:rsidR="00E874D9" w:rsidRPr="00B03BDE" w:rsidRDefault="00E874D9" w:rsidP="00E874D9">
      <w:pPr>
        <w:spacing w:before="240"/>
        <w:ind w:left="720" w:hanging="720"/>
      </w:pPr>
      <w:r w:rsidRPr="00B03BDE">
        <w:t>4.3.</w:t>
      </w:r>
      <w:r w:rsidRPr="00B03BDE">
        <w:rPr>
          <w:bCs/>
        </w:rPr>
        <w:t>11</w:t>
      </w:r>
      <w:r w:rsidRPr="00B03BDE">
        <w:tab/>
        <w:t>For the purposes of subparagraph 4.3.</w:t>
      </w:r>
      <w:r w:rsidRPr="00B03BDE">
        <w:rPr>
          <w:bCs/>
        </w:rPr>
        <w:t>10</w:t>
      </w:r>
      <w:r w:rsidRPr="00B03BDE">
        <w:t>(1), ‘reliable and independent documentation’ includes a disclosure certificate that verifies information about the beneficial owners of a company if a reporting entity is permitted to obtain a disclosure certificate as described in Chapter 30.</w:t>
      </w:r>
    </w:p>
    <w:p w14:paraId="3DA167C5" w14:textId="77777777" w:rsidR="00E874D9" w:rsidRPr="00B03BDE" w:rsidRDefault="00E874D9" w:rsidP="00E874D9">
      <w:pPr>
        <w:spacing w:before="240"/>
        <w:ind w:left="720" w:hanging="720"/>
        <w:rPr>
          <w:b/>
        </w:rPr>
      </w:pPr>
      <w:r w:rsidRPr="00B03BDE">
        <w:t>4.3.12</w:t>
      </w:r>
      <w:r w:rsidRPr="00B03BDE">
        <w:tab/>
        <w:t>An AML/CTF program must include appropriate risk</w:t>
      </w:r>
      <w:r w:rsidRPr="00B03BDE">
        <w:noBreakHyphen/>
        <w:t>based systems and controls for the reporting entity to determine whether to rely on a disclosure certificate to verify information about a foreign company where such information is not otherwise reasonably available.</w:t>
      </w:r>
    </w:p>
    <w:p w14:paraId="7416D258" w14:textId="77777777" w:rsidR="00E874D9" w:rsidRPr="00B03BDE" w:rsidRDefault="00E874D9" w:rsidP="00E874D9">
      <w:pPr>
        <w:spacing w:before="240"/>
        <w:ind w:left="720" w:hanging="720"/>
      </w:pPr>
      <w:r w:rsidRPr="00B03BDE">
        <w:t>4.3.13</w:t>
      </w:r>
      <w:r w:rsidRPr="00B03BDE">
        <w:tab/>
        <w:t>An AML/CTF program must include a requirement that, in determining whether to rely on a disclosure certificate to verify information in relation to a foreign company in accordance with the requirements of paragraph 4.3.12 above, the reporting entity must have regard to ML/TF risk relevant to the provision of the designated service, including the jurisdiction of incorporation of the foreign company as well as the jurisdiction of the primary operations of the foreign company and the location of the foreign stock or equivalent exchange (if any).</w:t>
      </w:r>
    </w:p>
    <w:p w14:paraId="2A907BBF" w14:textId="77777777" w:rsidR="00E874D9" w:rsidRPr="00B03BDE" w:rsidRDefault="00E874D9" w:rsidP="00E874D9">
      <w:pPr>
        <w:keepNext/>
        <w:keepLines/>
        <w:spacing w:before="240"/>
        <w:rPr>
          <w:i/>
        </w:rPr>
      </w:pPr>
      <w:r w:rsidRPr="00B03BDE">
        <w:rPr>
          <w:i/>
        </w:rPr>
        <w:t>Responding to discrepancies</w:t>
      </w:r>
    </w:p>
    <w:p w14:paraId="03E818F2" w14:textId="77777777" w:rsidR="00E874D9" w:rsidRPr="00B03BDE" w:rsidRDefault="00E874D9" w:rsidP="00E874D9">
      <w:pPr>
        <w:spacing w:before="240"/>
        <w:ind w:left="720" w:hanging="720"/>
      </w:pPr>
      <w:r w:rsidRPr="00B03BDE">
        <w:t>4.3.14</w:t>
      </w:r>
      <w:r w:rsidRPr="00B03BDE">
        <w:tab/>
        <w:t>An AML/CTF program must include appropriate risk</w:t>
      </w:r>
      <w:r w:rsidRPr="00B03BDE">
        <w:noBreakHyphen/>
        <w:t>based systems and controls for the reporting entity to respond to any discrepancy that arises in the course of verifying information about a company, so that the reporting entity can determine whether it is reasonably satisfied about the matters referred to in subparagraphs 4.3.2(1) and (2).</w:t>
      </w:r>
    </w:p>
    <w:p w14:paraId="7A11A51F" w14:textId="090E474A" w:rsidR="00E874D9" w:rsidRPr="00B03BDE" w:rsidRDefault="00E874D9" w:rsidP="00E874D9">
      <w:pPr>
        <w:pStyle w:val="HD"/>
        <w:ind w:left="1680" w:hanging="1680"/>
        <w:rPr>
          <w:rFonts w:cs="Arial"/>
          <w:sz w:val="24"/>
        </w:rPr>
      </w:pPr>
      <w:bookmarkStart w:id="26" w:name="_Toc219540583"/>
      <w:bookmarkStart w:id="27" w:name="_Toc6934343"/>
      <w:r w:rsidRPr="00B03BDE">
        <w:rPr>
          <w:rStyle w:val="CharDivNo"/>
          <w:rFonts w:cs="Arial"/>
          <w:sz w:val="24"/>
        </w:rPr>
        <w:t>Part 4.4</w:t>
      </w:r>
      <w:r w:rsidRPr="00B03BDE">
        <w:rPr>
          <w:rStyle w:val="CharSchPTNo"/>
          <w:rFonts w:cs="Arial"/>
          <w:sz w:val="24"/>
        </w:rPr>
        <w:tab/>
      </w:r>
      <w:r w:rsidRPr="00B03BDE">
        <w:rPr>
          <w:rStyle w:val="CharDivText"/>
          <w:rFonts w:cs="Arial"/>
          <w:sz w:val="24"/>
        </w:rPr>
        <w:t>Applicable customer identification procedure with respect to trustees</w:t>
      </w:r>
      <w:bookmarkEnd w:id="26"/>
      <w:bookmarkEnd w:id="27"/>
    </w:p>
    <w:p w14:paraId="11F892B9" w14:textId="77777777" w:rsidR="00E874D9" w:rsidRPr="00B03BDE" w:rsidRDefault="00E874D9" w:rsidP="00E874D9">
      <w:pPr>
        <w:spacing w:before="240"/>
        <w:ind w:left="720" w:hanging="720"/>
      </w:pPr>
      <w:r w:rsidRPr="00B03BDE">
        <w:t>4.4.1</w:t>
      </w:r>
      <w:r w:rsidRPr="00B03BDE">
        <w:tab/>
        <w:t>In so far as a reporting entity has any customer who acts in the capacity of a trustee of a trust, an AML/CTF program must comply with the requirements specified in Part 4.4 of these Rules.</w:t>
      </w:r>
    </w:p>
    <w:p w14:paraId="08216B72" w14:textId="2B2361B7" w:rsidR="00E874D9" w:rsidRPr="00B03BDE" w:rsidRDefault="00E874D9" w:rsidP="00E874D9">
      <w:pPr>
        <w:spacing w:before="240"/>
        <w:ind w:left="720" w:hanging="720"/>
      </w:pPr>
      <w:r w:rsidRPr="00B03BDE">
        <w:t>4.4.2</w:t>
      </w:r>
      <w:r w:rsidRPr="00B03BDE">
        <w:tab/>
      </w:r>
      <w:r w:rsidR="00B40909">
        <w:t>Subject to paragraph 4.4.18, an AML/CTF program</w:t>
      </w:r>
      <w:r w:rsidRPr="00B03BDE">
        <w:t xml:space="preserve"> must include appropriate risk</w:t>
      </w:r>
      <w:r w:rsidRPr="00B03BDE">
        <w:noBreakHyphen/>
        <w:t>based systems and controls that are designed to enable the reporting entity to be reasonably satisfied, where a person notifies the reporting entity that the person is a customer of the reporting entity in the person’s capacity as the trustee of a trust, that:</w:t>
      </w:r>
    </w:p>
    <w:p w14:paraId="0523BCA6" w14:textId="77777777" w:rsidR="00E874D9" w:rsidRPr="00B03BDE" w:rsidRDefault="00E874D9" w:rsidP="00E874D9">
      <w:pPr>
        <w:spacing w:before="240"/>
        <w:ind w:left="1320" w:hanging="600"/>
      </w:pPr>
      <w:r w:rsidRPr="00B03BDE">
        <w:t>(1)</w:t>
      </w:r>
      <w:r w:rsidRPr="00B03BDE">
        <w:tab/>
        <w:t>the trust exists; and</w:t>
      </w:r>
    </w:p>
    <w:p w14:paraId="4708E3AD" w14:textId="77777777" w:rsidR="00E874D9" w:rsidRPr="00B03BDE" w:rsidRDefault="00E874D9" w:rsidP="00E874D9">
      <w:pPr>
        <w:spacing w:before="240"/>
        <w:ind w:left="1320" w:hanging="600"/>
        <w:rPr>
          <w:b/>
        </w:rPr>
      </w:pPr>
      <w:r w:rsidRPr="00B03BDE">
        <w:t>(2)</w:t>
      </w:r>
      <w:r w:rsidRPr="00B03BDE">
        <w:tab/>
        <w:t xml:space="preserve">the name of each trustee and beneficiary, or a description of each class of beneficiary, of the trust has been provided. </w:t>
      </w:r>
    </w:p>
    <w:p w14:paraId="3CAF3815" w14:textId="77777777" w:rsidR="00974AE6" w:rsidRDefault="00974AE6">
      <w:pPr>
        <w:rPr>
          <w:i/>
        </w:rPr>
      </w:pPr>
      <w:r>
        <w:rPr>
          <w:i/>
        </w:rPr>
        <w:br w:type="page"/>
      </w:r>
    </w:p>
    <w:p w14:paraId="3B13469B" w14:textId="0C3A893A" w:rsidR="00E874D9" w:rsidRPr="00B03BDE" w:rsidRDefault="00E874D9" w:rsidP="00E874D9">
      <w:pPr>
        <w:spacing w:before="240"/>
        <w:rPr>
          <w:i/>
        </w:rPr>
      </w:pPr>
      <w:r w:rsidRPr="00B03BDE">
        <w:rPr>
          <w:i/>
        </w:rPr>
        <w:lastRenderedPageBreak/>
        <w:t xml:space="preserve">Existence of the trust </w:t>
      </w:r>
      <w:r w:rsidRPr="00B03BDE">
        <w:rPr>
          <w:i/>
        </w:rPr>
        <w:noBreakHyphen/>
        <w:t xml:space="preserve"> collection and verification of information</w:t>
      </w:r>
    </w:p>
    <w:p w14:paraId="6D886B38" w14:textId="77777777" w:rsidR="00E874D9" w:rsidRPr="00B03BDE" w:rsidRDefault="00E874D9" w:rsidP="00E874D9">
      <w:pPr>
        <w:spacing w:before="240"/>
        <w:ind w:left="720" w:hanging="720"/>
      </w:pPr>
      <w:r w:rsidRPr="00B03BDE">
        <w:t>4.4.3</w:t>
      </w:r>
      <w:r w:rsidRPr="00B03BDE">
        <w:tab/>
        <w:t xml:space="preserve">An AML/CTF program must include a procedure for the reporting entity to collect, at a minimum, the following KYC information </w:t>
      </w:r>
      <w:r>
        <w:t>about</w:t>
      </w:r>
      <w:r w:rsidRPr="00B03BDE">
        <w:t xml:space="preserve"> a customer:</w:t>
      </w:r>
    </w:p>
    <w:p w14:paraId="2586250D" w14:textId="36EACF5F" w:rsidR="00E874D9" w:rsidRPr="00B03BDE" w:rsidRDefault="00E874D9" w:rsidP="00E874D9">
      <w:pPr>
        <w:spacing w:before="240"/>
        <w:ind w:left="1320" w:hanging="600"/>
      </w:pPr>
      <w:r w:rsidRPr="00B03BDE">
        <w:t>(1)</w:t>
      </w:r>
      <w:r w:rsidRPr="00B03BDE">
        <w:tab/>
        <w:t xml:space="preserve">the full name </w:t>
      </w:r>
      <w:r w:rsidR="00B40909">
        <w:t xml:space="preserve">(if any) </w:t>
      </w:r>
      <w:r w:rsidRPr="00B03BDE">
        <w:t xml:space="preserve">of the trust; </w:t>
      </w:r>
    </w:p>
    <w:p w14:paraId="2648382B" w14:textId="77777777" w:rsidR="00E874D9" w:rsidRPr="00B03BDE" w:rsidRDefault="00E874D9" w:rsidP="00E874D9">
      <w:pPr>
        <w:spacing w:before="240"/>
        <w:ind w:left="1320" w:hanging="600"/>
      </w:pPr>
      <w:r w:rsidRPr="00B03BDE">
        <w:t>(2)</w:t>
      </w:r>
      <w:r w:rsidRPr="00B03BDE">
        <w:tab/>
        <w:t>the full business name (if any) of the trustee in respect of the trust;</w:t>
      </w:r>
    </w:p>
    <w:p w14:paraId="3B9F984C" w14:textId="77777777" w:rsidR="00E874D9" w:rsidRPr="00B03BDE" w:rsidRDefault="00E874D9" w:rsidP="00E874D9">
      <w:pPr>
        <w:keepNext/>
        <w:keepLines/>
        <w:spacing w:before="240"/>
        <w:ind w:left="1321" w:hanging="601"/>
      </w:pPr>
      <w:r w:rsidRPr="00B03BDE">
        <w:t>(3)</w:t>
      </w:r>
      <w:r w:rsidRPr="00B03BDE">
        <w:tab/>
        <w:t>the type of the trust;</w:t>
      </w:r>
    </w:p>
    <w:p w14:paraId="74A26ACE" w14:textId="77777777" w:rsidR="00E874D9" w:rsidRPr="00B03BDE" w:rsidRDefault="00E874D9" w:rsidP="00E874D9">
      <w:pPr>
        <w:spacing w:before="240"/>
        <w:ind w:left="1320" w:hanging="600"/>
      </w:pPr>
      <w:r w:rsidRPr="00B03BDE">
        <w:t>(4)</w:t>
      </w:r>
      <w:r w:rsidRPr="00B03BDE">
        <w:tab/>
        <w:t xml:space="preserve">the country in which the trust was established; </w:t>
      </w:r>
    </w:p>
    <w:p w14:paraId="15E860D1" w14:textId="77777777" w:rsidR="00E874D9" w:rsidRPr="00B03BDE" w:rsidRDefault="00E874D9" w:rsidP="00E874D9">
      <w:pPr>
        <w:spacing w:before="240"/>
        <w:ind w:left="1320" w:hanging="600"/>
      </w:pPr>
      <w:r w:rsidRPr="00B03BDE">
        <w:t>(5)</w:t>
      </w:r>
      <w:r w:rsidRPr="00B03BDE">
        <w:tab/>
        <w:t>the full name of the settlor of the trust, unless:</w:t>
      </w:r>
    </w:p>
    <w:p w14:paraId="0ED6EEB2" w14:textId="77777777" w:rsidR="00E874D9" w:rsidRPr="00B03BDE" w:rsidRDefault="00E874D9" w:rsidP="00E874D9">
      <w:pPr>
        <w:spacing w:before="240"/>
        <w:ind w:left="2127" w:hanging="709"/>
      </w:pPr>
      <w:r w:rsidRPr="00B03BDE">
        <w:t>(a)</w:t>
      </w:r>
      <w:r w:rsidRPr="00B03BDE">
        <w:tab/>
        <w:t>the material asset contribution to the trust by the settlor at the time the trust is established is less than $10,000; or</w:t>
      </w:r>
    </w:p>
    <w:p w14:paraId="668FE20D" w14:textId="77777777" w:rsidR="00E874D9" w:rsidRPr="00B03BDE" w:rsidRDefault="00E874D9" w:rsidP="00E874D9">
      <w:pPr>
        <w:tabs>
          <w:tab w:val="left" w:pos="2127"/>
        </w:tabs>
        <w:spacing w:before="240"/>
        <w:ind w:left="1113" w:firstLine="305"/>
      </w:pPr>
      <w:r w:rsidRPr="00B03BDE">
        <w:t>(b)</w:t>
      </w:r>
      <w:r w:rsidRPr="00B03BDE">
        <w:tab/>
        <w:t>the settlor is deceased; or</w:t>
      </w:r>
    </w:p>
    <w:p w14:paraId="4CCE9767" w14:textId="187D4717" w:rsidR="00B40909" w:rsidRDefault="00E874D9" w:rsidP="00E874D9">
      <w:pPr>
        <w:spacing w:before="240"/>
        <w:ind w:left="2127" w:hanging="709"/>
      </w:pPr>
      <w:r w:rsidRPr="00B03BDE">
        <w:t>(c)</w:t>
      </w:r>
      <w:r w:rsidRPr="00B03BDE">
        <w:tab/>
        <w:t>the trust is verified using the simplified trustee verification procedure under paragraph 4.4.8 of these Rules</w:t>
      </w:r>
      <w:r w:rsidR="00B40909">
        <w:t>;</w:t>
      </w:r>
      <w:r w:rsidR="004C44FC">
        <w:t xml:space="preserve"> or</w:t>
      </w:r>
    </w:p>
    <w:p w14:paraId="38E00030" w14:textId="198D7E7D" w:rsidR="00E874D9" w:rsidRDefault="00B40909" w:rsidP="00E874D9">
      <w:pPr>
        <w:spacing w:before="240"/>
        <w:ind w:left="2127" w:hanging="709"/>
      </w:pPr>
      <w:r>
        <w:t>(d)</w:t>
      </w:r>
      <w:r w:rsidR="0087660C">
        <w:tab/>
      </w:r>
      <w:r>
        <w:t>the customer is a custodian.</w:t>
      </w:r>
    </w:p>
    <w:p w14:paraId="6F7B9FCB" w14:textId="776C91B1" w:rsidR="0087660C" w:rsidRPr="002F027F" w:rsidRDefault="0087660C" w:rsidP="002F027F">
      <w:pPr>
        <w:tabs>
          <w:tab w:val="left" w:pos="2835"/>
        </w:tabs>
        <w:spacing w:before="240"/>
        <w:ind w:left="2835" w:hanging="708"/>
        <w:rPr>
          <w:i/>
        </w:rPr>
      </w:pPr>
      <w:r w:rsidRPr="002F027F">
        <w:rPr>
          <w:i/>
        </w:rPr>
        <w:t>Note:</w:t>
      </w:r>
      <w:r w:rsidRPr="002F027F">
        <w:rPr>
          <w:i/>
        </w:rPr>
        <w:tab/>
        <w:t>‘Custodian’ is defined in subparagraph 4.4.19(1) of these Rules.</w:t>
      </w:r>
    </w:p>
    <w:p w14:paraId="047407C2" w14:textId="77777777" w:rsidR="00E874D9" w:rsidRPr="00B03BDE" w:rsidRDefault="00E874D9" w:rsidP="00E874D9">
      <w:pPr>
        <w:spacing w:before="240"/>
        <w:ind w:left="1320" w:hanging="600"/>
      </w:pPr>
      <w:r w:rsidRPr="00B03BDE">
        <w:t>(6)</w:t>
      </w:r>
      <w:r w:rsidRPr="00B03BDE">
        <w:tab/>
        <w:t xml:space="preserve">if any of the trustees is an individual, then in respect of one of those individuals – the information required to be collected </w:t>
      </w:r>
      <w:r>
        <w:t>about</w:t>
      </w:r>
      <w:r w:rsidRPr="00B03BDE">
        <w:t xml:space="preserve"> an individual under the applicable customer identification procedure with respect to individuals set out in an AML/CTF program; </w:t>
      </w:r>
    </w:p>
    <w:p w14:paraId="725A5A8A" w14:textId="77777777" w:rsidR="00E874D9" w:rsidRPr="00B03BDE" w:rsidRDefault="00E874D9" w:rsidP="00E874D9">
      <w:pPr>
        <w:spacing w:before="240"/>
        <w:ind w:left="1320" w:hanging="600"/>
      </w:pPr>
      <w:r w:rsidRPr="00B03BDE">
        <w:t>(7)</w:t>
      </w:r>
      <w:r w:rsidRPr="00B03BDE">
        <w:tab/>
        <w:t xml:space="preserve">if any of the trustees is a company, then in respect of one of those companies – the information required to be collected </w:t>
      </w:r>
      <w:r>
        <w:t>about</w:t>
      </w:r>
      <w:r w:rsidRPr="00B03BDE">
        <w:t xml:space="preserve"> a company under the applicable customer identification procedure with respect to companies set out in an AML/CTF program; and</w:t>
      </w:r>
    </w:p>
    <w:p w14:paraId="0F5061C3" w14:textId="77777777" w:rsidR="00E874D9" w:rsidRPr="00B03BDE" w:rsidRDefault="00E874D9" w:rsidP="00E874D9">
      <w:pPr>
        <w:spacing w:before="240"/>
        <w:ind w:left="1320" w:hanging="600"/>
      </w:pPr>
      <w:r w:rsidRPr="00B03BDE">
        <w:t>(8)</w:t>
      </w:r>
      <w:r w:rsidRPr="00B03BDE">
        <w:tab/>
        <w:t xml:space="preserve">if the trustees comprise individuals and companies then in respect of either an individual or a company – the information required to be collected </w:t>
      </w:r>
      <w:r>
        <w:t>about</w:t>
      </w:r>
      <w:r w:rsidRPr="00B03BDE">
        <w:t xml:space="preserve"> the individual or company (as the case may be) under the applicable customer identification with respect to the individual or company set out in an AML/CTF program.</w:t>
      </w:r>
    </w:p>
    <w:p w14:paraId="19C33276" w14:textId="77777777" w:rsidR="00E874D9" w:rsidRPr="00B03BDE" w:rsidRDefault="00E874D9" w:rsidP="00E874D9">
      <w:pPr>
        <w:spacing w:before="240"/>
        <w:ind w:left="720" w:hanging="720"/>
      </w:pPr>
      <w:r w:rsidRPr="00B03BDE">
        <w:t>4.4.4</w:t>
      </w:r>
      <w:r w:rsidRPr="00B03BDE">
        <w:tab/>
        <w:t>An AML/CTF program must include appropriate risk</w:t>
      </w:r>
      <w:r w:rsidRPr="00B03BDE">
        <w:noBreakHyphen/>
        <w:t>based systems and controls for the reporting entity to determine whether, in addition to the KYC information referred to in paragraph 4.4.3, any other KYC information relating to the trust’s existence will be collected in respect of a trust.</w:t>
      </w:r>
    </w:p>
    <w:p w14:paraId="70738A51" w14:textId="77777777" w:rsidR="00E874D9" w:rsidRPr="00B03BDE" w:rsidRDefault="00E874D9" w:rsidP="00E874D9">
      <w:pPr>
        <w:spacing w:before="240"/>
        <w:ind w:left="720" w:hanging="720"/>
      </w:pPr>
      <w:r w:rsidRPr="00B03BDE">
        <w:lastRenderedPageBreak/>
        <w:t>4.4.5</w:t>
      </w:r>
      <w:r w:rsidRPr="00B03BDE">
        <w:tab/>
        <w:t>An AML/CTF program must include a procedure for the reporting entity to verify, at a minimum:</w:t>
      </w:r>
    </w:p>
    <w:p w14:paraId="1B8E4123" w14:textId="3DC04F23" w:rsidR="00E874D9" w:rsidRPr="00B03BDE" w:rsidRDefault="00E874D9" w:rsidP="00E874D9">
      <w:pPr>
        <w:spacing w:before="240"/>
        <w:ind w:left="1320" w:hanging="600"/>
      </w:pPr>
      <w:r w:rsidRPr="00B03BDE">
        <w:t>(1)</w:t>
      </w:r>
      <w:r w:rsidRPr="00B03BDE">
        <w:tab/>
      </w:r>
      <w:r w:rsidR="004C44FC">
        <w:t>the full name (if any) of the trust;</w:t>
      </w:r>
      <w:r w:rsidRPr="00B03BDE">
        <w:t xml:space="preserve"> </w:t>
      </w:r>
    </w:p>
    <w:p w14:paraId="3B658AFF" w14:textId="77777777" w:rsidR="00E874D9" w:rsidRPr="00B03BDE" w:rsidRDefault="00E874D9" w:rsidP="00E874D9">
      <w:pPr>
        <w:spacing w:before="240"/>
        <w:ind w:left="1320" w:hanging="600"/>
      </w:pPr>
      <w:r w:rsidRPr="00B03BDE">
        <w:t>(2)</w:t>
      </w:r>
      <w:r w:rsidRPr="00B03BDE">
        <w:tab/>
        <w:t xml:space="preserve">if any of the trustees is an individual, then in respect of one of those individuals – information about the individual in accordance with the applicable customer identification procedure with respect to individuals set out in an AML/CTF program; </w:t>
      </w:r>
    </w:p>
    <w:p w14:paraId="419223B7" w14:textId="77777777" w:rsidR="00E874D9" w:rsidRPr="00B03BDE" w:rsidRDefault="00E874D9" w:rsidP="00E874D9">
      <w:pPr>
        <w:spacing w:before="240"/>
        <w:ind w:left="1320" w:hanging="600"/>
      </w:pPr>
      <w:r w:rsidRPr="00B03BDE">
        <w:t>(3)</w:t>
      </w:r>
      <w:r w:rsidRPr="00B03BDE">
        <w:tab/>
        <w:t xml:space="preserve">if any of the trustees is a company, then in respect of one of those companies – information about the company in accordance with the applicable customer identification procedure with respect to companies set out in an AML/CTF program; </w:t>
      </w:r>
    </w:p>
    <w:p w14:paraId="1E70FD79" w14:textId="1E698AE4" w:rsidR="00E874D9" w:rsidRPr="00B03BDE" w:rsidRDefault="00E874D9" w:rsidP="00E874D9">
      <w:pPr>
        <w:spacing w:before="240"/>
        <w:ind w:left="1320" w:hanging="600"/>
      </w:pPr>
      <w:r w:rsidRPr="00B03BDE">
        <w:t>(4)</w:t>
      </w:r>
      <w:r w:rsidRPr="00B03BDE">
        <w:tab/>
        <w:t>if the trustees comprise individuals and companies then in respect of either an individual or a company – the information about the individual or company (as the case may be) in accordance with the applicable procedures with respect to the individual or company set out in an AML/CTF program; and</w:t>
      </w:r>
    </w:p>
    <w:p w14:paraId="6FB8C433" w14:textId="77777777" w:rsidR="00E874D9" w:rsidRPr="00B03BDE" w:rsidRDefault="00E874D9" w:rsidP="00E874D9">
      <w:pPr>
        <w:spacing w:before="240"/>
        <w:ind w:left="1320" w:hanging="600"/>
      </w:pPr>
      <w:r w:rsidRPr="00B03BDE">
        <w:rPr>
          <w:b/>
        </w:rPr>
        <w:t>(</w:t>
      </w:r>
      <w:r w:rsidRPr="00B03BDE">
        <w:t>5)</w:t>
      </w:r>
      <w:r w:rsidRPr="00B03BDE">
        <w:tab/>
        <w:t>the full name of the settlor of the trust, unless:</w:t>
      </w:r>
    </w:p>
    <w:p w14:paraId="1E4BD00A" w14:textId="77777777" w:rsidR="00E874D9" w:rsidRPr="00B03BDE" w:rsidRDefault="00E874D9" w:rsidP="00E874D9">
      <w:pPr>
        <w:spacing w:before="240"/>
        <w:ind w:left="2127" w:hanging="709"/>
      </w:pPr>
      <w:r w:rsidRPr="00B03BDE">
        <w:t>(a)</w:t>
      </w:r>
      <w:r w:rsidRPr="00B03BDE">
        <w:tab/>
        <w:t>the material asset contribution to the trust by the settlor at the time the trust is established is less than $10,000; or</w:t>
      </w:r>
    </w:p>
    <w:p w14:paraId="5D78DEAE" w14:textId="77777777" w:rsidR="00E874D9" w:rsidRPr="00B03BDE" w:rsidRDefault="00E874D9" w:rsidP="00E874D9">
      <w:pPr>
        <w:tabs>
          <w:tab w:val="left" w:pos="2835"/>
        </w:tabs>
        <w:spacing w:before="240"/>
        <w:ind w:left="2127" w:hanging="709"/>
      </w:pPr>
      <w:r w:rsidRPr="00B03BDE">
        <w:t>(b)</w:t>
      </w:r>
      <w:r w:rsidRPr="00B03BDE">
        <w:tab/>
        <w:t>the settlor is deceased; or</w:t>
      </w:r>
    </w:p>
    <w:p w14:paraId="37EA8985" w14:textId="50CBA343" w:rsidR="004C44FC" w:rsidRDefault="00E874D9" w:rsidP="00E874D9">
      <w:pPr>
        <w:spacing w:before="240"/>
        <w:ind w:left="2127" w:hanging="709"/>
      </w:pPr>
      <w:r w:rsidRPr="00B03BDE">
        <w:t>(c)</w:t>
      </w:r>
      <w:r w:rsidRPr="00B03BDE">
        <w:tab/>
        <w:t>the trust is verified using the simplified trustee verification procedure under paragraph 4.4.8 of these Rules</w:t>
      </w:r>
      <w:r w:rsidR="004C44FC">
        <w:t xml:space="preserve">; or </w:t>
      </w:r>
    </w:p>
    <w:p w14:paraId="1869D342" w14:textId="3F0D2A8A" w:rsidR="00172527" w:rsidRDefault="00172527" w:rsidP="00172527">
      <w:pPr>
        <w:spacing w:before="240"/>
        <w:ind w:left="2127" w:hanging="709"/>
      </w:pPr>
      <w:r>
        <w:t>(d)</w:t>
      </w:r>
      <w:r>
        <w:tab/>
        <w:t>the customer is a custodian.</w:t>
      </w:r>
    </w:p>
    <w:p w14:paraId="0103AB42" w14:textId="79042CC2" w:rsidR="00E874D9" w:rsidRPr="00512022" w:rsidRDefault="00172527" w:rsidP="00512022">
      <w:pPr>
        <w:tabs>
          <w:tab w:val="left" w:pos="2835"/>
        </w:tabs>
        <w:spacing w:before="240"/>
        <w:ind w:left="2835" w:hanging="708"/>
        <w:rPr>
          <w:i/>
        </w:rPr>
      </w:pPr>
      <w:r w:rsidRPr="00991A2D">
        <w:rPr>
          <w:i/>
        </w:rPr>
        <w:t>Note:</w:t>
      </w:r>
      <w:r w:rsidRPr="00991A2D">
        <w:rPr>
          <w:i/>
        </w:rPr>
        <w:tab/>
        <w:t>‘Custodian’ is defined in subparagraph 4.4.19(1) of these Rules.</w:t>
      </w:r>
    </w:p>
    <w:p w14:paraId="04CDA1A0" w14:textId="77777777" w:rsidR="00E874D9" w:rsidRPr="00B03BDE" w:rsidRDefault="00E874D9" w:rsidP="00E874D9">
      <w:pPr>
        <w:spacing w:before="240"/>
        <w:ind w:left="720" w:hanging="720"/>
      </w:pPr>
      <w:r w:rsidRPr="00B03BDE">
        <w:t>4.4.6</w:t>
      </w:r>
      <w:r w:rsidRPr="00B03BDE">
        <w:tab/>
        <w:t>An AML/CTF program must include appropriate risk</w:t>
      </w:r>
      <w:r w:rsidRPr="00B03BDE">
        <w:noBreakHyphen/>
        <w:t>based systems and controls for the reporting entity to determine whether and to what extent, in addition to the KYC information referred to in paragraph 4.4.5, any other KYC information relating to the trust’s existence collected in respect of the trust should be verified.</w:t>
      </w:r>
    </w:p>
    <w:p w14:paraId="5FBE35C4" w14:textId="77777777" w:rsidR="00E874D9" w:rsidRPr="00B03BDE" w:rsidRDefault="00E874D9" w:rsidP="00E874D9">
      <w:pPr>
        <w:spacing w:before="240"/>
        <w:ind w:left="720" w:hanging="720"/>
      </w:pPr>
      <w:r w:rsidRPr="00B03BDE">
        <w:t>4.4.7</w:t>
      </w:r>
      <w:r w:rsidRPr="00B03BDE">
        <w:tab/>
        <w:t>In determining whether, and what, additional information will be collected and/or verified in respect of a trust pursuant to paragraphs 4.4.4 and/or 4.4.6, the reporting entity must have regard to ML/TF risk relevant to the provision of the designated service.</w:t>
      </w:r>
    </w:p>
    <w:p w14:paraId="1F217FDA" w14:textId="77777777" w:rsidR="00E874D9" w:rsidRPr="00B03BDE" w:rsidRDefault="00E874D9" w:rsidP="00E874D9">
      <w:pPr>
        <w:spacing w:before="240" w:line="240" w:lineRule="atLeast"/>
        <w:ind w:left="720" w:hanging="720"/>
      </w:pPr>
      <w:r w:rsidRPr="00B03BDE">
        <w:lastRenderedPageBreak/>
        <w:t>4.4.8</w:t>
      </w:r>
      <w:r w:rsidRPr="00B03BDE">
        <w:tab/>
        <w:t xml:space="preserve">If an AML/CTF program includes the simplified trustee verification procedure described below with respect to a trust that is: </w:t>
      </w:r>
    </w:p>
    <w:p w14:paraId="63328FAE" w14:textId="77777777" w:rsidR="00E874D9" w:rsidRPr="00B03BDE" w:rsidRDefault="00E874D9" w:rsidP="00E874D9">
      <w:pPr>
        <w:spacing w:before="240" w:line="240" w:lineRule="atLeast"/>
        <w:ind w:left="1320" w:hanging="600"/>
      </w:pPr>
      <w:r w:rsidRPr="00B03BDE">
        <w:t>(1)</w:t>
      </w:r>
      <w:r w:rsidRPr="00B03BDE">
        <w:tab/>
        <w:t xml:space="preserve">a managed investment scheme registered by ASIC; </w:t>
      </w:r>
    </w:p>
    <w:p w14:paraId="25BEFCF9" w14:textId="77777777" w:rsidR="00E874D9" w:rsidRPr="00B03BDE" w:rsidRDefault="00E874D9" w:rsidP="00E874D9">
      <w:pPr>
        <w:spacing w:before="240" w:line="240" w:lineRule="atLeast"/>
        <w:ind w:left="1320" w:hanging="600"/>
      </w:pPr>
      <w:r w:rsidRPr="00B03BDE">
        <w:t>(2)</w:t>
      </w:r>
      <w:r w:rsidRPr="00B03BDE">
        <w:tab/>
        <w:t>a managed investment scheme that is not registered by ASIC and that:</w:t>
      </w:r>
    </w:p>
    <w:p w14:paraId="2AFBB27A" w14:textId="77777777" w:rsidR="00E874D9" w:rsidRPr="00B03BDE" w:rsidRDefault="00E874D9" w:rsidP="00E874D9">
      <w:pPr>
        <w:spacing w:before="240" w:line="240" w:lineRule="atLeast"/>
        <w:ind w:left="1800" w:hanging="480"/>
      </w:pPr>
      <w:r w:rsidRPr="00B03BDE">
        <w:t>(a)</w:t>
      </w:r>
      <w:r w:rsidRPr="00B03BDE">
        <w:tab/>
        <w:t>only has wholesale clients; and</w:t>
      </w:r>
    </w:p>
    <w:p w14:paraId="14FAB9E1" w14:textId="77777777" w:rsidR="00E874D9" w:rsidRPr="00B03BDE" w:rsidRDefault="00E874D9" w:rsidP="00E874D9">
      <w:pPr>
        <w:spacing w:before="240" w:line="240" w:lineRule="atLeast"/>
        <w:ind w:left="1800" w:hanging="480"/>
      </w:pPr>
      <w:r w:rsidRPr="00B03BDE">
        <w:t>(b)</w:t>
      </w:r>
      <w:r w:rsidRPr="00B03BDE">
        <w:tab/>
        <w:t xml:space="preserve">does not make small scale offerings to which section 1012E of the </w:t>
      </w:r>
      <w:r w:rsidRPr="00B03BDE">
        <w:rPr>
          <w:i/>
        </w:rPr>
        <w:t>Corporations Act 2001</w:t>
      </w:r>
      <w:r w:rsidRPr="00B03BDE">
        <w:t xml:space="preserve"> applies;</w:t>
      </w:r>
    </w:p>
    <w:p w14:paraId="71B9B21F" w14:textId="77777777" w:rsidR="00E874D9" w:rsidRPr="00B03BDE" w:rsidRDefault="00E874D9" w:rsidP="00E874D9">
      <w:pPr>
        <w:spacing w:before="240" w:line="240" w:lineRule="atLeast"/>
        <w:ind w:left="1320" w:hanging="600"/>
      </w:pPr>
      <w:r w:rsidRPr="00B03BDE">
        <w:t>(3)</w:t>
      </w:r>
      <w:r w:rsidRPr="00B03BDE">
        <w:tab/>
        <w:t>registered and subject to the regulatory oversight of a Commonwealth statutory regulator in relation to its activities as a trust; or</w:t>
      </w:r>
    </w:p>
    <w:p w14:paraId="7BF330BD" w14:textId="77777777" w:rsidR="00E874D9" w:rsidRPr="00B03BDE" w:rsidRDefault="00E874D9" w:rsidP="00E874D9">
      <w:pPr>
        <w:spacing w:before="240" w:line="240" w:lineRule="atLeast"/>
        <w:ind w:left="1320" w:hanging="600"/>
      </w:pPr>
      <w:r w:rsidRPr="00B03BDE">
        <w:t>(4)</w:t>
      </w:r>
      <w:r w:rsidRPr="00B03BDE">
        <w:tab/>
        <w:t>a government superannuation fund established by legislation;</w:t>
      </w:r>
    </w:p>
    <w:p w14:paraId="498F1515" w14:textId="5201FD88" w:rsidR="00E874D9" w:rsidRPr="00B03BDE" w:rsidRDefault="00E874D9" w:rsidP="00DF1227">
      <w:pPr>
        <w:spacing w:before="240" w:after="240" w:line="240" w:lineRule="atLeast"/>
        <w:ind w:left="720"/>
      </w:pPr>
      <w:r w:rsidRPr="00B03BDE">
        <w:t>an AML/CTF program is taken to comply with the requirements of paragraphs 4.4.5, 4.4.6 and 4.4.7 of these Rules in so far as those customers are concerned.</w:t>
      </w:r>
    </w:p>
    <w:p w14:paraId="1128978E"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before="120"/>
        <w:ind w:left="720"/>
        <w:rPr>
          <w:b/>
        </w:rPr>
      </w:pPr>
      <w:r w:rsidRPr="00B03BDE">
        <w:rPr>
          <w:b/>
        </w:rPr>
        <w:t>Simplified Trustee Verification Procedure</w:t>
      </w:r>
    </w:p>
    <w:p w14:paraId="5D4ADCA7" w14:textId="77777777" w:rsidR="00E874D9" w:rsidRDefault="00E874D9" w:rsidP="00DF1227">
      <w:pPr>
        <w:pBdr>
          <w:top w:val="single" w:sz="4" w:space="1" w:color="auto"/>
          <w:left w:val="single" w:sz="4" w:space="4" w:color="auto"/>
          <w:bottom w:val="single" w:sz="4" w:space="1" w:color="auto"/>
          <w:right w:val="single" w:sz="4" w:space="4" w:color="auto"/>
        </w:pBdr>
        <w:spacing w:before="120" w:after="240"/>
        <w:ind w:left="720"/>
      </w:pPr>
      <w:r w:rsidRPr="00B03BDE">
        <w:t>The reporting entity must verify that the trust is:</w:t>
      </w:r>
    </w:p>
    <w:p w14:paraId="1BFFEA1B"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720"/>
      </w:pPr>
      <w:r w:rsidRPr="00B03BDE">
        <w:t>(1)</w:t>
      </w:r>
      <w:r w:rsidRPr="00B03BDE">
        <w:tab/>
        <w:t>a managed investment scheme registered by ASIC;</w:t>
      </w:r>
    </w:p>
    <w:p w14:paraId="43C4D5D1"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720"/>
      </w:pPr>
      <w:r w:rsidRPr="00B03BDE">
        <w:t>(2)</w:t>
      </w:r>
      <w:r w:rsidRPr="00B03BDE">
        <w:tab/>
        <w:t>a managed investment scheme that is not registered by ASIC and that:</w:t>
      </w:r>
    </w:p>
    <w:p w14:paraId="714B7BC1"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720"/>
      </w:pPr>
      <w:r w:rsidRPr="00B03BDE">
        <w:tab/>
        <w:t>(a)</w:t>
      </w:r>
      <w:r w:rsidRPr="00B03BDE">
        <w:tab/>
        <w:t>only has wholesale clients; and</w:t>
      </w:r>
    </w:p>
    <w:p w14:paraId="77D78A3B" w14:textId="77777777" w:rsidR="00E874D9" w:rsidRPr="00B03BDE" w:rsidRDefault="00E874D9" w:rsidP="00DF1227">
      <w:pPr>
        <w:pBdr>
          <w:top w:val="single" w:sz="4" w:space="1" w:color="auto"/>
          <w:left w:val="single" w:sz="4" w:space="4" w:color="auto"/>
          <w:bottom w:val="single" w:sz="4" w:space="1" w:color="auto"/>
          <w:right w:val="single" w:sz="4" w:space="4" w:color="auto"/>
        </w:pBdr>
        <w:tabs>
          <w:tab w:val="left" w:pos="1440"/>
        </w:tabs>
        <w:spacing w:after="60"/>
        <w:ind w:left="2160" w:hanging="1440"/>
      </w:pPr>
      <w:r w:rsidRPr="00B03BDE">
        <w:tab/>
        <w:t>(b)</w:t>
      </w:r>
      <w:r w:rsidRPr="00B03BDE">
        <w:tab/>
        <w:t xml:space="preserve">does not make small scale offerings to which section 1012E of the </w:t>
      </w:r>
      <w:r w:rsidRPr="00B03BDE">
        <w:rPr>
          <w:i/>
        </w:rPr>
        <w:t>Corporations Act 2001</w:t>
      </w:r>
      <w:r w:rsidRPr="00B03BDE">
        <w:t xml:space="preserve"> applies;</w:t>
      </w:r>
    </w:p>
    <w:p w14:paraId="22DEE1A9"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1440" w:hanging="720"/>
      </w:pPr>
      <w:r w:rsidRPr="00B03BDE">
        <w:t>(3)</w:t>
      </w:r>
      <w:r w:rsidRPr="00B03BDE">
        <w:tab/>
        <w:t>registered and subject to the regulatory oversight of a Commonwealth statutory regulator in relation to its activities as a trust; or</w:t>
      </w:r>
    </w:p>
    <w:p w14:paraId="5B83DD58"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720"/>
      </w:pPr>
      <w:r w:rsidRPr="00B03BDE">
        <w:t>(4)</w:t>
      </w:r>
      <w:r w:rsidRPr="00B03BDE">
        <w:tab/>
        <w:t>a government superannuation fund established by legislation.</w:t>
      </w:r>
    </w:p>
    <w:p w14:paraId="6CCF67B6" w14:textId="77777777" w:rsidR="00E874D9" w:rsidRPr="00B03BDE" w:rsidRDefault="00E874D9" w:rsidP="00E874D9">
      <w:pPr>
        <w:spacing w:line="240" w:lineRule="atLeast"/>
      </w:pPr>
    </w:p>
    <w:p w14:paraId="6BCA9CC9" w14:textId="77777777" w:rsidR="00E874D9" w:rsidRPr="00B03BDE" w:rsidRDefault="00E874D9" w:rsidP="00E874D9">
      <w:pPr>
        <w:spacing w:line="240" w:lineRule="atLeast"/>
        <w:rPr>
          <w:i/>
        </w:rPr>
      </w:pPr>
      <w:r w:rsidRPr="00B03BDE">
        <w:rPr>
          <w:i/>
        </w:rPr>
        <w:t>Trustees and beneficiaries– collection and verification of information</w:t>
      </w:r>
    </w:p>
    <w:p w14:paraId="56EDCBF8" w14:textId="0DC1B935" w:rsidR="00E874D9" w:rsidRPr="00B03BDE" w:rsidRDefault="00E874D9" w:rsidP="00E874D9">
      <w:pPr>
        <w:spacing w:before="240"/>
        <w:ind w:left="720" w:hanging="720"/>
      </w:pPr>
      <w:r w:rsidRPr="00B03BDE">
        <w:t>4.4.9</w:t>
      </w:r>
      <w:r w:rsidRPr="00B03BDE">
        <w:tab/>
      </w:r>
      <w:r w:rsidR="00127084">
        <w:t>Subject to paragraph 4.4.18, an AML/CTF program</w:t>
      </w:r>
      <w:r w:rsidRPr="00B03BDE">
        <w:t xml:space="preserve"> must include a procedure for the reporting entity to collect, at a minimum, the following KYC information </w:t>
      </w:r>
      <w:r>
        <w:t>about</w:t>
      </w:r>
      <w:r w:rsidRPr="00B03BDE">
        <w:t xml:space="preserve"> a customer (other than a trustee in respect of a trust to which paragraph 4.4.13 or 4.4.14 applies):</w:t>
      </w:r>
    </w:p>
    <w:p w14:paraId="7BB6DA28" w14:textId="77777777" w:rsidR="00E874D9" w:rsidRPr="00B03BDE" w:rsidRDefault="00E874D9" w:rsidP="00E874D9">
      <w:pPr>
        <w:spacing w:before="240"/>
        <w:ind w:left="1320" w:hanging="600"/>
      </w:pPr>
      <w:r w:rsidRPr="00B03BDE">
        <w:t>(1)</w:t>
      </w:r>
      <w:r w:rsidRPr="00B03BDE">
        <w:tab/>
        <w:t xml:space="preserve">the full name and address of each trustee in respect of the trust; and </w:t>
      </w:r>
    </w:p>
    <w:p w14:paraId="30DC3468" w14:textId="77777777" w:rsidR="00E874D9" w:rsidRPr="00B03BDE" w:rsidRDefault="00E874D9" w:rsidP="00E874D9">
      <w:pPr>
        <w:spacing w:before="240"/>
        <w:ind w:left="1320" w:hanging="600"/>
      </w:pPr>
      <w:r w:rsidRPr="00B03BDE">
        <w:t>(2)</w:t>
      </w:r>
      <w:r w:rsidRPr="00B03BDE">
        <w:tab/>
        <w:t>either:</w:t>
      </w:r>
    </w:p>
    <w:p w14:paraId="0AD347A3" w14:textId="77777777" w:rsidR="00E874D9" w:rsidRPr="00B03BDE" w:rsidRDefault="00E874D9" w:rsidP="00E874D9">
      <w:pPr>
        <w:spacing w:before="240"/>
        <w:ind w:left="1920" w:hanging="600"/>
      </w:pPr>
      <w:r w:rsidRPr="00B03BDE">
        <w:t>(a)</w:t>
      </w:r>
      <w:r w:rsidRPr="00B03BDE">
        <w:tab/>
        <w:t>the full name of each beneficiary in respect of the trust; or</w:t>
      </w:r>
    </w:p>
    <w:p w14:paraId="666FE120" w14:textId="77777777" w:rsidR="00E874D9" w:rsidRPr="00B03BDE" w:rsidRDefault="00E874D9" w:rsidP="00E874D9">
      <w:pPr>
        <w:spacing w:before="240"/>
        <w:ind w:left="1920" w:hanging="600"/>
        <w:rPr>
          <w:b/>
        </w:rPr>
      </w:pPr>
      <w:r w:rsidRPr="00B03BDE">
        <w:lastRenderedPageBreak/>
        <w:t>(b)</w:t>
      </w:r>
      <w:r w:rsidRPr="00B03BDE">
        <w:tab/>
        <w:t>if the terms of the trust identify the beneficiaries by reference to membership of a class – details of the class.</w:t>
      </w:r>
      <w:r w:rsidRPr="00B03BDE">
        <w:rPr>
          <w:b/>
        </w:rPr>
        <w:t xml:space="preserve"> </w:t>
      </w:r>
    </w:p>
    <w:p w14:paraId="6D1C6935" w14:textId="77777777" w:rsidR="00E874D9" w:rsidRPr="00B03BDE" w:rsidRDefault="00E874D9" w:rsidP="00E874D9">
      <w:pPr>
        <w:spacing w:before="240"/>
        <w:ind w:left="709" w:hanging="709"/>
      </w:pPr>
      <w:r w:rsidRPr="00B03BDE">
        <w:t>4.4.10</w:t>
      </w:r>
      <w:r w:rsidRPr="00B03BDE">
        <w:rPr>
          <w:b/>
        </w:rPr>
        <w:tab/>
      </w:r>
      <w:r w:rsidRPr="00B03BDE">
        <w:t>An AML/CTF program</w:t>
      </w:r>
      <w:r w:rsidRPr="00B03BDE">
        <w:rPr>
          <w:b/>
        </w:rPr>
        <w:t xml:space="preserve"> </w:t>
      </w:r>
      <w:r w:rsidRPr="00B03BDE">
        <w:t>must include appropriate risk</w:t>
      </w:r>
      <w:r w:rsidRPr="00B03BDE">
        <w:noBreakHyphen/>
        <w:t>based systems and controls for the reporting entity to determine whether, in addition to the KYC information referred to in paragraph 4.4.9, any other KYC information relating to the trustees</w:t>
      </w:r>
      <w:r w:rsidRPr="00B03BDE">
        <w:rPr>
          <w:b/>
        </w:rPr>
        <w:t>,</w:t>
      </w:r>
      <w:r w:rsidRPr="00B03BDE">
        <w:t xml:space="preserve"> or beneficiaries will be collected in respect of the trust. </w:t>
      </w:r>
    </w:p>
    <w:p w14:paraId="75FCF543" w14:textId="77777777" w:rsidR="00E874D9" w:rsidRPr="00B03BDE" w:rsidRDefault="00E874D9" w:rsidP="00E874D9">
      <w:pPr>
        <w:keepNext/>
        <w:keepLines/>
        <w:spacing w:before="240"/>
        <w:ind w:left="720" w:hanging="720"/>
      </w:pPr>
      <w:r w:rsidRPr="00B03BDE">
        <w:t>4.4.11</w:t>
      </w:r>
      <w:r w:rsidRPr="00B03BDE">
        <w:tab/>
        <w:t>An AML/CTF program must include appropriate risk</w:t>
      </w:r>
      <w:r w:rsidRPr="00B03BDE">
        <w:noBreakHyphen/>
        <w:t>based systems and controls for the reporting entity to determine whether and, if so, in what manner to verify the name of any or each trustee or beneficiary, or details of any or each class of beneficiaries, or any other KYC information collected pursuant to a procedure of the kind described in paragraph 4.4.9, from the sources described in paragraph 4.4.15.</w:t>
      </w:r>
    </w:p>
    <w:p w14:paraId="0459F179" w14:textId="77777777" w:rsidR="00E874D9" w:rsidRPr="00B03BDE" w:rsidRDefault="00E874D9" w:rsidP="00E874D9">
      <w:pPr>
        <w:spacing w:before="240"/>
        <w:ind w:left="720" w:hanging="720"/>
      </w:pPr>
      <w:r w:rsidRPr="00B03BDE">
        <w:t>4.4.12</w:t>
      </w:r>
      <w:r w:rsidRPr="00B03BDE">
        <w:tab/>
        <w:t>An AML/CTF program must include a requirement that, in determining whether and what KYC information will be collected and/or verified in respect of a trust and the extent to which any KYC information is verified, pursuant to a procedure of the kind described in paragraphs 4.4.10 and/or 4.4.11, the reporting entity must have regard to ML/TF risk relevant to the provision of the designated service.</w:t>
      </w:r>
    </w:p>
    <w:p w14:paraId="09915240" w14:textId="77777777" w:rsidR="00E874D9" w:rsidRPr="00B03BDE" w:rsidRDefault="00E874D9" w:rsidP="00E874D9">
      <w:pPr>
        <w:spacing w:before="240"/>
        <w:ind w:left="720" w:hanging="720"/>
      </w:pPr>
      <w:r w:rsidRPr="00B03BDE">
        <w:t>4.4.13</w:t>
      </w:r>
      <w:r w:rsidRPr="00B03BDE">
        <w:tab/>
        <w:t>An AML/CTF program need not include the requirements specified in paragraphs 4.4.9 to 4.4.12</w:t>
      </w:r>
      <w:r w:rsidRPr="00B03BDE">
        <w:rPr>
          <w:b/>
        </w:rPr>
        <w:t xml:space="preserve"> </w:t>
      </w:r>
      <w:r w:rsidRPr="00B03BDE">
        <w:t>in relation to a trust that is:</w:t>
      </w:r>
    </w:p>
    <w:p w14:paraId="270D29EF" w14:textId="77777777" w:rsidR="00E874D9" w:rsidRPr="00B03BDE" w:rsidRDefault="00E874D9" w:rsidP="00E874D9">
      <w:pPr>
        <w:spacing w:before="240"/>
        <w:ind w:left="1440" w:hanging="720"/>
      </w:pPr>
      <w:r w:rsidRPr="00B03BDE">
        <w:t>(1)</w:t>
      </w:r>
      <w:r w:rsidRPr="00B03BDE">
        <w:tab/>
        <w:t>a managed investment scheme registered by ASIC;</w:t>
      </w:r>
    </w:p>
    <w:p w14:paraId="3F0E70A5" w14:textId="77777777" w:rsidR="00E874D9" w:rsidRPr="00B03BDE" w:rsidRDefault="00E874D9" w:rsidP="00E874D9">
      <w:pPr>
        <w:spacing w:before="240"/>
        <w:ind w:left="1440" w:hanging="720"/>
      </w:pPr>
      <w:r w:rsidRPr="00B03BDE">
        <w:t>(2)</w:t>
      </w:r>
      <w:r w:rsidRPr="00B03BDE">
        <w:tab/>
        <w:t>a managed investment scheme that is not registered by ASIC and that:</w:t>
      </w:r>
    </w:p>
    <w:p w14:paraId="280433F9" w14:textId="77777777" w:rsidR="00E874D9" w:rsidRPr="00B03BDE" w:rsidRDefault="00E874D9" w:rsidP="00E874D9">
      <w:pPr>
        <w:spacing w:before="240"/>
        <w:ind w:left="1920" w:hanging="480"/>
      </w:pPr>
      <w:r w:rsidRPr="00B03BDE">
        <w:t>(a)</w:t>
      </w:r>
      <w:r w:rsidRPr="00B03BDE">
        <w:tab/>
        <w:t>only has wholesale clients; and</w:t>
      </w:r>
    </w:p>
    <w:p w14:paraId="444A9C9E" w14:textId="77777777" w:rsidR="00E874D9" w:rsidRPr="00B03BDE" w:rsidRDefault="00E874D9" w:rsidP="00E874D9">
      <w:pPr>
        <w:spacing w:before="240"/>
        <w:ind w:left="1920" w:hanging="480"/>
      </w:pPr>
      <w:r w:rsidRPr="00B03BDE">
        <w:t>(b)</w:t>
      </w:r>
      <w:r w:rsidRPr="00B03BDE">
        <w:tab/>
        <w:t xml:space="preserve">does not make small scale offerings to which section 1012E of the </w:t>
      </w:r>
      <w:r w:rsidRPr="00B03BDE">
        <w:rPr>
          <w:i/>
        </w:rPr>
        <w:t>Corporations Act 2001</w:t>
      </w:r>
      <w:r w:rsidRPr="00B03BDE">
        <w:t xml:space="preserve"> applies; or</w:t>
      </w:r>
    </w:p>
    <w:p w14:paraId="7D6725F9" w14:textId="77777777" w:rsidR="00E874D9" w:rsidRPr="00B03BDE" w:rsidRDefault="00E874D9" w:rsidP="00E874D9">
      <w:pPr>
        <w:spacing w:before="240"/>
        <w:ind w:left="1418" w:hanging="720"/>
      </w:pPr>
      <w:r w:rsidRPr="00B03BDE">
        <w:t>(3)</w:t>
      </w:r>
      <w:r w:rsidRPr="00B03BDE">
        <w:tab/>
        <w:t>a government superannuation fund established by legislation.</w:t>
      </w:r>
    </w:p>
    <w:p w14:paraId="7928B3B8" w14:textId="77777777" w:rsidR="00E874D9" w:rsidRPr="00B03BDE" w:rsidRDefault="00E874D9" w:rsidP="00E874D9">
      <w:pPr>
        <w:spacing w:before="240"/>
        <w:ind w:left="720" w:hanging="720"/>
      </w:pPr>
      <w:r w:rsidRPr="00B03BDE">
        <w:t>4.4.14</w:t>
      </w:r>
      <w:r w:rsidRPr="00B03BDE">
        <w:tab/>
        <w:t>An AML/CTF program need not include the requirements specified in paragraph 4.4.9 in relation to a trust that is registered and subject to the regulatory oversight of a Commonwealth statutory regulator in relation to its activities as a trust.</w:t>
      </w:r>
    </w:p>
    <w:p w14:paraId="29839A33" w14:textId="77777777" w:rsidR="00E874D9" w:rsidRPr="00B03BDE" w:rsidRDefault="00E874D9" w:rsidP="00E874D9">
      <w:pPr>
        <w:spacing w:before="240"/>
        <w:rPr>
          <w:i/>
        </w:rPr>
      </w:pPr>
      <w:r w:rsidRPr="00B03BDE">
        <w:rPr>
          <w:i/>
        </w:rPr>
        <w:t>Methods of verification</w:t>
      </w:r>
    </w:p>
    <w:p w14:paraId="38BF4FD9" w14:textId="77777777" w:rsidR="00E874D9" w:rsidRPr="00B03BDE" w:rsidRDefault="00E874D9" w:rsidP="00E874D9">
      <w:pPr>
        <w:spacing w:before="240"/>
        <w:ind w:left="720" w:hanging="720"/>
      </w:pPr>
      <w:r w:rsidRPr="00B03BDE">
        <w:t>4.4.15</w:t>
      </w:r>
      <w:r w:rsidRPr="00B03BDE">
        <w:tab/>
        <w:t>Subject to paragraph 4.4.16, an AML/CTF program must require that the verification of information about a trust be based on:</w:t>
      </w:r>
    </w:p>
    <w:p w14:paraId="1E670FF3" w14:textId="77777777" w:rsidR="00E874D9" w:rsidRPr="00B03BDE" w:rsidRDefault="00E874D9" w:rsidP="00E874D9">
      <w:pPr>
        <w:tabs>
          <w:tab w:val="left" w:pos="1440"/>
        </w:tabs>
        <w:spacing w:before="240"/>
        <w:ind w:left="720"/>
      </w:pPr>
      <w:r w:rsidRPr="00B03BDE">
        <w:t>(1)</w:t>
      </w:r>
      <w:r w:rsidRPr="00B03BDE">
        <w:tab/>
        <w:t>a trust deed, certified copy or certified extract of a trust deed;</w:t>
      </w:r>
    </w:p>
    <w:p w14:paraId="72DBA821" w14:textId="77777777" w:rsidR="00E874D9" w:rsidRPr="00B03BDE" w:rsidRDefault="00E874D9" w:rsidP="00E874D9">
      <w:pPr>
        <w:tabs>
          <w:tab w:val="left" w:pos="1440"/>
        </w:tabs>
        <w:spacing w:before="240"/>
        <w:ind w:left="720"/>
      </w:pPr>
      <w:r w:rsidRPr="00B03BDE">
        <w:lastRenderedPageBreak/>
        <w:t>(2)</w:t>
      </w:r>
      <w:r w:rsidRPr="00B03BDE">
        <w:tab/>
        <w:t>reliable and independent documents relating to the trust;</w:t>
      </w:r>
    </w:p>
    <w:p w14:paraId="6FCDE56F" w14:textId="77777777" w:rsidR="00E874D9" w:rsidRPr="00B03BDE" w:rsidRDefault="00E874D9" w:rsidP="00E874D9">
      <w:pPr>
        <w:tabs>
          <w:tab w:val="left" w:pos="1440"/>
        </w:tabs>
        <w:spacing w:before="240"/>
        <w:ind w:left="720"/>
      </w:pPr>
      <w:r w:rsidRPr="00B03BDE">
        <w:t>(3)</w:t>
      </w:r>
      <w:r w:rsidRPr="00B03BDE">
        <w:tab/>
        <w:t>reliable and independent electronic data; or</w:t>
      </w:r>
    </w:p>
    <w:p w14:paraId="48E7BF4C" w14:textId="77777777" w:rsidR="00E874D9" w:rsidRPr="00B03BDE" w:rsidRDefault="00E874D9" w:rsidP="00E874D9">
      <w:pPr>
        <w:spacing w:before="240"/>
        <w:ind w:left="1440" w:hanging="720"/>
      </w:pPr>
      <w:r w:rsidRPr="00B03BDE">
        <w:t>(4)</w:t>
      </w:r>
      <w:r w:rsidRPr="00B03BDE">
        <w:tab/>
        <w:t>a combination of (1) to (3) above.</w:t>
      </w:r>
    </w:p>
    <w:p w14:paraId="7DA296B4" w14:textId="77777777" w:rsidR="00E874D9" w:rsidRPr="00B03BDE" w:rsidRDefault="00E874D9" w:rsidP="00E874D9">
      <w:pPr>
        <w:spacing w:before="240"/>
        <w:ind w:left="720" w:hanging="720"/>
      </w:pPr>
      <w:r w:rsidRPr="00B03BDE">
        <w:t>4.4.16</w:t>
      </w:r>
      <w:r w:rsidRPr="00B03BDE">
        <w:tab/>
        <w:t>For the purposes of subparagraph 4.4.15(2), ‘reliable and independent documents relating to the trust’ includes a disclosure certificate that verifies information about a trust where:</w:t>
      </w:r>
    </w:p>
    <w:p w14:paraId="617C7E43" w14:textId="77777777" w:rsidR="00E874D9" w:rsidRPr="00B03BDE" w:rsidRDefault="00E874D9" w:rsidP="00E874D9">
      <w:pPr>
        <w:spacing w:before="240"/>
        <w:ind w:left="1320" w:hanging="600"/>
      </w:pPr>
      <w:r w:rsidRPr="00B03BDE">
        <w:t>(1)</w:t>
      </w:r>
      <w:r w:rsidRPr="00B03BDE">
        <w:tab/>
        <w:t>the verification is for the purposes of a procedure of the kind described in paragraphs 4.4.6 or 4.4.11 of these Rules; and</w:t>
      </w:r>
    </w:p>
    <w:p w14:paraId="0004A863" w14:textId="77777777" w:rsidR="00E874D9" w:rsidRPr="00B03BDE" w:rsidRDefault="00E874D9" w:rsidP="00E874D9">
      <w:pPr>
        <w:spacing w:before="240"/>
        <w:ind w:left="1320" w:hanging="600"/>
      </w:pPr>
      <w:r w:rsidRPr="00B03BDE">
        <w:t>(2)</w:t>
      </w:r>
      <w:r w:rsidRPr="00B03BDE">
        <w:tab/>
        <w:t>the information to be verified is not otherwise reasonably available from the sources described in paragraph 4.4.15.</w:t>
      </w:r>
    </w:p>
    <w:p w14:paraId="4DBC7B7C" w14:textId="77777777" w:rsidR="00E874D9" w:rsidRPr="00B03BDE" w:rsidRDefault="00E874D9" w:rsidP="00E874D9">
      <w:pPr>
        <w:spacing w:before="240"/>
        <w:rPr>
          <w:i/>
        </w:rPr>
      </w:pPr>
      <w:r w:rsidRPr="00B03BDE">
        <w:rPr>
          <w:i/>
        </w:rPr>
        <w:t>Responding to discrepancies</w:t>
      </w:r>
    </w:p>
    <w:p w14:paraId="52DA339E" w14:textId="1D7FF5BD" w:rsidR="00E874D9" w:rsidRDefault="00E874D9" w:rsidP="00E874D9">
      <w:pPr>
        <w:spacing w:before="240"/>
        <w:ind w:left="720" w:hanging="720"/>
      </w:pPr>
      <w:r w:rsidRPr="00B03BDE">
        <w:t>4.4.17</w:t>
      </w:r>
      <w:r w:rsidRPr="00B03BDE">
        <w:tab/>
        <w:t>An AML/CTF program must include appropriate risk</w:t>
      </w:r>
      <w:r w:rsidRPr="00B03BDE">
        <w:noBreakHyphen/>
        <w:t xml:space="preserve">based systems and controls for the reporting entity to respond to any discrepancy that arises in the course of verifying information about a customer so that the reporting entity can determine whether it is reasonably satisfied about the matters referred to in subparagraphs 4.4.2(1) and (2). </w:t>
      </w:r>
    </w:p>
    <w:p w14:paraId="510321A9" w14:textId="707CFF45" w:rsidR="00BD0CEA" w:rsidRDefault="00BD0CEA" w:rsidP="00E874D9">
      <w:pPr>
        <w:spacing w:before="240"/>
        <w:ind w:left="720" w:hanging="720"/>
        <w:rPr>
          <w:i/>
        </w:rPr>
      </w:pPr>
      <w:r w:rsidRPr="00556F59">
        <w:rPr>
          <w:i/>
        </w:rPr>
        <w:t>Trustees who are custodians</w:t>
      </w:r>
    </w:p>
    <w:p w14:paraId="175CE817" w14:textId="77777777" w:rsidR="0072701A" w:rsidRPr="00796244" w:rsidRDefault="00BD0CEA" w:rsidP="0072701A">
      <w:pPr>
        <w:spacing w:before="240"/>
        <w:ind w:left="709" w:hanging="709"/>
        <w:rPr>
          <w:color w:val="000000" w:themeColor="text1"/>
        </w:rPr>
      </w:pPr>
      <w:r>
        <w:t>4.4.18</w:t>
      </w:r>
      <w:r>
        <w:tab/>
      </w:r>
      <w:r w:rsidR="0072701A" w:rsidRPr="00796244">
        <w:rPr>
          <w:color w:val="000000" w:themeColor="text1"/>
        </w:rPr>
        <w:t>An AML/CTF program need not include the requirements specified in the following AML/CTF Rules in relation to the provision by the reporting entity of designated services to a customer who is a custodian:</w:t>
      </w:r>
    </w:p>
    <w:p w14:paraId="5CD39546" w14:textId="77777777" w:rsidR="0072701A" w:rsidRPr="0072701A" w:rsidRDefault="0072701A" w:rsidP="0072701A">
      <w:pPr>
        <w:spacing w:before="240"/>
        <w:ind w:left="1320" w:hanging="600"/>
      </w:pPr>
      <w:r w:rsidRPr="0072701A">
        <w:t>(1)</w:t>
      </w:r>
      <w:r w:rsidRPr="0072701A">
        <w:tab/>
        <w:t>subparagraph 4.4.2(2); and</w:t>
      </w:r>
    </w:p>
    <w:p w14:paraId="2D96A9FA" w14:textId="77777777" w:rsidR="0072701A" w:rsidRPr="0072701A" w:rsidRDefault="0072701A" w:rsidP="0072701A">
      <w:pPr>
        <w:spacing w:before="240"/>
        <w:ind w:left="1320" w:hanging="600"/>
      </w:pPr>
      <w:r w:rsidRPr="0072701A">
        <w:t>(2)</w:t>
      </w:r>
      <w:r w:rsidRPr="0072701A">
        <w:tab/>
        <w:t>subparagraph 4.4.9(2); and</w:t>
      </w:r>
    </w:p>
    <w:p w14:paraId="11D5A0A3" w14:textId="77777777" w:rsidR="0072701A" w:rsidRPr="0072701A" w:rsidRDefault="0072701A" w:rsidP="0072701A">
      <w:pPr>
        <w:spacing w:before="240"/>
        <w:ind w:left="1320" w:hanging="600"/>
      </w:pPr>
      <w:r w:rsidRPr="0072701A">
        <w:t>(3)</w:t>
      </w:r>
      <w:r w:rsidRPr="0072701A">
        <w:tab/>
        <w:t>in so far as they relate to the collection, verification, updating or review (as applicable) of information on the underlying customers to whom the custodian is providing a custodial or depository service:</w:t>
      </w:r>
    </w:p>
    <w:p w14:paraId="14FBF86C" w14:textId="77777777" w:rsidR="0072701A" w:rsidRPr="00AF627D" w:rsidRDefault="0072701A" w:rsidP="00AF627D">
      <w:pPr>
        <w:spacing w:before="240"/>
        <w:ind w:left="1920" w:hanging="644"/>
      </w:pPr>
      <w:r w:rsidRPr="00AF627D">
        <w:t>(a)</w:t>
      </w:r>
      <w:r w:rsidRPr="00AF627D">
        <w:tab/>
        <w:t>Parts 4.12 and 4.13; and</w:t>
      </w:r>
    </w:p>
    <w:p w14:paraId="44D83888" w14:textId="77777777" w:rsidR="0072701A" w:rsidRPr="00AF627D" w:rsidRDefault="0072701A" w:rsidP="00AF627D">
      <w:pPr>
        <w:spacing w:before="240"/>
        <w:ind w:left="1920" w:hanging="644"/>
      </w:pPr>
      <w:r w:rsidRPr="00AF627D">
        <w:t>(b)</w:t>
      </w:r>
      <w:r w:rsidRPr="00AF627D">
        <w:tab/>
        <w:t>paragraphs 15.2 and 15.3; and</w:t>
      </w:r>
    </w:p>
    <w:p w14:paraId="5D5F9A0A" w14:textId="77777777" w:rsidR="0072701A" w:rsidRPr="00AF627D" w:rsidRDefault="0072701A" w:rsidP="00AF627D">
      <w:pPr>
        <w:spacing w:before="240"/>
        <w:ind w:left="1920" w:hanging="644"/>
      </w:pPr>
      <w:r w:rsidRPr="00AF627D">
        <w:t>(c)</w:t>
      </w:r>
      <w:r w:rsidRPr="00AF627D">
        <w:tab/>
        <w:t>subparagraphs 15.9(2), 15.10(1)(b), 15.10(1)(c), 15.10(2) and 15.10(4).</w:t>
      </w:r>
    </w:p>
    <w:p w14:paraId="5BDCEC29" w14:textId="106012AD" w:rsidR="0072701A" w:rsidRPr="00D9070B" w:rsidRDefault="0072701A" w:rsidP="00D9070B">
      <w:pPr>
        <w:spacing w:before="240"/>
        <w:ind w:left="851" w:hanging="851"/>
        <w:rPr>
          <w:i/>
        </w:rPr>
      </w:pPr>
      <w:r w:rsidRPr="00D9070B">
        <w:rPr>
          <w:i/>
        </w:rPr>
        <w:t>Note 1:</w:t>
      </w:r>
      <w:r w:rsidRPr="00D9070B">
        <w:rPr>
          <w:i/>
        </w:rPr>
        <w:tab/>
        <w:t>The requirements in Parts 4.12 and 4.13 of the AML/CTF Rules continue to apply to reporting entities in relation to the collection and verification of information on the custodian customer.</w:t>
      </w:r>
    </w:p>
    <w:p w14:paraId="1500E71B" w14:textId="5A1FCFA7" w:rsidR="0072701A" w:rsidRPr="00D9070B" w:rsidRDefault="0072701A" w:rsidP="00D9070B">
      <w:pPr>
        <w:spacing w:before="240"/>
        <w:ind w:left="851" w:hanging="851"/>
        <w:rPr>
          <w:i/>
        </w:rPr>
      </w:pPr>
      <w:r w:rsidRPr="00D9070B">
        <w:rPr>
          <w:i/>
        </w:rPr>
        <w:lastRenderedPageBreak/>
        <w:t>Note 2:</w:t>
      </w:r>
      <w:r w:rsidRPr="00D9070B">
        <w:rPr>
          <w:i/>
        </w:rPr>
        <w:tab/>
        <w:t>The requirements in paragraphs 15.2 and 15.3 and subparagraphs 15.9(2), 15.10(1)(b), 15.10(1)(c), 15.10(2) and 15.10(4) of the AML/CTF Rules continue to apply to reporting entities in relation to the collection, verification, re-verification, clarification, updating, review and detailed analysis of:</w:t>
      </w:r>
    </w:p>
    <w:p w14:paraId="5EAEABEE" w14:textId="77777777" w:rsidR="0072701A" w:rsidRPr="00380ACF" w:rsidRDefault="0072701A" w:rsidP="00512022">
      <w:pPr>
        <w:tabs>
          <w:tab w:val="left" w:pos="4536"/>
        </w:tabs>
        <w:ind w:left="851"/>
        <w:rPr>
          <w:i/>
          <w:color w:val="000000" w:themeColor="text1"/>
        </w:rPr>
      </w:pPr>
    </w:p>
    <w:p w14:paraId="6E06C158" w14:textId="77777777" w:rsidR="0072701A" w:rsidRPr="00380ACF" w:rsidRDefault="0072701A" w:rsidP="00512022">
      <w:pPr>
        <w:tabs>
          <w:tab w:val="left" w:pos="1418"/>
        </w:tabs>
        <w:ind w:left="1418" w:hanging="567"/>
        <w:rPr>
          <w:i/>
          <w:color w:val="000000" w:themeColor="text1"/>
        </w:rPr>
      </w:pPr>
      <w:r w:rsidRPr="00380ACF">
        <w:rPr>
          <w:i/>
          <w:color w:val="000000" w:themeColor="text1"/>
        </w:rPr>
        <w:t>(a)</w:t>
      </w:r>
      <w:r w:rsidRPr="00380ACF">
        <w:rPr>
          <w:i/>
          <w:color w:val="000000" w:themeColor="text1"/>
        </w:rPr>
        <w:tab/>
        <w:t xml:space="preserve">KYC information of customers that are custodians; and </w:t>
      </w:r>
    </w:p>
    <w:p w14:paraId="14343ECA" w14:textId="77777777" w:rsidR="0072701A" w:rsidRPr="00380ACF" w:rsidRDefault="0072701A" w:rsidP="00512022">
      <w:pPr>
        <w:tabs>
          <w:tab w:val="left" w:pos="2835"/>
        </w:tabs>
        <w:ind w:left="1418" w:hanging="567"/>
        <w:rPr>
          <w:i/>
          <w:color w:val="000000" w:themeColor="text1"/>
        </w:rPr>
      </w:pPr>
    </w:p>
    <w:p w14:paraId="33597B90" w14:textId="77777777" w:rsidR="0072701A" w:rsidRPr="00380ACF" w:rsidRDefault="0072701A" w:rsidP="00512022">
      <w:pPr>
        <w:tabs>
          <w:tab w:val="left" w:pos="1418"/>
        </w:tabs>
        <w:ind w:left="1418" w:hanging="567"/>
        <w:rPr>
          <w:i/>
          <w:color w:val="000000" w:themeColor="text1"/>
        </w:rPr>
      </w:pPr>
      <w:r w:rsidRPr="00380ACF">
        <w:rPr>
          <w:i/>
          <w:color w:val="000000" w:themeColor="text1"/>
        </w:rPr>
        <w:t>(b)</w:t>
      </w:r>
      <w:r w:rsidRPr="00380ACF">
        <w:rPr>
          <w:i/>
          <w:color w:val="000000" w:themeColor="text1"/>
        </w:rPr>
        <w:tab/>
        <w:t>beneficial owner information, other than information relating to the underlying customers of custodians.</w:t>
      </w:r>
    </w:p>
    <w:p w14:paraId="37CB606B" w14:textId="77777777" w:rsidR="0072701A" w:rsidRPr="001B25AF" w:rsidRDefault="0072701A" w:rsidP="001B25AF">
      <w:pPr>
        <w:spacing w:before="240"/>
        <w:ind w:left="709" w:hanging="709"/>
      </w:pPr>
      <w:r w:rsidRPr="001B25AF">
        <w:t>4.4.19</w:t>
      </w:r>
      <w:r w:rsidRPr="001B25AF">
        <w:tab/>
        <w:t>For the purpose of Part 4.4 of these AML/CTF Rules:</w:t>
      </w:r>
    </w:p>
    <w:p w14:paraId="544A6012" w14:textId="77777777" w:rsidR="0072701A" w:rsidRPr="004F6F85" w:rsidRDefault="0072701A" w:rsidP="004F6F85">
      <w:pPr>
        <w:spacing w:before="240"/>
        <w:ind w:left="1320" w:hanging="600"/>
      </w:pPr>
      <w:r w:rsidRPr="004F6F85">
        <w:t>(1)</w:t>
      </w:r>
      <w:r w:rsidRPr="004F6F85">
        <w:tab/>
        <w:t>‘custodian’ means a company that:</w:t>
      </w:r>
    </w:p>
    <w:p w14:paraId="775E24EE" w14:textId="77777777" w:rsidR="0072701A" w:rsidRPr="004F6F85" w:rsidRDefault="0072701A" w:rsidP="004F6F85">
      <w:pPr>
        <w:spacing w:before="240"/>
        <w:ind w:left="1920" w:hanging="644"/>
      </w:pPr>
      <w:r w:rsidRPr="004F6F85">
        <w:t>(a)</w:t>
      </w:r>
      <w:r w:rsidRPr="004F6F85">
        <w:tab/>
        <w:t>is acting in the capacity of a trustee; and</w:t>
      </w:r>
    </w:p>
    <w:p w14:paraId="4AE1ADAE" w14:textId="77777777" w:rsidR="0072701A" w:rsidRPr="004F6F85" w:rsidRDefault="0072701A" w:rsidP="004F6F85">
      <w:pPr>
        <w:spacing w:before="240"/>
        <w:ind w:left="1920" w:hanging="644"/>
      </w:pPr>
      <w:r w:rsidRPr="004F6F85">
        <w:t>(b)</w:t>
      </w:r>
      <w:r w:rsidRPr="004F6F85">
        <w:tab/>
        <w:t xml:space="preserve">is providing a custodial or depository service of the kind described in item 46 of table 1 in subsection 6(2) of the </w:t>
      </w:r>
      <w:r w:rsidRPr="005B01DD">
        <w:rPr>
          <w:i/>
        </w:rPr>
        <w:t>Anti-Money Laundering and Counter-Terrorism Financing Act 2006</w:t>
      </w:r>
      <w:r w:rsidRPr="004F6F85">
        <w:t xml:space="preserve"> (AML/CTF Act); and</w:t>
      </w:r>
    </w:p>
    <w:p w14:paraId="3992BAAC" w14:textId="77777777" w:rsidR="0072701A" w:rsidRPr="004F6F85" w:rsidRDefault="0072701A" w:rsidP="004F6F85">
      <w:pPr>
        <w:spacing w:before="240"/>
        <w:ind w:left="1920" w:hanging="644"/>
      </w:pPr>
      <w:r w:rsidRPr="004F6F85">
        <w:t>(c)</w:t>
      </w:r>
      <w:r w:rsidRPr="004F6F85">
        <w:tab/>
        <w:t>either:</w:t>
      </w:r>
    </w:p>
    <w:p w14:paraId="009E34E2" w14:textId="77777777" w:rsidR="0072701A" w:rsidRPr="005B01DD" w:rsidRDefault="0072701A" w:rsidP="00D80C55">
      <w:pPr>
        <w:spacing w:before="240"/>
        <w:ind w:left="2552" w:hanging="567"/>
      </w:pPr>
      <w:r w:rsidRPr="00304AF2">
        <w:rPr>
          <w:color w:val="000000" w:themeColor="text1"/>
        </w:rPr>
        <w:t>(i)</w:t>
      </w:r>
      <w:r w:rsidRPr="00304AF2">
        <w:rPr>
          <w:color w:val="000000" w:themeColor="text1"/>
        </w:rPr>
        <w:tab/>
      </w:r>
      <w:r w:rsidRPr="005B01DD">
        <w:t xml:space="preserve">holds an Australian financial services licence authorising it to provide custodial or depository services under the </w:t>
      </w:r>
      <w:r w:rsidRPr="00D80C55">
        <w:rPr>
          <w:i/>
        </w:rPr>
        <w:t>Corporations Act 2001</w:t>
      </w:r>
      <w:r w:rsidRPr="005B01DD">
        <w:t xml:space="preserve">; or </w:t>
      </w:r>
    </w:p>
    <w:p w14:paraId="765A2107" w14:textId="77777777" w:rsidR="0072701A" w:rsidRPr="00D80C55" w:rsidRDefault="0072701A" w:rsidP="00D80C55">
      <w:pPr>
        <w:tabs>
          <w:tab w:val="left" w:pos="2552"/>
        </w:tabs>
        <w:spacing w:before="240"/>
        <w:ind w:left="2552" w:hanging="567"/>
        <w:rPr>
          <w:color w:val="000000" w:themeColor="text1"/>
        </w:rPr>
      </w:pPr>
      <w:r w:rsidRPr="00D80C55">
        <w:rPr>
          <w:color w:val="000000" w:themeColor="text1"/>
        </w:rPr>
        <w:t>(ii)</w:t>
      </w:r>
      <w:r w:rsidRPr="00D80C55">
        <w:rPr>
          <w:color w:val="000000" w:themeColor="text1"/>
        </w:rPr>
        <w:tab/>
        <w:t xml:space="preserve">is exempt under the </w:t>
      </w:r>
      <w:r w:rsidRPr="00D80C55">
        <w:rPr>
          <w:i/>
          <w:color w:val="000000" w:themeColor="text1"/>
        </w:rPr>
        <w:t>Corporations Act 2001</w:t>
      </w:r>
      <w:r w:rsidRPr="00D80C55">
        <w:rPr>
          <w:color w:val="000000" w:themeColor="text1"/>
        </w:rPr>
        <w:t xml:space="preserve"> from the requirement to hold such a licence; and</w:t>
      </w:r>
    </w:p>
    <w:p w14:paraId="177B00C2" w14:textId="77777777" w:rsidR="0072701A" w:rsidRPr="005B01DD" w:rsidRDefault="0072701A" w:rsidP="005B01DD">
      <w:pPr>
        <w:spacing w:before="240"/>
        <w:ind w:left="1920" w:hanging="644"/>
      </w:pPr>
      <w:r w:rsidRPr="005B01DD">
        <w:t>(d)</w:t>
      </w:r>
      <w:r w:rsidRPr="005B01DD">
        <w:tab/>
        <w:t>either:</w:t>
      </w:r>
    </w:p>
    <w:p w14:paraId="6F2E4545" w14:textId="77777777" w:rsidR="0072701A" w:rsidRPr="00304AF2" w:rsidRDefault="0072701A" w:rsidP="00F52D4D">
      <w:pPr>
        <w:tabs>
          <w:tab w:val="left" w:pos="2552"/>
        </w:tabs>
        <w:spacing w:before="240"/>
        <w:ind w:left="2552" w:hanging="567"/>
        <w:rPr>
          <w:color w:val="000000" w:themeColor="text1"/>
        </w:rPr>
      </w:pPr>
      <w:r w:rsidRPr="00304AF2">
        <w:rPr>
          <w:color w:val="000000" w:themeColor="text1"/>
        </w:rPr>
        <w:t>(i)</w:t>
      </w:r>
      <w:r w:rsidRPr="00304AF2">
        <w:rPr>
          <w:color w:val="000000" w:themeColor="text1"/>
        </w:rPr>
        <w:tab/>
        <w:t>satisfies one of the ‘geographical link’ tests in subsection 6(6) of the AML/CTF Act; or</w:t>
      </w:r>
    </w:p>
    <w:p w14:paraId="574B41A0" w14:textId="77777777" w:rsidR="0072701A" w:rsidRPr="00304AF2" w:rsidRDefault="0072701A" w:rsidP="00F52D4D">
      <w:pPr>
        <w:tabs>
          <w:tab w:val="left" w:pos="2552"/>
        </w:tabs>
        <w:spacing w:before="240"/>
        <w:ind w:left="2552" w:hanging="567"/>
        <w:rPr>
          <w:color w:val="000000" w:themeColor="text1"/>
        </w:rPr>
      </w:pPr>
      <w:r w:rsidRPr="00304AF2">
        <w:rPr>
          <w:color w:val="000000" w:themeColor="text1"/>
        </w:rPr>
        <w:t>(ii)</w:t>
      </w:r>
      <w:r w:rsidRPr="00304AF2">
        <w:rPr>
          <w:color w:val="000000" w:themeColor="text1"/>
        </w:rPr>
        <w:tab/>
        <w:t>has certified in writing to the relevant reporting entity that its name and enrolment details are entered on the Reporting Entities Roll; and</w:t>
      </w:r>
    </w:p>
    <w:p w14:paraId="07BDDC7C" w14:textId="77777777" w:rsidR="0072701A" w:rsidRPr="005B01DD" w:rsidRDefault="0072701A" w:rsidP="005B01DD">
      <w:pPr>
        <w:spacing w:before="240"/>
        <w:ind w:left="1920" w:hanging="644"/>
      </w:pPr>
      <w:r w:rsidRPr="005B01DD">
        <w:t>(e)</w:t>
      </w:r>
      <w:r w:rsidRPr="005B01DD">
        <w:tab/>
        <w:t>has certified in writing to the relevant reporting entity that it has carried out all applicable customer identification procedures and ongoing customer due diligence requirements in accordance with Chapter 15 of the AML/CTF Rules in relation to its underlying customers prior to, or at the time of, becoming a customer of the reporting entity.</w:t>
      </w:r>
    </w:p>
    <w:p w14:paraId="7B3EE648" w14:textId="77777777" w:rsidR="0072701A" w:rsidRPr="004F6F85" w:rsidRDefault="0072701A" w:rsidP="005B01DD">
      <w:pPr>
        <w:spacing w:before="240"/>
        <w:ind w:left="1320" w:hanging="600"/>
      </w:pPr>
      <w:r w:rsidRPr="005B01DD">
        <w:lastRenderedPageBreak/>
        <w:t>(2)</w:t>
      </w:r>
      <w:r w:rsidRPr="005B01DD">
        <w:tab/>
        <w:t xml:space="preserve">‘IDPS’ has the same meaning as in ASIC Class Order [CO 13/763] – </w:t>
      </w:r>
      <w:r w:rsidRPr="00D80C55">
        <w:rPr>
          <w:i/>
        </w:rPr>
        <w:t>Investor directed portfolio services</w:t>
      </w:r>
      <w:r w:rsidRPr="004F6F85">
        <w:t>, or any legislative instrument that replaces that class order.</w:t>
      </w:r>
    </w:p>
    <w:p w14:paraId="4A05467F" w14:textId="77777777" w:rsidR="0072701A" w:rsidRPr="00C7499C" w:rsidRDefault="0072701A" w:rsidP="00C7499C">
      <w:pPr>
        <w:spacing w:before="240"/>
        <w:ind w:left="1320" w:hanging="600"/>
      </w:pPr>
      <w:r w:rsidRPr="00C7499C">
        <w:t>(3)</w:t>
      </w:r>
      <w:r w:rsidRPr="00C7499C">
        <w:tab/>
        <w:t xml:space="preserve">‘MDA service’ has the same meaning as in the </w:t>
      </w:r>
      <w:r w:rsidRPr="00D80C55">
        <w:rPr>
          <w:i/>
        </w:rPr>
        <w:t>ASIC Corporations (Managed Discretionary Account Services) Instrument 2016/968</w:t>
      </w:r>
      <w:r w:rsidRPr="00C7499C">
        <w:t>, or any legislative instrument that replaces that instrument.</w:t>
      </w:r>
    </w:p>
    <w:p w14:paraId="6BF0F328" w14:textId="77777777" w:rsidR="0072701A" w:rsidRPr="00C7499C" w:rsidRDefault="0072701A" w:rsidP="00C7499C">
      <w:pPr>
        <w:spacing w:before="240"/>
        <w:ind w:left="1320" w:hanging="600"/>
      </w:pPr>
      <w:r w:rsidRPr="00C7499C">
        <w:t>(4)</w:t>
      </w:r>
      <w:r w:rsidRPr="00C7499C">
        <w:tab/>
        <w:t xml:space="preserve">‘providing a custodial or depository service’ has the same meaning as in section 5 of the </w:t>
      </w:r>
      <w:r w:rsidRPr="00D80C55">
        <w:rPr>
          <w:i/>
        </w:rPr>
        <w:t>Anti-Money Laundering and Counter-Terrorism Financing Act 2006</w:t>
      </w:r>
      <w:r w:rsidRPr="00C7499C">
        <w:t xml:space="preserve"> and includes providing a custodial or depository service as part of an IDPS or MDA service.</w:t>
      </w:r>
    </w:p>
    <w:p w14:paraId="065A00B7" w14:textId="3150C687" w:rsidR="00BD0CEA" w:rsidRPr="00BD0CEA" w:rsidRDefault="0072701A" w:rsidP="00C7499C">
      <w:pPr>
        <w:spacing w:before="240"/>
        <w:ind w:left="1320" w:hanging="600"/>
      </w:pPr>
      <w:r w:rsidRPr="00C7499C">
        <w:t>(5)</w:t>
      </w:r>
      <w:r w:rsidRPr="00C7499C">
        <w:tab/>
        <w:t xml:space="preserve">‘Reporting Entities Roll’ has the meaning given by section 51C of the </w:t>
      </w:r>
      <w:r w:rsidRPr="00D80C55">
        <w:rPr>
          <w:i/>
        </w:rPr>
        <w:t>Anti-Money Laundering and Counter-Terrorism Financing Act 2006</w:t>
      </w:r>
      <w:r w:rsidRPr="00C7499C">
        <w:t>.</w:t>
      </w:r>
    </w:p>
    <w:p w14:paraId="17FB077F" w14:textId="17D82625" w:rsidR="00E874D9" w:rsidRPr="00B03BDE" w:rsidRDefault="00E874D9" w:rsidP="00E874D9">
      <w:pPr>
        <w:pStyle w:val="HD"/>
        <w:ind w:left="1680" w:hanging="1680"/>
        <w:rPr>
          <w:rFonts w:cs="Arial"/>
          <w:sz w:val="24"/>
        </w:rPr>
      </w:pPr>
      <w:bookmarkStart w:id="28" w:name="_Toc219540584"/>
      <w:bookmarkStart w:id="29" w:name="_Toc6934344"/>
      <w:r w:rsidRPr="00B03BDE">
        <w:rPr>
          <w:rStyle w:val="CharDivNo"/>
          <w:rFonts w:cs="Arial"/>
          <w:sz w:val="24"/>
        </w:rPr>
        <w:t>Part 4.5</w:t>
      </w:r>
      <w:r w:rsidRPr="00B03BDE">
        <w:rPr>
          <w:rFonts w:cs="Arial"/>
          <w:sz w:val="24"/>
        </w:rPr>
        <w:tab/>
      </w:r>
      <w:r w:rsidRPr="00B03BDE">
        <w:rPr>
          <w:rStyle w:val="CharDivText"/>
          <w:rFonts w:cs="Arial"/>
          <w:sz w:val="24"/>
        </w:rPr>
        <w:t>Applicable customer identification procedure with respect to partners</w:t>
      </w:r>
      <w:bookmarkEnd w:id="28"/>
      <w:bookmarkEnd w:id="29"/>
    </w:p>
    <w:p w14:paraId="145B5779" w14:textId="77777777" w:rsidR="00E874D9" w:rsidRPr="00B03BDE" w:rsidRDefault="00E874D9" w:rsidP="00E874D9">
      <w:pPr>
        <w:spacing w:before="240"/>
        <w:ind w:left="720" w:hanging="720"/>
      </w:pPr>
      <w:r w:rsidRPr="00B03BDE">
        <w:t>4.5.1</w:t>
      </w:r>
      <w:r w:rsidRPr="00B03BDE">
        <w:tab/>
        <w:t>In so far as a reporting entity has any customer who acts in the capacity of a partner in a partnership, an AML/CTF program must comply with the requirements specified in Part 4.5 of these Rules.</w:t>
      </w:r>
    </w:p>
    <w:p w14:paraId="0F37899D" w14:textId="77777777" w:rsidR="00E874D9" w:rsidRPr="00B03BDE" w:rsidRDefault="00E874D9" w:rsidP="00E874D9">
      <w:pPr>
        <w:spacing w:before="240"/>
        <w:ind w:left="720" w:hanging="720"/>
      </w:pPr>
      <w:r w:rsidRPr="00B03BDE">
        <w:t>4.5.2</w:t>
      </w:r>
      <w:r w:rsidRPr="00B03BDE">
        <w:tab/>
        <w:t>An AML/CTF program must include appropriate risk</w:t>
      </w:r>
      <w:r w:rsidRPr="00B03BDE">
        <w:noBreakHyphen/>
        <w:t>based systems and controls that are designed to enable the reporting entity to be reasonably satisfied, where a person notifies the reporting entity that the person is a customer of the reporting entity in the person’s capacity as a partner in a partnership, that:</w:t>
      </w:r>
    </w:p>
    <w:p w14:paraId="60A6F88A" w14:textId="77777777" w:rsidR="00E874D9" w:rsidRPr="00B03BDE" w:rsidRDefault="00E874D9" w:rsidP="00E874D9">
      <w:pPr>
        <w:spacing w:before="240"/>
        <w:ind w:left="1320" w:hanging="600"/>
      </w:pPr>
      <w:r w:rsidRPr="00B03BDE">
        <w:t>(1)</w:t>
      </w:r>
      <w:r w:rsidRPr="00B03BDE">
        <w:tab/>
        <w:t>the partnership exists; and</w:t>
      </w:r>
    </w:p>
    <w:p w14:paraId="0099C24B" w14:textId="77777777" w:rsidR="00E874D9" w:rsidRPr="00B03BDE" w:rsidRDefault="00E874D9" w:rsidP="00E874D9">
      <w:pPr>
        <w:spacing w:before="240"/>
        <w:ind w:left="1320" w:hanging="600"/>
        <w:rPr>
          <w:b/>
        </w:rPr>
      </w:pPr>
      <w:r w:rsidRPr="00B03BDE">
        <w:t>(2)</w:t>
      </w:r>
      <w:r w:rsidRPr="00B03BDE">
        <w:tab/>
        <w:t>the name of each of the partners in the partnership has been provided in accordance with subparagraph 4.5.3(5).</w:t>
      </w:r>
    </w:p>
    <w:p w14:paraId="25BF69E6" w14:textId="77777777" w:rsidR="00E874D9" w:rsidRPr="00B03BDE" w:rsidRDefault="00E874D9" w:rsidP="00E874D9">
      <w:pPr>
        <w:spacing w:before="240"/>
        <w:rPr>
          <w:i/>
        </w:rPr>
      </w:pPr>
      <w:r w:rsidRPr="00B03BDE">
        <w:rPr>
          <w:i/>
        </w:rPr>
        <w:t>Collection and verification of information</w:t>
      </w:r>
    </w:p>
    <w:p w14:paraId="3B4E6E4E" w14:textId="77777777" w:rsidR="00E874D9" w:rsidRPr="00B03BDE" w:rsidRDefault="00E874D9" w:rsidP="00E874D9">
      <w:pPr>
        <w:spacing w:before="240"/>
        <w:ind w:left="720" w:hanging="720"/>
      </w:pPr>
      <w:r w:rsidRPr="00B03BDE">
        <w:t>4.5.3</w:t>
      </w:r>
      <w:r w:rsidRPr="00B03BDE">
        <w:tab/>
        <w:t xml:space="preserve">An AML/CTF program must include a procedure for the reporting entity to collect, at a minimum, the following KYC information and documentation </w:t>
      </w:r>
      <w:r>
        <w:t>about</w:t>
      </w:r>
      <w:r w:rsidRPr="00B03BDE">
        <w:t xml:space="preserve"> a customer:</w:t>
      </w:r>
    </w:p>
    <w:p w14:paraId="4AEA6BD5" w14:textId="77777777" w:rsidR="00E874D9" w:rsidRPr="00B03BDE" w:rsidRDefault="00E874D9" w:rsidP="00E874D9">
      <w:pPr>
        <w:spacing w:before="240"/>
        <w:ind w:left="1320" w:hanging="600"/>
      </w:pPr>
      <w:r w:rsidRPr="00B03BDE">
        <w:t>(1)</w:t>
      </w:r>
      <w:r w:rsidRPr="00B03BDE">
        <w:tab/>
        <w:t xml:space="preserve">the full name of the partnership; </w:t>
      </w:r>
    </w:p>
    <w:p w14:paraId="1E37A32C" w14:textId="77777777" w:rsidR="00E874D9" w:rsidRPr="00B03BDE" w:rsidRDefault="00E874D9" w:rsidP="00E874D9">
      <w:pPr>
        <w:spacing w:before="240"/>
        <w:ind w:left="1320" w:hanging="600"/>
      </w:pPr>
      <w:r w:rsidRPr="00B03BDE">
        <w:t>(2)</w:t>
      </w:r>
      <w:r w:rsidRPr="00B03BDE">
        <w:tab/>
        <w:t xml:space="preserve">the full business name (if any) of the partnership as registered under any State or Territory business names legislation; </w:t>
      </w:r>
    </w:p>
    <w:p w14:paraId="577B8BD3" w14:textId="77777777" w:rsidR="00E874D9" w:rsidRPr="00B03BDE" w:rsidRDefault="00E874D9" w:rsidP="00E874D9">
      <w:pPr>
        <w:spacing w:before="240"/>
        <w:ind w:left="1320" w:hanging="600"/>
      </w:pPr>
      <w:r w:rsidRPr="00B03BDE">
        <w:t>(3)</w:t>
      </w:r>
      <w:r w:rsidRPr="00B03BDE">
        <w:tab/>
        <w:t>the country in which the partnership was established;</w:t>
      </w:r>
    </w:p>
    <w:p w14:paraId="39B00A60" w14:textId="77777777" w:rsidR="00E874D9" w:rsidRPr="00B03BDE" w:rsidRDefault="00E874D9" w:rsidP="00E874D9">
      <w:pPr>
        <w:spacing w:before="240"/>
        <w:ind w:left="1320" w:hanging="600"/>
      </w:pPr>
      <w:r w:rsidRPr="00B03BDE">
        <w:lastRenderedPageBreak/>
        <w:t>(4)</w:t>
      </w:r>
      <w:r w:rsidRPr="00B03BDE">
        <w:tab/>
        <w:t xml:space="preserve">in respect of one of the partners </w:t>
      </w:r>
      <w:r w:rsidRPr="00B03BDE">
        <w:noBreakHyphen/>
        <w:t xml:space="preserve"> the information required to be collected </w:t>
      </w:r>
      <w:r>
        <w:t>about</w:t>
      </w:r>
      <w:r w:rsidRPr="00B03BDE">
        <w:t xml:space="preserve"> an individual under the applicable customer identification procedure with respect to individuals set out in an AML/CTF program; and</w:t>
      </w:r>
    </w:p>
    <w:p w14:paraId="318ACDDB" w14:textId="77777777" w:rsidR="00E874D9" w:rsidRPr="00B03BDE" w:rsidRDefault="00E874D9" w:rsidP="00E874D9">
      <w:pPr>
        <w:spacing w:before="240"/>
        <w:ind w:left="1320" w:hanging="600"/>
      </w:pPr>
      <w:r w:rsidRPr="00B03BDE">
        <w:t>(5)</w:t>
      </w:r>
      <w:r w:rsidRPr="00B03BDE">
        <w:tab/>
        <w:t>the full name and residential address of each partner in the partnership except where the regulated status of the partnership is confirmed through reference to the current membership directory of the relevant professional association.</w:t>
      </w:r>
    </w:p>
    <w:p w14:paraId="35082140" w14:textId="77777777" w:rsidR="00E874D9" w:rsidRPr="00B03BDE" w:rsidRDefault="00E874D9" w:rsidP="00E874D9">
      <w:pPr>
        <w:spacing w:before="240"/>
        <w:ind w:left="720" w:hanging="720"/>
      </w:pPr>
      <w:r w:rsidRPr="00B03BDE">
        <w:t>4.5.4</w:t>
      </w:r>
      <w:r w:rsidRPr="00B03BDE">
        <w:tab/>
        <w:t>An AML/CTF program must include appropriate risk</w:t>
      </w:r>
      <w:r w:rsidRPr="00B03BDE">
        <w:noBreakHyphen/>
        <w:t>based systems and controls for the reporting entity to determine whether, in addition to the information referred to in paragraph 4.5.3, any other KYC information will be collected in respect of a partnership.</w:t>
      </w:r>
    </w:p>
    <w:p w14:paraId="13F07429" w14:textId="77777777" w:rsidR="00E874D9" w:rsidRPr="00B03BDE" w:rsidRDefault="00E874D9" w:rsidP="00E874D9">
      <w:pPr>
        <w:spacing w:before="240"/>
        <w:ind w:left="720" w:hanging="720"/>
      </w:pPr>
      <w:r w:rsidRPr="00B03BDE">
        <w:t>4.5.5</w:t>
      </w:r>
      <w:r w:rsidRPr="00B03BDE">
        <w:tab/>
        <w:t>An AML/CTF program must include a procedure for the reporting entity to verify at a minimum:</w:t>
      </w:r>
    </w:p>
    <w:p w14:paraId="0AA50F8E" w14:textId="77777777" w:rsidR="00E874D9" w:rsidRPr="00B03BDE" w:rsidRDefault="00E874D9" w:rsidP="00E874D9">
      <w:pPr>
        <w:spacing w:before="240"/>
        <w:ind w:left="1320" w:hanging="600"/>
      </w:pPr>
      <w:r w:rsidRPr="00B03BDE">
        <w:t>(1)</w:t>
      </w:r>
      <w:r w:rsidRPr="00B03BDE">
        <w:tab/>
        <w:t>the full name of the partnership from the partnership agreement, certified copy or certified extract of the partnership agreement, reliable and independent documents relating to the partnership or reliable and independent electronic data; and</w:t>
      </w:r>
    </w:p>
    <w:p w14:paraId="79527913" w14:textId="77777777" w:rsidR="00E874D9" w:rsidRPr="00B03BDE" w:rsidRDefault="00E874D9" w:rsidP="00E874D9">
      <w:pPr>
        <w:spacing w:before="240"/>
        <w:ind w:left="1320" w:hanging="600"/>
        <w:rPr>
          <w:b/>
        </w:rPr>
      </w:pPr>
      <w:r w:rsidRPr="00B03BDE">
        <w:t>(2)</w:t>
      </w:r>
      <w:r w:rsidRPr="00B03BDE">
        <w:tab/>
        <w:t>information about one of the partners in accordance with the applicable customer identification procedure with respect to individuals set out in an AML/CTF program.</w:t>
      </w:r>
    </w:p>
    <w:p w14:paraId="6BFBBA79" w14:textId="77777777" w:rsidR="00E874D9" w:rsidRPr="00B03BDE" w:rsidRDefault="00E874D9" w:rsidP="00E874D9">
      <w:pPr>
        <w:spacing w:before="240"/>
        <w:ind w:left="720" w:hanging="720"/>
      </w:pPr>
      <w:r w:rsidRPr="00B03BDE">
        <w:t>4.5.6</w:t>
      </w:r>
      <w:r w:rsidRPr="00B03BDE">
        <w:tab/>
        <w:t>An AML/CTF program must include appropriate risk</w:t>
      </w:r>
      <w:r w:rsidRPr="00B03BDE">
        <w:noBreakHyphen/>
        <w:t>based systems and controls for the reporting entity to determine whether, and to what extent, in addition to the KYC information referred to in paragraph 4.5.5, any other KYC information collected in respect of the partnership should be verified.</w:t>
      </w:r>
    </w:p>
    <w:p w14:paraId="332D9571" w14:textId="77777777" w:rsidR="00E874D9" w:rsidRPr="00B03BDE" w:rsidRDefault="00E874D9" w:rsidP="00E874D9">
      <w:pPr>
        <w:spacing w:before="240"/>
        <w:rPr>
          <w:i/>
        </w:rPr>
      </w:pPr>
      <w:r w:rsidRPr="00B03BDE">
        <w:rPr>
          <w:i/>
        </w:rPr>
        <w:t>Methods of verification</w:t>
      </w:r>
    </w:p>
    <w:p w14:paraId="76CACFA9" w14:textId="77777777" w:rsidR="00E874D9" w:rsidRPr="00B03BDE" w:rsidRDefault="00E874D9" w:rsidP="00E874D9">
      <w:pPr>
        <w:spacing w:before="240"/>
        <w:ind w:left="720" w:hanging="720"/>
      </w:pPr>
      <w:r w:rsidRPr="00B03BDE">
        <w:t>4.5.7</w:t>
      </w:r>
      <w:r w:rsidRPr="00B03BDE">
        <w:tab/>
        <w:t>Subject to paragraph 4.5.8, an AML/CTF program</w:t>
      </w:r>
      <w:r w:rsidRPr="00B03BDE">
        <w:rPr>
          <w:b/>
        </w:rPr>
        <w:t xml:space="preserve"> </w:t>
      </w:r>
      <w:r w:rsidRPr="00B03BDE">
        <w:t>must require that the verification of information about a partnership be based on:</w:t>
      </w:r>
    </w:p>
    <w:p w14:paraId="5D8D8EC3" w14:textId="77777777" w:rsidR="00E874D9" w:rsidRPr="00B03BDE" w:rsidRDefault="00E874D9" w:rsidP="00E874D9">
      <w:pPr>
        <w:spacing w:before="240"/>
        <w:ind w:left="1320" w:hanging="600"/>
      </w:pPr>
      <w:r w:rsidRPr="00B03BDE">
        <w:t>(1)</w:t>
      </w:r>
      <w:r w:rsidRPr="00B03BDE">
        <w:tab/>
        <w:t>a partnership agreement, certified copy or certified extract of a partnership agreement;</w:t>
      </w:r>
    </w:p>
    <w:p w14:paraId="1AAABF29" w14:textId="77777777" w:rsidR="00E874D9" w:rsidRPr="00B03BDE" w:rsidRDefault="00E874D9" w:rsidP="00E874D9">
      <w:pPr>
        <w:spacing w:before="240"/>
        <w:ind w:left="1320" w:hanging="600"/>
      </w:pPr>
      <w:r w:rsidRPr="00B03BDE">
        <w:t>(2)</w:t>
      </w:r>
      <w:r w:rsidRPr="00B03BDE">
        <w:tab/>
        <w:t>a certified copy or certified extract of minutes of a partnership meeting;</w:t>
      </w:r>
    </w:p>
    <w:p w14:paraId="23744616" w14:textId="77777777" w:rsidR="00E874D9" w:rsidRPr="00B03BDE" w:rsidRDefault="00E874D9" w:rsidP="00E874D9">
      <w:pPr>
        <w:spacing w:before="240"/>
        <w:ind w:left="1320" w:hanging="600"/>
      </w:pPr>
      <w:r w:rsidRPr="00B03BDE">
        <w:t>(3)</w:t>
      </w:r>
      <w:r w:rsidRPr="00B03BDE">
        <w:tab/>
        <w:t>reliable and independent documents relating to the partnership;</w:t>
      </w:r>
    </w:p>
    <w:p w14:paraId="3EB18AB1" w14:textId="77777777" w:rsidR="00E874D9" w:rsidRPr="00B03BDE" w:rsidRDefault="00E874D9" w:rsidP="00E874D9">
      <w:pPr>
        <w:spacing w:before="240"/>
        <w:ind w:left="1320" w:hanging="600"/>
      </w:pPr>
      <w:r w:rsidRPr="00B03BDE">
        <w:t>(4)</w:t>
      </w:r>
      <w:r w:rsidRPr="00B03BDE">
        <w:tab/>
        <w:t>reliable and independent electronic data; or</w:t>
      </w:r>
    </w:p>
    <w:p w14:paraId="3C2273D4" w14:textId="77777777" w:rsidR="00E874D9" w:rsidRPr="00B03BDE" w:rsidRDefault="00E874D9" w:rsidP="00E874D9">
      <w:pPr>
        <w:spacing w:before="240"/>
        <w:ind w:left="1320" w:hanging="600"/>
      </w:pPr>
      <w:r w:rsidRPr="00B03BDE">
        <w:t>(5)</w:t>
      </w:r>
      <w:r w:rsidRPr="00B03BDE">
        <w:tab/>
        <w:t>a combination of (1) to (4) above.</w:t>
      </w:r>
    </w:p>
    <w:p w14:paraId="10C26974" w14:textId="77777777" w:rsidR="00E874D9" w:rsidRPr="00B03BDE" w:rsidRDefault="00E874D9" w:rsidP="00E874D9">
      <w:pPr>
        <w:keepNext/>
        <w:keepLines/>
        <w:spacing w:before="240"/>
        <w:ind w:left="720" w:hanging="720"/>
      </w:pPr>
      <w:r w:rsidRPr="00B03BDE">
        <w:lastRenderedPageBreak/>
        <w:t>4.5.8</w:t>
      </w:r>
      <w:r w:rsidRPr="00B03BDE">
        <w:tab/>
        <w:t>For the purposes of subparagraph 4.5.7(3), ‘reliable and independent documents relating to the partnership’ includes a disclosure certificate that verifies information about a partnership where:</w:t>
      </w:r>
    </w:p>
    <w:p w14:paraId="0D544E07" w14:textId="77777777" w:rsidR="00E874D9" w:rsidRPr="00B03BDE" w:rsidRDefault="00E874D9" w:rsidP="00E874D9">
      <w:pPr>
        <w:spacing w:before="240"/>
        <w:ind w:left="1320" w:hanging="600"/>
      </w:pPr>
      <w:r w:rsidRPr="00B03BDE">
        <w:t>(1)</w:t>
      </w:r>
      <w:r w:rsidRPr="00B03BDE">
        <w:tab/>
        <w:t>the verification is for the purposes of a procedure of the kind described in paragraph 4.5.6 of these Rules; and</w:t>
      </w:r>
    </w:p>
    <w:p w14:paraId="76420F92" w14:textId="77777777" w:rsidR="00E874D9" w:rsidRPr="00B03BDE" w:rsidRDefault="00E874D9" w:rsidP="00E874D9">
      <w:pPr>
        <w:spacing w:before="240"/>
        <w:ind w:left="1320" w:hanging="600"/>
      </w:pPr>
      <w:r w:rsidRPr="00B03BDE">
        <w:t>(2)</w:t>
      </w:r>
      <w:r w:rsidRPr="00B03BDE">
        <w:tab/>
        <w:t>the information to be verified is not otherwise reasonably available from the sources described in paragraph 4.5.7.</w:t>
      </w:r>
    </w:p>
    <w:p w14:paraId="5F5C5A9C" w14:textId="77777777" w:rsidR="00E874D9" w:rsidRPr="00B03BDE" w:rsidRDefault="00E874D9" w:rsidP="00E874D9">
      <w:pPr>
        <w:keepNext/>
        <w:keepLines/>
        <w:spacing w:before="240"/>
        <w:rPr>
          <w:i/>
        </w:rPr>
      </w:pPr>
      <w:r w:rsidRPr="00B03BDE">
        <w:rPr>
          <w:i/>
        </w:rPr>
        <w:t>Responding to discrepancies</w:t>
      </w:r>
    </w:p>
    <w:p w14:paraId="750CF533" w14:textId="77777777" w:rsidR="00E874D9" w:rsidRPr="00B03BDE" w:rsidRDefault="00E874D9" w:rsidP="00E874D9">
      <w:pPr>
        <w:spacing w:before="240"/>
        <w:ind w:left="720" w:hanging="720"/>
      </w:pPr>
      <w:r w:rsidRPr="00B03BDE">
        <w:t>4.5.9</w:t>
      </w:r>
      <w:r w:rsidRPr="00B03BDE">
        <w:tab/>
        <w:t>An AML/CTF program must include appropriate risk</w:t>
      </w:r>
      <w:r w:rsidRPr="00B03BDE">
        <w:noBreakHyphen/>
        <w:t xml:space="preserve">based systems and controls for the reporting entity to respond to any discrepancy that arises in the course of verifying information about a customer so that the reporting entity can determine whether it is reasonably satisfied about the matters referred to in subparagraphs 4.5.2(1) and (2). </w:t>
      </w:r>
    </w:p>
    <w:p w14:paraId="0D27A043" w14:textId="100227FA" w:rsidR="00E874D9" w:rsidRPr="00B03BDE" w:rsidRDefault="00E874D9" w:rsidP="00E874D9">
      <w:pPr>
        <w:pStyle w:val="HD"/>
        <w:ind w:left="1680" w:hanging="1680"/>
        <w:rPr>
          <w:rFonts w:cs="Arial"/>
          <w:sz w:val="24"/>
        </w:rPr>
      </w:pPr>
      <w:bookmarkStart w:id="30" w:name="_Toc219540585"/>
      <w:bookmarkStart w:id="31" w:name="_Toc6934345"/>
      <w:r w:rsidRPr="00B03BDE">
        <w:rPr>
          <w:rStyle w:val="CharDivNo"/>
          <w:rFonts w:cs="Arial"/>
          <w:sz w:val="24"/>
        </w:rPr>
        <w:t>Part 4.6</w:t>
      </w:r>
      <w:r w:rsidRPr="00B03BDE">
        <w:rPr>
          <w:rFonts w:cs="Arial"/>
          <w:sz w:val="24"/>
        </w:rPr>
        <w:tab/>
      </w:r>
      <w:r w:rsidRPr="00B03BDE">
        <w:rPr>
          <w:rStyle w:val="CharDivText"/>
          <w:rFonts w:cs="Arial"/>
          <w:sz w:val="24"/>
        </w:rPr>
        <w:t>Applicable customer identification procedure with respect to associations</w:t>
      </w:r>
      <w:bookmarkEnd w:id="30"/>
      <w:bookmarkEnd w:id="31"/>
    </w:p>
    <w:p w14:paraId="443BF20C" w14:textId="77777777" w:rsidR="00E874D9" w:rsidRPr="00B03BDE" w:rsidRDefault="00E874D9" w:rsidP="00E874D9">
      <w:pPr>
        <w:spacing w:before="240"/>
        <w:ind w:left="720" w:hanging="720"/>
      </w:pPr>
      <w:r w:rsidRPr="00B03BDE">
        <w:t>4.6.1</w:t>
      </w:r>
      <w:r w:rsidRPr="00B03BDE">
        <w:tab/>
        <w:t>In so far as a reporting entity has any customer who is an incorporated or unincorporated association, an AML/CTF program must comply with the requirements specified in Part 4.6 of these Rules.</w:t>
      </w:r>
    </w:p>
    <w:p w14:paraId="4AC189AE" w14:textId="77777777" w:rsidR="00E874D9" w:rsidRPr="00B03BDE" w:rsidRDefault="00E874D9" w:rsidP="00E874D9">
      <w:pPr>
        <w:spacing w:before="240"/>
        <w:ind w:left="720" w:hanging="720"/>
      </w:pPr>
      <w:r w:rsidRPr="00B03BDE">
        <w:t>4.6.2</w:t>
      </w:r>
      <w:r w:rsidRPr="00B03BDE">
        <w:tab/>
        <w:t>An AML/CTF program must include appropriate risk</w:t>
      </w:r>
      <w:r w:rsidRPr="00B03BDE">
        <w:noBreakHyphen/>
        <w:t>based systems and controls that are designed to enable the reporting entity to be reasonably satisfied, where a customer notifies the reporting entity that it is an incorporated or unincorporated association, that:</w:t>
      </w:r>
    </w:p>
    <w:p w14:paraId="7DCBB172" w14:textId="77777777" w:rsidR="00E874D9" w:rsidRPr="00B03BDE" w:rsidRDefault="00E874D9" w:rsidP="00E874D9">
      <w:pPr>
        <w:spacing w:before="240"/>
        <w:ind w:left="1320" w:hanging="600"/>
      </w:pPr>
      <w:r w:rsidRPr="00B03BDE">
        <w:t>(1)</w:t>
      </w:r>
      <w:r w:rsidRPr="00B03BDE">
        <w:tab/>
        <w:t>the association exists; and</w:t>
      </w:r>
    </w:p>
    <w:p w14:paraId="0A636F6F" w14:textId="77777777" w:rsidR="00E874D9" w:rsidRPr="00B03BDE" w:rsidRDefault="00E874D9" w:rsidP="00E874D9">
      <w:pPr>
        <w:spacing w:before="240"/>
        <w:ind w:left="1320" w:hanging="600"/>
        <w:rPr>
          <w:b/>
        </w:rPr>
      </w:pPr>
      <w:r w:rsidRPr="00B03BDE">
        <w:t>(2)</w:t>
      </w:r>
      <w:r w:rsidRPr="00B03BDE">
        <w:tab/>
        <w:t xml:space="preserve">the names of any members of the governing committee (howsoever described) of the association have been provided. </w:t>
      </w:r>
    </w:p>
    <w:p w14:paraId="23B6A2F5" w14:textId="77777777" w:rsidR="00E874D9" w:rsidRPr="00B03BDE" w:rsidRDefault="00E874D9" w:rsidP="00E874D9">
      <w:pPr>
        <w:spacing w:before="240"/>
        <w:rPr>
          <w:i/>
        </w:rPr>
      </w:pPr>
      <w:r w:rsidRPr="00B03BDE">
        <w:rPr>
          <w:i/>
        </w:rPr>
        <w:t>Collection and verification of information</w:t>
      </w:r>
    </w:p>
    <w:p w14:paraId="30965C3C" w14:textId="77777777" w:rsidR="00E874D9" w:rsidRPr="00B03BDE" w:rsidRDefault="00E874D9" w:rsidP="00E874D9">
      <w:pPr>
        <w:spacing w:before="240"/>
        <w:ind w:left="720" w:hanging="720"/>
      </w:pPr>
      <w:r w:rsidRPr="00B03BDE">
        <w:t>4.6.3</w:t>
      </w:r>
      <w:r w:rsidRPr="00B03BDE">
        <w:tab/>
        <w:t xml:space="preserve">An AML/CTF program must include a procedure for the reporting entity to collect, at a minimum, the following KYC information </w:t>
      </w:r>
      <w:r>
        <w:t>about</w:t>
      </w:r>
      <w:r w:rsidRPr="00B03BDE">
        <w:t xml:space="preserve"> an incorporated or unincorporated association:</w:t>
      </w:r>
    </w:p>
    <w:p w14:paraId="135D2B5D" w14:textId="77777777" w:rsidR="00E874D9" w:rsidRPr="00B03BDE" w:rsidRDefault="00E874D9" w:rsidP="00E874D9">
      <w:pPr>
        <w:spacing w:before="240"/>
        <w:ind w:left="1320" w:hanging="600"/>
      </w:pPr>
      <w:r w:rsidRPr="00B03BDE">
        <w:t>(1)</w:t>
      </w:r>
      <w:r w:rsidRPr="00B03BDE">
        <w:tab/>
        <w:t>if the customer notifies the reporting entity that it is an incorporated association:</w:t>
      </w:r>
    </w:p>
    <w:p w14:paraId="78553FC9" w14:textId="77777777" w:rsidR="00E874D9" w:rsidRPr="00B03BDE" w:rsidRDefault="00E874D9" w:rsidP="00E874D9">
      <w:pPr>
        <w:spacing w:before="240"/>
        <w:ind w:left="1920" w:hanging="600"/>
      </w:pPr>
      <w:r w:rsidRPr="00B03BDE">
        <w:t>(a)</w:t>
      </w:r>
      <w:r w:rsidRPr="00B03BDE">
        <w:tab/>
        <w:t xml:space="preserve">the full name of the association; </w:t>
      </w:r>
    </w:p>
    <w:p w14:paraId="797CFA47" w14:textId="77777777" w:rsidR="00E874D9" w:rsidRPr="00B03BDE" w:rsidRDefault="00E874D9" w:rsidP="00E874D9">
      <w:pPr>
        <w:spacing w:before="240"/>
        <w:ind w:left="1920" w:hanging="600"/>
      </w:pPr>
      <w:r w:rsidRPr="00B03BDE">
        <w:t>(b)</w:t>
      </w:r>
      <w:r w:rsidRPr="00B03BDE">
        <w:tab/>
        <w:t xml:space="preserve">the full address of the association’s principal place of administration or registered office (if any) or the residential </w:t>
      </w:r>
      <w:r w:rsidRPr="00B03BDE">
        <w:lastRenderedPageBreak/>
        <w:t>address of the association’s public officer or (if there is no such person) the association’s president, secretary or treasurer;</w:t>
      </w:r>
    </w:p>
    <w:p w14:paraId="4A9A6429" w14:textId="77777777" w:rsidR="00E874D9" w:rsidRPr="00B03BDE" w:rsidRDefault="00E874D9" w:rsidP="00E874D9">
      <w:pPr>
        <w:spacing w:before="240"/>
        <w:ind w:left="1920" w:hanging="600"/>
      </w:pPr>
      <w:r w:rsidRPr="00B03BDE">
        <w:t>(c)</w:t>
      </w:r>
      <w:r w:rsidRPr="00B03BDE">
        <w:tab/>
        <w:t>any unique identifying number issued to the association upon its incorporation by the State, Territory or overseas body responsible for the incorporation of the association; and</w:t>
      </w:r>
    </w:p>
    <w:p w14:paraId="2001682A" w14:textId="77777777" w:rsidR="00E874D9" w:rsidRPr="00B03BDE" w:rsidRDefault="00E874D9" w:rsidP="00E874D9">
      <w:pPr>
        <w:spacing w:before="240"/>
        <w:ind w:left="1920" w:hanging="600"/>
      </w:pPr>
      <w:r w:rsidRPr="00B03BDE">
        <w:t>(d)</w:t>
      </w:r>
      <w:r w:rsidRPr="00B03BDE">
        <w:tab/>
        <w:t>the full name of the chairman, secretary and treasurer or equivalent officer in each case of the association; and</w:t>
      </w:r>
    </w:p>
    <w:p w14:paraId="7105E2FB" w14:textId="77777777" w:rsidR="00E874D9" w:rsidRPr="00B03BDE" w:rsidRDefault="00E874D9" w:rsidP="00E874D9">
      <w:pPr>
        <w:spacing w:before="240"/>
        <w:ind w:left="1320" w:hanging="600"/>
      </w:pPr>
      <w:r w:rsidRPr="00B03BDE">
        <w:t>(2)</w:t>
      </w:r>
      <w:r w:rsidRPr="00B03BDE">
        <w:tab/>
        <w:t>if the person notifies the reporting entity that he or she is a customer in his or her capacity as a member of an unincorporated association:</w:t>
      </w:r>
    </w:p>
    <w:p w14:paraId="09E19B37" w14:textId="77777777" w:rsidR="00E874D9" w:rsidRPr="00B03BDE" w:rsidRDefault="00E874D9" w:rsidP="00E874D9">
      <w:pPr>
        <w:spacing w:before="240"/>
        <w:ind w:left="1920" w:hanging="600"/>
      </w:pPr>
      <w:r w:rsidRPr="00B03BDE">
        <w:t>(a)</w:t>
      </w:r>
      <w:r w:rsidRPr="00B03BDE">
        <w:tab/>
        <w:t>the full name of the association;</w:t>
      </w:r>
    </w:p>
    <w:p w14:paraId="2F0C5357" w14:textId="77777777" w:rsidR="00E874D9" w:rsidRPr="00B03BDE" w:rsidRDefault="00E874D9" w:rsidP="00E874D9">
      <w:pPr>
        <w:spacing w:before="240"/>
        <w:ind w:left="1920" w:hanging="600"/>
      </w:pPr>
      <w:r w:rsidRPr="00B03BDE">
        <w:t>(b)</w:t>
      </w:r>
      <w:r w:rsidRPr="00B03BDE">
        <w:tab/>
        <w:t>the full address of the association’s principal place of administration (if any);</w:t>
      </w:r>
    </w:p>
    <w:p w14:paraId="06E5F997" w14:textId="77777777" w:rsidR="00E874D9" w:rsidRPr="00B03BDE" w:rsidRDefault="00E874D9" w:rsidP="00E874D9">
      <w:pPr>
        <w:spacing w:before="240"/>
        <w:ind w:left="1920" w:hanging="600"/>
      </w:pPr>
      <w:r w:rsidRPr="00B03BDE">
        <w:t>(c)</w:t>
      </w:r>
      <w:r w:rsidRPr="00B03BDE">
        <w:tab/>
        <w:t>the full name of the chairman, secretary and treasurer or equivalent officer in each case of the association; and</w:t>
      </w:r>
    </w:p>
    <w:p w14:paraId="3FA4C62F" w14:textId="77777777" w:rsidR="00E874D9" w:rsidRPr="00B03BDE" w:rsidRDefault="00E874D9" w:rsidP="00E874D9">
      <w:pPr>
        <w:spacing w:before="240"/>
        <w:ind w:left="1920" w:hanging="600"/>
      </w:pPr>
      <w:r w:rsidRPr="00B03BDE">
        <w:t>(d)</w:t>
      </w:r>
      <w:r w:rsidRPr="00B03BDE">
        <w:tab/>
        <w:t xml:space="preserve">in respect of the member – the information required to be collected </w:t>
      </w:r>
      <w:r>
        <w:t>about</w:t>
      </w:r>
      <w:r w:rsidRPr="00B03BDE">
        <w:t xml:space="preserve"> an individual under the applicable customer identification procedure with respect to individuals set out in an AML/CTF program.</w:t>
      </w:r>
    </w:p>
    <w:p w14:paraId="2F53D8FC" w14:textId="77777777" w:rsidR="00E874D9" w:rsidRPr="00B03BDE" w:rsidRDefault="00E874D9" w:rsidP="00E874D9">
      <w:pPr>
        <w:spacing w:before="240"/>
        <w:ind w:left="720" w:hanging="720"/>
      </w:pPr>
      <w:r w:rsidRPr="00B03BDE">
        <w:t>4.6.4</w:t>
      </w:r>
      <w:r w:rsidRPr="00B03BDE">
        <w:tab/>
        <w:t>An AML/CTF program must include appropriate risk</w:t>
      </w:r>
      <w:r w:rsidRPr="00B03BDE">
        <w:noBreakHyphen/>
        <w:t>based systems and controls for the reporting entity to determine whether, in addition to the KYC information referred to in paragraph 4.6.3, any other KYC information will be collected in respect of an association.</w:t>
      </w:r>
    </w:p>
    <w:p w14:paraId="3EB80234" w14:textId="77777777" w:rsidR="00E874D9" w:rsidRPr="00B03BDE" w:rsidRDefault="00E874D9" w:rsidP="00E874D9">
      <w:pPr>
        <w:spacing w:before="240"/>
        <w:ind w:left="720" w:hanging="720"/>
      </w:pPr>
      <w:r w:rsidRPr="00B03BDE">
        <w:t>4.6.5</w:t>
      </w:r>
      <w:r w:rsidRPr="00B03BDE">
        <w:tab/>
        <w:t>An AML/CTF program must include a procedure for the reporting entity to at a minimum:</w:t>
      </w:r>
    </w:p>
    <w:p w14:paraId="343969BF" w14:textId="77777777" w:rsidR="00E874D9" w:rsidRPr="00B03BDE" w:rsidRDefault="00E874D9" w:rsidP="00E874D9">
      <w:pPr>
        <w:spacing w:before="240"/>
        <w:ind w:left="1320" w:hanging="600"/>
      </w:pPr>
      <w:r w:rsidRPr="00B03BDE">
        <w:t>(1)</w:t>
      </w:r>
      <w:r w:rsidRPr="00B03BDE">
        <w:tab/>
        <w:t xml:space="preserve">if the customer is an incorporated association </w:t>
      </w:r>
      <w:r w:rsidRPr="00B03BDE">
        <w:noBreakHyphen/>
        <w:t xml:space="preserve"> verify from information provided by ASIC or by the State, Territory or overseas body responsible for the incorporation of the association or from the rules or constitution of the association or from a certified copy or certified extract of the rules or constitution of the association or from reliable and independent documents relating to the association or from reliable and independent electronic data:</w:t>
      </w:r>
    </w:p>
    <w:p w14:paraId="199A8A99" w14:textId="77777777" w:rsidR="00E874D9" w:rsidRPr="00B03BDE" w:rsidRDefault="00E874D9" w:rsidP="00E874D9">
      <w:pPr>
        <w:spacing w:before="240"/>
        <w:ind w:left="1920" w:hanging="600"/>
      </w:pPr>
      <w:r w:rsidRPr="00B03BDE">
        <w:t>(a)</w:t>
      </w:r>
      <w:r w:rsidRPr="00B03BDE">
        <w:tab/>
        <w:t xml:space="preserve">the full name of the incorporated association; and </w:t>
      </w:r>
    </w:p>
    <w:p w14:paraId="58C3CAA0" w14:textId="77777777" w:rsidR="00E874D9" w:rsidRPr="00B03BDE" w:rsidRDefault="00E874D9" w:rsidP="00E874D9">
      <w:pPr>
        <w:spacing w:before="240"/>
        <w:ind w:left="1920" w:hanging="600"/>
      </w:pPr>
      <w:r w:rsidRPr="00B03BDE">
        <w:t>(b)</w:t>
      </w:r>
      <w:r w:rsidRPr="00B03BDE">
        <w:tab/>
        <w:t>any unique identifying number issued to the incorporated association upon its incorporation; and</w:t>
      </w:r>
    </w:p>
    <w:p w14:paraId="6A413B0F" w14:textId="77777777" w:rsidR="00E874D9" w:rsidRPr="00B03BDE" w:rsidRDefault="00E874D9" w:rsidP="00E874D9">
      <w:pPr>
        <w:spacing w:before="240"/>
        <w:ind w:left="1320" w:hanging="600"/>
      </w:pPr>
      <w:r w:rsidRPr="00B03BDE">
        <w:lastRenderedPageBreak/>
        <w:t>(2)</w:t>
      </w:r>
      <w:r w:rsidRPr="00B03BDE">
        <w:tab/>
        <w:t>if the customer notifies the reporting entity that he or she is a customer in his or her capacity as a member of an unincorporated association:</w:t>
      </w:r>
    </w:p>
    <w:p w14:paraId="63838D9B" w14:textId="77777777" w:rsidR="00E874D9" w:rsidRPr="00B03BDE" w:rsidRDefault="00E874D9" w:rsidP="00E874D9">
      <w:pPr>
        <w:spacing w:before="240"/>
        <w:ind w:left="1920" w:hanging="600"/>
      </w:pPr>
      <w:r w:rsidRPr="00B03BDE">
        <w:t>(a)</w:t>
      </w:r>
      <w:r w:rsidRPr="00B03BDE">
        <w:tab/>
        <w:t>verify the full name (if any) of the association from the rules or constitution of the association or from a certified copy or certified extract of the rules or constitution of the association or from reliable and independent documents relating to the association or from reliable and independent electronic data; and</w:t>
      </w:r>
    </w:p>
    <w:p w14:paraId="48DC675F" w14:textId="77777777" w:rsidR="00E874D9" w:rsidRPr="00B03BDE" w:rsidRDefault="00E874D9" w:rsidP="00E874D9">
      <w:pPr>
        <w:spacing w:before="240"/>
        <w:ind w:left="1920" w:hanging="600"/>
      </w:pPr>
      <w:r w:rsidRPr="00B03BDE">
        <w:t>(b)</w:t>
      </w:r>
      <w:r w:rsidRPr="00B03BDE">
        <w:tab/>
        <w:t>verify information about the member in accordance with the applicable customer identification procedure with respect to individuals set out in an AML/CTF program.</w:t>
      </w:r>
    </w:p>
    <w:p w14:paraId="4A768F36" w14:textId="77777777" w:rsidR="00E874D9" w:rsidRPr="00B03BDE" w:rsidRDefault="00E874D9" w:rsidP="00E874D9">
      <w:pPr>
        <w:spacing w:before="240"/>
        <w:ind w:left="720" w:hanging="720"/>
      </w:pPr>
      <w:r w:rsidRPr="00B03BDE">
        <w:t>4.6.6</w:t>
      </w:r>
      <w:r w:rsidRPr="00B03BDE">
        <w:tab/>
        <w:t>An AML/CTF program must include appropriate risk</w:t>
      </w:r>
      <w:r w:rsidRPr="00B03BDE">
        <w:noBreakHyphen/>
        <w:t>based systems and controls for the reporting entity to determine whether and to what extent, in addition to the KYC information referred to in paragraph 4.6.5, any other KYC information collected in respect of the association should be verified.</w:t>
      </w:r>
    </w:p>
    <w:p w14:paraId="4160F371" w14:textId="77777777" w:rsidR="00E874D9" w:rsidRPr="00B03BDE" w:rsidRDefault="00E874D9" w:rsidP="00E874D9">
      <w:pPr>
        <w:spacing w:before="240"/>
        <w:ind w:hanging="11"/>
        <w:rPr>
          <w:i/>
        </w:rPr>
      </w:pPr>
      <w:r w:rsidRPr="00B03BDE">
        <w:rPr>
          <w:i/>
        </w:rPr>
        <w:t>Methods of verification</w:t>
      </w:r>
    </w:p>
    <w:p w14:paraId="3F681450" w14:textId="77777777" w:rsidR="00E874D9" w:rsidRPr="00B03BDE" w:rsidRDefault="00E874D9" w:rsidP="00E874D9">
      <w:pPr>
        <w:spacing w:before="240"/>
        <w:ind w:left="720" w:hanging="720"/>
      </w:pPr>
      <w:r w:rsidRPr="00B03BDE">
        <w:t>4.6.7</w:t>
      </w:r>
      <w:r w:rsidRPr="00B03BDE">
        <w:tab/>
        <w:t>Subject to paragraph 4.6.8, an AML/CTF program must require that the verification of information about an association be based on:</w:t>
      </w:r>
    </w:p>
    <w:p w14:paraId="16E007DF" w14:textId="77777777" w:rsidR="00E874D9" w:rsidRPr="00B03BDE" w:rsidRDefault="00E874D9" w:rsidP="00E874D9">
      <w:pPr>
        <w:spacing w:before="240"/>
        <w:ind w:left="1320" w:hanging="600"/>
      </w:pPr>
      <w:r w:rsidRPr="00B03BDE">
        <w:t>(1)</w:t>
      </w:r>
      <w:r w:rsidRPr="00B03BDE">
        <w:tab/>
        <w:t>the constitution or rules of the association or a certified copy or certified extract of the constitution or rules of the association;</w:t>
      </w:r>
    </w:p>
    <w:p w14:paraId="2B9AC271" w14:textId="77777777" w:rsidR="00E874D9" w:rsidRPr="00B03BDE" w:rsidRDefault="00E874D9" w:rsidP="00E874D9">
      <w:pPr>
        <w:spacing w:before="240"/>
        <w:ind w:left="1320" w:hanging="600"/>
      </w:pPr>
      <w:r w:rsidRPr="00B03BDE">
        <w:t>(2)</w:t>
      </w:r>
      <w:r w:rsidRPr="00B03BDE">
        <w:tab/>
        <w:t>the minutes of meeting of the association or a certified copy or certified extract of minutes of meeting of the association;</w:t>
      </w:r>
    </w:p>
    <w:p w14:paraId="6B222704" w14:textId="77777777" w:rsidR="00E874D9" w:rsidRPr="00B03BDE" w:rsidRDefault="00E874D9" w:rsidP="00E874D9">
      <w:pPr>
        <w:spacing w:before="240"/>
        <w:ind w:left="1320" w:hanging="600"/>
      </w:pPr>
      <w:r w:rsidRPr="00B03BDE">
        <w:t>(3)</w:t>
      </w:r>
      <w:r w:rsidRPr="00B03BDE">
        <w:tab/>
        <w:t>in the case of an incorporated association, information provided by ASIC or by the State, Territory or overseas body responsible for the incorporation of the association;</w:t>
      </w:r>
    </w:p>
    <w:p w14:paraId="183FA69D" w14:textId="77777777" w:rsidR="00E874D9" w:rsidRPr="00B03BDE" w:rsidRDefault="00E874D9" w:rsidP="00E874D9">
      <w:pPr>
        <w:spacing w:before="240"/>
        <w:ind w:left="1320" w:hanging="600"/>
      </w:pPr>
      <w:r w:rsidRPr="00B03BDE">
        <w:t>(4)</w:t>
      </w:r>
      <w:r w:rsidRPr="00B03BDE">
        <w:tab/>
        <w:t>reliable and independent documents relating to the association;</w:t>
      </w:r>
    </w:p>
    <w:p w14:paraId="5CE78690" w14:textId="77777777" w:rsidR="00E874D9" w:rsidRPr="00B03BDE" w:rsidRDefault="00E874D9" w:rsidP="00E874D9">
      <w:pPr>
        <w:spacing w:before="240"/>
        <w:ind w:left="1320" w:hanging="600"/>
      </w:pPr>
      <w:r w:rsidRPr="00B03BDE">
        <w:t>(5)</w:t>
      </w:r>
      <w:r w:rsidRPr="00B03BDE">
        <w:tab/>
        <w:t>reliable and independent electronic data; or</w:t>
      </w:r>
    </w:p>
    <w:p w14:paraId="39221EA0" w14:textId="77777777" w:rsidR="00E874D9" w:rsidRPr="00B03BDE" w:rsidRDefault="00E874D9" w:rsidP="00E874D9">
      <w:pPr>
        <w:spacing w:before="240"/>
        <w:ind w:left="1320" w:hanging="600"/>
      </w:pPr>
      <w:r w:rsidRPr="00B03BDE">
        <w:t>(6)</w:t>
      </w:r>
      <w:r w:rsidRPr="00B03BDE">
        <w:tab/>
        <w:t>a combination of (1)–(5) above.</w:t>
      </w:r>
    </w:p>
    <w:p w14:paraId="6CFDB192" w14:textId="77777777" w:rsidR="00E874D9" w:rsidRPr="00B03BDE" w:rsidRDefault="00E874D9" w:rsidP="00E874D9">
      <w:pPr>
        <w:spacing w:before="240"/>
        <w:ind w:left="720" w:hanging="720"/>
      </w:pPr>
      <w:r w:rsidRPr="00B03BDE">
        <w:t>4.6.8</w:t>
      </w:r>
      <w:r w:rsidRPr="00B03BDE">
        <w:tab/>
        <w:t>For the purposes of subparagraph 4.6.7(4), ‘reliable and independent documents relating to the association’ includes a disclosure certificate that verifies information about an association where:</w:t>
      </w:r>
    </w:p>
    <w:p w14:paraId="5B9218E3" w14:textId="77777777" w:rsidR="00E874D9" w:rsidRPr="00B03BDE" w:rsidRDefault="00E874D9" w:rsidP="00E874D9">
      <w:pPr>
        <w:spacing w:before="240"/>
        <w:ind w:left="1320" w:hanging="600"/>
      </w:pPr>
      <w:r w:rsidRPr="00B03BDE">
        <w:t>(1)</w:t>
      </w:r>
      <w:r w:rsidRPr="00B03BDE">
        <w:tab/>
        <w:t xml:space="preserve">the verification is for the purposes of a procedure of the kind described in paragraph 4.6.6 of these Rules; and </w:t>
      </w:r>
    </w:p>
    <w:p w14:paraId="0ED1970E" w14:textId="77777777" w:rsidR="00E874D9" w:rsidRPr="00B03BDE" w:rsidRDefault="00E874D9" w:rsidP="00E874D9">
      <w:pPr>
        <w:spacing w:before="240"/>
        <w:ind w:left="1320" w:hanging="600"/>
      </w:pPr>
      <w:r w:rsidRPr="00B03BDE">
        <w:t>(2)</w:t>
      </w:r>
      <w:r w:rsidRPr="00B03BDE">
        <w:tab/>
        <w:t>the information to be verified is not otherwise reasonably available from the sources described in paragraph 4.6.7.</w:t>
      </w:r>
    </w:p>
    <w:p w14:paraId="199CBEB8" w14:textId="77777777" w:rsidR="00E874D9" w:rsidRPr="00B03BDE" w:rsidRDefault="00E874D9" w:rsidP="00E874D9">
      <w:pPr>
        <w:keepNext/>
        <w:keepLines/>
        <w:spacing w:before="240"/>
        <w:rPr>
          <w:i/>
        </w:rPr>
      </w:pPr>
      <w:r w:rsidRPr="00B03BDE">
        <w:rPr>
          <w:i/>
        </w:rPr>
        <w:lastRenderedPageBreak/>
        <w:t>Responding to discrepancies</w:t>
      </w:r>
    </w:p>
    <w:p w14:paraId="2D4D4906" w14:textId="77777777" w:rsidR="00E874D9" w:rsidRPr="00B03BDE" w:rsidRDefault="00E874D9" w:rsidP="00E874D9">
      <w:pPr>
        <w:spacing w:before="240"/>
        <w:ind w:left="720" w:hanging="720"/>
        <w:rPr>
          <w:b/>
        </w:rPr>
      </w:pPr>
      <w:r w:rsidRPr="00B03BDE">
        <w:t>4.6.9</w:t>
      </w:r>
      <w:r w:rsidRPr="00B03BDE">
        <w:tab/>
        <w:t>An AML/CTF program must include appropriate risk</w:t>
      </w:r>
      <w:r w:rsidRPr="00B03BDE">
        <w:noBreakHyphen/>
        <w:t>based systems and controls for the reporting entity to respond to any discrepancy that arises in the course of verifying information about an association so that the reporting entity can determine whether it is reasonably satisfied about the matters referred to in subparagraphs 4.6.2(1) and (2)</w:t>
      </w:r>
      <w:r w:rsidRPr="006323EB">
        <w:t>.</w:t>
      </w:r>
    </w:p>
    <w:p w14:paraId="08F73D28" w14:textId="5E8F4E0C" w:rsidR="00E874D9" w:rsidRPr="00B03BDE" w:rsidRDefault="00E874D9" w:rsidP="00E874D9">
      <w:pPr>
        <w:pStyle w:val="HD"/>
        <w:keepLines/>
        <w:ind w:left="1678" w:hanging="1678"/>
        <w:rPr>
          <w:rFonts w:cs="Arial"/>
          <w:sz w:val="24"/>
        </w:rPr>
      </w:pPr>
      <w:bookmarkStart w:id="32" w:name="_Toc219540586"/>
      <w:bookmarkStart w:id="33" w:name="_Toc6934346"/>
      <w:r w:rsidRPr="00B03BDE">
        <w:rPr>
          <w:rStyle w:val="CharDivNo"/>
          <w:rFonts w:cs="Arial"/>
          <w:sz w:val="24"/>
        </w:rPr>
        <w:t>Part 4.7</w:t>
      </w:r>
      <w:r w:rsidRPr="00B03BDE">
        <w:rPr>
          <w:rFonts w:cs="Arial"/>
          <w:sz w:val="24"/>
        </w:rPr>
        <w:tab/>
      </w:r>
      <w:r w:rsidRPr="00B03BDE">
        <w:rPr>
          <w:rStyle w:val="CharDivText"/>
          <w:rFonts w:cs="Arial"/>
          <w:sz w:val="24"/>
        </w:rPr>
        <w:t>Applicable customer identification procedure with respect to registered co</w:t>
      </w:r>
      <w:r w:rsidRPr="00B03BDE">
        <w:rPr>
          <w:rStyle w:val="CharDivText"/>
          <w:rFonts w:cs="Arial"/>
          <w:sz w:val="24"/>
        </w:rPr>
        <w:noBreakHyphen/>
        <w:t>operatives</w:t>
      </w:r>
      <w:bookmarkEnd w:id="32"/>
      <w:bookmarkEnd w:id="33"/>
    </w:p>
    <w:p w14:paraId="0FF1D012" w14:textId="77777777" w:rsidR="00E874D9" w:rsidRPr="00B03BDE" w:rsidRDefault="00E874D9" w:rsidP="00E874D9">
      <w:pPr>
        <w:keepNext/>
        <w:keepLines/>
        <w:spacing w:before="240"/>
        <w:ind w:left="720" w:hanging="720"/>
      </w:pPr>
      <w:r w:rsidRPr="00B03BDE">
        <w:t>4.7.1</w:t>
      </w:r>
      <w:r w:rsidRPr="00B03BDE">
        <w:tab/>
        <w:t>In so far as a reporting entity has any customer who is a registered co</w:t>
      </w:r>
      <w:r w:rsidRPr="00B03BDE">
        <w:noBreakHyphen/>
        <w:t xml:space="preserve">operative, an AML/CTF program must comply with the requirements specified in Part 4.7 of these Rules. </w:t>
      </w:r>
    </w:p>
    <w:p w14:paraId="4AC80048" w14:textId="77777777" w:rsidR="00E874D9" w:rsidRPr="00B03BDE" w:rsidRDefault="00E874D9" w:rsidP="00E874D9">
      <w:pPr>
        <w:spacing w:before="240"/>
        <w:ind w:left="720" w:hanging="720"/>
      </w:pPr>
      <w:r w:rsidRPr="00B03BDE">
        <w:t>4.7.2</w:t>
      </w:r>
      <w:r w:rsidRPr="00B03BDE">
        <w:tab/>
        <w:t>An AML/CTF program must include appropriate risk</w:t>
      </w:r>
      <w:r w:rsidRPr="00B03BDE">
        <w:noBreakHyphen/>
        <w:t>based systems and controls that are designed to enable the reporting entity to be reasonably satisfied, where a customer notifies the reporting entity that it is a registered co</w:t>
      </w:r>
      <w:r w:rsidRPr="00B03BDE">
        <w:noBreakHyphen/>
        <w:t>operative, that:</w:t>
      </w:r>
    </w:p>
    <w:p w14:paraId="75BF9768" w14:textId="77777777" w:rsidR="00E874D9" w:rsidRPr="00B03BDE" w:rsidRDefault="00E874D9" w:rsidP="00E874D9">
      <w:pPr>
        <w:spacing w:before="240"/>
        <w:ind w:left="1320" w:hanging="600"/>
      </w:pPr>
      <w:r w:rsidRPr="00B03BDE">
        <w:t>(1)</w:t>
      </w:r>
      <w:r w:rsidRPr="00B03BDE">
        <w:tab/>
        <w:t>the co</w:t>
      </w:r>
      <w:r w:rsidRPr="00B03BDE">
        <w:noBreakHyphen/>
        <w:t>operative exists; and</w:t>
      </w:r>
    </w:p>
    <w:p w14:paraId="52205509" w14:textId="77777777" w:rsidR="00E874D9" w:rsidRPr="00B03BDE" w:rsidRDefault="00E874D9" w:rsidP="00E874D9">
      <w:pPr>
        <w:spacing w:before="240"/>
        <w:ind w:left="1320" w:hanging="600"/>
        <w:rPr>
          <w:b/>
        </w:rPr>
      </w:pPr>
      <w:r w:rsidRPr="00B03BDE">
        <w:t>(2)</w:t>
      </w:r>
      <w:r w:rsidRPr="00B03BDE">
        <w:tab/>
        <w:t>the names of the chairman, secretary or equivalent officer in each case of the co</w:t>
      </w:r>
      <w:r w:rsidRPr="00B03BDE">
        <w:noBreakHyphen/>
        <w:t xml:space="preserve">operative have been provided. </w:t>
      </w:r>
    </w:p>
    <w:p w14:paraId="3D6B1575" w14:textId="77777777" w:rsidR="00E874D9" w:rsidRPr="00B03BDE" w:rsidRDefault="00E874D9" w:rsidP="00E874D9">
      <w:pPr>
        <w:keepNext/>
        <w:spacing w:before="240"/>
        <w:rPr>
          <w:i/>
        </w:rPr>
      </w:pPr>
      <w:r w:rsidRPr="00B03BDE">
        <w:rPr>
          <w:i/>
        </w:rPr>
        <w:t>Collection and verification of information</w:t>
      </w:r>
    </w:p>
    <w:p w14:paraId="50230584" w14:textId="77777777" w:rsidR="00E874D9" w:rsidRPr="00B03BDE" w:rsidRDefault="00E874D9" w:rsidP="00E874D9">
      <w:pPr>
        <w:spacing w:before="240"/>
        <w:ind w:left="720" w:hanging="720"/>
      </w:pPr>
      <w:r w:rsidRPr="00B03BDE">
        <w:t>4.7.3</w:t>
      </w:r>
      <w:r w:rsidRPr="00B03BDE">
        <w:tab/>
        <w:t xml:space="preserve">An AML/CTF program must include a procedure for the reporting entity to collect, at a minimum, the following KYC information </w:t>
      </w:r>
      <w:r>
        <w:t>about</w:t>
      </w:r>
      <w:r w:rsidRPr="00B03BDE">
        <w:t xml:space="preserve"> a registered co</w:t>
      </w:r>
      <w:r w:rsidRPr="00B03BDE">
        <w:noBreakHyphen/>
        <w:t>operative:</w:t>
      </w:r>
    </w:p>
    <w:p w14:paraId="6A9774E3" w14:textId="77777777" w:rsidR="00E874D9" w:rsidRPr="00B03BDE" w:rsidRDefault="00E874D9" w:rsidP="00E874D9">
      <w:pPr>
        <w:spacing w:before="240"/>
        <w:ind w:left="1320" w:hanging="600"/>
      </w:pPr>
      <w:r w:rsidRPr="00B03BDE">
        <w:t>(1)</w:t>
      </w:r>
      <w:r w:rsidRPr="00B03BDE">
        <w:tab/>
        <w:t>the full name of the co</w:t>
      </w:r>
      <w:r w:rsidRPr="00B03BDE">
        <w:noBreakHyphen/>
        <w:t xml:space="preserve">operative; </w:t>
      </w:r>
    </w:p>
    <w:p w14:paraId="4F6C23CC" w14:textId="77777777" w:rsidR="00E874D9" w:rsidRPr="00B03BDE" w:rsidRDefault="00E874D9" w:rsidP="00E874D9">
      <w:pPr>
        <w:spacing w:before="240"/>
        <w:ind w:left="1320" w:hanging="600"/>
      </w:pPr>
      <w:r w:rsidRPr="00B03BDE">
        <w:t>(2)</w:t>
      </w:r>
      <w:r w:rsidRPr="00B03BDE">
        <w:tab/>
        <w:t>the full address of the co</w:t>
      </w:r>
      <w:r w:rsidRPr="00B03BDE">
        <w:noBreakHyphen/>
        <w:t>operative’s registered office or principal place of operations (if any) or the residential address of the co</w:t>
      </w:r>
      <w:r w:rsidRPr="00B03BDE">
        <w:noBreakHyphen/>
        <w:t>operative’s secretary or (if there is no such person) the co</w:t>
      </w:r>
      <w:r w:rsidRPr="00B03BDE">
        <w:noBreakHyphen/>
        <w:t>operative’s president or treasurer;</w:t>
      </w:r>
    </w:p>
    <w:p w14:paraId="02A62234" w14:textId="77777777" w:rsidR="00E874D9" w:rsidRPr="00B03BDE" w:rsidRDefault="00E874D9" w:rsidP="00E874D9">
      <w:pPr>
        <w:spacing w:before="240"/>
        <w:ind w:left="1320" w:hanging="600"/>
      </w:pPr>
      <w:r w:rsidRPr="00B03BDE">
        <w:t>(3)</w:t>
      </w:r>
      <w:r w:rsidRPr="00B03BDE">
        <w:tab/>
        <w:t>any unique identifying number issued to the co</w:t>
      </w:r>
      <w:r w:rsidRPr="00B03BDE">
        <w:noBreakHyphen/>
        <w:t>operative upon its registration by the State, Territory or overseas body responsible for the registration of the co</w:t>
      </w:r>
      <w:r w:rsidRPr="00B03BDE">
        <w:noBreakHyphen/>
        <w:t>operative; and</w:t>
      </w:r>
    </w:p>
    <w:p w14:paraId="3A7AD73E" w14:textId="77777777" w:rsidR="00E874D9" w:rsidRPr="00B03BDE" w:rsidRDefault="00E874D9" w:rsidP="00E874D9">
      <w:pPr>
        <w:spacing w:before="240"/>
        <w:ind w:left="1320" w:hanging="600"/>
      </w:pPr>
      <w:r w:rsidRPr="00B03BDE">
        <w:t>(4)</w:t>
      </w:r>
      <w:r w:rsidRPr="00B03BDE">
        <w:tab/>
        <w:t>the full name of the chairman, secretary and treasurer or equivalent officer in each case of the co</w:t>
      </w:r>
      <w:r w:rsidRPr="00B03BDE">
        <w:noBreakHyphen/>
        <w:t xml:space="preserve">operative. </w:t>
      </w:r>
    </w:p>
    <w:p w14:paraId="15A041C4" w14:textId="77777777" w:rsidR="00E874D9" w:rsidRPr="00B03BDE" w:rsidRDefault="00E874D9" w:rsidP="00E874D9">
      <w:pPr>
        <w:spacing w:before="240"/>
        <w:ind w:left="720" w:hanging="720"/>
      </w:pPr>
      <w:r w:rsidRPr="00B03BDE">
        <w:t>4.7.4</w:t>
      </w:r>
      <w:r w:rsidRPr="00B03BDE">
        <w:tab/>
        <w:t>An AML/CTF program must include appropriate risk</w:t>
      </w:r>
      <w:r w:rsidRPr="00B03BDE">
        <w:noBreakHyphen/>
        <w:t xml:space="preserve">based systems and controls for the reporting entity to determine whether, in addition to the </w:t>
      </w:r>
      <w:r w:rsidRPr="00B03BDE">
        <w:lastRenderedPageBreak/>
        <w:t>information referred to in paragraph 4.7.3, any other KYC information will be collected in respect of a registered co</w:t>
      </w:r>
      <w:r w:rsidRPr="00B03BDE">
        <w:noBreakHyphen/>
        <w:t>operative.</w:t>
      </w:r>
    </w:p>
    <w:p w14:paraId="4007B752" w14:textId="77777777" w:rsidR="00E874D9" w:rsidRPr="00B03BDE" w:rsidRDefault="00E874D9" w:rsidP="00E874D9">
      <w:pPr>
        <w:spacing w:before="240"/>
        <w:ind w:left="720" w:hanging="720"/>
      </w:pPr>
      <w:r w:rsidRPr="00B03BDE">
        <w:t>4.7.5</w:t>
      </w:r>
      <w:r w:rsidRPr="00B03BDE">
        <w:tab/>
        <w:t>An AML/CTF program must include a procedure for the reporting entity to, at a minimum, verify from information provided by ASIC or by the State, Territory or overseas body responsible for the registration of the co</w:t>
      </w:r>
      <w:r w:rsidRPr="00B03BDE">
        <w:noBreakHyphen/>
        <w:t>operative or from any register maintained by the co</w:t>
      </w:r>
      <w:r w:rsidRPr="00B03BDE">
        <w:noBreakHyphen/>
        <w:t>operative or a certified copy or certified extract of any register maintained by the co</w:t>
      </w:r>
      <w:r w:rsidRPr="00B03BDE">
        <w:noBreakHyphen/>
        <w:t>operative or from reliable and independent documents relating to the co</w:t>
      </w:r>
      <w:r w:rsidRPr="00B03BDE">
        <w:noBreakHyphen/>
        <w:t>operative or from reliable and independent electronic data:</w:t>
      </w:r>
    </w:p>
    <w:p w14:paraId="0310AAB2" w14:textId="77777777" w:rsidR="00E874D9" w:rsidRPr="00B03BDE" w:rsidRDefault="00E874D9" w:rsidP="00E874D9">
      <w:pPr>
        <w:spacing w:before="240"/>
        <w:ind w:left="1320" w:hanging="600"/>
      </w:pPr>
      <w:r w:rsidRPr="00B03BDE">
        <w:t>(1)</w:t>
      </w:r>
      <w:r w:rsidRPr="00B03BDE">
        <w:tab/>
        <w:t>the full name of the co</w:t>
      </w:r>
      <w:r w:rsidRPr="00B03BDE">
        <w:noBreakHyphen/>
        <w:t xml:space="preserve">operative; and </w:t>
      </w:r>
    </w:p>
    <w:p w14:paraId="31712357" w14:textId="77777777" w:rsidR="00E874D9" w:rsidRPr="00B03BDE" w:rsidRDefault="00E874D9" w:rsidP="00E874D9">
      <w:pPr>
        <w:spacing w:before="240"/>
        <w:ind w:left="1320" w:hanging="600"/>
      </w:pPr>
      <w:r w:rsidRPr="00B03BDE">
        <w:t>(2)</w:t>
      </w:r>
      <w:r w:rsidRPr="00B03BDE">
        <w:tab/>
        <w:t>any unique identifying number issued to the co</w:t>
      </w:r>
      <w:r w:rsidRPr="00B03BDE">
        <w:noBreakHyphen/>
        <w:t>operative upon its registration.</w:t>
      </w:r>
    </w:p>
    <w:p w14:paraId="5C658EAF" w14:textId="77777777" w:rsidR="00E874D9" w:rsidRPr="00B03BDE" w:rsidRDefault="00E874D9" w:rsidP="00E874D9">
      <w:pPr>
        <w:spacing w:before="240"/>
        <w:ind w:left="720" w:hanging="720"/>
      </w:pPr>
      <w:r w:rsidRPr="00B03BDE">
        <w:t>4.7.6</w:t>
      </w:r>
      <w:r w:rsidRPr="00B03BDE">
        <w:tab/>
        <w:t>An AML/CTF program must include appropriate risk</w:t>
      </w:r>
      <w:r w:rsidRPr="00B03BDE">
        <w:noBreakHyphen/>
        <w:t>based systems and controls for the reporting entity to determine whether and to what extent, in addition to the KYC information referred to in paragraph 4.7.5, any other KYC information relating to the registered co</w:t>
      </w:r>
      <w:r w:rsidRPr="00B03BDE">
        <w:noBreakHyphen/>
        <w:t>operative should be verified.</w:t>
      </w:r>
    </w:p>
    <w:p w14:paraId="3F1FA465" w14:textId="77777777" w:rsidR="00E874D9" w:rsidRPr="00B03BDE" w:rsidRDefault="00E874D9" w:rsidP="00E874D9">
      <w:pPr>
        <w:spacing w:before="240"/>
        <w:ind w:left="709" w:hanging="709"/>
        <w:rPr>
          <w:i/>
        </w:rPr>
      </w:pPr>
      <w:r w:rsidRPr="00B03BDE">
        <w:rPr>
          <w:i/>
        </w:rPr>
        <w:t>Methods of verification</w:t>
      </w:r>
    </w:p>
    <w:p w14:paraId="3BF281D8" w14:textId="77777777" w:rsidR="00E874D9" w:rsidRPr="00B03BDE" w:rsidRDefault="00E874D9" w:rsidP="00E874D9">
      <w:pPr>
        <w:spacing w:before="240"/>
        <w:ind w:left="720" w:hanging="720"/>
      </w:pPr>
      <w:r w:rsidRPr="00B03BDE">
        <w:t>4.7.7</w:t>
      </w:r>
      <w:r w:rsidRPr="00B03BDE">
        <w:tab/>
        <w:t>Subject to paragraph 4.7.8, an AML/CTF program must require that the verification of information about a registered co</w:t>
      </w:r>
      <w:r w:rsidRPr="00B03BDE">
        <w:noBreakHyphen/>
        <w:t>operative be based on:</w:t>
      </w:r>
    </w:p>
    <w:p w14:paraId="616C1C6D" w14:textId="77777777" w:rsidR="00E874D9" w:rsidRPr="00B03BDE" w:rsidRDefault="00E874D9" w:rsidP="00E874D9">
      <w:pPr>
        <w:spacing w:before="240"/>
        <w:ind w:left="1320" w:hanging="600"/>
      </w:pPr>
      <w:r w:rsidRPr="00B03BDE">
        <w:t>(1)</w:t>
      </w:r>
      <w:r w:rsidRPr="00B03BDE">
        <w:tab/>
        <w:t>any register maintained by the co</w:t>
      </w:r>
      <w:r w:rsidRPr="00B03BDE">
        <w:noBreakHyphen/>
        <w:t>operative or a certified copy or certified extract of any register maintained by the co</w:t>
      </w:r>
      <w:r w:rsidRPr="00B03BDE">
        <w:noBreakHyphen/>
        <w:t>operative;</w:t>
      </w:r>
    </w:p>
    <w:p w14:paraId="0B8B5D17" w14:textId="77777777" w:rsidR="00E874D9" w:rsidRPr="00B03BDE" w:rsidRDefault="00E874D9" w:rsidP="00E874D9">
      <w:pPr>
        <w:spacing w:before="240"/>
        <w:ind w:left="1320" w:hanging="600"/>
      </w:pPr>
      <w:r w:rsidRPr="00B03BDE">
        <w:t>(2)</w:t>
      </w:r>
      <w:r w:rsidRPr="00B03BDE">
        <w:tab/>
        <w:t>any minutes of meeting of the co</w:t>
      </w:r>
      <w:r w:rsidRPr="00B03BDE">
        <w:noBreakHyphen/>
        <w:t>operative or a certified copy or certified extract of any minutes of meeting of the co</w:t>
      </w:r>
      <w:r w:rsidRPr="00B03BDE">
        <w:noBreakHyphen/>
        <w:t>operative;</w:t>
      </w:r>
    </w:p>
    <w:p w14:paraId="7C7EE683" w14:textId="77777777" w:rsidR="00E874D9" w:rsidRPr="00B03BDE" w:rsidRDefault="00E874D9" w:rsidP="00E874D9">
      <w:pPr>
        <w:spacing w:before="240"/>
        <w:ind w:left="1320" w:hanging="600"/>
      </w:pPr>
      <w:r w:rsidRPr="00B03BDE">
        <w:t>(3)</w:t>
      </w:r>
      <w:r w:rsidRPr="00B03BDE">
        <w:tab/>
        <w:t>information provided by the State, Territory or overseas body responsible for the registration of the co</w:t>
      </w:r>
      <w:r w:rsidRPr="00B03BDE">
        <w:noBreakHyphen/>
        <w:t>operative;</w:t>
      </w:r>
    </w:p>
    <w:p w14:paraId="2B5E2168" w14:textId="77777777" w:rsidR="00E874D9" w:rsidRPr="00B03BDE" w:rsidRDefault="00E874D9" w:rsidP="00E874D9">
      <w:pPr>
        <w:spacing w:before="240"/>
        <w:ind w:left="1320" w:hanging="600"/>
      </w:pPr>
      <w:r w:rsidRPr="00B03BDE">
        <w:t>(4)</w:t>
      </w:r>
      <w:r w:rsidRPr="00B03BDE">
        <w:tab/>
        <w:t>reliable and independent documents relating to the co</w:t>
      </w:r>
      <w:r w:rsidRPr="00B03BDE">
        <w:noBreakHyphen/>
        <w:t>operative;</w:t>
      </w:r>
    </w:p>
    <w:p w14:paraId="55346953" w14:textId="77777777" w:rsidR="00E874D9" w:rsidRPr="00B03BDE" w:rsidRDefault="00E874D9" w:rsidP="00E874D9">
      <w:pPr>
        <w:spacing w:before="240"/>
        <w:ind w:left="1320" w:hanging="600"/>
      </w:pPr>
      <w:r w:rsidRPr="00B03BDE">
        <w:t>(5)</w:t>
      </w:r>
      <w:r w:rsidRPr="00B03BDE">
        <w:tab/>
        <w:t>reliable and independent electronic data; or</w:t>
      </w:r>
    </w:p>
    <w:p w14:paraId="56B9671F" w14:textId="77777777" w:rsidR="00E874D9" w:rsidRPr="00B03BDE" w:rsidRDefault="00E874D9" w:rsidP="00E874D9">
      <w:pPr>
        <w:spacing w:before="240"/>
        <w:ind w:left="1320" w:hanging="600"/>
      </w:pPr>
      <w:r w:rsidRPr="00B03BDE">
        <w:t>(6)</w:t>
      </w:r>
      <w:r w:rsidRPr="00B03BDE">
        <w:tab/>
        <w:t>a combination of (1)–(5) above.</w:t>
      </w:r>
    </w:p>
    <w:p w14:paraId="21B60587" w14:textId="77777777" w:rsidR="00E874D9" w:rsidRPr="00B03BDE" w:rsidRDefault="00E874D9" w:rsidP="00E874D9">
      <w:pPr>
        <w:spacing w:before="240"/>
        <w:ind w:left="720" w:hanging="720"/>
      </w:pPr>
      <w:r w:rsidRPr="00B03BDE">
        <w:t>4.7.8</w:t>
      </w:r>
      <w:r w:rsidRPr="00B03BDE">
        <w:tab/>
        <w:t>For the purposes of subparagraph 4.7.7(4), ‘reliable and independent documents relating to the co</w:t>
      </w:r>
      <w:r w:rsidRPr="00B03BDE">
        <w:noBreakHyphen/>
        <w:t>operative’ includes a disclosure certificate that verifies information about a registered co</w:t>
      </w:r>
      <w:r w:rsidRPr="00B03BDE">
        <w:noBreakHyphen/>
        <w:t>operative where:</w:t>
      </w:r>
    </w:p>
    <w:p w14:paraId="5EFEC9C8" w14:textId="77777777" w:rsidR="00E874D9" w:rsidRPr="00B03BDE" w:rsidRDefault="00E874D9" w:rsidP="00E874D9">
      <w:pPr>
        <w:spacing w:before="240"/>
        <w:ind w:left="1320" w:hanging="600"/>
      </w:pPr>
      <w:r w:rsidRPr="00B03BDE">
        <w:t>(1)</w:t>
      </w:r>
      <w:r w:rsidRPr="00B03BDE">
        <w:tab/>
        <w:t>the verification is for the purposes of a procedure of the kind described in paragraph 4.7.7</w:t>
      </w:r>
      <w:r w:rsidRPr="00B03BDE">
        <w:rPr>
          <w:b/>
        </w:rPr>
        <w:t xml:space="preserve"> </w:t>
      </w:r>
      <w:r w:rsidRPr="00B03BDE">
        <w:t>of these Rules; and</w:t>
      </w:r>
    </w:p>
    <w:p w14:paraId="6F8FF145" w14:textId="77777777" w:rsidR="00E874D9" w:rsidRPr="00B03BDE" w:rsidRDefault="00E874D9" w:rsidP="00E874D9">
      <w:pPr>
        <w:spacing w:before="240"/>
        <w:ind w:left="1320" w:hanging="600"/>
      </w:pPr>
      <w:r w:rsidRPr="00B03BDE">
        <w:lastRenderedPageBreak/>
        <w:t>(2)</w:t>
      </w:r>
      <w:r w:rsidRPr="00B03BDE">
        <w:tab/>
        <w:t>the information to be verified is not otherwise reasonably available from the sources described in paragraph 4.7.7.</w:t>
      </w:r>
    </w:p>
    <w:p w14:paraId="0027C853" w14:textId="77777777" w:rsidR="00E874D9" w:rsidRPr="00B03BDE" w:rsidRDefault="00E874D9" w:rsidP="00E874D9">
      <w:pPr>
        <w:keepLines/>
        <w:spacing w:before="240"/>
        <w:rPr>
          <w:i/>
        </w:rPr>
      </w:pPr>
      <w:r w:rsidRPr="00B03BDE">
        <w:rPr>
          <w:i/>
        </w:rPr>
        <w:t>Responding to discrepancies</w:t>
      </w:r>
    </w:p>
    <w:p w14:paraId="113CCCFB" w14:textId="77777777" w:rsidR="00E874D9" w:rsidRPr="00B03BDE" w:rsidRDefault="00E874D9" w:rsidP="00E874D9">
      <w:pPr>
        <w:keepLines/>
        <w:spacing w:before="240"/>
        <w:ind w:left="720" w:hanging="720"/>
      </w:pPr>
      <w:r w:rsidRPr="00B03BDE">
        <w:t>4.7.9</w:t>
      </w:r>
      <w:r w:rsidRPr="00B03BDE">
        <w:tab/>
        <w:t>An AML/CTF program must include appropriate risk</w:t>
      </w:r>
      <w:r w:rsidRPr="00B03BDE">
        <w:noBreakHyphen/>
        <w:t>based systems and controls for the reporting entity to respond to any discrepancy that arises in the course of verifying information about a registered co</w:t>
      </w:r>
      <w:r w:rsidRPr="00B03BDE">
        <w:noBreakHyphen/>
        <w:t>operative so that the reporting entity can determine whether it is reasonably satisfied about the matters referred to in subparagraphs 4.7.2(1) and (2).</w:t>
      </w:r>
    </w:p>
    <w:p w14:paraId="64906ED5" w14:textId="4C14170F" w:rsidR="00E874D9" w:rsidRPr="00B03BDE" w:rsidRDefault="00E874D9" w:rsidP="00E874D9">
      <w:pPr>
        <w:pStyle w:val="HD"/>
        <w:keepLines/>
        <w:ind w:left="1680" w:hanging="1680"/>
        <w:rPr>
          <w:rFonts w:cs="Arial"/>
          <w:sz w:val="24"/>
        </w:rPr>
      </w:pPr>
      <w:bookmarkStart w:id="34" w:name="_Toc219540587"/>
      <w:bookmarkStart w:id="35" w:name="_Toc6934347"/>
      <w:r w:rsidRPr="00B03BDE">
        <w:rPr>
          <w:rStyle w:val="CharDivNo"/>
          <w:rFonts w:cs="Arial"/>
          <w:sz w:val="24"/>
        </w:rPr>
        <w:t>Part 4.8</w:t>
      </w:r>
      <w:r w:rsidRPr="00B03BDE">
        <w:rPr>
          <w:rFonts w:cs="Arial"/>
          <w:sz w:val="24"/>
        </w:rPr>
        <w:tab/>
      </w:r>
      <w:r w:rsidRPr="00B03BDE">
        <w:rPr>
          <w:rStyle w:val="CharDivText"/>
          <w:rFonts w:cs="Arial"/>
          <w:sz w:val="24"/>
        </w:rPr>
        <w:t>Applicable customer identification procedure with respect to government bodies</w:t>
      </w:r>
      <w:bookmarkEnd w:id="34"/>
      <w:bookmarkEnd w:id="35"/>
    </w:p>
    <w:p w14:paraId="13F8CBB0" w14:textId="77777777" w:rsidR="00E874D9" w:rsidRPr="00B03BDE" w:rsidRDefault="00E874D9" w:rsidP="00E874D9">
      <w:pPr>
        <w:keepNext/>
        <w:keepLines/>
        <w:spacing w:before="240"/>
        <w:ind w:left="720" w:hanging="720"/>
      </w:pPr>
      <w:r w:rsidRPr="00B03BDE">
        <w:t>4.8.1</w:t>
      </w:r>
      <w:r w:rsidRPr="00B03BDE">
        <w:tab/>
        <w:t>In so far as a reporting entity has any customer who is a government body an AML/CTF program must comply with the requirements specified in Part 4.8 and (in so far as they are applicable) Parts 4.9 and 4.10.</w:t>
      </w:r>
    </w:p>
    <w:p w14:paraId="4AAAD09D" w14:textId="77777777" w:rsidR="00E874D9" w:rsidRPr="00B03BDE" w:rsidRDefault="00E874D9" w:rsidP="00E874D9">
      <w:pPr>
        <w:spacing w:before="240"/>
        <w:ind w:left="720" w:hanging="720"/>
      </w:pPr>
      <w:r w:rsidRPr="00B03BDE">
        <w:t>4.8.2</w:t>
      </w:r>
      <w:r w:rsidRPr="00B03BDE">
        <w:tab/>
        <w:t>An AML/CTF program must include appropriate risk</w:t>
      </w:r>
      <w:r w:rsidRPr="00B03BDE">
        <w:noBreakHyphen/>
        <w:t>based systems and controls that are designed to enable the reporting entity to be reasonably satisfied, where a customer notifies the reporting entity that it is a government body, that:</w:t>
      </w:r>
    </w:p>
    <w:p w14:paraId="16120149" w14:textId="77777777" w:rsidR="00E874D9" w:rsidRPr="00B03BDE" w:rsidRDefault="00E874D9" w:rsidP="00E874D9">
      <w:pPr>
        <w:spacing w:before="240"/>
        <w:ind w:left="1320" w:hanging="600"/>
      </w:pPr>
      <w:r w:rsidRPr="00B03BDE">
        <w:t>(1)</w:t>
      </w:r>
      <w:r w:rsidRPr="00B03BDE">
        <w:tab/>
        <w:t>the government body exists; and</w:t>
      </w:r>
    </w:p>
    <w:p w14:paraId="4BC816B9" w14:textId="77777777" w:rsidR="00E874D9" w:rsidRPr="00B03BDE" w:rsidRDefault="00E874D9" w:rsidP="00E874D9">
      <w:pPr>
        <w:spacing w:before="240"/>
        <w:ind w:left="1320" w:hanging="600"/>
      </w:pPr>
      <w:r w:rsidRPr="00B03BDE">
        <w:t>(2)</w:t>
      </w:r>
      <w:r w:rsidRPr="00B03BDE">
        <w:tab/>
        <w:t>in the case of certain kinds of government bodies – information about the beneficial owners of the government body has been provided, where sought by the reporting entity.</w:t>
      </w:r>
    </w:p>
    <w:p w14:paraId="561CA2CE" w14:textId="77777777" w:rsidR="00E874D9" w:rsidRPr="00B03BDE" w:rsidRDefault="00E874D9" w:rsidP="00E874D9">
      <w:pPr>
        <w:keepNext/>
        <w:spacing w:before="240"/>
        <w:rPr>
          <w:i/>
        </w:rPr>
      </w:pPr>
      <w:r w:rsidRPr="00B03BDE">
        <w:rPr>
          <w:i/>
        </w:rPr>
        <w:t>Collection and verification of information</w:t>
      </w:r>
    </w:p>
    <w:p w14:paraId="239E8C62" w14:textId="77777777" w:rsidR="00E874D9" w:rsidRPr="00B03BDE" w:rsidRDefault="00E874D9" w:rsidP="00E874D9">
      <w:pPr>
        <w:spacing w:before="240"/>
        <w:ind w:left="720" w:hanging="720"/>
      </w:pPr>
      <w:r w:rsidRPr="00B03BDE">
        <w:t>4.8.3</w:t>
      </w:r>
      <w:r w:rsidRPr="00B03BDE">
        <w:tab/>
        <w:t xml:space="preserve">An AML/CTF program must include a procedure for the reporting entity to collect, at a minimum, the following KYC information </w:t>
      </w:r>
      <w:r>
        <w:t>about</w:t>
      </w:r>
      <w:r w:rsidRPr="00B03BDE">
        <w:t xml:space="preserve"> a government body:</w:t>
      </w:r>
    </w:p>
    <w:p w14:paraId="147C5363" w14:textId="77777777" w:rsidR="00E874D9" w:rsidRPr="00B03BDE" w:rsidRDefault="00E874D9" w:rsidP="00E874D9">
      <w:pPr>
        <w:spacing w:before="240"/>
        <w:ind w:left="1320" w:hanging="600"/>
      </w:pPr>
      <w:r w:rsidRPr="00B03BDE">
        <w:t>(1)</w:t>
      </w:r>
      <w:r w:rsidRPr="00B03BDE">
        <w:tab/>
        <w:t xml:space="preserve">the full name of the government body; </w:t>
      </w:r>
    </w:p>
    <w:p w14:paraId="0097B0E5" w14:textId="77777777" w:rsidR="00E874D9" w:rsidRPr="00B03BDE" w:rsidRDefault="00E874D9" w:rsidP="00E874D9">
      <w:pPr>
        <w:spacing w:before="240"/>
        <w:ind w:left="1320" w:hanging="600"/>
      </w:pPr>
      <w:r w:rsidRPr="00B03BDE">
        <w:t>(2)</w:t>
      </w:r>
      <w:r w:rsidRPr="00B03BDE">
        <w:tab/>
        <w:t xml:space="preserve">the full address of the government body’s principal place of operations; </w:t>
      </w:r>
    </w:p>
    <w:p w14:paraId="5669EFF2" w14:textId="77777777" w:rsidR="00E874D9" w:rsidRPr="00B03BDE" w:rsidRDefault="00E874D9" w:rsidP="00E874D9">
      <w:pPr>
        <w:spacing w:before="240"/>
        <w:ind w:left="1320" w:hanging="600"/>
      </w:pPr>
      <w:r w:rsidRPr="00B03BDE">
        <w:t>(3)</w:t>
      </w:r>
      <w:r w:rsidRPr="00B03BDE">
        <w:tab/>
        <w:t>whether the government body is an entity or emanation, or is established under legislation, of the Commonwealth; and</w:t>
      </w:r>
    </w:p>
    <w:p w14:paraId="3926FDF1" w14:textId="77777777" w:rsidR="00E874D9" w:rsidRPr="00B03BDE" w:rsidRDefault="00E874D9" w:rsidP="00E874D9">
      <w:pPr>
        <w:spacing w:before="240"/>
        <w:ind w:left="1320" w:hanging="600"/>
      </w:pPr>
      <w:r w:rsidRPr="00B03BDE">
        <w:t>(4)</w:t>
      </w:r>
      <w:r w:rsidRPr="00B03BDE">
        <w:tab/>
        <w:t>whether the government body is an entity or emanation, or is established under legislation, of a State, Territory, or a foreign country and the name of that State, Territory or country.</w:t>
      </w:r>
    </w:p>
    <w:p w14:paraId="27E8E27D" w14:textId="77777777" w:rsidR="00E874D9" w:rsidRPr="00B03BDE" w:rsidRDefault="00E874D9" w:rsidP="00E874D9">
      <w:pPr>
        <w:spacing w:before="240"/>
        <w:ind w:left="720" w:hanging="720"/>
      </w:pPr>
      <w:r w:rsidRPr="00B03BDE">
        <w:t>4.8.4</w:t>
      </w:r>
      <w:r w:rsidRPr="00B03BDE">
        <w:tab/>
        <w:t>An AML/CTF program must include appropriate risk</w:t>
      </w:r>
      <w:r w:rsidRPr="00B03BDE">
        <w:noBreakHyphen/>
        <w:t xml:space="preserve">based systems and controls for the reporting entity to determine whether, in addition to the KYC </w:t>
      </w:r>
      <w:r w:rsidRPr="00B03BDE">
        <w:lastRenderedPageBreak/>
        <w:t>information referred to in paragraph 4.8.3 above, any other KYC information will be collected in respect of a government body.</w:t>
      </w:r>
    </w:p>
    <w:p w14:paraId="2C45AA61" w14:textId="77777777" w:rsidR="00E874D9" w:rsidRPr="00B03BDE" w:rsidRDefault="00E874D9" w:rsidP="00E874D9">
      <w:pPr>
        <w:keepNext/>
        <w:keepLines/>
        <w:spacing w:before="240"/>
        <w:ind w:left="720" w:hanging="720"/>
      </w:pPr>
      <w:r w:rsidRPr="00B03BDE">
        <w:t>4.8.5</w:t>
      </w:r>
      <w:r w:rsidRPr="00B03BDE">
        <w:tab/>
        <w:t>An AML/CTF program must include a procedure for the reporting entity to verify the information collected under paragraph 4.8.3 from reliable and independent documentation, reliable and independent electronic data or a combination of both.</w:t>
      </w:r>
    </w:p>
    <w:p w14:paraId="07A62455" w14:textId="77777777" w:rsidR="00E874D9" w:rsidRPr="00B03BDE" w:rsidRDefault="00E874D9" w:rsidP="00E874D9">
      <w:pPr>
        <w:spacing w:before="240"/>
        <w:ind w:left="720" w:hanging="720"/>
      </w:pPr>
      <w:r w:rsidRPr="00B03BDE">
        <w:t>4.8.6</w:t>
      </w:r>
      <w:r w:rsidRPr="00B03BDE">
        <w:tab/>
        <w:t>An AML/CTF program must include appropriate risk</w:t>
      </w:r>
      <w:r w:rsidRPr="00B03BDE">
        <w:noBreakHyphen/>
        <w:t>based systems and controls for the reporting entity to determine whether, in addition to carrying out the procedure described in paragraph 4.8.5, any KYC information collected under paragraph 4.8.4 should be verified.</w:t>
      </w:r>
    </w:p>
    <w:p w14:paraId="0BCC833C" w14:textId="77777777" w:rsidR="00E874D9" w:rsidRPr="00B03BDE" w:rsidRDefault="00E874D9" w:rsidP="00E874D9">
      <w:pPr>
        <w:keepNext/>
        <w:keepLines/>
        <w:spacing w:before="240"/>
        <w:ind w:left="720" w:hanging="720"/>
        <w:rPr>
          <w:i/>
        </w:rPr>
      </w:pPr>
      <w:r w:rsidRPr="00B03BDE">
        <w:rPr>
          <w:i/>
        </w:rPr>
        <w:t>Beneficial ownership in respect of foreign government entities</w:t>
      </w:r>
    </w:p>
    <w:p w14:paraId="3FD34AAC" w14:textId="77777777" w:rsidR="00E874D9" w:rsidRPr="00B03BDE" w:rsidRDefault="00E874D9" w:rsidP="00E874D9">
      <w:pPr>
        <w:spacing w:before="240"/>
        <w:ind w:left="720" w:hanging="720"/>
      </w:pPr>
      <w:r w:rsidRPr="00B03BDE">
        <w:t>4.8.7</w:t>
      </w:r>
      <w:r w:rsidRPr="00B03BDE">
        <w:tab/>
        <w:t>An AML/CTF program must include appropriate risk</w:t>
      </w:r>
      <w:r w:rsidRPr="00B03BDE">
        <w:noBreakHyphen/>
        <w:t>based systems and controls for the reporting entity to determine whether to collect any KYC information about the ownership or control of a government body that is an entity or emanation, or is established under legislation, of a foreign country.</w:t>
      </w:r>
    </w:p>
    <w:p w14:paraId="27E472F7" w14:textId="77777777" w:rsidR="00E874D9" w:rsidRPr="00B03BDE" w:rsidRDefault="00E874D9" w:rsidP="00E874D9">
      <w:pPr>
        <w:spacing w:before="240"/>
        <w:ind w:left="720" w:hanging="720"/>
      </w:pPr>
      <w:r w:rsidRPr="00B03BDE">
        <w:t>4.8.8</w:t>
      </w:r>
      <w:r w:rsidRPr="00B03BDE">
        <w:tab/>
        <w:t>An AML/CTF program must include appropriate risk</w:t>
      </w:r>
      <w:r w:rsidRPr="00B03BDE">
        <w:noBreakHyphen/>
        <w:t>based systems and controls for the reporting entity to determine whether to verify any KYC information collected pursuant to a procedure of the kind described in paragraph 4.8.7 from reliable and independent documentation, reliable and independent electronic data or a combination of both.</w:t>
      </w:r>
    </w:p>
    <w:p w14:paraId="021B3657" w14:textId="77777777" w:rsidR="00E874D9" w:rsidRPr="00B03BDE" w:rsidRDefault="00E874D9" w:rsidP="00E874D9">
      <w:pPr>
        <w:spacing w:before="240"/>
        <w:ind w:left="720" w:hanging="720"/>
        <w:rPr>
          <w:i/>
        </w:rPr>
      </w:pPr>
      <w:r w:rsidRPr="00B03BDE">
        <w:rPr>
          <w:i/>
        </w:rPr>
        <w:t>Responding to discrepancies</w:t>
      </w:r>
    </w:p>
    <w:p w14:paraId="69005B74" w14:textId="77777777" w:rsidR="00E874D9" w:rsidRPr="00B03BDE" w:rsidRDefault="00E874D9" w:rsidP="00E874D9">
      <w:pPr>
        <w:spacing w:before="240"/>
        <w:ind w:left="720" w:hanging="720"/>
      </w:pPr>
      <w:r w:rsidRPr="00B03BDE">
        <w:t>4.8.9</w:t>
      </w:r>
      <w:r w:rsidRPr="00B03BDE">
        <w:tab/>
        <w:t>An AML/CTF program must include appropriate risk</w:t>
      </w:r>
      <w:r w:rsidRPr="00B03BDE">
        <w:noBreakHyphen/>
        <w:t>based systems and controls for the reporting entity to respond to any discrepancy that arises in the course of verifying information about a government body so that the reporting entity can determine whether it is reasonably satisfied about the matters referred to in subparagraphs 4.8.2(1) and (2).</w:t>
      </w:r>
    </w:p>
    <w:p w14:paraId="4DC165A8" w14:textId="3EBC456F" w:rsidR="00E874D9" w:rsidRPr="00B03BDE" w:rsidRDefault="00E874D9" w:rsidP="00E874D9">
      <w:pPr>
        <w:pStyle w:val="HD"/>
        <w:ind w:left="1680" w:hanging="1680"/>
        <w:rPr>
          <w:rFonts w:cs="Arial"/>
          <w:sz w:val="24"/>
        </w:rPr>
      </w:pPr>
      <w:bookmarkStart w:id="36" w:name="_Toc219540588"/>
      <w:bookmarkStart w:id="37" w:name="_Toc6934348"/>
      <w:r w:rsidRPr="00B03BDE">
        <w:rPr>
          <w:rStyle w:val="CharDivNo"/>
          <w:rFonts w:cs="Arial"/>
          <w:sz w:val="24"/>
        </w:rPr>
        <w:t>Part 4.9</w:t>
      </w:r>
      <w:r w:rsidRPr="00B03BDE">
        <w:rPr>
          <w:rFonts w:cs="Arial"/>
          <w:sz w:val="24"/>
        </w:rPr>
        <w:tab/>
      </w:r>
      <w:r w:rsidRPr="00B03BDE">
        <w:rPr>
          <w:rStyle w:val="CharDivText"/>
          <w:rFonts w:cs="Arial"/>
          <w:sz w:val="24"/>
        </w:rPr>
        <w:t>Verification from documentation</w:t>
      </w:r>
      <w:bookmarkEnd w:id="36"/>
      <w:bookmarkEnd w:id="37"/>
    </w:p>
    <w:p w14:paraId="0F65B9D2" w14:textId="77777777" w:rsidR="00E874D9" w:rsidRPr="00B03BDE" w:rsidRDefault="00E874D9" w:rsidP="00E874D9">
      <w:pPr>
        <w:spacing w:before="240"/>
        <w:rPr>
          <w:i/>
        </w:rPr>
      </w:pPr>
      <w:r w:rsidRPr="00B03BDE">
        <w:rPr>
          <w:i/>
        </w:rPr>
        <w:t>Verification with respect to individuals</w:t>
      </w:r>
    </w:p>
    <w:p w14:paraId="4C967452" w14:textId="77777777" w:rsidR="00E874D9" w:rsidRPr="00B03BDE" w:rsidRDefault="00E874D9" w:rsidP="00E874D9">
      <w:pPr>
        <w:spacing w:before="240"/>
        <w:ind w:left="720" w:hanging="720"/>
      </w:pPr>
      <w:r w:rsidRPr="00B03BDE">
        <w:t>4.9.1</w:t>
      </w:r>
      <w:r w:rsidRPr="00B03BDE">
        <w:tab/>
        <w:t xml:space="preserve">In so far as an AML/CTF program provides for the verification of KYC </w:t>
      </w:r>
      <w:r>
        <w:t xml:space="preserve">information about an individual </w:t>
      </w:r>
      <w:r w:rsidRPr="00B03BDE">
        <w:t>by means of reliable and independent documentation, an AML/CTF program must comply with the requirements specified in paragraphs 4.9.2 and 4.9.3.</w:t>
      </w:r>
    </w:p>
    <w:p w14:paraId="42F94F1F" w14:textId="77777777" w:rsidR="00E874D9" w:rsidRPr="00B03BDE" w:rsidRDefault="00E874D9" w:rsidP="00E874D9">
      <w:pPr>
        <w:spacing w:before="240"/>
        <w:ind w:left="720" w:hanging="720"/>
      </w:pPr>
      <w:r w:rsidRPr="00B03BDE">
        <w:t>4.9.2</w:t>
      </w:r>
      <w:r w:rsidRPr="00B03BDE">
        <w:tab/>
        <w:t>An AML/CTF program must require that the reporting entity be satisfied that any document from which the reporting entity verifies KYC information about an individual has not expired (other than in the case of a passport issued by the Commonwealth that expired within the preceding two years).</w:t>
      </w:r>
    </w:p>
    <w:p w14:paraId="715D303A" w14:textId="77777777" w:rsidR="00E874D9" w:rsidRPr="00B03BDE" w:rsidRDefault="00E874D9" w:rsidP="00E874D9">
      <w:pPr>
        <w:spacing w:before="240"/>
        <w:ind w:left="720" w:hanging="720"/>
      </w:pPr>
      <w:r w:rsidRPr="00B03BDE">
        <w:t>4.9.3</w:t>
      </w:r>
      <w:r w:rsidRPr="00B03BDE">
        <w:tab/>
        <w:t>An AML/CTF program must include appropriate risk</w:t>
      </w:r>
      <w:r w:rsidRPr="00B03BDE">
        <w:noBreakHyphen/>
        <w:t>based systems and controls for the reporting entity to determine:</w:t>
      </w:r>
    </w:p>
    <w:p w14:paraId="1F10045A" w14:textId="77777777" w:rsidR="00E874D9" w:rsidRPr="00B03BDE" w:rsidRDefault="00E874D9" w:rsidP="00E874D9">
      <w:pPr>
        <w:spacing w:before="240"/>
        <w:ind w:left="1320" w:hanging="600"/>
      </w:pPr>
      <w:r w:rsidRPr="00B03BDE">
        <w:t>(1)</w:t>
      </w:r>
      <w:r w:rsidRPr="00B03BDE">
        <w:tab/>
        <w:t>what reliable and independent documentation the reporting entity will require for the purpose of verifying the individual’s name and date of birth and/or residential address (as the case may be);</w:t>
      </w:r>
    </w:p>
    <w:p w14:paraId="4483BE19" w14:textId="77777777" w:rsidR="00E874D9" w:rsidRPr="00B03BDE" w:rsidRDefault="00E874D9" w:rsidP="00E874D9">
      <w:pPr>
        <w:spacing w:before="240"/>
        <w:ind w:left="1320" w:hanging="600"/>
      </w:pPr>
      <w:r w:rsidRPr="00B03BDE">
        <w:t>(2)</w:t>
      </w:r>
      <w:r w:rsidRPr="00B03BDE">
        <w:tab/>
        <w:t>if any other KYC information about an individual is to be verified – what reliable and independent documentation may be used to verify that information;</w:t>
      </w:r>
    </w:p>
    <w:p w14:paraId="0D2090EA" w14:textId="77777777" w:rsidR="00E874D9" w:rsidRPr="00B03BDE" w:rsidRDefault="00E874D9" w:rsidP="00E874D9">
      <w:pPr>
        <w:spacing w:before="240"/>
        <w:ind w:left="1320" w:hanging="600"/>
      </w:pPr>
      <w:r w:rsidRPr="00B03BDE">
        <w:t>(3)</w:t>
      </w:r>
      <w:r w:rsidRPr="00B03BDE">
        <w:tab/>
        <w:t>whether, and in what circumstances, the reporting entity is prepared to rely upon a copy of a reliable and independent document;</w:t>
      </w:r>
    </w:p>
    <w:p w14:paraId="35640D97" w14:textId="77777777" w:rsidR="00E874D9" w:rsidRPr="00B03BDE" w:rsidRDefault="00E874D9" w:rsidP="00E874D9">
      <w:pPr>
        <w:spacing w:before="240"/>
        <w:ind w:left="1320" w:hanging="600"/>
      </w:pPr>
      <w:r w:rsidRPr="00B03BDE">
        <w:t>(4)</w:t>
      </w:r>
      <w:r w:rsidRPr="00B03BDE">
        <w:tab/>
        <w:t>in what circumstances a reporting entity will take steps to determine whether a document produced about an individual may have been forged, tampered with, cancelled or stolen and, if so, what steps the reporting entity will take to establish whether or not the document has been forged, tampered with, cancelled or stolen;</w:t>
      </w:r>
    </w:p>
    <w:p w14:paraId="5A6A369E" w14:textId="77777777" w:rsidR="00E874D9" w:rsidRPr="00B03BDE" w:rsidRDefault="00E874D9" w:rsidP="00E874D9">
      <w:pPr>
        <w:spacing w:before="240"/>
        <w:ind w:left="1320" w:hanging="600"/>
      </w:pPr>
      <w:r w:rsidRPr="00B03BDE">
        <w:t>(5)</w:t>
      </w:r>
      <w:r w:rsidRPr="00B03BDE">
        <w:tab/>
        <w:t>whether the reporting entity will use any authentication service that may be available in respect of a document; and</w:t>
      </w:r>
    </w:p>
    <w:p w14:paraId="37BE204B" w14:textId="316826CB" w:rsidR="00E874D9" w:rsidRPr="00B03BDE" w:rsidRDefault="00E874D9" w:rsidP="00E874D9">
      <w:pPr>
        <w:spacing w:before="240"/>
        <w:ind w:left="1320" w:hanging="600"/>
      </w:pPr>
      <w:r w:rsidRPr="00B03BDE">
        <w:t>(6)</w:t>
      </w:r>
      <w:r w:rsidRPr="00B03BDE">
        <w:tab/>
        <w:t>whether, and how, to confirm KYC information about an individual by independently initiating contact with the person that the individual claims to be.</w:t>
      </w:r>
    </w:p>
    <w:p w14:paraId="13E9AF5F" w14:textId="77777777" w:rsidR="00E874D9" w:rsidRPr="00B03BDE" w:rsidRDefault="00E874D9" w:rsidP="00E874D9">
      <w:pPr>
        <w:spacing w:before="240"/>
        <w:rPr>
          <w:i/>
        </w:rPr>
      </w:pPr>
      <w:r w:rsidRPr="00B03BDE">
        <w:rPr>
          <w:i/>
        </w:rPr>
        <w:t>Verification with respect to persons other than individuals</w:t>
      </w:r>
    </w:p>
    <w:p w14:paraId="06F985FD" w14:textId="77777777" w:rsidR="00E874D9" w:rsidRPr="00B03BDE" w:rsidRDefault="00E874D9" w:rsidP="00E874D9">
      <w:pPr>
        <w:spacing w:before="240"/>
        <w:ind w:left="720" w:hanging="720"/>
      </w:pPr>
      <w:r w:rsidRPr="00B03BDE">
        <w:t>4.9.4</w:t>
      </w:r>
      <w:r w:rsidRPr="00B03BDE">
        <w:tab/>
        <w:t>In so far as an AML/CTF program provides for the verification of KYC information about a customer who is not an individual by means of reliable and independent documentation, an AML/CTF program must comply with the requirements specified in paragraph 4.9.5.</w:t>
      </w:r>
    </w:p>
    <w:p w14:paraId="2D95F069" w14:textId="77777777" w:rsidR="00E874D9" w:rsidRPr="00B03BDE" w:rsidRDefault="00E874D9" w:rsidP="00E874D9">
      <w:pPr>
        <w:spacing w:before="240"/>
        <w:ind w:left="720" w:hanging="720"/>
      </w:pPr>
      <w:r w:rsidRPr="00B03BDE">
        <w:t>4.9.5</w:t>
      </w:r>
      <w:r w:rsidRPr="00B03BDE">
        <w:tab/>
        <w:t>An AML/CTF program must include appropriate risk</w:t>
      </w:r>
      <w:r w:rsidRPr="00B03BDE">
        <w:noBreakHyphen/>
        <w:t>based systems and controls for the reporting entity to determine:</w:t>
      </w:r>
    </w:p>
    <w:p w14:paraId="6C34BA24" w14:textId="77777777" w:rsidR="00E874D9" w:rsidRPr="00B03BDE" w:rsidRDefault="00E874D9" w:rsidP="00E874D9">
      <w:pPr>
        <w:spacing w:before="240"/>
        <w:ind w:left="1320" w:hanging="600"/>
      </w:pPr>
      <w:r w:rsidRPr="00B03BDE">
        <w:t>(1)</w:t>
      </w:r>
      <w:r w:rsidRPr="00B03BDE">
        <w:tab/>
        <w:t>what and how many reliable and independent documents the reporting entity will use for the purpose of verification;</w:t>
      </w:r>
    </w:p>
    <w:p w14:paraId="3DD5FAA7" w14:textId="77777777" w:rsidR="00E874D9" w:rsidRPr="00B03BDE" w:rsidRDefault="00E874D9" w:rsidP="00E874D9">
      <w:pPr>
        <w:spacing w:before="240"/>
        <w:ind w:left="1320" w:hanging="600"/>
      </w:pPr>
      <w:r w:rsidRPr="00B03BDE">
        <w:t>(2)</w:t>
      </w:r>
      <w:r w:rsidRPr="00B03BDE">
        <w:tab/>
        <w:t>whether a document is sufficiently contemporaneous for use in verification;</w:t>
      </w:r>
    </w:p>
    <w:p w14:paraId="54FDB102" w14:textId="77777777" w:rsidR="00E874D9" w:rsidRPr="00B03BDE" w:rsidRDefault="00E874D9" w:rsidP="00E874D9">
      <w:pPr>
        <w:spacing w:before="240"/>
        <w:ind w:left="1320" w:hanging="600"/>
      </w:pPr>
      <w:r w:rsidRPr="00B03BDE">
        <w:t>(3)</w:t>
      </w:r>
      <w:r w:rsidRPr="00B03BDE">
        <w:tab/>
        <w:t>whether, and in what circumstances, the reporting entity is prepared to rely upon a copy of a reliable and independent document;</w:t>
      </w:r>
    </w:p>
    <w:p w14:paraId="237C797D" w14:textId="77777777" w:rsidR="00E874D9" w:rsidRPr="00B03BDE" w:rsidRDefault="00E874D9" w:rsidP="00E874D9">
      <w:pPr>
        <w:spacing w:before="240"/>
        <w:ind w:left="1320" w:hanging="600"/>
      </w:pPr>
      <w:r w:rsidRPr="00B03BDE">
        <w:t>(4)</w:t>
      </w:r>
      <w:r w:rsidRPr="00B03BDE">
        <w:tab/>
        <w:t xml:space="preserve">in what circumstances the reporting entity will take steps to determine whether a document produced </w:t>
      </w:r>
      <w:r>
        <w:t>about</w:t>
      </w:r>
      <w:r w:rsidRPr="00B03BDE">
        <w:t xml:space="preserve"> a customer may have been cancelled, forged, tampered with or stolen and, if so, what steps the reporting entity will take to establish whether or not the document has been cancelled, forged, tampered with or stolen;</w:t>
      </w:r>
    </w:p>
    <w:p w14:paraId="794D6921" w14:textId="77777777" w:rsidR="00E874D9" w:rsidRPr="00B03BDE" w:rsidRDefault="00E874D9" w:rsidP="00E874D9">
      <w:pPr>
        <w:spacing w:before="240"/>
        <w:ind w:left="1320" w:hanging="600"/>
      </w:pPr>
      <w:r w:rsidRPr="00B03BDE">
        <w:t>(5)</w:t>
      </w:r>
      <w:r w:rsidRPr="00B03BDE">
        <w:tab/>
        <w:t>whether the reporting entity will use any authentication service that may be available in respect of a document; and</w:t>
      </w:r>
    </w:p>
    <w:p w14:paraId="29C70416" w14:textId="77777777" w:rsidR="00E874D9" w:rsidRPr="00B03BDE" w:rsidRDefault="00E874D9" w:rsidP="00E874D9">
      <w:pPr>
        <w:spacing w:before="240"/>
        <w:ind w:left="1320" w:hanging="600"/>
      </w:pPr>
      <w:r w:rsidRPr="00B03BDE">
        <w:t>(6)</w:t>
      </w:r>
      <w:r w:rsidRPr="00B03BDE">
        <w:tab/>
        <w:t>whether, and how, to confirm information about a customer by independently initiating contact with the customer.</w:t>
      </w:r>
    </w:p>
    <w:p w14:paraId="52F48573" w14:textId="588E97A4" w:rsidR="00E874D9" w:rsidRPr="00B03BDE" w:rsidRDefault="00E874D9" w:rsidP="00E874D9">
      <w:pPr>
        <w:pStyle w:val="HD"/>
        <w:ind w:left="1680" w:hanging="1680"/>
        <w:rPr>
          <w:rFonts w:cs="Arial"/>
          <w:sz w:val="24"/>
        </w:rPr>
      </w:pPr>
      <w:bookmarkStart w:id="38" w:name="_Toc219540589"/>
      <w:bookmarkStart w:id="39" w:name="_Toc6934349"/>
      <w:r w:rsidRPr="00B03BDE">
        <w:rPr>
          <w:rStyle w:val="CharDivNo"/>
          <w:rFonts w:cs="Arial"/>
          <w:sz w:val="24"/>
        </w:rPr>
        <w:t>Part 4.10</w:t>
      </w:r>
      <w:r w:rsidRPr="00B03BDE">
        <w:rPr>
          <w:rFonts w:cs="Arial"/>
          <w:sz w:val="24"/>
        </w:rPr>
        <w:tab/>
      </w:r>
      <w:r w:rsidRPr="00B03BDE">
        <w:rPr>
          <w:rStyle w:val="CharDivText"/>
          <w:rFonts w:cs="Arial"/>
          <w:sz w:val="24"/>
        </w:rPr>
        <w:t>Verification from reliable and independent electronic data</w:t>
      </w:r>
      <w:bookmarkEnd w:id="38"/>
      <w:bookmarkEnd w:id="39"/>
    </w:p>
    <w:p w14:paraId="09B0753B" w14:textId="77777777" w:rsidR="00E874D9" w:rsidRPr="00B03BDE" w:rsidRDefault="00E874D9" w:rsidP="00E874D9">
      <w:pPr>
        <w:spacing w:before="240"/>
        <w:ind w:left="720" w:hanging="720"/>
      </w:pPr>
      <w:r w:rsidRPr="00B03BDE">
        <w:t>4.10.1</w:t>
      </w:r>
      <w:r w:rsidRPr="00B03BDE">
        <w:tab/>
        <w:t xml:space="preserve">In so far as an AML/CTF program provides for the verification of KYC information collected </w:t>
      </w:r>
      <w:r>
        <w:t>about</w:t>
      </w:r>
      <w:r w:rsidRPr="00B03BDE">
        <w:t xml:space="preserve"> a customer by means of reliable and independent electronic data, an AML/CTF program must comply with the requirements specified in paragraph 4.10.2.</w:t>
      </w:r>
    </w:p>
    <w:p w14:paraId="518E13DA" w14:textId="77777777" w:rsidR="00E874D9" w:rsidRPr="00B03BDE" w:rsidRDefault="00E874D9" w:rsidP="00E874D9">
      <w:pPr>
        <w:spacing w:before="240"/>
        <w:ind w:left="720" w:hanging="720"/>
      </w:pPr>
      <w:r w:rsidRPr="00B03BDE">
        <w:t>4.10.2</w:t>
      </w:r>
      <w:r w:rsidRPr="00B03BDE">
        <w:tab/>
        <w:t>An AML/CTF program must include appropriate risk</w:t>
      </w:r>
      <w:r w:rsidRPr="00B03BDE">
        <w:noBreakHyphen/>
        <w:t>based systems and controls for the reporting entity to determine:</w:t>
      </w:r>
    </w:p>
    <w:p w14:paraId="529C6D9B" w14:textId="77777777" w:rsidR="00E874D9" w:rsidRPr="00B03BDE" w:rsidRDefault="00E874D9" w:rsidP="00E874D9">
      <w:pPr>
        <w:spacing w:before="240"/>
        <w:ind w:left="1320" w:hanging="600"/>
      </w:pPr>
      <w:r w:rsidRPr="00B03BDE">
        <w:t>(1)</w:t>
      </w:r>
      <w:r w:rsidRPr="00B03BDE">
        <w:tab/>
        <w:t>whether the electronic data is reliable and independent, taking into account the following factors:</w:t>
      </w:r>
    </w:p>
    <w:p w14:paraId="5625C439" w14:textId="77777777" w:rsidR="00E874D9" w:rsidRPr="00B03BDE" w:rsidRDefault="00E874D9" w:rsidP="00E874D9">
      <w:pPr>
        <w:spacing w:before="240"/>
        <w:ind w:left="1800" w:hanging="480"/>
      </w:pPr>
      <w:r w:rsidRPr="00B03BDE">
        <w:t>(a)</w:t>
      </w:r>
      <w:r w:rsidRPr="00B03BDE">
        <w:tab/>
        <w:t>the accuracy of the data;</w:t>
      </w:r>
    </w:p>
    <w:p w14:paraId="01E5B4A6" w14:textId="77777777" w:rsidR="00E874D9" w:rsidRPr="00B03BDE" w:rsidRDefault="00E874D9" w:rsidP="00E874D9">
      <w:pPr>
        <w:spacing w:before="240"/>
        <w:ind w:left="1800" w:hanging="480"/>
      </w:pPr>
      <w:r w:rsidRPr="00B03BDE">
        <w:t>(b)</w:t>
      </w:r>
      <w:r w:rsidRPr="00B03BDE">
        <w:tab/>
        <w:t>how secure the data is;</w:t>
      </w:r>
    </w:p>
    <w:p w14:paraId="644FF408" w14:textId="77777777" w:rsidR="00E874D9" w:rsidRPr="00B03BDE" w:rsidRDefault="00E874D9" w:rsidP="00E874D9">
      <w:pPr>
        <w:spacing w:before="240"/>
        <w:ind w:left="1800" w:hanging="480"/>
      </w:pPr>
      <w:r w:rsidRPr="00B03BDE">
        <w:t>(c)</w:t>
      </w:r>
      <w:r w:rsidRPr="00B03BDE">
        <w:tab/>
        <w:t>how the data is kept up</w:t>
      </w:r>
      <w:r w:rsidRPr="00B03BDE">
        <w:noBreakHyphen/>
        <w:t>to</w:t>
      </w:r>
      <w:r w:rsidRPr="00B03BDE">
        <w:noBreakHyphen/>
        <w:t>date;</w:t>
      </w:r>
    </w:p>
    <w:p w14:paraId="6A51CBCB" w14:textId="77777777" w:rsidR="00E874D9" w:rsidRPr="00B03BDE" w:rsidRDefault="00E874D9" w:rsidP="00E874D9">
      <w:pPr>
        <w:spacing w:before="240"/>
        <w:ind w:left="1800" w:hanging="480"/>
      </w:pPr>
      <w:r w:rsidRPr="00B03BDE">
        <w:t>(d)</w:t>
      </w:r>
      <w:r w:rsidRPr="00B03BDE">
        <w:tab/>
        <w:t>how comprehensive the data is (for example, by reference to the range of persons included in the data and the period over which the data has been collected);</w:t>
      </w:r>
    </w:p>
    <w:p w14:paraId="5F042960" w14:textId="77777777" w:rsidR="00E874D9" w:rsidRPr="00B03BDE" w:rsidRDefault="00E874D9" w:rsidP="00E874D9">
      <w:pPr>
        <w:spacing w:before="240"/>
        <w:ind w:left="1800" w:hanging="480"/>
      </w:pPr>
      <w:r w:rsidRPr="00B03BDE">
        <w:t>(e)</w:t>
      </w:r>
      <w:r w:rsidRPr="00B03BDE">
        <w:tab/>
        <w:t xml:space="preserve">whether the data has been verified from a reliable and independent source; </w:t>
      </w:r>
    </w:p>
    <w:p w14:paraId="3DB420AA" w14:textId="77777777" w:rsidR="00E874D9" w:rsidRPr="00B03BDE" w:rsidRDefault="00E874D9" w:rsidP="00E874D9">
      <w:pPr>
        <w:spacing w:before="240"/>
        <w:ind w:left="1800" w:hanging="480"/>
      </w:pPr>
      <w:r w:rsidRPr="00B03BDE">
        <w:t>(f)</w:t>
      </w:r>
      <w:r w:rsidRPr="00B03BDE">
        <w:tab/>
        <w:t>whether the data is maintained by a government body or pursuant to legislation; and</w:t>
      </w:r>
    </w:p>
    <w:p w14:paraId="4255FCF7" w14:textId="77777777" w:rsidR="00E874D9" w:rsidRPr="00B03BDE" w:rsidRDefault="00E874D9" w:rsidP="00E874D9">
      <w:pPr>
        <w:spacing w:before="240"/>
        <w:ind w:left="1800" w:hanging="480"/>
      </w:pPr>
      <w:r w:rsidRPr="00B03BDE">
        <w:t>(g)</w:t>
      </w:r>
      <w:r w:rsidRPr="00B03BDE">
        <w:tab/>
        <w:t>whether the electronic data can be additionally authenticated; and</w:t>
      </w:r>
    </w:p>
    <w:p w14:paraId="77D65616" w14:textId="77777777" w:rsidR="00E874D9" w:rsidRPr="00B03BDE" w:rsidRDefault="00E874D9" w:rsidP="00E874D9">
      <w:pPr>
        <w:spacing w:before="240"/>
        <w:ind w:left="1320" w:hanging="600"/>
        <w:rPr>
          <w:shd w:val="clear" w:color="auto" w:fill="C0C0C0"/>
        </w:rPr>
      </w:pPr>
      <w:r w:rsidRPr="00B03BDE">
        <w:t>(2)</w:t>
      </w:r>
      <w:r w:rsidRPr="00B03BDE">
        <w:tab/>
        <w:t xml:space="preserve">what reliable and independent electronic data the reporting entity will use for the purpose of verification; </w:t>
      </w:r>
    </w:p>
    <w:p w14:paraId="74B17955" w14:textId="77777777" w:rsidR="00E874D9" w:rsidRPr="00B03BDE" w:rsidRDefault="00E874D9" w:rsidP="00E874D9">
      <w:pPr>
        <w:spacing w:before="240"/>
        <w:ind w:left="1320" w:hanging="600"/>
      </w:pPr>
      <w:r w:rsidRPr="00B03BDE">
        <w:t>(3)</w:t>
      </w:r>
      <w:r w:rsidRPr="00B03BDE">
        <w:tab/>
        <w:t>the reporting entity’s pre</w:t>
      </w:r>
      <w:r w:rsidRPr="00B03BDE">
        <w:noBreakHyphen/>
        <w:t>defined tolerance levels for matches and errors; and</w:t>
      </w:r>
    </w:p>
    <w:p w14:paraId="5788AEEF" w14:textId="77777777" w:rsidR="00E874D9" w:rsidRPr="00B03BDE" w:rsidRDefault="00E874D9" w:rsidP="00E874D9">
      <w:pPr>
        <w:spacing w:before="240"/>
        <w:ind w:left="1320" w:hanging="600"/>
      </w:pPr>
      <w:r w:rsidRPr="00B03BDE">
        <w:t>(4)</w:t>
      </w:r>
      <w:r w:rsidRPr="00B03BDE">
        <w:tab/>
        <w:t xml:space="preserve">whether, and how, to confirm KYC information collected </w:t>
      </w:r>
      <w:r>
        <w:t>about</w:t>
      </w:r>
      <w:r w:rsidRPr="00B03BDE">
        <w:t xml:space="preserve"> a customer by independently initiating contact with the person that the customer claims to be.</w:t>
      </w:r>
    </w:p>
    <w:p w14:paraId="31ABE6CF" w14:textId="4CA294B3" w:rsidR="00E874D9" w:rsidRPr="00B03BDE" w:rsidRDefault="00E874D9" w:rsidP="00E874D9">
      <w:pPr>
        <w:pStyle w:val="HD"/>
        <w:keepLines/>
        <w:ind w:left="1680" w:hanging="1680"/>
        <w:rPr>
          <w:rFonts w:cs="Arial"/>
          <w:sz w:val="24"/>
        </w:rPr>
      </w:pPr>
      <w:bookmarkStart w:id="40" w:name="_Toc219540590"/>
      <w:bookmarkStart w:id="41" w:name="_Toc6934350"/>
      <w:r w:rsidRPr="00B03BDE">
        <w:rPr>
          <w:rStyle w:val="CharDivNo"/>
          <w:rFonts w:cs="Arial"/>
          <w:sz w:val="24"/>
        </w:rPr>
        <w:t>Part 4.11</w:t>
      </w:r>
      <w:r w:rsidRPr="00B03BDE">
        <w:rPr>
          <w:rFonts w:cs="Arial"/>
          <w:sz w:val="24"/>
        </w:rPr>
        <w:tab/>
      </w:r>
      <w:r w:rsidRPr="00B03BDE">
        <w:rPr>
          <w:rStyle w:val="CharDivText"/>
          <w:rFonts w:cs="Arial"/>
          <w:sz w:val="24"/>
        </w:rPr>
        <w:t>Agents of customers</w:t>
      </w:r>
      <w:bookmarkEnd w:id="40"/>
      <w:bookmarkEnd w:id="41"/>
    </w:p>
    <w:p w14:paraId="2AC260D4" w14:textId="77777777" w:rsidR="00E874D9" w:rsidRPr="00B03BDE" w:rsidRDefault="00E874D9" w:rsidP="00E874D9">
      <w:pPr>
        <w:keepNext/>
        <w:keepLines/>
        <w:spacing w:before="240"/>
        <w:rPr>
          <w:i/>
        </w:rPr>
      </w:pPr>
      <w:r w:rsidRPr="00B03BDE">
        <w:rPr>
          <w:i/>
        </w:rPr>
        <w:t>Agents of customers who are individuals</w:t>
      </w:r>
    </w:p>
    <w:p w14:paraId="7E095F62" w14:textId="77777777" w:rsidR="00E874D9" w:rsidRPr="00B03BDE" w:rsidRDefault="00E874D9" w:rsidP="00E874D9">
      <w:pPr>
        <w:spacing w:before="240"/>
        <w:ind w:left="720" w:hanging="720"/>
      </w:pPr>
      <w:r w:rsidRPr="00B03BDE">
        <w:t>4.11.1</w:t>
      </w:r>
      <w:r w:rsidRPr="00B03BDE">
        <w:tab/>
        <w:t>For the purposes of paragraph 89(1)(b) and 89(2)(b) of the AML/CTF Act, paragraphs 4.11.2 to 4.11.4 of these Rules apply in relation to an agent of a customer who is an individual where that agent is authorised to act for or on behalf of the customer in relation to a designated service.</w:t>
      </w:r>
    </w:p>
    <w:p w14:paraId="489D1F8C" w14:textId="77777777" w:rsidR="00E874D9" w:rsidRPr="00B03BDE" w:rsidRDefault="00E874D9" w:rsidP="00E874D9">
      <w:pPr>
        <w:spacing w:before="240"/>
        <w:ind w:left="720" w:hanging="722"/>
      </w:pPr>
      <w:r w:rsidRPr="00B03BDE">
        <w:t>4.11.2</w:t>
      </w:r>
      <w:r w:rsidRPr="00B03BDE">
        <w:tab/>
        <w:t xml:space="preserve">An AML/CTF program must include a procedure for the reporting entity to collect, at a minimum, the following information and documentation (if any) </w:t>
      </w:r>
      <w:r>
        <w:t>about</w:t>
      </w:r>
      <w:r w:rsidRPr="00B03BDE">
        <w:t xml:space="preserve"> the customer:</w:t>
      </w:r>
    </w:p>
    <w:p w14:paraId="4ED01BBE" w14:textId="77777777" w:rsidR="00E874D9" w:rsidRPr="00B03BDE" w:rsidRDefault="00E874D9" w:rsidP="00E874D9">
      <w:pPr>
        <w:spacing w:before="240"/>
        <w:ind w:left="1320" w:hanging="600"/>
      </w:pPr>
      <w:r w:rsidRPr="00B03BDE">
        <w:t>(1)</w:t>
      </w:r>
      <w:r w:rsidRPr="00B03BDE">
        <w:tab/>
        <w:t>the full name of each individual who purports to act for or on behalf of the customer with respect to the provision of a designated service by the reporting entity; and</w:t>
      </w:r>
    </w:p>
    <w:p w14:paraId="20C538B8" w14:textId="77777777" w:rsidR="00E874D9" w:rsidRPr="00B03BDE" w:rsidRDefault="00E874D9" w:rsidP="00E874D9">
      <w:pPr>
        <w:spacing w:before="240"/>
        <w:ind w:left="1320" w:hanging="600"/>
      </w:pPr>
      <w:r w:rsidRPr="00B03BDE">
        <w:t>(2)</w:t>
      </w:r>
      <w:r w:rsidRPr="00B03BDE">
        <w:tab/>
        <w:t>evidence (if any) of the customer’s authorisation of any individual referred to in subparagraph 4.11.2(1).</w:t>
      </w:r>
    </w:p>
    <w:p w14:paraId="491DA583" w14:textId="77777777" w:rsidR="00E874D9" w:rsidRPr="00B03BDE" w:rsidRDefault="00E874D9" w:rsidP="00E874D9">
      <w:pPr>
        <w:spacing w:before="240"/>
        <w:ind w:left="720" w:hanging="720"/>
      </w:pPr>
      <w:r w:rsidRPr="00B03BDE">
        <w:t>4.11.3</w:t>
      </w:r>
      <w:r w:rsidRPr="00B03BDE">
        <w:tab/>
        <w:t>An AML/CTF program must include appropriate risk</w:t>
      </w:r>
      <w:r w:rsidRPr="00B03BDE">
        <w:noBreakHyphen/>
        <w:t>based systems and controls for the reporting entity to determine whether, and to what extent, it should verify the identity of any of the individuals referred to in subparagraph 4.11.2(1).</w:t>
      </w:r>
    </w:p>
    <w:p w14:paraId="1163750C" w14:textId="77777777" w:rsidR="00E874D9" w:rsidRPr="00B03BDE" w:rsidRDefault="00E874D9" w:rsidP="00E874D9">
      <w:pPr>
        <w:spacing w:before="240"/>
        <w:ind w:left="720" w:hanging="720"/>
      </w:pPr>
      <w:r w:rsidRPr="00B03BDE">
        <w:t>4.11.4</w:t>
      </w:r>
      <w:r w:rsidRPr="00B03BDE">
        <w:tab/>
        <w:t>An AML/CTF program must require the reporting entity to have regard to the ML/TF risk relevant to the provision of the designated service for the purposes of determining whether, and to what extent, it should verify the identity of any of the individuals referred to in paragraph 4.11.2(1).</w:t>
      </w:r>
    </w:p>
    <w:p w14:paraId="2F8E1AC3" w14:textId="77777777" w:rsidR="00E874D9" w:rsidRPr="00B03BDE" w:rsidRDefault="00E874D9" w:rsidP="00E874D9">
      <w:pPr>
        <w:spacing w:before="240"/>
        <w:ind w:left="720" w:hanging="720"/>
      </w:pPr>
      <w:r w:rsidRPr="00B03BDE">
        <w:t>4.11.5</w:t>
      </w:r>
      <w:r w:rsidRPr="00B03BDE">
        <w:tab/>
        <w:t>For the purposes of paragraph 89(1)(b) and 89(2)(b)of the AML/CTF Act, paragraphs 4.11.6 to 4.11.8 of these Rules apply in relation to an agent of a customer who is not acting in his or her capacity as an individual where that agent is authorised to act for or on behalf of the customer in relation to a designated service.</w:t>
      </w:r>
    </w:p>
    <w:p w14:paraId="79A576AA" w14:textId="03A5122A" w:rsidR="00E874D9" w:rsidRPr="00B03BDE" w:rsidRDefault="00E874D9" w:rsidP="00E874D9">
      <w:pPr>
        <w:spacing w:before="240"/>
        <w:ind w:left="720" w:hanging="720"/>
      </w:pPr>
      <w:r w:rsidRPr="00B03BDE">
        <w:t>4.11.6</w:t>
      </w:r>
      <w:r w:rsidRPr="00B03BDE">
        <w:tab/>
        <w:t xml:space="preserve">An AML/CTF program must include a procedure for the reporting entity to collect, at a minimum, the following information and documentation </w:t>
      </w:r>
      <w:r>
        <w:t>about</w:t>
      </w:r>
      <w:r w:rsidRPr="00B03BDE">
        <w:t xml:space="preserve"> the customer:</w:t>
      </w:r>
    </w:p>
    <w:p w14:paraId="5BC65111" w14:textId="77777777" w:rsidR="00E874D9" w:rsidRPr="00B03BDE" w:rsidRDefault="00E874D9" w:rsidP="00E874D9">
      <w:pPr>
        <w:spacing w:before="240"/>
        <w:ind w:left="1320" w:hanging="600"/>
      </w:pPr>
      <w:r w:rsidRPr="00B03BDE">
        <w:t>(1)</w:t>
      </w:r>
      <w:r w:rsidRPr="00B03BDE">
        <w:tab/>
        <w:t>the full name of each individual who purports to act for or on behalf of the customer with respect to the provision of a designated service by the reporting entity; and</w:t>
      </w:r>
    </w:p>
    <w:p w14:paraId="6220D603" w14:textId="77777777" w:rsidR="00E874D9" w:rsidRPr="00B03BDE" w:rsidRDefault="00E874D9" w:rsidP="00E874D9">
      <w:pPr>
        <w:spacing w:before="240"/>
        <w:ind w:left="1320" w:hanging="600"/>
      </w:pPr>
      <w:r w:rsidRPr="00B03BDE">
        <w:t>(2)</w:t>
      </w:r>
      <w:r w:rsidRPr="00B03BDE">
        <w:tab/>
        <w:t>evidence of the customer’s authorisation of any individual referred to in subparagraph 4.11.6(1).</w:t>
      </w:r>
    </w:p>
    <w:p w14:paraId="20BF0CF4" w14:textId="77777777" w:rsidR="00E874D9" w:rsidRPr="00B03BDE" w:rsidRDefault="00E874D9" w:rsidP="00E874D9">
      <w:pPr>
        <w:spacing w:before="240"/>
        <w:ind w:left="720" w:hanging="722"/>
      </w:pPr>
      <w:r w:rsidRPr="00B03BDE">
        <w:t>4.11.7</w:t>
      </w:r>
      <w:r w:rsidRPr="00B03BDE">
        <w:tab/>
        <w:t>An AML/CTF program must include appropriate risk</w:t>
      </w:r>
      <w:r w:rsidRPr="00B03BDE">
        <w:noBreakHyphen/>
        <w:t>based systems and controls for the reporting entity to determine whether, and to what extent, it should verify the identity of any of the individuals referred to in subparagraph 4.11.6(1).</w:t>
      </w:r>
    </w:p>
    <w:p w14:paraId="5C60BAA4" w14:textId="77777777" w:rsidR="00E874D9" w:rsidRPr="00B03BDE" w:rsidRDefault="00E874D9" w:rsidP="00E874D9">
      <w:pPr>
        <w:spacing w:before="240"/>
        <w:ind w:left="720" w:hanging="720"/>
      </w:pPr>
      <w:r w:rsidRPr="00B03BDE">
        <w:t>4.11.8</w:t>
      </w:r>
      <w:r w:rsidRPr="00B03BDE">
        <w:tab/>
        <w:t>An AML/CTF program must require the reporting entity to have regard to the ML/TF risk relevant to the provision of the designated service for the purposes of determining whether, and to what extent, it should verify the identity of any of the individuals referred to in subparagraph 4.11.6(1).</w:t>
      </w:r>
    </w:p>
    <w:p w14:paraId="05E502CB" w14:textId="77777777" w:rsidR="00E874D9" w:rsidRPr="00B03BDE" w:rsidRDefault="00E874D9" w:rsidP="00E874D9">
      <w:pPr>
        <w:keepNext/>
        <w:spacing w:before="240"/>
        <w:rPr>
          <w:i/>
        </w:rPr>
      </w:pPr>
      <w:r w:rsidRPr="00B03BDE">
        <w:rPr>
          <w:i/>
        </w:rPr>
        <w:t>Verifying officers and agents of non</w:t>
      </w:r>
      <w:r w:rsidRPr="00B03BDE">
        <w:rPr>
          <w:i/>
        </w:rPr>
        <w:noBreakHyphen/>
        <w:t>natural customers</w:t>
      </w:r>
    </w:p>
    <w:p w14:paraId="3DA8D7B9" w14:textId="77777777" w:rsidR="00E874D9" w:rsidRPr="00B03BDE" w:rsidRDefault="00E874D9" w:rsidP="00E874D9">
      <w:pPr>
        <w:spacing w:before="240"/>
        <w:ind w:left="851" w:hanging="851"/>
      </w:pPr>
      <w:r w:rsidRPr="00B03BDE">
        <w:t>4.11.9</w:t>
      </w:r>
      <w:r w:rsidRPr="00B03BDE">
        <w:tab/>
        <w:t>An AML/CTF program may provide for an agent of a customer who is a non</w:t>
      </w:r>
      <w:r w:rsidRPr="00B03BDE">
        <w:noBreakHyphen/>
        <w:t>natural person to be identified by the customer’s verifying officer, provided the requirements in paragraphs 4.11.12 to 4.11.13 are met.</w:t>
      </w:r>
    </w:p>
    <w:p w14:paraId="1168B3F8" w14:textId="77777777" w:rsidR="00E874D9" w:rsidRPr="00B03BDE" w:rsidRDefault="00E874D9" w:rsidP="00E874D9">
      <w:pPr>
        <w:spacing w:before="240"/>
        <w:ind w:left="840" w:hanging="840"/>
      </w:pPr>
      <w:r w:rsidRPr="00B03BDE">
        <w:t>4.11.10</w:t>
      </w:r>
      <w:r w:rsidRPr="00B03BDE">
        <w:tab/>
        <w:t>In so far as:</w:t>
      </w:r>
    </w:p>
    <w:p w14:paraId="78CCE9D0" w14:textId="77777777" w:rsidR="00E874D9" w:rsidRPr="00B03BDE" w:rsidRDefault="00E874D9" w:rsidP="00E874D9">
      <w:pPr>
        <w:spacing w:before="240"/>
        <w:ind w:left="1320" w:hanging="469"/>
      </w:pPr>
      <w:r w:rsidRPr="00B03BDE">
        <w:t>(1)</w:t>
      </w:r>
      <w:r w:rsidRPr="00B03BDE">
        <w:tab/>
        <w:t>an AML/CTF program provides for an agent of a non</w:t>
      </w:r>
      <w:r w:rsidRPr="00B03BDE">
        <w:noBreakHyphen/>
        <w:t>natural customer to be identified by a verifying officer; and</w:t>
      </w:r>
    </w:p>
    <w:p w14:paraId="6832BDA8" w14:textId="77777777" w:rsidR="00E874D9" w:rsidRPr="00B03BDE" w:rsidRDefault="00E874D9" w:rsidP="00E874D9">
      <w:pPr>
        <w:spacing w:before="240"/>
        <w:ind w:left="1320" w:hanging="469"/>
      </w:pPr>
      <w:r w:rsidRPr="00B03BDE">
        <w:t>(2)</w:t>
      </w:r>
      <w:r w:rsidRPr="00B03BDE">
        <w:tab/>
        <w:t>the requirements in paragraphs 4.11.12 to 4.11.13 of these Rules are met;</w:t>
      </w:r>
    </w:p>
    <w:p w14:paraId="7DA2C1DA" w14:textId="77777777" w:rsidR="00E874D9" w:rsidRPr="00B03BDE" w:rsidRDefault="00E874D9" w:rsidP="00E874D9">
      <w:pPr>
        <w:spacing w:before="240"/>
        <w:ind w:left="851"/>
      </w:pPr>
      <w:r w:rsidRPr="00B03BDE">
        <w:t>an AML/CTF program need not apply the requirements in 4.11.6 to 4.11.8 of these Rules in relation to that agent.</w:t>
      </w:r>
    </w:p>
    <w:p w14:paraId="67F3B0A5" w14:textId="77777777" w:rsidR="00E874D9" w:rsidRPr="00B03BDE" w:rsidRDefault="00E874D9" w:rsidP="00E874D9">
      <w:pPr>
        <w:spacing w:before="240"/>
        <w:rPr>
          <w:i/>
        </w:rPr>
      </w:pPr>
      <w:r w:rsidRPr="00B03BDE">
        <w:rPr>
          <w:i/>
        </w:rPr>
        <w:t>Appointment of a verifying officer</w:t>
      </w:r>
    </w:p>
    <w:p w14:paraId="0ACC8BBA" w14:textId="6EB6959E" w:rsidR="00E874D9" w:rsidRPr="00B03BDE" w:rsidRDefault="00E874D9" w:rsidP="00E874D9">
      <w:pPr>
        <w:spacing w:before="240"/>
        <w:ind w:left="840" w:hanging="840"/>
      </w:pPr>
      <w:r w:rsidRPr="00B03BDE">
        <w:t>4.11.11</w:t>
      </w:r>
      <w:r w:rsidRPr="00B03BDE">
        <w:tab/>
        <w:t>A verifying officer is a person appointed by a customer to act as a verifying officer for the purposes of these Rules. A person may be appointed as a verifying officer if he or she is an employee, agent or contractor of the customer.</w:t>
      </w:r>
    </w:p>
    <w:p w14:paraId="6419139E" w14:textId="77777777" w:rsidR="00E874D9" w:rsidRPr="00B03BDE" w:rsidRDefault="00E874D9" w:rsidP="00E874D9">
      <w:pPr>
        <w:keepNext/>
        <w:spacing w:before="240"/>
        <w:rPr>
          <w:i/>
        </w:rPr>
      </w:pPr>
      <w:r w:rsidRPr="00B03BDE">
        <w:rPr>
          <w:i/>
        </w:rPr>
        <w:t>Identification by a verifying officer</w:t>
      </w:r>
    </w:p>
    <w:p w14:paraId="31128551" w14:textId="77777777" w:rsidR="00E874D9" w:rsidRPr="00B03BDE" w:rsidRDefault="00E874D9" w:rsidP="00E874D9">
      <w:pPr>
        <w:spacing w:before="240"/>
        <w:ind w:left="840" w:hanging="840"/>
      </w:pPr>
      <w:r w:rsidRPr="00B03BDE">
        <w:t>4.11.12</w:t>
      </w:r>
      <w:r w:rsidRPr="00B03BDE">
        <w:tab/>
        <w:t>Where an AML/CTF program provides for an agent to be identified by a verifying officer, an AML/CTF program must include a requirement for:</w:t>
      </w:r>
    </w:p>
    <w:p w14:paraId="2E914400" w14:textId="77777777" w:rsidR="00E874D9" w:rsidRPr="00B03BDE" w:rsidRDefault="00E874D9" w:rsidP="00E874D9">
      <w:pPr>
        <w:spacing w:before="240"/>
        <w:ind w:left="1320" w:hanging="469"/>
      </w:pPr>
      <w:r w:rsidRPr="00B03BDE">
        <w:t>(1)</w:t>
      </w:r>
      <w:r w:rsidRPr="00B03BDE">
        <w:tab/>
        <w:t>the agent to be identified by the customer’s verifying officer in accordance with paragraph 4.11.13 of these Rules;</w:t>
      </w:r>
    </w:p>
    <w:p w14:paraId="15EA8A18" w14:textId="77777777" w:rsidR="00E874D9" w:rsidRPr="00B03BDE" w:rsidRDefault="00E874D9" w:rsidP="00E874D9">
      <w:pPr>
        <w:spacing w:before="240"/>
        <w:ind w:left="1320" w:hanging="469"/>
      </w:pPr>
      <w:r w:rsidRPr="00B03BDE">
        <w:t>(2)</w:t>
      </w:r>
      <w:r w:rsidRPr="00B03BDE">
        <w:tab/>
        <w:t xml:space="preserve">the verifying officer to be identified and verified by the reporting entity in accordance with the requirements specified in Chapter 4 of these Rules; </w:t>
      </w:r>
    </w:p>
    <w:p w14:paraId="61C0893E" w14:textId="77777777" w:rsidR="00E874D9" w:rsidRPr="00B03BDE" w:rsidRDefault="00E874D9" w:rsidP="00E874D9">
      <w:pPr>
        <w:spacing w:before="240"/>
        <w:ind w:left="1320" w:hanging="469"/>
      </w:pPr>
      <w:r w:rsidRPr="00B03BDE">
        <w:t>(3)</w:t>
      </w:r>
      <w:r w:rsidRPr="00B03BDE">
        <w:tab/>
        <w:t xml:space="preserve">the reporting entity to be provided with evidence of the customer’s authorisation of the verifying officer to act as a verifying officer; </w:t>
      </w:r>
    </w:p>
    <w:p w14:paraId="325DF727" w14:textId="77777777" w:rsidR="00E874D9" w:rsidRDefault="00E874D9" w:rsidP="00E874D9">
      <w:pPr>
        <w:spacing w:before="240"/>
        <w:ind w:left="1320" w:hanging="469"/>
      </w:pPr>
      <w:r w:rsidRPr="00B03BDE">
        <w:t>(4)</w:t>
      </w:r>
      <w:r w:rsidRPr="00B03BDE">
        <w:tab/>
        <w:t xml:space="preserve">the verifying officer to make and for the customer to retain, a record of all matters collected pursuant to paragraph 4.11.13; and </w:t>
      </w:r>
    </w:p>
    <w:p w14:paraId="59DF4EA9" w14:textId="77777777" w:rsidR="00E874D9" w:rsidRPr="00B03BDE" w:rsidRDefault="00E874D9" w:rsidP="00E874D9">
      <w:pPr>
        <w:spacing w:before="240"/>
        <w:ind w:left="1320" w:hanging="469"/>
      </w:pPr>
      <w:r w:rsidRPr="00B03BDE">
        <w:t>(5)</w:t>
      </w:r>
      <w:r w:rsidRPr="00B03BDE">
        <w:tab/>
        <w:t>the verifying officer to provide the following to the reporting entity:</w:t>
      </w:r>
    </w:p>
    <w:p w14:paraId="66D98BC6" w14:textId="77777777" w:rsidR="00E874D9" w:rsidRPr="00B03BDE" w:rsidRDefault="00E874D9" w:rsidP="00E874D9">
      <w:pPr>
        <w:spacing w:before="240"/>
        <w:ind w:left="1800" w:hanging="480"/>
      </w:pPr>
      <w:r w:rsidRPr="00B03BDE">
        <w:t>(a)</w:t>
      </w:r>
      <w:r w:rsidRPr="00B03BDE">
        <w:tab/>
        <w:t>the full name of the agent; and</w:t>
      </w:r>
    </w:p>
    <w:p w14:paraId="42D417BA" w14:textId="77777777" w:rsidR="00E874D9" w:rsidRPr="00B03BDE" w:rsidRDefault="00E874D9" w:rsidP="00E874D9">
      <w:pPr>
        <w:spacing w:before="240"/>
        <w:ind w:left="1800" w:hanging="480"/>
      </w:pPr>
      <w:r w:rsidRPr="00B03BDE">
        <w:t>(b)</w:t>
      </w:r>
      <w:r w:rsidRPr="00B03BDE">
        <w:tab/>
        <w:t>a copy of the signature of the agent.</w:t>
      </w:r>
    </w:p>
    <w:p w14:paraId="5D9F0A84" w14:textId="77777777" w:rsidR="00E874D9" w:rsidRPr="00B03BDE" w:rsidRDefault="00E874D9" w:rsidP="00E874D9">
      <w:pPr>
        <w:spacing w:before="240"/>
        <w:ind w:left="840" w:hanging="840"/>
      </w:pPr>
      <w:r w:rsidRPr="00B03BDE">
        <w:t>4.11.13</w:t>
      </w:r>
      <w:r w:rsidRPr="00B03BDE">
        <w:tab/>
        <w:t>A verifying officer will be taken to have identified an agent if he or she has collected the following:</w:t>
      </w:r>
    </w:p>
    <w:p w14:paraId="396362E3" w14:textId="77777777" w:rsidR="00E874D9" w:rsidRPr="00B03BDE" w:rsidRDefault="00E874D9" w:rsidP="00E874D9">
      <w:pPr>
        <w:spacing w:before="240"/>
        <w:ind w:left="1320" w:hanging="469"/>
      </w:pPr>
      <w:r w:rsidRPr="00B03BDE">
        <w:t>(1)</w:t>
      </w:r>
      <w:r w:rsidRPr="00B03BDE">
        <w:tab/>
        <w:t xml:space="preserve">the full name of the agent; </w:t>
      </w:r>
    </w:p>
    <w:p w14:paraId="34D57EC0" w14:textId="77777777" w:rsidR="00E874D9" w:rsidRPr="00B03BDE" w:rsidRDefault="00E874D9" w:rsidP="00E874D9">
      <w:pPr>
        <w:spacing w:before="240"/>
        <w:ind w:left="1320" w:hanging="469"/>
      </w:pPr>
      <w:r w:rsidRPr="00B03BDE">
        <w:t>(2)</w:t>
      </w:r>
      <w:r w:rsidRPr="00B03BDE">
        <w:tab/>
        <w:t xml:space="preserve">the title of the position or role held by the agent with the customer; </w:t>
      </w:r>
    </w:p>
    <w:p w14:paraId="7D6C4EE2" w14:textId="77777777" w:rsidR="00E874D9" w:rsidRPr="00B03BDE" w:rsidRDefault="00E874D9" w:rsidP="00E874D9">
      <w:pPr>
        <w:spacing w:before="240"/>
        <w:ind w:left="1320" w:hanging="469"/>
      </w:pPr>
      <w:r w:rsidRPr="00B03BDE">
        <w:t>(3)</w:t>
      </w:r>
      <w:r w:rsidRPr="00B03BDE">
        <w:tab/>
        <w:t xml:space="preserve">a copy of the signature of the agent; and </w:t>
      </w:r>
    </w:p>
    <w:p w14:paraId="3F1B2AB7" w14:textId="77777777" w:rsidR="00E874D9" w:rsidRPr="00B03BDE" w:rsidRDefault="00E874D9" w:rsidP="00E874D9">
      <w:pPr>
        <w:spacing w:before="240"/>
        <w:ind w:left="1320" w:hanging="469"/>
      </w:pPr>
      <w:r w:rsidRPr="00B03BDE">
        <w:t>(4)</w:t>
      </w:r>
      <w:r w:rsidRPr="00B03BDE">
        <w:tab/>
        <w:t>evidence of the agent’s authorisation to act on behalf of the customer.</w:t>
      </w:r>
    </w:p>
    <w:p w14:paraId="104276A4" w14:textId="0319FF0E" w:rsidR="00E874D9" w:rsidRPr="00B03BDE" w:rsidRDefault="00E874D9" w:rsidP="00E874D9">
      <w:pPr>
        <w:pStyle w:val="HD"/>
        <w:keepLines/>
        <w:ind w:left="1680" w:hanging="1680"/>
        <w:rPr>
          <w:rFonts w:cs="Arial"/>
          <w:sz w:val="24"/>
        </w:rPr>
      </w:pPr>
      <w:bookmarkStart w:id="42" w:name="_Toc6934351"/>
      <w:r w:rsidRPr="00B03BDE">
        <w:rPr>
          <w:rStyle w:val="CharDivNo"/>
          <w:rFonts w:cs="Arial"/>
          <w:sz w:val="24"/>
        </w:rPr>
        <w:t>Part 4.12</w:t>
      </w:r>
      <w:r w:rsidRPr="00B03BDE">
        <w:rPr>
          <w:rFonts w:cs="Arial"/>
          <w:sz w:val="24"/>
        </w:rPr>
        <w:tab/>
      </w:r>
      <w:r w:rsidRPr="00B03BDE">
        <w:rPr>
          <w:rStyle w:val="CharDivText"/>
          <w:rFonts w:cs="Arial"/>
          <w:sz w:val="24"/>
        </w:rPr>
        <w:t>Collection and Verification of Beneficial Owner information</w:t>
      </w:r>
      <w:bookmarkEnd w:id="42"/>
    </w:p>
    <w:p w14:paraId="60CE21FB" w14:textId="77777777" w:rsidR="00E874D9" w:rsidRPr="00B03BDE" w:rsidRDefault="00E874D9" w:rsidP="00E874D9">
      <w:pPr>
        <w:spacing w:before="240"/>
        <w:ind w:left="851" w:hanging="851"/>
      </w:pPr>
      <w:r w:rsidRPr="00B03BDE">
        <w:t>4.12.1</w:t>
      </w:r>
      <w:r w:rsidRPr="00B03BDE">
        <w:tab/>
        <w:t>An AML/CTF program must include appropriate systems and controls for the reporting entity to determine the beneficial owner of each customer and carry out the following, either before the provision of a designated service to the customer or as soon as practicable after the designated service has been provided:</w:t>
      </w:r>
    </w:p>
    <w:p w14:paraId="5EFA810F" w14:textId="77777777" w:rsidR="00E874D9" w:rsidRPr="00B03BDE" w:rsidRDefault="00E874D9" w:rsidP="00E874D9">
      <w:pPr>
        <w:spacing w:before="240"/>
        <w:ind w:left="1418" w:hanging="567"/>
      </w:pPr>
      <w:r w:rsidRPr="00B03BDE">
        <w:t>(1)</w:t>
      </w:r>
      <w:r w:rsidRPr="00B03BDE">
        <w:tab/>
        <w:t>collect</w:t>
      </w:r>
      <w:r>
        <w:t xml:space="preserve">, (including </w:t>
      </w:r>
      <w:r w:rsidRPr="00B03BDE">
        <w:t>from the customer</w:t>
      </w:r>
      <w:r>
        <w:t>, where applicable)</w:t>
      </w:r>
      <w:r w:rsidRPr="00B03BDE">
        <w:t xml:space="preserve"> and take reasonable measures to verify:</w:t>
      </w:r>
    </w:p>
    <w:p w14:paraId="4B360559" w14:textId="77777777" w:rsidR="00E874D9" w:rsidRPr="00B03BDE" w:rsidRDefault="00E874D9" w:rsidP="00E874D9">
      <w:pPr>
        <w:tabs>
          <w:tab w:val="left" w:pos="1985"/>
        </w:tabs>
        <w:spacing w:before="240"/>
        <w:ind w:left="1418"/>
      </w:pPr>
      <w:r w:rsidRPr="00B03BDE">
        <w:t>(a)</w:t>
      </w:r>
      <w:r w:rsidRPr="00B03BDE">
        <w:tab/>
        <w:t xml:space="preserve">each beneficial owner’s full name, and </w:t>
      </w:r>
    </w:p>
    <w:p w14:paraId="72780C8F" w14:textId="77777777" w:rsidR="00E874D9" w:rsidRPr="00B03BDE" w:rsidRDefault="00E874D9" w:rsidP="00E874D9">
      <w:pPr>
        <w:tabs>
          <w:tab w:val="left" w:pos="1701"/>
          <w:tab w:val="left" w:pos="1985"/>
        </w:tabs>
        <w:spacing w:before="240"/>
        <w:ind w:left="1418"/>
      </w:pPr>
      <w:r w:rsidRPr="00B03BDE">
        <w:t>(b)</w:t>
      </w:r>
      <w:r w:rsidRPr="00B03BDE">
        <w:tab/>
      </w:r>
      <w:r w:rsidRPr="00B03BDE">
        <w:tab/>
        <w:t xml:space="preserve">the beneficial owner’s date of birth; or </w:t>
      </w:r>
    </w:p>
    <w:p w14:paraId="0286B301" w14:textId="77777777" w:rsidR="00E874D9" w:rsidRPr="00B03BDE" w:rsidRDefault="00E874D9" w:rsidP="00E874D9">
      <w:pPr>
        <w:tabs>
          <w:tab w:val="left" w:pos="1985"/>
        </w:tabs>
        <w:spacing w:before="240"/>
        <w:ind w:left="1418"/>
      </w:pPr>
      <w:r w:rsidRPr="00B03BDE">
        <w:t>(c)</w:t>
      </w:r>
      <w:r w:rsidRPr="00B03BDE">
        <w:tab/>
        <w:t xml:space="preserve">the beneficial owner’s full residential address. </w:t>
      </w:r>
    </w:p>
    <w:p w14:paraId="1B8A3899" w14:textId="77777777" w:rsidR="00E764F2" w:rsidRPr="00B64ECC" w:rsidRDefault="00E764F2" w:rsidP="00E764F2">
      <w:pPr>
        <w:pStyle w:val="Paragraph"/>
        <w:spacing w:after="120"/>
        <w:ind w:left="851" w:hanging="851"/>
      </w:pPr>
      <w:r w:rsidRPr="00142000">
        <w:rPr>
          <w:szCs w:val="24"/>
        </w:rPr>
        <w:t>4.12.2</w:t>
      </w:r>
      <w:r w:rsidRPr="00142000">
        <w:rPr>
          <w:szCs w:val="24"/>
        </w:rPr>
        <w:tab/>
        <w:t>The requirements of paragraph 4.12.1 may be modified:</w:t>
      </w:r>
    </w:p>
    <w:p w14:paraId="20AA1588" w14:textId="77777777" w:rsidR="00E764F2" w:rsidRPr="00B64ECC" w:rsidRDefault="00E764F2" w:rsidP="00E764F2">
      <w:pPr>
        <w:spacing w:before="240" w:after="120"/>
        <w:ind w:left="1418" w:hanging="567"/>
      </w:pPr>
      <w:r w:rsidRPr="00B64ECC">
        <w:t>(1)</w:t>
      </w:r>
      <w:r w:rsidRPr="00B64ECC">
        <w:tab/>
        <w:t>for a customer who is an individual, the reporting entity may assume that the customer and the beneficial owner are one and the same, unless the reporting entity has reasonable grounds to consider otherwise;</w:t>
      </w:r>
    </w:p>
    <w:p w14:paraId="3808D4FA" w14:textId="77777777" w:rsidR="00E764F2" w:rsidRPr="00B64ECC" w:rsidRDefault="00E764F2" w:rsidP="00E764F2">
      <w:pPr>
        <w:spacing w:before="240" w:after="120"/>
        <w:ind w:left="1418" w:hanging="567"/>
      </w:pPr>
      <w:r w:rsidRPr="00B64ECC">
        <w:t>(2)</w:t>
      </w:r>
      <w:r w:rsidRPr="00B64ECC">
        <w:tab/>
        <w:t>for a customer who is:</w:t>
      </w:r>
    </w:p>
    <w:p w14:paraId="45DF5B1A" w14:textId="77777777" w:rsidR="00E764F2" w:rsidRPr="00B64ECC" w:rsidRDefault="00E764F2" w:rsidP="00E764F2">
      <w:pPr>
        <w:spacing w:before="240" w:after="120"/>
        <w:ind w:left="2127" w:hanging="709"/>
      </w:pPr>
      <w:r w:rsidRPr="00B64ECC">
        <w:t>(a)</w:t>
      </w:r>
      <w:r w:rsidRPr="00B64ECC">
        <w:tab/>
        <w:t>a company which is verified under the simplified company verification procedure under paragraph 4.3.8 of these Rules;</w:t>
      </w:r>
    </w:p>
    <w:p w14:paraId="24B6DDF2" w14:textId="77777777" w:rsidR="00E764F2" w:rsidRPr="00B64ECC" w:rsidRDefault="00E764F2" w:rsidP="00E764F2">
      <w:pPr>
        <w:spacing w:before="240" w:after="120"/>
        <w:ind w:left="2127" w:hanging="709"/>
      </w:pPr>
      <w:r w:rsidRPr="00B64ECC">
        <w:t>(b)</w:t>
      </w:r>
      <w:r w:rsidRPr="00B64ECC">
        <w:tab/>
        <w:t xml:space="preserve">a trust which is verified under the simplified trustee verification procedure under paragraph 4.4.8 of these Rules; </w:t>
      </w:r>
    </w:p>
    <w:p w14:paraId="166D5D2A" w14:textId="77777777" w:rsidR="00E764F2" w:rsidRPr="00B64ECC" w:rsidRDefault="00E764F2" w:rsidP="00E764F2">
      <w:pPr>
        <w:spacing w:before="240" w:after="120"/>
        <w:ind w:left="2127" w:hanging="709"/>
      </w:pPr>
      <w:r w:rsidRPr="00B64ECC">
        <w:t>(c)</w:t>
      </w:r>
      <w:r w:rsidRPr="00B64ECC">
        <w:tab/>
        <w:t>an Australian Government Entity; or</w:t>
      </w:r>
    </w:p>
    <w:p w14:paraId="7C9BDC56" w14:textId="77777777" w:rsidR="00E764F2" w:rsidRPr="00B64ECC" w:rsidRDefault="00E764F2" w:rsidP="00E764F2">
      <w:pPr>
        <w:spacing w:before="240" w:after="120"/>
        <w:ind w:left="2127" w:hanging="709"/>
      </w:pPr>
      <w:r w:rsidRPr="00B64ECC">
        <w:t>(d)</w:t>
      </w:r>
      <w:r w:rsidRPr="00B64ECC">
        <w:tab/>
        <w:t>a foreign listed public company</w:t>
      </w:r>
      <w:r>
        <w:t>,</w:t>
      </w:r>
      <w:r w:rsidRPr="00B64ECC">
        <w:t xml:space="preserve"> or a majority-owned subsidiary of such a company</w:t>
      </w:r>
      <w:r>
        <w:t>,</w:t>
      </w:r>
      <w:r w:rsidRPr="00B64ECC">
        <w:t xml:space="preserve"> subject to disclosure requirements (whether by stock exchange rules or </w:t>
      </w:r>
      <w:r>
        <w:t>through</w:t>
      </w:r>
      <w:r w:rsidRPr="00B64ECC">
        <w:t xml:space="preserve"> law or enforceable means) t</w:t>
      </w:r>
      <w:r>
        <w:t>hat</w:t>
      </w:r>
      <w:r w:rsidRPr="00B64ECC">
        <w:t xml:space="preserve"> ensure transparency of beneficial ownership;</w:t>
      </w:r>
    </w:p>
    <w:p w14:paraId="0260C568" w14:textId="77777777" w:rsidR="00E764F2" w:rsidRPr="00B64ECC" w:rsidRDefault="00E764F2" w:rsidP="00E764F2">
      <w:pPr>
        <w:spacing w:before="240" w:after="120"/>
        <w:ind w:left="2127" w:hanging="709"/>
      </w:pPr>
      <w:r w:rsidRPr="00B64ECC">
        <w:t>then,</w:t>
      </w:r>
    </w:p>
    <w:p w14:paraId="5581EB7D" w14:textId="77777777" w:rsidR="00E764F2" w:rsidRDefault="00E764F2" w:rsidP="00E764F2">
      <w:pPr>
        <w:spacing w:before="240" w:after="120"/>
        <w:ind w:left="1985" w:hanging="567"/>
      </w:pPr>
      <w:r w:rsidRPr="00B64ECC">
        <w:t>(e)</w:t>
      </w:r>
      <w:r w:rsidRPr="00B64ECC">
        <w:tab/>
        <w:t>paragraph 4.12.1 need not be applied.</w:t>
      </w:r>
    </w:p>
    <w:p w14:paraId="22D0EE1A" w14:textId="77777777" w:rsidR="00E874D9" w:rsidRPr="00BE3F5E" w:rsidRDefault="00E874D9" w:rsidP="00BE3F5E">
      <w:pPr>
        <w:spacing w:before="240"/>
        <w:ind w:left="851" w:hanging="851"/>
        <w:rPr>
          <w:i/>
        </w:rPr>
      </w:pPr>
      <w:r w:rsidRPr="00B03BDE">
        <w:rPr>
          <w:i/>
        </w:rPr>
        <w:t xml:space="preserve">Note: </w:t>
      </w:r>
      <w:r w:rsidRPr="00B03BDE">
        <w:rPr>
          <w:i/>
        </w:rPr>
        <w:tab/>
        <w:t>The terms ‘foreign company’, ‘listed public company’ and ‘foreign listed public company’ are defined in Chapter 1 of the AML/CTF Rules.</w:t>
      </w:r>
    </w:p>
    <w:p w14:paraId="444B204E" w14:textId="6D96CFB9" w:rsidR="00E874D9" w:rsidRPr="00B03BDE" w:rsidRDefault="00E874D9" w:rsidP="00E874D9">
      <w:pPr>
        <w:spacing w:before="240"/>
        <w:ind w:left="851" w:hanging="851"/>
      </w:pPr>
      <w:r w:rsidRPr="00B03BDE">
        <w:t>4.12.3</w:t>
      </w:r>
      <w:r w:rsidRPr="00B03BDE">
        <w:tab/>
        <w:t xml:space="preserve">An AML/CTF program must include appropriate risk-based systems and controls for the reporting entity to determine whether, in addition to the information referred to in paragraph 4.12.1 above, any other information will be collected and verified about any beneficial owner. </w:t>
      </w:r>
    </w:p>
    <w:p w14:paraId="11232768" w14:textId="77777777" w:rsidR="00E874D9" w:rsidRPr="00B03BDE" w:rsidRDefault="00E874D9" w:rsidP="00E874D9">
      <w:pPr>
        <w:spacing w:before="240"/>
        <w:ind w:left="851" w:hanging="851"/>
        <w:rPr>
          <w:i/>
        </w:rPr>
      </w:pPr>
      <w:r w:rsidRPr="00B03BDE">
        <w:rPr>
          <w:i/>
        </w:rPr>
        <w:t>Note:</w:t>
      </w:r>
      <w:r w:rsidRPr="00B03BDE">
        <w:rPr>
          <w:i/>
        </w:rPr>
        <w:tab/>
        <w:t xml:space="preserve">Reporting entities should consider the requirements in the Privacy Act 1988 relating to the collection and handling of information about beneficial owners. </w:t>
      </w:r>
    </w:p>
    <w:p w14:paraId="28F99541" w14:textId="77777777" w:rsidR="00E874D9" w:rsidRPr="00B03BDE" w:rsidRDefault="00E874D9" w:rsidP="00E874D9">
      <w:pPr>
        <w:spacing w:before="240"/>
        <w:ind w:left="851" w:hanging="851"/>
        <w:rPr>
          <w:i/>
        </w:rPr>
      </w:pPr>
      <w:r w:rsidRPr="00B03BDE">
        <w:rPr>
          <w:i/>
        </w:rPr>
        <w:t>Verification</w:t>
      </w:r>
    </w:p>
    <w:p w14:paraId="09DF9EFB" w14:textId="77777777" w:rsidR="00E874D9" w:rsidRPr="00B03BDE" w:rsidRDefault="00E874D9" w:rsidP="00E874D9">
      <w:pPr>
        <w:spacing w:before="240"/>
        <w:ind w:left="851" w:hanging="851"/>
      </w:pPr>
      <w:r w:rsidRPr="00B03BDE">
        <w:t>4.12.4</w:t>
      </w:r>
      <w:r w:rsidRPr="00B03BDE">
        <w:tab/>
        <w:t>An AML/CTF program must require that the verification of information collected about each beneficial owner of a customer be based on:</w:t>
      </w:r>
    </w:p>
    <w:p w14:paraId="62E2B7C8" w14:textId="77777777" w:rsidR="00E874D9" w:rsidRPr="00B03BDE" w:rsidRDefault="00E874D9" w:rsidP="00E874D9">
      <w:pPr>
        <w:spacing w:before="240"/>
        <w:ind w:left="1701" w:hanging="850"/>
      </w:pPr>
      <w:r w:rsidRPr="00B03BDE">
        <w:t>(1)</w:t>
      </w:r>
      <w:r w:rsidRPr="00B03BDE">
        <w:tab/>
        <w:t>reliable and independent documentation;</w:t>
      </w:r>
    </w:p>
    <w:p w14:paraId="2EB16121" w14:textId="77777777" w:rsidR="00E874D9" w:rsidRPr="00B03BDE" w:rsidRDefault="00E874D9" w:rsidP="00E874D9">
      <w:pPr>
        <w:spacing w:before="240"/>
        <w:ind w:left="1701" w:hanging="850"/>
      </w:pPr>
      <w:r w:rsidRPr="00B03BDE">
        <w:t>(2)</w:t>
      </w:r>
      <w:r w:rsidRPr="00B03BDE">
        <w:tab/>
        <w:t>reliable and independent electronic data; or</w:t>
      </w:r>
    </w:p>
    <w:p w14:paraId="65E7F0EC" w14:textId="77777777" w:rsidR="00E874D9" w:rsidRPr="00B03BDE" w:rsidRDefault="00E874D9" w:rsidP="00E874D9">
      <w:pPr>
        <w:spacing w:before="240"/>
        <w:ind w:left="1701" w:hanging="850"/>
      </w:pPr>
      <w:r w:rsidRPr="00B03BDE">
        <w:t>(3)</w:t>
      </w:r>
      <w:r w:rsidRPr="00B03BDE">
        <w:tab/>
        <w:t>a combination of (1) and (2) above.</w:t>
      </w:r>
    </w:p>
    <w:p w14:paraId="0E1287F2" w14:textId="77777777" w:rsidR="00E874D9" w:rsidRPr="00B03BDE" w:rsidRDefault="00E874D9" w:rsidP="00E874D9">
      <w:pPr>
        <w:keepNext/>
        <w:spacing w:before="240"/>
        <w:rPr>
          <w:i/>
        </w:rPr>
      </w:pPr>
      <w:r w:rsidRPr="00B03BDE">
        <w:rPr>
          <w:i/>
        </w:rPr>
        <w:t>Safe harbour procedure where ML/TF risk of the beneficial owner is medium or lower</w:t>
      </w:r>
    </w:p>
    <w:p w14:paraId="77F60C34" w14:textId="4DABD9AD" w:rsidR="00E874D9" w:rsidRPr="00B03BDE" w:rsidRDefault="00E874D9" w:rsidP="00E874D9">
      <w:pPr>
        <w:spacing w:before="240"/>
        <w:ind w:left="851" w:hanging="851"/>
      </w:pPr>
      <w:r w:rsidRPr="00B03BDE">
        <w:t>4.12.5</w:t>
      </w:r>
      <w:r w:rsidRPr="00B03BDE">
        <w:tab/>
        <w:t>Paragraph 4.12.7 sets out one procedure for documentation</w:t>
      </w:r>
      <w:r w:rsidRPr="00B03BDE">
        <w:noBreakHyphen/>
        <w:t>based verification (subparagraphs 4.12.7(2) and (3)) and electronic verification (subparagraph 4.12.7(4)) which a reporting entity may include in its AML/CTF program to comply with its obligations under paragraph 4.12.1 of these Rules where the customer and the beneficial owner of the customer is of medium or lower ML/TF risk. Paragraph 4.12.7 does not preclude a reporting entity from meeting the verification requirements of paragraph 4.12.1 of these Rules in another way where the beneficial owners of the customer are of medium or lower ML/TF risk.</w:t>
      </w:r>
    </w:p>
    <w:p w14:paraId="353F170F" w14:textId="77777777" w:rsidR="00E874D9" w:rsidRPr="00B03BDE" w:rsidRDefault="00E874D9" w:rsidP="00E874D9">
      <w:pPr>
        <w:spacing w:before="240"/>
        <w:ind w:left="851" w:hanging="851"/>
      </w:pPr>
      <w:r w:rsidRPr="00B03BDE">
        <w:t>4.12.6</w:t>
      </w:r>
      <w:r w:rsidRPr="00B03BDE">
        <w:tab/>
        <w:t xml:space="preserve">Paragraph 4.12.7 is not applicable if any beneficial owner is a foreign politically exposed person. </w:t>
      </w:r>
    </w:p>
    <w:p w14:paraId="50647124" w14:textId="77777777" w:rsidR="00E874D9" w:rsidRPr="00B03BDE" w:rsidRDefault="00E874D9" w:rsidP="00E874D9">
      <w:pPr>
        <w:spacing w:before="240"/>
        <w:ind w:left="851" w:hanging="851"/>
      </w:pPr>
      <w:r w:rsidRPr="00B03BDE">
        <w:t>4.12.7</w:t>
      </w:r>
      <w:r w:rsidRPr="00B03BDE">
        <w:tab/>
        <w:t>An AML/CTF program that requires the reporting entity to do the following will be taken to meet the requirements of paragraph 4.12.1 of these Rules in respect of the beneficial owners of a customer, where a reporting entity determines that the relationship with that customer and the beneficial owner is of medium or lower risk:</w:t>
      </w:r>
    </w:p>
    <w:p w14:paraId="385551FD" w14:textId="77777777" w:rsidR="00E874D9" w:rsidRPr="00B03BDE" w:rsidRDefault="00E874D9" w:rsidP="00E874D9">
      <w:pPr>
        <w:spacing w:before="240"/>
        <w:ind w:left="1418" w:hanging="567"/>
      </w:pPr>
      <w:r w:rsidRPr="00B03BDE">
        <w:t>(1)</w:t>
      </w:r>
      <w:r w:rsidRPr="00B03BDE">
        <w:tab/>
        <w:t>collect the information described in paragraph 4.12.1 in regard to each beneficial owner;</w:t>
      </w:r>
    </w:p>
    <w:p w14:paraId="3C371D91" w14:textId="77777777" w:rsidR="00E874D9" w:rsidRPr="00B03BDE" w:rsidRDefault="00E874D9" w:rsidP="00E874D9">
      <w:pPr>
        <w:spacing w:before="240"/>
        <w:ind w:left="1418" w:hanging="567"/>
        <w:rPr>
          <w:i/>
        </w:rPr>
      </w:pPr>
      <w:r w:rsidRPr="00B03BDE">
        <w:rPr>
          <w:i/>
        </w:rPr>
        <w:t>Documentation-based safe harbour procedure</w:t>
      </w:r>
    </w:p>
    <w:p w14:paraId="29762888" w14:textId="77777777" w:rsidR="00E874D9" w:rsidRPr="00B03BDE" w:rsidRDefault="00E874D9" w:rsidP="00E874D9">
      <w:pPr>
        <w:tabs>
          <w:tab w:val="left" w:pos="1418"/>
        </w:tabs>
        <w:spacing w:before="240"/>
        <w:ind w:left="1418" w:hanging="567"/>
      </w:pPr>
      <w:r w:rsidRPr="00B03BDE">
        <w:t>(2)</w:t>
      </w:r>
      <w:r w:rsidRPr="00B03BDE">
        <w:tab/>
        <w:t>verify each beneficial owner’s full name and either the beneficial owner’s full residential address or date of birth, or both, from:</w:t>
      </w:r>
    </w:p>
    <w:p w14:paraId="34FDAF9D" w14:textId="77777777" w:rsidR="00E874D9" w:rsidRPr="00B03BDE" w:rsidRDefault="00E874D9" w:rsidP="00E874D9">
      <w:pPr>
        <w:spacing w:before="240"/>
        <w:ind w:left="2127" w:hanging="709"/>
      </w:pPr>
      <w:r w:rsidRPr="00B03BDE">
        <w:t>(a)</w:t>
      </w:r>
      <w:r w:rsidRPr="00B03BDE">
        <w:tab/>
        <w:t>an original or certified copy of a primary photographic identification document; or</w:t>
      </w:r>
    </w:p>
    <w:p w14:paraId="0346FB72" w14:textId="77777777" w:rsidR="00E874D9" w:rsidRPr="00B03BDE" w:rsidRDefault="00E874D9" w:rsidP="00E874D9">
      <w:pPr>
        <w:spacing w:before="240"/>
        <w:ind w:left="2127" w:hanging="709"/>
      </w:pPr>
      <w:r w:rsidRPr="00B03BDE">
        <w:t>(b)</w:t>
      </w:r>
      <w:r w:rsidRPr="00B03BDE">
        <w:tab/>
        <w:t>both:</w:t>
      </w:r>
    </w:p>
    <w:p w14:paraId="5528FCFC" w14:textId="77777777" w:rsidR="00E874D9" w:rsidRPr="00B03BDE" w:rsidRDefault="00E874D9" w:rsidP="00E874D9">
      <w:pPr>
        <w:spacing w:before="240"/>
        <w:ind w:left="2835" w:hanging="708"/>
      </w:pPr>
      <w:r w:rsidRPr="00B03BDE">
        <w:t>(i)</w:t>
      </w:r>
      <w:r w:rsidRPr="00B03BDE">
        <w:tab/>
        <w:t>an original or certified copy of a primary non</w:t>
      </w:r>
      <w:r w:rsidRPr="00B03BDE">
        <w:noBreakHyphen/>
        <w:t>photographic identification document; and</w:t>
      </w:r>
    </w:p>
    <w:p w14:paraId="207E2EB6" w14:textId="77777777" w:rsidR="00E874D9" w:rsidRPr="00B03BDE" w:rsidRDefault="00E874D9" w:rsidP="00E874D9">
      <w:pPr>
        <w:spacing w:before="240"/>
        <w:ind w:left="2835" w:hanging="741"/>
      </w:pPr>
      <w:r w:rsidRPr="00B03BDE">
        <w:t>(ii)</w:t>
      </w:r>
      <w:r w:rsidRPr="00B03BDE">
        <w:tab/>
        <w:t>an original or certified copy of a secondary identification document; and</w:t>
      </w:r>
    </w:p>
    <w:p w14:paraId="23D2BA76" w14:textId="77777777" w:rsidR="00E874D9" w:rsidRPr="00B03BDE" w:rsidRDefault="00E874D9" w:rsidP="00E874D9">
      <w:pPr>
        <w:spacing w:before="240"/>
        <w:ind w:left="1418" w:hanging="567"/>
      </w:pPr>
      <w:r w:rsidRPr="00B03BDE">
        <w:t>(3)</w:t>
      </w:r>
      <w:r w:rsidRPr="00B03BDE">
        <w:tab/>
        <w:t>verify the document produced by the customer in regard to each beneficial owner has not expired (other than in the case of a passport issued by the Commonwealth that expired within the preceding two years);</w:t>
      </w:r>
    </w:p>
    <w:p w14:paraId="6647F923" w14:textId="77777777" w:rsidR="00E874D9" w:rsidRPr="00B03BDE" w:rsidRDefault="00E874D9" w:rsidP="00E874D9">
      <w:pPr>
        <w:spacing w:before="240"/>
        <w:ind w:left="1418" w:hanging="567"/>
        <w:rPr>
          <w:i/>
        </w:rPr>
      </w:pPr>
      <w:r w:rsidRPr="00B03BDE">
        <w:rPr>
          <w:i/>
        </w:rPr>
        <w:t>Electronic-based safe harbour procedure</w:t>
      </w:r>
    </w:p>
    <w:p w14:paraId="722D9D5C" w14:textId="77777777" w:rsidR="00E874D9" w:rsidRPr="00B03BDE" w:rsidRDefault="00E874D9" w:rsidP="00E874D9">
      <w:pPr>
        <w:spacing w:before="240"/>
        <w:ind w:left="1418" w:hanging="567"/>
      </w:pPr>
      <w:r w:rsidRPr="00B03BDE">
        <w:t>(4)</w:t>
      </w:r>
      <w:r w:rsidRPr="00B03BDE">
        <w:tab/>
        <w:t xml:space="preserve">verify each beneficial owner’s full name and either the beneficial owner’s full residential address or date of birth, or both, using reliable and independent electronic data from at least two separate data sources. </w:t>
      </w:r>
    </w:p>
    <w:p w14:paraId="19D8C696" w14:textId="77777777" w:rsidR="00974AE6" w:rsidRDefault="00974AE6">
      <w:pPr>
        <w:rPr>
          <w:i/>
        </w:rPr>
      </w:pPr>
      <w:r>
        <w:rPr>
          <w:i/>
        </w:rPr>
        <w:br w:type="page"/>
      </w:r>
    </w:p>
    <w:p w14:paraId="5AFAD6F8" w14:textId="29075872" w:rsidR="00E874D9" w:rsidRPr="00B03BDE" w:rsidRDefault="00E874D9" w:rsidP="00E874D9">
      <w:pPr>
        <w:spacing w:before="240"/>
        <w:ind w:left="1418" w:hanging="567"/>
        <w:rPr>
          <w:i/>
        </w:rPr>
      </w:pPr>
      <w:r w:rsidRPr="00B03BDE">
        <w:rPr>
          <w:i/>
        </w:rPr>
        <w:t>Responding to discrepancies</w:t>
      </w:r>
    </w:p>
    <w:p w14:paraId="6415CE5E" w14:textId="77777777" w:rsidR="00E874D9" w:rsidRPr="00B03BDE" w:rsidRDefault="00E874D9" w:rsidP="00E874D9">
      <w:pPr>
        <w:spacing w:before="240"/>
        <w:ind w:left="851" w:hanging="851"/>
      </w:pPr>
      <w:r w:rsidRPr="00B03BDE">
        <w:t>4.12.8</w:t>
      </w:r>
      <w:r w:rsidRPr="00B03BDE">
        <w:tab/>
        <w:t>An AML/CTF program must include appropriate risk-based systems and controls for the reporting entity to respond to any discrepancy that arises in the course of verifying information collected about each beneficial owner so that the reporting entity can determine that it is reasonably satisfied that each beneficial owner is the person that the customer claims they are.</w:t>
      </w:r>
    </w:p>
    <w:p w14:paraId="339AEA07" w14:textId="77777777" w:rsidR="00E874D9" w:rsidRPr="00B03BDE" w:rsidRDefault="00E874D9" w:rsidP="00E874D9">
      <w:pPr>
        <w:keepNext/>
        <w:widowControl w:val="0"/>
        <w:spacing w:before="240"/>
        <w:ind w:left="851" w:hanging="851"/>
      </w:pPr>
      <w:r w:rsidRPr="00B03BDE">
        <w:rPr>
          <w:i/>
        </w:rPr>
        <w:t>Procedure to follow where unable to determine the identity of the beneficial owner</w:t>
      </w:r>
    </w:p>
    <w:p w14:paraId="5910EE60" w14:textId="77777777" w:rsidR="00E874D9" w:rsidRPr="00B03BDE" w:rsidRDefault="00E874D9" w:rsidP="00E874D9">
      <w:pPr>
        <w:spacing w:before="240"/>
        <w:ind w:left="851" w:hanging="851"/>
      </w:pPr>
      <w:r w:rsidRPr="00B03BDE">
        <w:t>4.12.9</w:t>
      </w:r>
      <w:r w:rsidRPr="00B03BDE">
        <w:tab/>
        <w:t>If the reporting entity is unable to ascertain a beneficial owner, the reporting entity must identify and take reasonable measures to verify:</w:t>
      </w:r>
    </w:p>
    <w:p w14:paraId="7995BEED" w14:textId="77777777" w:rsidR="00E874D9" w:rsidRPr="00B03BDE" w:rsidRDefault="00E874D9" w:rsidP="00E874D9">
      <w:pPr>
        <w:spacing w:before="240"/>
        <w:ind w:left="1560" w:hanging="709"/>
      </w:pPr>
      <w:r w:rsidRPr="00B03BDE">
        <w:t>(1)</w:t>
      </w:r>
      <w:r w:rsidRPr="00B03BDE">
        <w:tab/>
        <w:t>for a company (other than a company which is verified under the simplified company verification procedure under paragraph 4.3.8 of these Rules) or a partnership, any individual who:</w:t>
      </w:r>
    </w:p>
    <w:p w14:paraId="00CA7314" w14:textId="77777777" w:rsidR="00E874D9" w:rsidRPr="00B03BDE" w:rsidRDefault="00E874D9" w:rsidP="00E874D9">
      <w:pPr>
        <w:spacing w:before="240"/>
        <w:ind w:left="2127" w:hanging="567"/>
      </w:pPr>
      <w:r w:rsidRPr="00B03BDE">
        <w:t>(a)</w:t>
      </w:r>
      <w:r w:rsidRPr="00B03BDE">
        <w:tab/>
        <w:t>is entitled (either directly or indirectly) to exercise 25% or more of the voting rights, including a power of veto, or</w:t>
      </w:r>
    </w:p>
    <w:p w14:paraId="71AD65CF" w14:textId="77777777" w:rsidR="00E874D9" w:rsidRPr="00B03BDE" w:rsidRDefault="00E874D9" w:rsidP="00E874D9">
      <w:pPr>
        <w:spacing w:before="240"/>
        <w:ind w:left="2127" w:hanging="567"/>
      </w:pPr>
      <w:r w:rsidRPr="00B03BDE">
        <w:t>(b)</w:t>
      </w:r>
      <w:r w:rsidRPr="00B03BDE">
        <w:tab/>
        <w:t>holds the position of senior managing official (or equivalent);</w:t>
      </w:r>
    </w:p>
    <w:p w14:paraId="2427A219" w14:textId="77777777" w:rsidR="00E874D9" w:rsidRPr="00B03BDE" w:rsidRDefault="00E874D9" w:rsidP="00E874D9">
      <w:pPr>
        <w:spacing w:before="240"/>
        <w:ind w:left="1560" w:hanging="709"/>
      </w:pPr>
      <w:r w:rsidRPr="00B03BDE">
        <w:t>(2)</w:t>
      </w:r>
      <w:r w:rsidRPr="00B03BDE">
        <w:tab/>
        <w:t>for a trust (other than a trust which is verified under the simplified trustee verification procedure under paragraph 4.4.8 of these Rules), any individual who holds the power to appoint or remove the trustees of the trust;</w:t>
      </w:r>
    </w:p>
    <w:p w14:paraId="1F826DAE" w14:textId="77777777" w:rsidR="00E874D9" w:rsidRPr="00B03BDE" w:rsidRDefault="00E874D9" w:rsidP="00E874D9">
      <w:pPr>
        <w:spacing w:before="240"/>
        <w:ind w:left="1560" w:hanging="709"/>
      </w:pPr>
      <w:r w:rsidRPr="00B03BDE">
        <w:t>(3)</w:t>
      </w:r>
      <w:r w:rsidRPr="00B03BDE">
        <w:tab/>
        <w:t>for an association or a registered co-operative, any individual who:</w:t>
      </w:r>
    </w:p>
    <w:p w14:paraId="69B66275" w14:textId="77777777" w:rsidR="00E874D9" w:rsidRPr="00B03BDE" w:rsidRDefault="00E874D9" w:rsidP="00E874D9">
      <w:pPr>
        <w:spacing w:before="240"/>
        <w:ind w:left="2127" w:hanging="567"/>
      </w:pPr>
      <w:r w:rsidRPr="00B03BDE">
        <w:t>(a)</w:t>
      </w:r>
      <w:r w:rsidRPr="00B03BDE">
        <w:tab/>
        <w:t>is entitled (either directly or indirectly) to exercise 25% or more of the voting rights including a power of veto, or</w:t>
      </w:r>
    </w:p>
    <w:p w14:paraId="14EC0FD4" w14:textId="77777777" w:rsidR="00E874D9" w:rsidRPr="00B03BDE" w:rsidRDefault="00E874D9" w:rsidP="00E874D9">
      <w:pPr>
        <w:spacing w:before="240"/>
        <w:ind w:left="2127" w:hanging="567"/>
      </w:pPr>
      <w:r w:rsidRPr="00B03BDE">
        <w:t>(b)</w:t>
      </w:r>
      <w:r w:rsidRPr="00B03BDE">
        <w:tab/>
        <w:t>would be entitled on dissolution to 25% or more of the property of the association or registered co-operative, or</w:t>
      </w:r>
    </w:p>
    <w:p w14:paraId="3F27EC04" w14:textId="77777777" w:rsidR="00E874D9" w:rsidRPr="00B03BDE" w:rsidRDefault="00E874D9" w:rsidP="00E874D9">
      <w:pPr>
        <w:spacing w:before="240"/>
        <w:ind w:left="2127" w:hanging="567"/>
      </w:pPr>
      <w:r w:rsidRPr="00B03BDE">
        <w:t>(c)</w:t>
      </w:r>
      <w:r w:rsidRPr="00B03BDE">
        <w:tab/>
        <w:t>holds the position of senior managing official (or equivalent).</w:t>
      </w:r>
    </w:p>
    <w:p w14:paraId="79963189" w14:textId="77777777" w:rsidR="00E874D9" w:rsidRPr="00B03BDE" w:rsidRDefault="00E874D9" w:rsidP="00E874D9">
      <w:pPr>
        <w:spacing w:before="240"/>
        <w:ind w:left="851" w:hanging="851"/>
        <w:rPr>
          <w:i/>
        </w:rPr>
      </w:pPr>
      <w:r w:rsidRPr="00B03BDE">
        <w:rPr>
          <w:i/>
        </w:rPr>
        <w:t>Note:</w:t>
      </w:r>
      <w:r w:rsidRPr="00B03BDE">
        <w:rPr>
          <w:i/>
        </w:rPr>
        <w:tab/>
        <w:t xml:space="preserve">In addition to the verification procedures set out in Part 4.12, a reporting entity may be able to use a disclosure certificate. Details regarding disclosure certificates are set out in Chapter 30 of the AML/CTF Rules. </w:t>
      </w:r>
    </w:p>
    <w:p w14:paraId="11F75E0B" w14:textId="41840AB9" w:rsidR="00E874D9" w:rsidRPr="00B03BDE" w:rsidRDefault="00E874D9" w:rsidP="00E874D9">
      <w:pPr>
        <w:pStyle w:val="HD"/>
        <w:keepLines/>
        <w:ind w:left="1678" w:hanging="1678"/>
        <w:rPr>
          <w:rFonts w:cs="Arial"/>
          <w:sz w:val="24"/>
        </w:rPr>
      </w:pPr>
      <w:bookmarkStart w:id="43" w:name="_Toc6934352"/>
      <w:r w:rsidRPr="00B03BDE">
        <w:rPr>
          <w:rStyle w:val="CharDivNo"/>
          <w:rFonts w:cs="Arial"/>
          <w:sz w:val="24"/>
        </w:rPr>
        <w:t>Part 4.13</w:t>
      </w:r>
      <w:r w:rsidRPr="00B03BDE">
        <w:rPr>
          <w:rFonts w:cs="Arial"/>
          <w:sz w:val="24"/>
        </w:rPr>
        <w:tab/>
      </w:r>
      <w:r w:rsidRPr="00B03BDE">
        <w:rPr>
          <w:rStyle w:val="CharDivText"/>
          <w:rFonts w:cs="Arial"/>
          <w:sz w:val="24"/>
        </w:rPr>
        <w:t>Collection and Verification of Politically Exposed Person information</w:t>
      </w:r>
      <w:bookmarkEnd w:id="43"/>
    </w:p>
    <w:p w14:paraId="59DF767B" w14:textId="77777777" w:rsidR="00E874D9" w:rsidRPr="00B03BDE" w:rsidRDefault="00E874D9" w:rsidP="00E874D9">
      <w:pPr>
        <w:spacing w:before="240"/>
        <w:ind w:left="720" w:hanging="720"/>
      </w:pPr>
      <w:r w:rsidRPr="00B03BDE">
        <w:t>4.13.1</w:t>
      </w:r>
      <w:r w:rsidRPr="00B03BDE">
        <w:tab/>
        <w:t xml:space="preserve">An AML/CTF program must include appropriate risk-management systems to determine whether a customer or beneficial owner is a politically exposed person. The determination must occur either before the provision of a designated service to the customer or as soon as practicable after the designated service has been provided. If it is determined that the customer or beneficial owner is a politically exposed person, the reporting entity must carry out the applicable steps in this Part. </w:t>
      </w:r>
    </w:p>
    <w:p w14:paraId="6CD12625" w14:textId="77777777" w:rsidR="00E874D9" w:rsidRPr="00B03BDE" w:rsidRDefault="00E874D9" w:rsidP="00E874D9">
      <w:pPr>
        <w:spacing w:before="240"/>
        <w:ind w:left="720" w:hanging="720"/>
      </w:pPr>
      <w:r w:rsidRPr="00B03BDE">
        <w:t>4.13.2</w:t>
      </w:r>
      <w:r w:rsidRPr="00B03BDE">
        <w:tab/>
        <w:t>An AML/CTF program must include appropriate risk-management systems for the reporting entity to undertake each of the following steps for domestic politically exposed persons and international organisation politically exposed persons:</w:t>
      </w:r>
    </w:p>
    <w:p w14:paraId="2EB15500" w14:textId="77777777" w:rsidR="00E874D9" w:rsidRPr="00B03BDE" w:rsidRDefault="00E874D9" w:rsidP="00E874D9">
      <w:pPr>
        <w:spacing w:before="240"/>
        <w:ind w:left="1418" w:hanging="720"/>
      </w:pPr>
      <w:r w:rsidRPr="00B03BDE">
        <w:t>(1)</w:t>
      </w:r>
      <w:r w:rsidRPr="00B03BDE">
        <w:tab/>
        <w:t xml:space="preserve">in the case of a beneficial owner, comply with the identification requirements specified in paragraphs 4.2.3 to 4.2.9 of these Rules as if the politically exposed person was the customer; and </w:t>
      </w:r>
    </w:p>
    <w:p w14:paraId="6416A8B4" w14:textId="77777777" w:rsidR="00E874D9" w:rsidRPr="00B03BDE" w:rsidRDefault="00E874D9" w:rsidP="00E874D9">
      <w:pPr>
        <w:spacing w:before="240"/>
        <w:ind w:left="720" w:hanging="11"/>
      </w:pPr>
      <w:r w:rsidRPr="00B03BDE">
        <w:t>(2)</w:t>
      </w:r>
      <w:r w:rsidRPr="00B03BDE">
        <w:tab/>
        <w:t xml:space="preserve">determine whether the person is of high ML/TF risk; and </w:t>
      </w:r>
    </w:p>
    <w:p w14:paraId="5452FB13" w14:textId="77777777" w:rsidR="00E874D9" w:rsidRPr="00B03BDE" w:rsidRDefault="00E874D9" w:rsidP="00E874D9">
      <w:pPr>
        <w:spacing w:before="240"/>
        <w:ind w:left="1418" w:hanging="720"/>
      </w:pPr>
      <w:r w:rsidRPr="00B03BDE">
        <w:t>(3)</w:t>
      </w:r>
      <w:r w:rsidRPr="00B03BDE">
        <w:tab/>
        <w:t xml:space="preserve">if the person is determined to be of high ML/TF risk, then, in addition to the action specified in subparagraph 4.13.2(1), carry out the actions specified in subparagraphs 4.13.3(2), (3) and (4). </w:t>
      </w:r>
    </w:p>
    <w:p w14:paraId="0E76E125" w14:textId="77777777" w:rsidR="00E874D9" w:rsidRPr="00B03BDE" w:rsidRDefault="00E874D9" w:rsidP="00E874D9">
      <w:pPr>
        <w:spacing w:before="240"/>
        <w:ind w:left="720" w:hanging="720"/>
      </w:pPr>
      <w:r w:rsidRPr="00B03BDE">
        <w:t>4.13.3</w:t>
      </w:r>
      <w:r w:rsidRPr="00B03BDE">
        <w:tab/>
        <w:t>An AML/CTF program must include appropriate risk-management systems for the reporting entity to undertake each of the following steps for foreign politically exposed persons and for high ML/TF risk domestic or international organisation politically exposed persons:</w:t>
      </w:r>
    </w:p>
    <w:p w14:paraId="01A808BC" w14:textId="77777777" w:rsidR="00E874D9" w:rsidRPr="00B03BDE" w:rsidRDefault="00E874D9" w:rsidP="00E874D9">
      <w:pPr>
        <w:spacing w:before="240"/>
        <w:ind w:left="1418" w:hanging="720"/>
      </w:pPr>
      <w:r w:rsidRPr="00B03BDE">
        <w:t>(1)</w:t>
      </w:r>
      <w:r w:rsidRPr="00B03BDE">
        <w:tab/>
        <w:t xml:space="preserve">in the case of a beneficial owner, comply with the identification requirements specified in paragraphs 4.2.3 to 4.2.9 of these Rules as if the politically exposed person was the customer; and </w:t>
      </w:r>
    </w:p>
    <w:p w14:paraId="2663C1EE" w14:textId="77777777" w:rsidR="00E874D9" w:rsidRPr="00B03BDE" w:rsidRDefault="00E874D9" w:rsidP="00E874D9">
      <w:pPr>
        <w:spacing w:before="240"/>
        <w:ind w:left="1418" w:hanging="720"/>
      </w:pPr>
      <w:r w:rsidRPr="00B03BDE">
        <w:t>(2)</w:t>
      </w:r>
      <w:r w:rsidRPr="00B03BDE">
        <w:tab/>
        <w:t xml:space="preserve">obtain senior management approval before establishing or continuing a business relationship with the individual and before the provision, or continued provision, of a designated service to the customer; </w:t>
      </w:r>
    </w:p>
    <w:p w14:paraId="5C1392B0" w14:textId="77777777" w:rsidR="00E874D9" w:rsidRPr="00B03BDE" w:rsidRDefault="00E874D9" w:rsidP="00E874D9">
      <w:pPr>
        <w:spacing w:before="240"/>
        <w:ind w:left="1418" w:hanging="720"/>
      </w:pPr>
      <w:r w:rsidRPr="00B03BDE">
        <w:t>(3)</w:t>
      </w:r>
      <w:r w:rsidRPr="00B03BDE">
        <w:tab/>
        <w:t xml:space="preserve">take reasonable measures to establish the politically exposed person’s source of wealth and source of funds; and </w:t>
      </w:r>
    </w:p>
    <w:p w14:paraId="75EF5D5D" w14:textId="77777777" w:rsidR="00E874D9" w:rsidRPr="00B03BDE" w:rsidRDefault="00E874D9" w:rsidP="00E874D9">
      <w:pPr>
        <w:spacing w:before="240"/>
        <w:ind w:left="1418" w:hanging="720"/>
      </w:pPr>
      <w:r w:rsidRPr="00B03BDE">
        <w:t>(4)</w:t>
      </w:r>
      <w:r w:rsidRPr="00B03BDE">
        <w:tab/>
        <w:t xml:space="preserve">comply with the obligations in Chapter 15 of these Rules. </w:t>
      </w:r>
    </w:p>
    <w:p w14:paraId="7ADD9ED6" w14:textId="77777777" w:rsidR="00E874D9" w:rsidRDefault="00E874D9" w:rsidP="00E874D9">
      <w:pPr>
        <w:spacing w:before="240"/>
        <w:ind w:left="720" w:hanging="720"/>
      </w:pPr>
      <w:r w:rsidRPr="00B03BDE">
        <w:t>4.13.4</w:t>
      </w:r>
      <w:r w:rsidRPr="00B03BDE">
        <w:tab/>
        <w:t xml:space="preserve">An AML/CTF program must include appropriate risk-based systems and controls for the reporting entity to respond to any discrepancy that arises in the course of verifying information collected about a politically exposed person, so that the reporting entity can be reasonably satisfied that the politically exposed person is the person that he or she claims to be. </w:t>
      </w:r>
    </w:p>
    <w:p w14:paraId="232360B8" w14:textId="77777777" w:rsidR="00E874D9" w:rsidRPr="00B03BDE" w:rsidRDefault="00E874D9" w:rsidP="00E874D9">
      <w:pPr>
        <w:spacing w:before="240"/>
        <w:ind w:left="720" w:hanging="720"/>
        <w:rPr>
          <w:i/>
        </w:rPr>
      </w:pPr>
      <w:r w:rsidRPr="00B03BDE">
        <w:rPr>
          <w:i/>
        </w:rPr>
        <w:t>Note:</w:t>
      </w:r>
      <w:r w:rsidRPr="00B03BDE">
        <w:rPr>
          <w:i/>
        </w:rPr>
        <w:tab/>
        <w:t xml:space="preserve">Reporting entities should consider the requirements in the Privacy Act 1988 relating to the collection and handling of sensitive information about politically exposed persons. </w:t>
      </w:r>
    </w:p>
    <w:p w14:paraId="6CE55060" w14:textId="6EADEF35" w:rsidR="00E874D9" w:rsidRDefault="00E874D9" w:rsidP="00E874D9">
      <w:pPr>
        <w:autoSpaceDE w:val="0"/>
        <w:autoSpaceDN w:val="0"/>
        <w:adjustRightInd w:val="0"/>
        <w:rPr>
          <w:iCs/>
          <w:color w:val="000000"/>
        </w:rPr>
      </w:pPr>
    </w:p>
    <w:p w14:paraId="3955F167" w14:textId="0C7E7F0E" w:rsidR="0054576C" w:rsidRPr="00B03BDE" w:rsidRDefault="0054576C" w:rsidP="0054576C">
      <w:pPr>
        <w:pStyle w:val="HD"/>
        <w:keepLines/>
        <w:ind w:left="1678" w:hanging="1678"/>
        <w:rPr>
          <w:rFonts w:cs="Arial"/>
          <w:sz w:val="24"/>
        </w:rPr>
      </w:pPr>
      <w:bookmarkStart w:id="44" w:name="_Toc6934353"/>
      <w:bookmarkStart w:id="45" w:name="_Toc481687742"/>
      <w:r w:rsidRPr="00B03BDE">
        <w:rPr>
          <w:rStyle w:val="CharDivNo"/>
          <w:rFonts w:cs="Arial"/>
          <w:sz w:val="24"/>
        </w:rPr>
        <w:t>Part 4.1</w:t>
      </w:r>
      <w:r>
        <w:rPr>
          <w:rStyle w:val="CharDivNo"/>
          <w:rFonts w:cs="Arial"/>
          <w:sz w:val="24"/>
        </w:rPr>
        <w:t>4</w:t>
      </w:r>
      <w:r w:rsidRPr="00B03BDE">
        <w:rPr>
          <w:rFonts w:cs="Arial"/>
          <w:sz w:val="24"/>
        </w:rPr>
        <w:tab/>
      </w:r>
      <w:r w:rsidRPr="00CA35AE">
        <w:rPr>
          <w:rFonts w:cs="Arial"/>
          <w:sz w:val="24"/>
        </w:rPr>
        <w:t>Exemptions relating to the identification of beneficial owners and politically exposed persons</w:t>
      </w:r>
      <w:bookmarkEnd w:id="44"/>
    </w:p>
    <w:bookmarkEnd w:id="45"/>
    <w:p w14:paraId="631A1F73" w14:textId="77777777" w:rsidR="00BE07CD" w:rsidRPr="00880F12" w:rsidRDefault="00BE07CD" w:rsidP="00BE07CD">
      <w:pPr>
        <w:tabs>
          <w:tab w:val="left" w:pos="709"/>
        </w:tabs>
        <w:spacing w:before="240" w:after="120"/>
        <w:ind w:left="709" w:hanging="709"/>
      </w:pPr>
      <w:r w:rsidRPr="00880F12">
        <w:t>4.14.1</w:t>
      </w:r>
      <w:r w:rsidRPr="00880F12">
        <w:tab/>
        <w:t>The requirements in Parts 4.12 and 4.13 of these Rules do not apply to a reporting entity which:</w:t>
      </w:r>
    </w:p>
    <w:p w14:paraId="7C355ADC" w14:textId="77777777" w:rsidR="00BE07CD" w:rsidRPr="00880F12" w:rsidRDefault="00BE07CD" w:rsidP="00BE07CD">
      <w:pPr>
        <w:spacing w:before="240" w:after="120"/>
        <w:ind w:left="1418" w:hanging="720"/>
      </w:pPr>
      <w:r w:rsidRPr="00880F12">
        <w:t>(1)</w:t>
      </w:r>
      <w:r w:rsidRPr="00880F12">
        <w:tab/>
        <w:t>provides a designated service of the type specified in Column 1; and</w:t>
      </w:r>
    </w:p>
    <w:p w14:paraId="25EBB331" w14:textId="77777777" w:rsidR="00BE07CD" w:rsidRPr="00880F12" w:rsidRDefault="00BE07CD" w:rsidP="00BE07CD">
      <w:pPr>
        <w:spacing w:before="240" w:after="120"/>
        <w:ind w:left="1418" w:hanging="720"/>
      </w:pPr>
      <w:r w:rsidRPr="00880F12">
        <w:t>(2)</w:t>
      </w:r>
      <w:r w:rsidRPr="00880F12">
        <w:tab/>
        <w:t>is exempt from Division 4 of Part 2 of the AML/CTF Act in accordance with the circumstances and conditions of the AML/CTF Act or AML/CTF Rules specified in Column 2;</w:t>
      </w:r>
    </w:p>
    <w:p w14:paraId="5E462FA6" w14:textId="77777777" w:rsidR="00BE07CD" w:rsidRPr="00880F12" w:rsidRDefault="00BE07CD" w:rsidP="00BE07CD">
      <w:pPr>
        <w:tabs>
          <w:tab w:val="left" w:pos="1418"/>
        </w:tabs>
        <w:spacing w:before="120" w:after="120"/>
        <w:ind w:left="1418" w:hanging="709"/>
      </w:pPr>
      <w:r w:rsidRPr="00880F12">
        <w:t>of the following table:</w:t>
      </w:r>
    </w:p>
    <w:p w14:paraId="459ECCC5" w14:textId="77777777" w:rsidR="00BE07CD" w:rsidRPr="00880F12" w:rsidRDefault="00BE07CD" w:rsidP="00BE07CD">
      <w:pPr>
        <w:tabs>
          <w:tab w:val="left" w:pos="1418"/>
        </w:tabs>
        <w:spacing w:before="120" w:after="120" w:line="276" w:lineRule="auto"/>
        <w:ind w:left="1418" w:hanging="709"/>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4320"/>
      </w:tblGrid>
      <w:tr w:rsidR="00BE07CD" w:rsidRPr="00880F12" w14:paraId="038D9450" w14:textId="77777777" w:rsidTr="00BE07CD">
        <w:tc>
          <w:tcPr>
            <w:tcW w:w="3260" w:type="dxa"/>
          </w:tcPr>
          <w:p w14:paraId="782276C2" w14:textId="77777777" w:rsidR="00BE07CD" w:rsidRPr="00880F12" w:rsidRDefault="00BE07CD" w:rsidP="00BE07CD">
            <w:pPr>
              <w:keepLines/>
              <w:tabs>
                <w:tab w:val="left" w:pos="900"/>
              </w:tabs>
              <w:spacing w:before="240" w:after="120"/>
              <w:rPr>
                <w:b/>
              </w:rPr>
            </w:pPr>
            <w:r w:rsidRPr="00880F12">
              <w:rPr>
                <w:b/>
              </w:rPr>
              <w:br w:type="page"/>
              <w:t>Column 1 – Relevant designated service in subsection 6(2), 6(3) or 6(4) of the AML/CTF Act</w:t>
            </w:r>
          </w:p>
        </w:tc>
        <w:tc>
          <w:tcPr>
            <w:tcW w:w="4452" w:type="dxa"/>
            <w:shd w:val="clear" w:color="auto" w:fill="auto"/>
          </w:tcPr>
          <w:p w14:paraId="5D32DE78" w14:textId="77777777" w:rsidR="00BE07CD" w:rsidRPr="00880F12" w:rsidRDefault="00BE07CD" w:rsidP="00BE07CD">
            <w:pPr>
              <w:keepLines/>
              <w:tabs>
                <w:tab w:val="left" w:pos="900"/>
              </w:tabs>
              <w:spacing w:before="240" w:after="120"/>
              <w:rPr>
                <w:b/>
              </w:rPr>
            </w:pPr>
            <w:r w:rsidRPr="00880F12">
              <w:rPr>
                <w:b/>
              </w:rPr>
              <w:t>Column 2 – AML/CTF Act and AML/CTF Rules references relevant to the exemptions</w:t>
            </w:r>
          </w:p>
        </w:tc>
      </w:tr>
      <w:tr w:rsidR="00BE07CD" w:rsidRPr="00880F12" w14:paraId="27D46017" w14:textId="77777777" w:rsidTr="00BE07CD">
        <w:tc>
          <w:tcPr>
            <w:tcW w:w="3260" w:type="dxa"/>
          </w:tcPr>
          <w:p w14:paraId="697F780F" w14:textId="77777777" w:rsidR="00BE07CD" w:rsidRPr="00880F12" w:rsidRDefault="00BE07CD" w:rsidP="00BE07CD">
            <w:pPr>
              <w:keepLines/>
              <w:tabs>
                <w:tab w:val="left" w:pos="900"/>
              </w:tabs>
              <w:spacing w:before="240" w:after="120"/>
              <w:rPr>
                <w:b/>
              </w:rPr>
            </w:pPr>
            <w:r w:rsidRPr="00880F12">
              <w:rPr>
                <w:b/>
              </w:rPr>
              <w:t>Multiple tables – Financial Services, Bullion and Gambling services</w:t>
            </w:r>
          </w:p>
        </w:tc>
        <w:tc>
          <w:tcPr>
            <w:tcW w:w="4452" w:type="dxa"/>
            <w:shd w:val="clear" w:color="auto" w:fill="auto"/>
          </w:tcPr>
          <w:p w14:paraId="5A2DBDBA" w14:textId="77777777" w:rsidR="00BE07CD" w:rsidRPr="00880F12" w:rsidRDefault="00BE07CD" w:rsidP="00BE07CD">
            <w:pPr>
              <w:keepLines/>
              <w:tabs>
                <w:tab w:val="left" w:pos="900"/>
              </w:tabs>
              <w:spacing w:before="120" w:after="120"/>
              <w:rPr>
                <w:b/>
              </w:rPr>
            </w:pPr>
          </w:p>
        </w:tc>
      </w:tr>
      <w:tr w:rsidR="00BE07CD" w:rsidRPr="00880F12" w14:paraId="2C82795E" w14:textId="77777777" w:rsidTr="00BE07CD">
        <w:tc>
          <w:tcPr>
            <w:tcW w:w="3260" w:type="dxa"/>
          </w:tcPr>
          <w:p w14:paraId="19770BD4" w14:textId="77777777" w:rsidR="00BE07CD" w:rsidRPr="00880F12" w:rsidRDefault="00BE07CD" w:rsidP="00BE07CD">
            <w:pPr>
              <w:keepLines/>
              <w:tabs>
                <w:tab w:val="left" w:pos="900"/>
              </w:tabs>
              <w:spacing w:before="240" w:after="120"/>
            </w:pPr>
            <w:r w:rsidRPr="00880F12">
              <w:t>Any of the designated services in tables 1, 2 or 3</w:t>
            </w:r>
          </w:p>
        </w:tc>
        <w:tc>
          <w:tcPr>
            <w:tcW w:w="4452" w:type="dxa"/>
            <w:shd w:val="clear" w:color="auto" w:fill="auto"/>
          </w:tcPr>
          <w:p w14:paraId="070D83B5" w14:textId="77777777" w:rsidR="00BE07CD" w:rsidRPr="00880F12" w:rsidRDefault="00BE07CD" w:rsidP="00BE07CD">
            <w:pPr>
              <w:keepLines/>
              <w:tabs>
                <w:tab w:val="left" w:pos="900"/>
              </w:tabs>
              <w:spacing w:before="240" w:after="120"/>
            </w:pPr>
            <w:r w:rsidRPr="00880F12">
              <w:t>Chapter 28 – Applicable customer identification procedures in certain circumstances – assignment, conveyance, sale or transfer of businesses</w:t>
            </w:r>
          </w:p>
        </w:tc>
      </w:tr>
      <w:tr w:rsidR="00BE07CD" w:rsidRPr="00880F12" w14:paraId="048FAFB7" w14:textId="77777777" w:rsidTr="00BE07CD">
        <w:tc>
          <w:tcPr>
            <w:tcW w:w="3260" w:type="dxa"/>
          </w:tcPr>
          <w:p w14:paraId="2476D0FC" w14:textId="77777777" w:rsidR="00BE07CD" w:rsidRPr="00880F12" w:rsidRDefault="00BE07CD" w:rsidP="00BE07CD">
            <w:pPr>
              <w:keepLines/>
              <w:tabs>
                <w:tab w:val="left" w:pos="900"/>
              </w:tabs>
              <w:spacing w:before="240" w:after="120"/>
            </w:pPr>
            <w:r w:rsidRPr="00880F12">
              <w:t>Any of the designated services in tables 1, 2, or 3</w:t>
            </w:r>
          </w:p>
        </w:tc>
        <w:tc>
          <w:tcPr>
            <w:tcW w:w="4452" w:type="dxa"/>
            <w:shd w:val="clear" w:color="auto" w:fill="auto"/>
          </w:tcPr>
          <w:p w14:paraId="7D3C121C" w14:textId="77777777" w:rsidR="00BE07CD" w:rsidRPr="00880F12" w:rsidRDefault="00BE07CD" w:rsidP="00BE07CD">
            <w:pPr>
              <w:keepLines/>
              <w:tabs>
                <w:tab w:val="left" w:pos="900"/>
              </w:tabs>
              <w:spacing w:before="240" w:after="120"/>
            </w:pPr>
            <w:r w:rsidRPr="00880F12">
              <w:t>Chapter 50 – Exemption from applicable customer identification procedure in certain circumstances</w:t>
            </w:r>
          </w:p>
        </w:tc>
      </w:tr>
      <w:tr w:rsidR="00BE07CD" w:rsidRPr="00880F12" w14:paraId="4DE5F735" w14:textId="77777777" w:rsidTr="00BE07CD">
        <w:tc>
          <w:tcPr>
            <w:tcW w:w="3260" w:type="dxa"/>
          </w:tcPr>
          <w:p w14:paraId="1754B668" w14:textId="77777777" w:rsidR="00BE07CD" w:rsidRPr="00880F12" w:rsidDel="00F74F16" w:rsidRDefault="00BE07CD" w:rsidP="00BE07CD">
            <w:pPr>
              <w:keepLines/>
              <w:tabs>
                <w:tab w:val="left" w:pos="900"/>
              </w:tabs>
              <w:spacing w:before="240" w:after="120"/>
            </w:pPr>
            <w:r w:rsidRPr="00880F12">
              <w:t>Item 50 of table 1 or item 14 of table 3</w:t>
            </w:r>
          </w:p>
        </w:tc>
        <w:tc>
          <w:tcPr>
            <w:tcW w:w="4452" w:type="dxa"/>
            <w:shd w:val="clear" w:color="auto" w:fill="auto"/>
          </w:tcPr>
          <w:p w14:paraId="27E66CBB" w14:textId="77777777" w:rsidR="00BE07CD" w:rsidRPr="00880F12" w:rsidDel="00F74F16" w:rsidRDefault="00BE07CD" w:rsidP="00BE07CD">
            <w:pPr>
              <w:keepLines/>
              <w:tabs>
                <w:tab w:val="left" w:pos="900"/>
              </w:tabs>
              <w:spacing w:before="240" w:after="120"/>
            </w:pPr>
            <w:r w:rsidRPr="00880F12">
              <w:t>Paragraph 14.4 in Chapter 14 – Thresholds for certain designated services</w:t>
            </w:r>
          </w:p>
        </w:tc>
      </w:tr>
      <w:tr w:rsidR="00BE07CD" w:rsidRPr="00880F12" w14:paraId="04179385" w14:textId="77777777" w:rsidTr="00BE07CD">
        <w:tc>
          <w:tcPr>
            <w:tcW w:w="3260" w:type="dxa"/>
          </w:tcPr>
          <w:p w14:paraId="0A498BB7" w14:textId="77777777" w:rsidR="00BE07CD" w:rsidRPr="00880F12" w:rsidRDefault="00BE07CD" w:rsidP="00BE07CD">
            <w:pPr>
              <w:keepLines/>
              <w:tabs>
                <w:tab w:val="left" w:pos="900"/>
              </w:tabs>
              <w:spacing w:before="240" w:after="120"/>
              <w:rPr>
                <w:b/>
              </w:rPr>
            </w:pPr>
            <w:r w:rsidRPr="00880F12">
              <w:rPr>
                <w:b/>
              </w:rPr>
              <w:t>Table 1 – Financial Services</w:t>
            </w:r>
          </w:p>
        </w:tc>
        <w:tc>
          <w:tcPr>
            <w:tcW w:w="4452" w:type="dxa"/>
            <w:shd w:val="clear" w:color="auto" w:fill="auto"/>
          </w:tcPr>
          <w:p w14:paraId="4281AEB1" w14:textId="77777777" w:rsidR="00BE07CD" w:rsidRPr="00880F12" w:rsidRDefault="00BE07CD" w:rsidP="00BE07CD">
            <w:pPr>
              <w:keepLines/>
              <w:tabs>
                <w:tab w:val="left" w:pos="900"/>
              </w:tabs>
              <w:spacing w:before="120" w:after="120"/>
            </w:pPr>
          </w:p>
        </w:tc>
      </w:tr>
      <w:tr w:rsidR="00BE07CD" w:rsidRPr="00880F12" w14:paraId="542C5335" w14:textId="77777777" w:rsidTr="00BE07CD">
        <w:tc>
          <w:tcPr>
            <w:tcW w:w="3260" w:type="dxa"/>
          </w:tcPr>
          <w:p w14:paraId="17831947" w14:textId="77777777" w:rsidR="00BE07CD" w:rsidRPr="00880F12" w:rsidDel="0010629A" w:rsidRDefault="00BE07CD" w:rsidP="00BE07CD">
            <w:pPr>
              <w:keepLines/>
              <w:tabs>
                <w:tab w:val="left" w:pos="900"/>
              </w:tabs>
              <w:spacing w:before="240" w:after="120"/>
            </w:pPr>
            <w:r w:rsidRPr="00880F12">
              <w:t xml:space="preserve">Any of the designated services </w:t>
            </w:r>
          </w:p>
        </w:tc>
        <w:tc>
          <w:tcPr>
            <w:tcW w:w="4452" w:type="dxa"/>
            <w:shd w:val="clear" w:color="auto" w:fill="auto"/>
          </w:tcPr>
          <w:p w14:paraId="1B6D88F8" w14:textId="77777777" w:rsidR="00BE07CD" w:rsidRPr="00880F12" w:rsidDel="0010629A" w:rsidRDefault="00BE07CD" w:rsidP="00BE07CD">
            <w:pPr>
              <w:keepLines/>
              <w:tabs>
                <w:tab w:val="left" w:pos="900"/>
              </w:tabs>
              <w:spacing w:before="240" w:after="120"/>
            </w:pPr>
            <w:r w:rsidRPr="00880F12">
              <w:t xml:space="preserve">Chapter 66 – Applicable customer identification procedures in certain circumstances – compulsory partial or total transfer of business made under the </w:t>
            </w:r>
            <w:r w:rsidRPr="00880F12">
              <w:rPr>
                <w:i/>
              </w:rPr>
              <w:t>Financial Sector (Business Transfer and Group Restructure) Act 1999</w:t>
            </w:r>
          </w:p>
        </w:tc>
      </w:tr>
      <w:tr w:rsidR="00BE07CD" w:rsidRPr="00880F12" w14:paraId="18FBAC5C" w14:textId="77777777" w:rsidTr="00BE07CD">
        <w:tc>
          <w:tcPr>
            <w:tcW w:w="3260" w:type="dxa"/>
          </w:tcPr>
          <w:p w14:paraId="4380EC2C" w14:textId="77777777" w:rsidR="00BE07CD" w:rsidRPr="00880F12" w:rsidRDefault="00BE07CD" w:rsidP="00BE07CD">
            <w:pPr>
              <w:keepLines/>
              <w:tabs>
                <w:tab w:val="left" w:pos="900"/>
              </w:tabs>
              <w:spacing w:before="240" w:after="120"/>
            </w:pPr>
            <w:r w:rsidRPr="00880F12">
              <w:t>Items 40, 42 or 44</w:t>
            </w:r>
          </w:p>
        </w:tc>
        <w:tc>
          <w:tcPr>
            <w:tcW w:w="4452" w:type="dxa"/>
            <w:shd w:val="clear" w:color="auto" w:fill="auto"/>
          </w:tcPr>
          <w:p w14:paraId="43F13E9B" w14:textId="77777777" w:rsidR="00BE07CD" w:rsidRPr="00880F12" w:rsidRDefault="00BE07CD" w:rsidP="00BE07CD">
            <w:pPr>
              <w:keepLines/>
              <w:tabs>
                <w:tab w:val="left" w:pos="900"/>
              </w:tabs>
              <w:spacing w:before="240" w:after="120"/>
            </w:pPr>
            <w:r w:rsidRPr="00880F12">
              <w:t>Subsection 39(6)</w:t>
            </w:r>
          </w:p>
        </w:tc>
      </w:tr>
      <w:tr w:rsidR="00BE07CD" w:rsidRPr="00880F12" w14:paraId="5A470F9D" w14:textId="77777777" w:rsidTr="00BE07CD">
        <w:tc>
          <w:tcPr>
            <w:tcW w:w="3260" w:type="dxa"/>
          </w:tcPr>
          <w:p w14:paraId="0A0FF60E" w14:textId="77777777" w:rsidR="00BE07CD" w:rsidRPr="00880F12" w:rsidRDefault="00BE07CD" w:rsidP="00BE07CD">
            <w:pPr>
              <w:keepLines/>
              <w:tabs>
                <w:tab w:val="left" w:pos="900"/>
              </w:tabs>
              <w:spacing w:before="240" w:after="120"/>
            </w:pPr>
            <w:r w:rsidRPr="00880F12">
              <w:t>Items 2 or 3</w:t>
            </w:r>
          </w:p>
        </w:tc>
        <w:tc>
          <w:tcPr>
            <w:tcW w:w="4452" w:type="dxa"/>
            <w:shd w:val="clear" w:color="auto" w:fill="auto"/>
          </w:tcPr>
          <w:p w14:paraId="215F2625" w14:textId="77777777" w:rsidR="00BE07CD" w:rsidRPr="00880F12" w:rsidRDefault="00BE07CD" w:rsidP="00BE07CD">
            <w:pPr>
              <w:keepLines/>
              <w:tabs>
                <w:tab w:val="left" w:pos="900"/>
              </w:tabs>
              <w:spacing w:before="240" w:after="120"/>
            </w:pPr>
            <w:r w:rsidRPr="00880F12">
              <w:t>Chapter 35 – Exemption from applicable customer identification procedures for correspondent banking relationships</w:t>
            </w:r>
          </w:p>
        </w:tc>
      </w:tr>
      <w:tr w:rsidR="00BE07CD" w:rsidRPr="00880F12" w14:paraId="3C145B91" w14:textId="77777777" w:rsidTr="00BE07CD">
        <w:tc>
          <w:tcPr>
            <w:tcW w:w="3260" w:type="dxa"/>
          </w:tcPr>
          <w:p w14:paraId="732EE062" w14:textId="77777777" w:rsidR="00BE07CD" w:rsidRPr="00880F12" w:rsidRDefault="00BE07CD" w:rsidP="00BE07CD">
            <w:pPr>
              <w:keepLines/>
              <w:tabs>
                <w:tab w:val="left" w:pos="900"/>
              </w:tabs>
              <w:spacing w:before="240" w:after="120"/>
            </w:pPr>
            <w:r w:rsidRPr="00880F12">
              <w:t>Items 6 or 7</w:t>
            </w:r>
          </w:p>
        </w:tc>
        <w:tc>
          <w:tcPr>
            <w:tcW w:w="4452" w:type="dxa"/>
            <w:shd w:val="clear" w:color="auto" w:fill="auto"/>
          </w:tcPr>
          <w:p w14:paraId="68631473" w14:textId="77777777" w:rsidR="00BE07CD" w:rsidRPr="00880F12" w:rsidRDefault="00BE07CD" w:rsidP="00BE07CD">
            <w:pPr>
              <w:keepLines/>
              <w:tabs>
                <w:tab w:val="left" w:pos="900"/>
              </w:tabs>
              <w:spacing w:before="240" w:after="120"/>
            </w:pPr>
            <w:r w:rsidRPr="00880F12">
              <w:t>Chapter 39 – Exemption from applicable customer identification procedures – premium funding loans for a general insurance policy</w:t>
            </w:r>
          </w:p>
        </w:tc>
      </w:tr>
      <w:tr w:rsidR="00BE07CD" w:rsidRPr="00880F12" w14:paraId="03909109" w14:textId="77777777" w:rsidTr="00BE07CD">
        <w:tc>
          <w:tcPr>
            <w:tcW w:w="3260" w:type="dxa"/>
          </w:tcPr>
          <w:p w14:paraId="740990B4" w14:textId="77777777" w:rsidR="00BE07CD" w:rsidRPr="00880F12" w:rsidRDefault="00BE07CD" w:rsidP="00BE07CD">
            <w:pPr>
              <w:keepLines/>
              <w:tabs>
                <w:tab w:val="left" w:pos="900"/>
              </w:tabs>
              <w:spacing w:before="240" w:after="120"/>
            </w:pPr>
            <w:r w:rsidRPr="00880F12">
              <w:t>Items 6, 7, 8, 31</w:t>
            </w:r>
            <w:r>
              <w:t xml:space="preserve"> </w:t>
            </w:r>
            <w:r w:rsidRPr="00880F12">
              <w:t>and</w:t>
            </w:r>
            <w:r w:rsidRPr="00880F12">
              <w:rPr>
                <w:b/>
              </w:rPr>
              <w:t xml:space="preserve"> </w:t>
            </w:r>
            <w:r w:rsidRPr="00880F12">
              <w:t>32</w:t>
            </w:r>
          </w:p>
        </w:tc>
        <w:tc>
          <w:tcPr>
            <w:tcW w:w="4452" w:type="dxa"/>
            <w:shd w:val="clear" w:color="auto" w:fill="auto"/>
          </w:tcPr>
          <w:p w14:paraId="2E015116" w14:textId="77777777" w:rsidR="00BE07CD" w:rsidRPr="00880F12" w:rsidRDefault="00BE07CD" w:rsidP="00BE07CD">
            <w:pPr>
              <w:keepLines/>
              <w:tabs>
                <w:tab w:val="left" w:pos="900"/>
              </w:tabs>
              <w:spacing w:before="240" w:after="120"/>
            </w:pPr>
            <w:r w:rsidRPr="00880F12">
              <w:t>Chapter 45 – Debt collection</w:t>
            </w:r>
          </w:p>
        </w:tc>
      </w:tr>
      <w:tr w:rsidR="00BE07CD" w:rsidRPr="00880F12" w14:paraId="527BB0BC" w14:textId="77777777" w:rsidTr="00BE07CD">
        <w:tc>
          <w:tcPr>
            <w:tcW w:w="3260" w:type="dxa"/>
          </w:tcPr>
          <w:p w14:paraId="5C18CA27" w14:textId="77777777" w:rsidR="00BE07CD" w:rsidRPr="00880F12" w:rsidRDefault="00BE07CD" w:rsidP="00BE07CD">
            <w:pPr>
              <w:keepLines/>
              <w:tabs>
                <w:tab w:val="left" w:pos="900"/>
              </w:tabs>
              <w:spacing w:before="240" w:after="120"/>
            </w:pPr>
            <w:r w:rsidRPr="00880F12">
              <w:t>Item 17</w:t>
            </w:r>
          </w:p>
        </w:tc>
        <w:tc>
          <w:tcPr>
            <w:tcW w:w="4452" w:type="dxa"/>
          </w:tcPr>
          <w:p w14:paraId="3E1029BD" w14:textId="77777777" w:rsidR="00BE07CD" w:rsidRPr="00880F12" w:rsidRDefault="00BE07CD" w:rsidP="00BE07CD">
            <w:pPr>
              <w:keepLines/>
              <w:tabs>
                <w:tab w:val="left" w:pos="900"/>
              </w:tabs>
              <w:spacing w:before="240" w:after="120"/>
            </w:pPr>
            <w:r w:rsidRPr="00880F12">
              <w:t>Paragraph 14.2 in Chapter 14 – Thresholds for certain designated services</w:t>
            </w:r>
          </w:p>
          <w:p w14:paraId="0D1DFCE6" w14:textId="77777777" w:rsidR="00BE07CD" w:rsidRPr="00880F12" w:rsidRDefault="00BE07CD" w:rsidP="00BE07CD">
            <w:pPr>
              <w:keepLines/>
              <w:tabs>
                <w:tab w:val="left" w:pos="900"/>
              </w:tabs>
              <w:spacing w:before="240" w:after="120"/>
            </w:pPr>
          </w:p>
        </w:tc>
      </w:tr>
      <w:tr w:rsidR="00BE07CD" w:rsidRPr="00880F12" w14:paraId="4023BDCD" w14:textId="77777777" w:rsidTr="00BE07CD">
        <w:tc>
          <w:tcPr>
            <w:tcW w:w="3260" w:type="dxa"/>
          </w:tcPr>
          <w:p w14:paraId="6E380A70" w14:textId="77777777" w:rsidR="00BE07CD" w:rsidRPr="00880F12" w:rsidRDefault="00BE07CD" w:rsidP="00BE07CD">
            <w:pPr>
              <w:keepLines/>
              <w:tabs>
                <w:tab w:val="left" w:pos="900"/>
              </w:tabs>
              <w:spacing w:before="240" w:after="120"/>
            </w:pPr>
            <w:r w:rsidRPr="00880F12">
              <w:t>Items 25 or 26</w:t>
            </w:r>
          </w:p>
        </w:tc>
        <w:tc>
          <w:tcPr>
            <w:tcW w:w="4452" w:type="dxa"/>
          </w:tcPr>
          <w:p w14:paraId="76F56B56" w14:textId="77777777" w:rsidR="00BE07CD" w:rsidRPr="00880F12" w:rsidRDefault="00BE07CD" w:rsidP="00BE07CD">
            <w:pPr>
              <w:keepLines/>
              <w:tabs>
                <w:tab w:val="left" w:pos="900"/>
              </w:tabs>
              <w:spacing w:before="240" w:after="120"/>
            </w:pPr>
            <w:r w:rsidRPr="00880F12">
              <w:t>Paragraph 14.3 in Chapter 14 – Thresholds for certain designated services</w:t>
            </w:r>
          </w:p>
        </w:tc>
      </w:tr>
      <w:tr w:rsidR="00BE07CD" w:rsidRPr="00880F12" w14:paraId="448A1525" w14:textId="77777777" w:rsidTr="00BE07CD">
        <w:tc>
          <w:tcPr>
            <w:tcW w:w="3260" w:type="dxa"/>
          </w:tcPr>
          <w:p w14:paraId="3635292E" w14:textId="77777777" w:rsidR="00BE07CD" w:rsidRPr="00880F12" w:rsidRDefault="00BE07CD" w:rsidP="00BE07CD">
            <w:pPr>
              <w:keepLines/>
              <w:tabs>
                <w:tab w:val="left" w:pos="900"/>
              </w:tabs>
              <w:spacing w:before="240" w:after="120"/>
            </w:pPr>
            <w:r w:rsidRPr="00880F12">
              <w:t>Item 33</w:t>
            </w:r>
          </w:p>
        </w:tc>
        <w:tc>
          <w:tcPr>
            <w:tcW w:w="4452" w:type="dxa"/>
          </w:tcPr>
          <w:p w14:paraId="30799D08" w14:textId="77777777" w:rsidR="00BE07CD" w:rsidRPr="00880F12" w:rsidRDefault="00BE07CD" w:rsidP="00BE07CD">
            <w:pPr>
              <w:keepLines/>
              <w:tabs>
                <w:tab w:val="left" w:pos="900"/>
              </w:tabs>
              <w:spacing w:before="240" w:after="120"/>
            </w:pPr>
            <w:r w:rsidRPr="00880F12">
              <w:t>Chapter 38 – Exemption from applicable customer identification procedures for the sale of shares for charitable purposes</w:t>
            </w:r>
          </w:p>
        </w:tc>
      </w:tr>
      <w:tr w:rsidR="00BE07CD" w:rsidRPr="00880F12" w14:paraId="53E75EB6" w14:textId="77777777" w:rsidTr="00BE07CD">
        <w:tc>
          <w:tcPr>
            <w:tcW w:w="3260" w:type="dxa"/>
          </w:tcPr>
          <w:p w14:paraId="005A1319" w14:textId="77777777" w:rsidR="00BE07CD" w:rsidRPr="00880F12" w:rsidRDefault="00BE07CD" w:rsidP="00BE07CD">
            <w:pPr>
              <w:keepLines/>
              <w:tabs>
                <w:tab w:val="left" w:pos="900"/>
              </w:tabs>
              <w:spacing w:before="240" w:after="120"/>
            </w:pPr>
            <w:r w:rsidRPr="00880F12">
              <w:t>Item 33</w:t>
            </w:r>
          </w:p>
        </w:tc>
        <w:tc>
          <w:tcPr>
            <w:tcW w:w="4452" w:type="dxa"/>
          </w:tcPr>
          <w:p w14:paraId="1A9B53B7" w14:textId="77777777" w:rsidR="00BE07CD" w:rsidRPr="00880F12" w:rsidRDefault="00BE07CD" w:rsidP="00BE07CD">
            <w:pPr>
              <w:keepLines/>
              <w:tabs>
                <w:tab w:val="left" w:pos="900"/>
              </w:tabs>
              <w:spacing w:before="240" w:after="120"/>
            </w:pPr>
            <w:r w:rsidRPr="00880F12">
              <w:t>Chapter 49 – International Uniform Give-Up Agreements</w:t>
            </w:r>
          </w:p>
        </w:tc>
      </w:tr>
      <w:tr w:rsidR="00BE07CD" w:rsidRPr="00880F12" w14:paraId="4FCDDF3D" w14:textId="77777777" w:rsidTr="00BE07CD">
        <w:tc>
          <w:tcPr>
            <w:tcW w:w="3260" w:type="dxa"/>
          </w:tcPr>
          <w:p w14:paraId="6E293C0B" w14:textId="77777777" w:rsidR="00BE07CD" w:rsidRPr="00880F12" w:rsidRDefault="00BE07CD" w:rsidP="00BE07CD">
            <w:pPr>
              <w:keepLines/>
              <w:tabs>
                <w:tab w:val="left" w:pos="900"/>
              </w:tabs>
              <w:spacing w:before="240" w:after="120"/>
            </w:pPr>
            <w:r w:rsidRPr="00880F12">
              <w:t>Items 35 or 46</w:t>
            </w:r>
          </w:p>
        </w:tc>
        <w:tc>
          <w:tcPr>
            <w:tcW w:w="4452" w:type="dxa"/>
          </w:tcPr>
          <w:p w14:paraId="3EF172CC" w14:textId="77777777" w:rsidR="00BE07CD" w:rsidRPr="00880F12" w:rsidRDefault="00BE07CD" w:rsidP="00BE07CD">
            <w:pPr>
              <w:keepLines/>
              <w:tabs>
                <w:tab w:val="left" w:pos="900"/>
              </w:tabs>
              <w:spacing w:before="240" w:after="120"/>
            </w:pPr>
            <w:r w:rsidRPr="00880F12">
              <w:t>Chapter 67 –</w:t>
            </w:r>
            <w:r>
              <w:t xml:space="preserve"> </w:t>
            </w:r>
            <w:r w:rsidRPr="00880F12">
              <w:t>Warrants</w:t>
            </w:r>
          </w:p>
        </w:tc>
      </w:tr>
      <w:tr w:rsidR="00BE07CD" w:rsidRPr="00880F12" w14:paraId="08981A7E" w14:textId="77777777" w:rsidTr="00BE07CD">
        <w:tc>
          <w:tcPr>
            <w:tcW w:w="3260" w:type="dxa"/>
          </w:tcPr>
          <w:p w14:paraId="27FA0CEA" w14:textId="77777777" w:rsidR="00BE07CD" w:rsidRPr="00880F12" w:rsidRDefault="00BE07CD" w:rsidP="00BE07CD">
            <w:pPr>
              <w:keepLines/>
              <w:tabs>
                <w:tab w:val="left" w:pos="900"/>
              </w:tabs>
              <w:spacing w:before="240" w:after="120"/>
            </w:pPr>
            <w:r w:rsidRPr="00880F12">
              <w:t>Item 43(a)</w:t>
            </w:r>
          </w:p>
        </w:tc>
        <w:tc>
          <w:tcPr>
            <w:tcW w:w="4452" w:type="dxa"/>
          </w:tcPr>
          <w:p w14:paraId="3ECE3A1C" w14:textId="77777777" w:rsidR="00BE07CD" w:rsidRPr="00880F12" w:rsidRDefault="00BE07CD" w:rsidP="00BE07CD">
            <w:pPr>
              <w:keepLines/>
              <w:tabs>
                <w:tab w:val="left" w:pos="900"/>
              </w:tabs>
              <w:spacing w:before="240" w:after="120"/>
            </w:pPr>
            <w:r w:rsidRPr="00880F12">
              <w:t>Part 41.2 in Chapter 41 – Exemption from applicable customer identification procedures – cashing out of low value superannuation funds and for the Departing Australia Superannuation Payment</w:t>
            </w:r>
          </w:p>
        </w:tc>
      </w:tr>
      <w:tr w:rsidR="00BE07CD" w:rsidRPr="00880F12" w14:paraId="1E0E7022" w14:textId="77777777" w:rsidTr="00BE07CD">
        <w:tc>
          <w:tcPr>
            <w:tcW w:w="3260" w:type="dxa"/>
          </w:tcPr>
          <w:p w14:paraId="4E3D10D7" w14:textId="77777777" w:rsidR="00BE07CD" w:rsidRPr="00880F12" w:rsidRDefault="00BE07CD" w:rsidP="00BE07CD">
            <w:pPr>
              <w:keepLines/>
              <w:tabs>
                <w:tab w:val="left" w:pos="900"/>
              </w:tabs>
              <w:spacing w:before="240" w:after="120"/>
            </w:pPr>
            <w:r w:rsidRPr="00880F12">
              <w:t>Items 43 or 45</w:t>
            </w:r>
          </w:p>
        </w:tc>
        <w:tc>
          <w:tcPr>
            <w:tcW w:w="4452" w:type="dxa"/>
          </w:tcPr>
          <w:p w14:paraId="17BBE35F" w14:textId="77777777" w:rsidR="00BE07CD" w:rsidRPr="00880F12" w:rsidDel="00A92F7B" w:rsidRDefault="00BE07CD" w:rsidP="00BE07CD">
            <w:pPr>
              <w:keepLines/>
              <w:tabs>
                <w:tab w:val="left" w:pos="900"/>
              </w:tabs>
              <w:spacing w:before="240" w:after="120"/>
            </w:pPr>
            <w:r w:rsidRPr="00880F12">
              <w:t>Part 41.3 in Chapter 41 – Exemption from applicable customer identification procedures – cashing out of low value superannuation funds and for the Departing Australia Superannuation Payment</w:t>
            </w:r>
          </w:p>
        </w:tc>
      </w:tr>
      <w:tr w:rsidR="00BE07CD" w:rsidRPr="00880F12" w14:paraId="7DD01F47" w14:textId="77777777" w:rsidTr="00BE07CD">
        <w:tc>
          <w:tcPr>
            <w:tcW w:w="3260" w:type="dxa"/>
          </w:tcPr>
          <w:p w14:paraId="2AF079CE" w14:textId="77777777" w:rsidR="00BE07CD" w:rsidRPr="00880F12" w:rsidDel="002B749C" w:rsidRDefault="00BE07CD" w:rsidP="00BE07CD">
            <w:pPr>
              <w:keepLines/>
              <w:tabs>
                <w:tab w:val="left" w:pos="900"/>
              </w:tabs>
              <w:spacing w:before="240" w:after="120"/>
              <w:rPr>
                <w:b/>
              </w:rPr>
            </w:pPr>
            <w:r w:rsidRPr="00880F12">
              <w:rPr>
                <w:b/>
              </w:rPr>
              <w:t xml:space="preserve">Table 2 </w:t>
            </w:r>
            <w:r w:rsidRPr="00880F12">
              <w:t>–</w:t>
            </w:r>
            <w:r w:rsidRPr="00880F12">
              <w:rPr>
                <w:b/>
              </w:rPr>
              <w:t xml:space="preserve"> Bullion</w:t>
            </w:r>
          </w:p>
        </w:tc>
        <w:tc>
          <w:tcPr>
            <w:tcW w:w="4452" w:type="dxa"/>
          </w:tcPr>
          <w:p w14:paraId="667DA92D" w14:textId="77777777" w:rsidR="00BE07CD" w:rsidRPr="00880F12" w:rsidDel="002B749C" w:rsidRDefault="00BE07CD" w:rsidP="00BE07CD">
            <w:pPr>
              <w:keepLines/>
              <w:tabs>
                <w:tab w:val="left" w:pos="900"/>
              </w:tabs>
              <w:spacing w:before="120" w:after="120"/>
            </w:pPr>
          </w:p>
        </w:tc>
      </w:tr>
      <w:tr w:rsidR="00BE07CD" w:rsidRPr="00880F12" w14:paraId="144019AC" w14:textId="77777777" w:rsidTr="00BE07CD">
        <w:tc>
          <w:tcPr>
            <w:tcW w:w="3260" w:type="dxa"/>
          </w:tcPr>
          <w:p w14:paraId="344CD144" w14:textId="77777777" w:rsidR="00BE07CD" w:rsidRPr="00880F12" w:rsidRDefault="00BE07CD" w:rsidP="00BE07CD">
            <w:pPr>
              <w:keepLines/>
              <w:tabs>
                <w:tab w:val="left" w:pos="900"/>
              </w:tabs>
              <w:spacing w:before="240" w:after="120"/>
            </w:pPr>
            <w:r w:rsidRPr="00880F12">
              <w:t>Items 1 or 2</w:t>
            </w:r>
          </w:p>
        </w:tc>
        <w:tc>
          <w:tcPr>
            <w:tcW w:w="4452" w:type="dxa"/>
          </w:tcPr>
          <w:p w14:paraId="0204FBE4" w14:textId="77777777" w:rsidR="00BE07CD" w:rsidRPr="00880F12" w:rsidRDefault="00BE07CD" w:rsidP="00BE07CD">
            <w:pPr>
              <w:keepLines/>
              <w:tabs>
                <w:tab w:val="left" w:pos="900"/>
              </w:tabs>
              <w:spacing w:before="240" w:after="120"/>
            </w:pPr>
            <w:r w:rsidRPr="00880F12">
              <w:t>Chapter 33 – Applicable customer identification procedure for purchases and sales of bullion valued at less than $5000</w:t>
            </w:r>
          </w:p>
        </w:tc>
      </w:tr>
      <w:tr w:rsidR="00BE07CD" w:rsidRPr="00880F12" w14:paraId="08BE97F5" w14:textId="77777777" w:rsidTr="00BE07CD">
        <w:tc>
          <w:tcPr>
            <w:tcW w:w="3260" w:type="dxa"/>
          </w:tcPr>
          <w:p w14:paraId="7A2585AB" w14:textId="77777777" w:rsidR="00BE07CD" w:rsidRPr="00880F12" w:rsidRDefault="00BE07CD" w:rsidP="00BE07CD">
            <w:pPr>
              <w:keepLines/>
              <w:tabs>
                <w:tab w:val="left" w:pos="900"/>
              </w:tabs>
              <w:spacing w:before="240" w:after="120"/>
              <w:rPr>
                <w:b/>
              </w:rPr>
            </w:pPr>
            <w:r w:rsidRPr="00880F12">
              <w:rPr>
                <w:b/>
              </w:rPr>
              <w:t>Table 3 – Gambling services</w:t>
            </w:r>
          </w:p>
        </w:tc>
        <w:tc>
          <w:tcPr>
            <w:tcW w:w="4452" w:type="dxa"/>
          </w:tcPr>
          <w:p w14:paraId="0C85EC15" w14:textId="77777777" w:rsidR="00BE07CD" w:rsidRPr="00880F12" w:rsidRDefault="00BE07CD" w:rsidP="00BE07CD">
            <w:pPr>
              <w:keepLines/>
              <w:tabs>
                <w:tab w:val="left" w:pos="900"/>
              </w:tabs>
              <w:spacing w:before="120" w:after="120"/>
            </w:pPr>
          </w:p>
        </w:tc>
      </w:tr>
      <w:tr w:rsidR="00BE07CD" w:rsidRPr="00880F12" w14:paraId="0CF824D6" w14:textId="77777777" w:rsidTr="00BE07CD">
        <w:tc>
          <w:tcPr>
            <w:tcW w:w="3260" w:type="dxa"/>
          </w:tcPr>
          <w:p w14:paraId="12D83992" w14:textId="77777777" w:rsidR="00BE07CD" w:rsidRPr="00880F12" w:rsidRDefault="00BE07CD" w:rsidP="00BE07CD">
            <w:pPr>
              <w:keepLines/>
              <w:tabs>
                <w:tab w:val="left" w:pos="900"/>
              </w:tabs>
              <w:spacing w:before="240" w:after="120"/>
            </w:pPr>
            <w:r w:rsidRPr="00880F12">
              <w:t>Items 5, 6, 9 and 10</w:t>
            </w:r>
          </w:p>
        </w:tc>
        <w:tc>
          <w:tcPr>
            <w:tcW w:w="4452" w:type="dxa"/>
          </w:tcPr>
          <w:p w14:paraId="0C2545EC" w14:textId="77777777" w:rsidR="00BE07CD" w:rsidRPr="00880F12" w:rsidRDefault="00BE07CD" w:rsidP="00BE07CD">
            <w:pPr>
              <w:keepLines/>
              <w:tabs>
                <w:tab w:val="left" w:pos="900"/>
              </w:tabs>
              <w:spacing w:before="240" w:after="120"/>
            </w:pPr>
            <w:r w:rsidRPr="00880F12">
              <w:t>Chapter 52 – Persons who are licensed to operate no more than 15 gaming machines</w:t>
            </w:r>
          </w:p>
        </w:tc>
      </w:tr>
    </w:tbl>
    <w:p w14:paraId="5E84E297" w14:textId="77777777" w:rsidR="00392B90" w:rsidRPr="00392B90" w:rsidRDefault="00392B90" w:rsidP="00392B90">
      <w:pPr>
        <w:tabs>
          <w:tab w:val="left" w:pos="1418"/>
        </w:tabs>
        <w:spacing w:before="120" w:after="120" w:line="276" w:lineRule="auto"/>
        <w:ind w:left="1418" w:hanging="709"/>
      </w:pPr>
    </w:p>
    <w:p w14:paraId="747FC55B" w14:textId="286C1977" w:rsidR="0054576C" w:rsidRPr="00B03BDE" w:rsidRDefault="0054576C" w:rsidP="0054576C">
      <w:pPr>
        <w:pStyle w:val="HD"/>
        <w:keepLines/>
        <w:ind w:left="1678" w:hanging="1678"/>
        <w:rPr>
          <w:rFonts w:cs="Arial"/>
          <w:sz w:val="24"/>
        </w:rPr>
      </w:pPr>
      <w:bookmarkStart w:id="46" w:name="_Toc6934354"/>
      <w:r w:rsidRPr="00B03BDE">
        <w:rPr>
          <w:rStyle w:val="CharDivNo"/>
          <w:rFonts w:cs="Arial"/>
          <w:sz w:val="24"/>
        </w:rPr>
        <w:t>Part 4.1</w:t>
      </w:r>
      <w:r>
        <w:rPr>
          <w:rStyle w:val="CharDivNo"/>
          <w:rFonts w:cs="Arial"/>
          <w:sz w:val="24"/>
        </w:rPr>
        <w:t>5</w:t>
      </w:r>
      <w:r w:rsidRPr="00B03BDE">
        <w:rPr>
          <w:rFonts w:cs="Arial"/>
          <w:sz w:val="24"/>
        </w:rPr>
        <w:tab/>
      </w:r>
      <w:r w:rsidRPr="00381292">
        <w:rPr>
          <w:rStyle w:val="CharDivText"/>
          <w:rFonts w:cs="Arial"/>
          <w:sz w:val="24"/>
        </w:rPr>
        <w:t>Procedure to follow where a customer cannot provide</w:t>
      </w:r>
      <w:r w:rsidRPr="00B65770">
        <w:rPr>
          <w:rStyle w:val="CharDivText"/>
          <w:sz w:val="24"/>
        </w:rPr>
        <w:t xml:space="preserve"> satisfactory evidence of identity</w:t>
      </w:r>
      <w:bookmarkEnd w:id="46"/>
    </w:p>
    <w:p w14:paraId="5F47680E" w14:textId="77777777" w:rsidR="00C34DD1" w:rsidRPr="000229AE" w:rsidRDefault="00C34DD1" w:rsidP="00C34DD1">
      <w:pPr>
        <w:keepNext/>
        <w:tabs>
          <w:tab w:val="left" w:pos="0"/>
        </w:tabs>
        <w:spacing w:before="240"/>
        <w:rPr>
          <w:bCs/>
          <w:i/>
        </w:rPr>
      </w:pPr>
      <w:r w:rsidRPr="000229AE">
        <w:rPr>
          <w:bCs/>
          <w:i/>
        </w:rPr>
        <w:t xml:space="preserve">Reporting entities may only rely on Part 4.15 in limited and exceptional cases where a person does not possess, and is unable to obtain, the necessary information or evidence of identity. This may include: individuals whose birth was not registered, people who are homeless, undocumented arrivals in Australia, people living in remote areas, people who are transgender or intersex, people affected by natural disasters, people with limited access to identity documents (for example because they were raised in institutional or foster care), people with limited participation in society, and young people or those over 18 who have not established a ‘social footprint’ in the community. </w:t>
      </w:r>
    </w:p>
    <w:p w14:paraId="516FCACF" w14:textId="77777777" w:rsidR="00C34DD1" w:rsidRPr="000229AE" w:rsidRDefault="00C34DD1" w:rsidP="00C74D6C">
      <w:pPr>
        <w:keepNext/>
        <w:numPr>
          <w:ilvl w:val="2"/>
          <w:numId w:val="28"/>
        </w:numPr>
        <w:tabs>
          <w:tab w:val="left" w:pos="851"/>
        </w:tabs>
        <w:spacing w:before="240"/>
        <w:ind w:left="851" w:hanging="851"/>
        <w:rPr>
          <w:bCs/>
        </w:rPr>
      </w:pPr>
      <w:r w:rsidRPr="000229AE">
        <w:rPr>
          <w:bCs/>
        </w:rPr>
        <w:t>If a reporting entity is unable to establish the identity of a customer using the applicable customer identification requirements specified in Chapter 4 of the AML/CTF Rules</w:t>
      </w:r>
      <w:r>
        <w:rPr>
          <w:bCs/>
        </w:rPr>
        <w:t xml:space="preserve"> because the customer does not possess, and is unable to obtain, the necessary information or evidence of identity</w:t>
      </w:r>
      <w:r w:rsidRPr="000229AE">
        <w:rPr>
          <w:bCs/>
        </w:rPr>
        <w:t xml:space="preserve">, then it may </w:t>
      </w:r>
      <w:r>
        <w:rPr>
          <w:bCs/>
        </w:rPr>
        <w:t xml:space="preserve">use </w:t>
      </w:r>
      <w:r w:rsidRPr="000229AE">
        <w:rPr>
          <w:bCs/>
        </w:rPr>
        <w:t xml:space="preserve">alternative identity proofing processes, in accordance with its risk-based systems and controls, to do so. </w:t>
      </w:r>
    </w:p>
    <w:p w14:paraId="48C44C5A" w14:textId="77777777" w:rsidR="00C34DD1" w:rsidRPr="00BE3F5E" w:rsidRDefault="00C34DD1" w:rsidP="00BE3F5E">
      <w:pPr>
        <w:spacing w:before="240"/>
        <w:ind w:left="851" w:hanging="851"/>
        <w:rPr>
          <w:i/>
        </w:rPr>
      </w:pPr>
      <w:r w:rsidRPr="00BE3F5E">
        <w:rPr>
          <w:i/>
        </w:rPr>
        <w:t xml:space="preserve">Note: </w:t>
      </w:r>
      <w:r w:rsidRPr="00BE3F5E">
        <w:rPr>
          <w:i/>
        </w:rPr>
        <w:tab/>
        <w:t>Alternative identify proofing processes could include, but are not limited to, acceptance of multiple types of secondary identification documents where normally a primary identification document would be required.</w:t>
      </w:r>
    </w:p>
    <w:p w14:paraId="2DB1FAC7" w14:textId="77777777" w:rsidR="00C34DD1" w:rsidRDefault="00C34DD1" w:rsidP="00C74D6C">
      <w:pPr>
        <w:keepNext/>
        <w:numPr>
          <w:ilvl w:val="2"/>
          <w:numId w:val="28"/>
        </w:numPr>
        <w:tabs>
          <w:tab w:val="left" w:pos="851"/>
        </w:tabs>
        <w:spacing w:before="240"/>
        <w:ind w:left="851" w:hanging="851"/>
        <w:rPr>
          <w:bCs/>
        </w:rPr>
      </w:pPr>
      <w:r>
        <w:rPr>
          <w:bCs/>
        </w:rPr>
        <w:t>If</w:t>
      </w:r>
      <w:r w:rsidRPr="000229AE">
        <w:rPr>
          <w:bCs/>
        </w:rPr>
        <w:t xml:space="preserve"> a reporting entity is unable to establish the identity of a customer in accordance with paragraph 4.15.1, then it may accept a self-attestation from the customer certifying that the information provided in relation to their identity is true and correct.</w:t>
      </w:r>
    </w:p>
    <w:p w14:paraId="1FEE7538" w14:textId="77777777" w:rsidR="00C34DD1" w:rsidRDefault="00C34DD1" w:rsidP="00C74D6C">
      <w:pPr>
        <w:keepNext/>
        <w:numPr>
          <w:ilvl w:val="2"/>
          <w:numId w:val="28"/>
        </w:numPr>
        <w:tabs>
          <w:tab w:val="left" w:pos="851"/>
        </w:tabs>
        <w:spacing w:before="240"/>
        <w:ind w:left="851" w:hanging="851"/>
        <w:rPr>
          <w:bCs/>
        </w:rPr>
      </w:pPr>
      <w:r>
        <w:rPr>
          <w:bCs/>
        </w:rPr>
        <w:t xml:space="preserve">A reporting entity must apply appropriate levels of ongoing </w:t>
      </w:r>
      <w:r w:rsidRPr="00D50E82">
        <w:rPr>
          <w:bCs/>
        </w:rPr>
        <w:t xml:space="preserve">customer due diligence in order to identify, mitigate and manage </w:t>
      </w:r>
      <w:r>
        <w:rPr>
          <w:bCs/>
        </w:rPr>
        <w:t>any</w:t>
      </w:r>
      <w:r w:rsidRPr="00D50E82">
        <w:rPr>
          <w:bCs/>
        </w:rPr>
        <w:t xml:space="preserve"> ML/TF</w:t>
      </w:r>
      <w:r>
        <w:rPr>
          <w:bCs/>
        </w:rPr>
        <w:t xml:space="preserve"> risk associated with customer identities established using self-attestation.</w:t>
      </w:r>
    </w:p>
    <w:p w14:paraId="1A139F6A" w14:textId="1917EE16" w:rsidR="00C34DD1" w:rsidRDefault="00C34DD1" w:rsidP="00C74D6C">
      <w:pPr>
        <w:keepNext/>
        <w:numPr>
          <w:ilvl w:val="2"/>
          <w:numId w:val="28"/>
        </w:numPr>
        <w:tabs>
          <w:tab w:val="left" w:pos="851"/>
        </w:tabs>
        <w:spacing w:before="240"/>
        <w:ind w:left="851" w:hanging="851"/>
        <w:rPr>
          <w:bCs/>
        </w:rPr>
      </w:pPr>
      <w:r w:rsidRPr="00653DF6">
        <w:rPr>
          <w:bCs/>
        </w:rPr>
        <w:t>A reporting entity must not rely on a self-attestation if it knows or has reason to believe that it is incorrect or misleading.</w:t>
      </w:r>
    </w:p>
    <w:p w14:paraId="21BEADC1" w14:textId="7DD77694" w:rsidR="00C34DD1" w:rsidRPr="000033BF" w:rsidRDefault="00C34DD1" w:rsidP="000033BF">
      <w:pPr>
        <w:spacing w:before="240"/>
        <w:ind w:left="851" w:hanging="851"/>
        <w:rPr>
          <w:i/>
        </w:rPr>
      </w:pPr>
      <w:r w:rsidRPr="00BE3F5E">
        <w:rPr>
          <w:i/>
        </w:rPr>
        <w:t>Note:</w:t>
      </w:r>
      <w:r w:rsidRPr="00BE3F5E">
        <w:rPr>
          <w:i/>
        </w:rPr>
        <w:tab/>
        <w:t>Customers and reporting entities seeking to rely on self-attestation to establish identity should be aware that criminal or civil penalties may apply under Part 12 of the AML/CTF Act for providing false or misleading information, producing false or misleading documents, and for providing or receiving a designated service using a false customer name.</w:t>
      </w:r>
    </w:p>
    <w:p w14:paraId="7D91DD4F" w14:textId="77777777" w:rsidR="00E874D9" w:rsidRDefault="00E874D9" w:rsidP="00E874D9">
      <w:pPr>
        <w:autoSpaceDE w:val="0"/>
        <w:autoSpaceDN w:val="0"/>
        <w:adjustRightInd w:val="0"/>
        <w:rPr>
          <w:i/>
          <w:iCs/>
          <w:color w:val="000000"/>
        </w:rPr>
      </w:pPr>
    </w:p>
    <w:p w14:paraId="2F3E1F99" w14:textId="77777777" w:rsidR="00BE3F5E" w:rsidRPr="00B03BDE" w:rsidRDefault="00BE3F5E" w:rsidP="00E874D9">
      <w:pPr>
        <w:autoSpaceDE w:val="0"/>
        <w:autoSpaceDN w:val="0"/>
        <w:adjustRightInd w:val="0"/>
        <w:rPr>
          <w:i/>
          <w:iCs/>
          <w:color w:val="000000"/>
        </w:rPr>
      </w:pPr>
    </w:p>
    <w:p w14:paraId="5FE4212C" w14:textId="77777777" w:rsidR="00E874D9" w:rsidRPr="00940433" w:rsidRDefault="00E874D9" w:rsidP="00E874D9">
      <w:pPr>
        <w:tabs>
          <w:tab w:val="left" w:pos="720"/>
        </w:tabs>
      </w:pPr>
      <w:r w:rsidRPr="00B03BDE">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B198D8F" w14:textId="1D4A8571" w:rsidR="004461A0" w:rsidRPr="007B4A18" w:rsidRDefault="004461A0" w:rsidP="004461A0">
      <w:pPr>
        <w:tabs>
          <w:tab w:val="left" w:pos="720"/>
        </w:tabs>
      </w:pPr>
    </w:p>
    <w:p w14:paraId="34EC468F" w14:textId="6D6ECAD9" w:rsidR="00B87B88" w:rsidRDefault="00B87B88" w:rsidP="002059B5">
      <w:pPr>
        <w:tabs>
          <w:tab w:val="left" w:pos="720"/>
        </w:tabs>
        <w:rPr>
          <w:i/>
          <w:iCs/>
        </w:rPr>
        <w:sectPr w:rsidR="00B87B88" w:rsidSect="00A2426C">
          <w:type w:val="continuous"/>
          <w:pgSz w:w="11907" w:h="16839" w:code="9"/>
          <w:pgMar w:top="1440" w:right="1797" w:bottom="1440" w:left="1797" w:header="720" w:footer="720" w:gutter="0"/>
          <w:cols w:space="708"/>
          <w:docGrid w:linePitch="360"/>
        </w:sectPr>
      </w:pPr>
    </w:p>
    <w:p w14:paraId="5B375D3A" w14:textId="77777777" w:rsidR="002059B5" w:rsidRPr="00940433" w:rsidRDefault="002059B5" w:rsidP="004F6054">
      <w:pPr>
        <w:spacing w:before="240"/>
        <w:ind w:left="1320" w:hanging="600"/>
      </w:pPr>
    </w:p>
    <w:p w14:paraId="760059E7" w14:textId="317382B1" w:rsidR="004F6054" w:rsidRPr="00940433" w:rsidRDefault="004F6054" w:rsidP="004F6054">
      <w:pPr>
        <w:pStyle w:val="HP"/>
        <w:pageBreakBefore/>
      </w:pPr>
      <w:bookmarkStart w:id="47" w:name="_Toc219540591"/>
      <w:bookmarkStart w:id="48" w:name="_Toc6934355"/>
      <w:r w:rsidRPr="00DF1227">
        <w:rPr>
          <w:rStyle w:val="CharPartNo"/>
        </w:rPr>
        <w:t>CHAPTER 5</w:t>
      </w:r>
      <w:bookmarkEnd w:id="47"/>
      <w:bookmarkEnd w:id="48"/>
      <w:r w:rsidRPr="00940433">
        <w:rPr>
          <w:rStyle w:val="CharPartText"/>
          <w:sz w:val="28"/>
          <w:szCs w:val="28"/>
        </w:rPr>
        <w:t xml:space="preserve"> </w:t>
      </w:r>
    </w:p>
    <w:p w14:paraId="0685D8F9" w14:textId="085EC6BC" w:rsidR="004F6054" w:rsidRPr="00940433" w:rsidRDefault="004F6054" w:rsidP="004F6054">
      <w:pPr>
        <w:pStyle w:val="HD"/>
        <w:ind w:left="1680" w:hanging="1680"/>
        <w:rPr>
          <w:sz w:val="24"/>
        </w:rPr>
      </w:pPr>
      <w:bookmarkStart w:id="49" w:name="_Toc219540592"/>
      <w:bookmarkStart w:id="50" w:name="_Toc6934356"/>
      <w:r w:rsidRPr="00940433">
        <w:rPr>
          <w:rStyle w:val="CharDivNo"/>
          <w:sz w:val="24"/>
        </w:rPr>
        <w:t>Part 5.1</w:t>
      </w:r>
      <w:r w:rsidRPr="00940433">
        <w:rPr>
          <w:sz w:val="24"/>
        </w:rPr>
        <w:tab/>
      </w:r>
      <w:r w:rsidRPr="00940433">
        <w:rPr>
          <w:rStyle w:val="CharDivText"/>
          <w:sz w:val="24"/>
        </w:rPr>
        <w:t>Special anti</w:t>
      </w:r>
      <w:r w:rsidRPr="00940433">
        <w:rPr>
          <w:rStyle w:val="CharDivText"/>
          <w:sz w:val="24"/>
        </w:rPr>
        <w:noBreakHyphen/>
        <w:t>money laundering and counter</w:t>
      </w:r>
      <w:r w:rsidRPr="00940433">
        <w:rPr>
          <w:rStyle w:val="CharDivText"/>
          <w:sz w:val="24"/>
        </w:rPr>
        <w:noBreakHyphen/>
        <w:t>terrorism financing (AML/CTF) program</w:t>
      </w:r>
      <w:bookmarkEnd w:id="49"/>
      <w:bookmarkEnd w:id="50"/>
    </w:p>
    <w:p w14:paraId="68DD149D" w14:textId="2785F8DA" w:rsidR="00622020" w:rsidRPr="00B02505" w:rsidRDefault="00622020" w:rsidP="00622020">
      <w:pPr>
        <w:spacing w:before="240"/>
        <w:ind w:left="720" w:hanging="720"/>
      </w:pPr>
      <w:r w:rsidRPr="00B02505">
        <w:t>5.1.1</w:t>
      </w:r>
      <w:r w:rsidRPr="00B02505">
        <w:tab/>
        <w:t>These Anti</w:t>
      </w:r>
      <w:r w:rsidRPr="00B02505">
        <w:noBreakHyphen/>
        <w:t>Money Laundering and Counter</w:t>
      </w:r>
      <w:r w:rsidRPr="00B02505">
        <w:noBreakHyphen/>
        <w:t xml:space="preserve">Terrorism Financing Rules (Rules) are made pursuant to section 229 of the </w:t>
      </w:r>
      <w:r w:rsidRPr="007A1164">
        <w:rPr>
          <w:i/>
        </w:rPr>
        <w:t>Anti</w:t>
      </w:r>
      <w:r w:rsidRPr="007A1164">
        <w:rPr>
          <w:i/>
        </w:rPr>
        <w:noBreakHyphen/>
        <w:t>Money Laundering and Counter</w:t>
      </w:r>
      <w:r w:rsidRPr="007A1164">
        <w:rPr>
          <w:i/>
        </w:rPr>
        <w:noBreakHyphen/>
        <w:t>Terrorism Financing Act 2006</w:t>
      </w:r>
      <w:r w:rsidRPr="00D162B2">
        <w:t xml:space="preserve"> </w:t>
      </w:r>
      <w:r w:rsidRPr="00B02505">
        <w:t>(AML/CTF Act) for the purposes of paragraph</w:t>
      </w:r>
      <w:r>
        <w:t>s</w:t>
      </w:r>
      <w:r w:rsidRPr="00B02505">
        <w:t xml:space="preserve"> 36(1)(b)</w:t>
      </w:r>
      <w:r>
        <w:t xml:space="preserve"> and</w:t>
      </w:r>
      <w:r w:rsidRPr="00D162B2">
        <w:t xml:space="preserve"> </w:t>
      </w:r>
      <w:r w:rsidRPr="00B02505">
        <w:t>86(1)(c)</w:t>
      </w:r>
      <w:r>
        <w:t xml:space="preserve"> and sections</w:t>
      </w:r>
      <w:r w:rsidRPr="00B02505">
        <w:t xml:space="preserve"> 106, 107 and 108</w:t>
      </w:r>
      <w:r w:rsidRPr="00D162B2">
        <w:t xml:space="preserve"> </w:t>
      </w:r>
      <w:r w:rsidRPr="00B02505">
        <w:t xml:space="preserve">of that Act. They specify the requirements with which a special AML/CTF program must comply. This Chapter commences on 1 June 2014. </w:t>
      </w:r>
    </w:p>
    <w:p w14:paraId="046CA7E0" w14:textId="32474ED8" w:rsidR="00622020" w:rsidRPr="00B02505" w:rsidRDefault="00622020" w:rsidP="00622020">
      <w:pPr>
        <w:spacing w:before="240"/>
        <w:ind w:left="720" w:hanging="720"/>
      </w:pPr>
      <w:r w:rsidRPr="00B02505">
        <w:t>5.1.2</w:t>
      </w:r>
      <w:r w:rsidRPr="00B02505">
        <w:tab/>
        <w:t>A reporting entity must have a special AML/CTF program where all of the designated services it provides are covered by item 54 of table 1 in section 6 of the AML/CTF Act. The sole or primary purpose of a special program is to set out the reporting entity’s applicable customer identification procedures. Chapter 5 does not apply to pre</w:t>
      </w:r>
      <w:r w:rsidRPr="00B02505">
        <w:noBreakHyphen/>
        <w:t>commencement customers.</w:t>
      </w:r>
    </w:p>
    <w:p w14:paraId="743EDC70" w14:textId="343458D0" w:rsidR="004F6054" w:rsidRPr="00940433" w:rsidRDefault="004F6054" w:rsidP="004F6054">
      <w:pPr>
        <w:pStyle w:val="HD"/>
        <w:ind w:left="1680" w:hanging="1680"/>
        <w:rPr>
          <w:sz w:val="24"/>
        </w:rPr>
      </w:pPr>
      <w:bookmarkStart w:id="51" w:name="_Toc219540593"/>
      <w:bookmarkStart w:id="52" w:name="_Toc6934357"/>
      <w:r w:rsidRPr="00421F9D">
        <w:rPr>
          <w:rStyle w:val="CharDivNo"/>
          <w:sz w:val="24"/>
        </w:rPr>
        <w:t>Part 5.2</w:t>
      </w:r>
      <w:r w:rsidRPr="00940433">
        <w:rPr>
          <w:sz w:val="24"/>
        </w:rPr>
        <w:tab/>
      </w:r>
      <w:r w:rsidRPr="00421F9D">
        <w:rPr>
          <w:rStyle w:val="CharDivText"/>
          <w:sz w:val="24"/>
        </w:rPr>
        <w:t>Applicable customer identification procedures in relation to special AML/CTF program</w:t>
      </w:r>
      <w:bookmarkEnd w:id="51"/>
      <w:bookmarkEnd w:id="52"/>
    </w:p>
    <w:p w14:paraId="37D1D833" w14:textId="77777777" w:rsidR="001E08DE" w:rsidRPr="00B02505" w:rsidRDefault="001E08DE" w:rsidP="001E08DE">
      <w:pPr>
        <w:spacing w:before="240"/>
        <w:ind w:left="720" w:hanging="720"/>
      </w:pPr>
      <w:r w:rsidRPr="00B02505">
        <w:t>5.2.1</w:t>
      </w:r>
      <w:r w:rsidRPr="00B02505">
        <w:tab/>
        <w:t xml:space="preserve">The requirements with which a special AML/CTF program must comply are the requirements that are specified in the Rules in Chapter 4 for an AML/CTF program. </w:t>
      </w:r>
    </w:p>
    <w:p w14:paraId="085FE224" w14:textId="74A874AE" w:rsidR="001E08DE" w:rsidRPr="00B02505" w:rsidRDefault="001E08DE" w:rsidP="001E08DE">
      <w:pPr>
        <w:spacing w:before="240"/>
        <w:ind w:left="720" w:hanging="720"/>
      </w:pPr>
      <w:r w:rsidRPr="00B02505">
        <w:t>5.2.2</w:t>
      </w:r>
      <w:r w:rsidRPr="00B02505">
        <w:tab/>
        <w:t>For the avoidance of doubt, the requirements specified in the Rules in Chapter 4 apply with respect to a special AML/CTF program as if any reference in those paragraphs to an AML/CTF program includes a reference to ‘a special AML/CTF program’</w:t>
      </w:r>
      <w:r w:rsidR="00BE31E0">
        <w:t>.</w:t>
      </w:r>
    </w:p>
    <w:p w14:paraId="617328BD" w14:textId="77777777" w:rsidR="001E08DE" w:rsidRPr="00B02505" w:rsidRDefault="001E08DE" w:rsidP="001E08DE">
      <w:pPr>
        <w:spacing w:before="240"/>
        <w:ind w:left="720" w:hanging="720"/>
      </w:pPr>
      <w:r w:rsidRPr="00B02505">
        <w:t>5.2.3</w:t>
      </w:r>
      <w:r w:rsidRPr="00B02505">
        <w:tab/>
        <w:t>Paragraphs 4.11.1 and 4.11.5 of the Rules in Chapter 4 apply with respect to a special AML/CTF Program as if the rule were made under paragraph 89(3)(b) of the AML/CTF Act.</w:t>
      </w:r>
    </w:p>
    <w:p w14:paraId="7583E4B0" w14:textId="77777777" w:rsidR="001E08DE" w:rsidRPr="00B02505" w:rsidRDefault="001E08DE" w:rsidP="001E08DE">
      <w:pPr>
        <w:autoSpaceDE w:val="0"/>
        <w:autoSpaceDN w:val="0"/>
        <w:adjustRightInd w:val="0"/>
        <w:rPr>
          <w:i/>
          <w:iCs/>
          <w:color w:val="000000"/>
        </w:rPr>
      </w:pPr>
    </w:p>
    <w:p w14:paraId="5FE91DCF" w14:textId="77777777" w:rsidR="001E08DE" w:rsidRDefault="001E08DE" w:rsidP="001E08DE">
      <w:pPr>
        <w:autoSpaceDE w:val="0"/>
        <w:autoSpaceDN w:val="0"/>
        <w:adjustRightInd w:val="0"/>
        <w:rPr>
          <w:i/>
          <w:iCs/>
          <w:color w:val="000000"/>
        </w:rPr>
      </w:pPr>
    </w:p>
    <w:p w14:paraId="0D29815E" w14:textId="77777777" w:rsidR="001E08DE" w:rsidRPr="00B02505" w:rsidRDefault="001E08DE" w:rsidP="001E08DE">
      <w:pPr>
        <w:autoSpaceDE w:val="0"/>
        <w:autoSpaceDN w:val="0"/>
        <w:adjustRightInd w:val="0"/>
        <w:rPr>
          <w:color w:val="000000"/>
        </w:rPr>
      </w:pPr>
      <w:r w:rsidRPr="00B02505">
        <w:rPr>
          <w:i/>
          <w:iCs/>
          <w:color w:val="000000"/>
        </w:rPr>
        <w:t xml:space="preserve">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 </w:t>
      </w:r>
    </w:p>
    <w:p w14:paraId="7604CF1C" w14:textId="005ACFFC" w:rsidR="00590D72" w:rsidRDefault="00590D72" w:rsidP="00237858">
      <w:pPr>
        <w:pStyle w:val="Default"/>
        <w:rPr>
          <w:i/>
          <w:iCs/>
        </w:rPr>
        <w:sectPr w:rsidR="00590D72" w:rsidSect="00A2426C">
          <w:type w:val="continuous"/>
          <w:pgSz w:w="11907" w:h="16839" w:code="9"/>
          <w:pgMar w:top="1440" w:right="1797" w:bottom="1440" w:left="1797" w:header="720" w:footer="720" w:gutter="0"/>
          <w:cols w:space="708"/>
          <w:docGrid w:linePitch="360"/>
        </w:sectPr>
      </w:pPr>
    </w:p>
    <w:p w14:paraId="4BFE11C7" w14:textId="3020D129" w:rsidR="00F94724" w:rsidRPr="00D62575" w:rsidRDefault="00F94724" w:rsidP="00237858">
      <w:pPr>
        <w:pStyle w:val="Default"/>
      </w:pPr>
    </w:p>
    <w:p w14:paraId="3D44E674" w14:textId="18E3633A" w:rsidR="004F6054" w:rsidRPr="00940433" w:rsidRDefault="004F6054" w:rsidP="004F6054">
      <w:pPr>
        <w:pStyle w:val="HP"/>
        <w:pageBreakBefore/>
      </w:pPr>
      <w:bookmarkStart w:id="53" w:name="_Toc219540594"/>
      <w:bookmarkStart w:id="54" w:name="_Toc6934358"/>
      <w:r w:rsidRPr="00DF1227">
        <w:rPr>
          <w:rStyle w:val="CharPartNo"/>
        </w:rPr>
        <w:t>CHAPTER 6</w:t>
      </w:r>
      <w:bookmarkEnd w:id="53"/>
      <w:bookmarkEnd w:id="54"/>
      <w:r w:rsidRPr="00940433">
        <w:rPr>
          <w:rStyle w:val="CharPartText"/>
          <w:sz w:val="28"/>
          <w:szCs w:val="28"/>
        </w:rPr>
        <w:t xml:space="preserve"> </w:t>
      </w:r>
    </w:p>
    <w:p w14:paraId="1749B9CC" w14:textId="4C8E9DCE" w:rsidR="004F6054" w:rsidRPr="00940433" w:rsidRDefault="004F6054" w:rsidP="004F6054">
      <w:pPr>
        <w:pStyle w:val="HD"/>
        <w:ind w:left="1680" w:hanging="1680"/>
        <w:rPr>
          <w:sz w:val="24"/>
        </w:rPr>
      </w:pPr>
      <w:bookmarkStart w:id="55" w:name="_Toc219540595"/>
      <w:bookmarkStart w:id="56" w:name="_Toc6934359"/>
      <w:r w:rsidRPr="00940433">
        <w:rPr>
          <w:rStyle w:val="CharDivNo"/>
          <w:sz w:val="24"/>
        </w:rPr>
        <w:t>Part 6.1</w:t>
      </w:r>
      <w:r w:rsidRPr="00940433">
        <w:rPr>
          <w:sz w:val="24"/>
        </w:rPr>
        <w:tab/>
      </w:r>
      <w:r w:rsidRPr="00940433">
        <w:rPr>
          <w:rStyle w:val="CharDivText"/>
          <w:sz w:val="24"/>
        </w:rPr>
        <w:t>Verification of identity of customers</w:t>
      </w:r>
      <w:bookmarkEnd w:id="55"/>
      <w:bookmarkEnd w:id="56"/>
    </w:p>
    <w:p w14:paraId="02698FCB" w14:textId="77777777" w:rsidR="004F6054" w:rsidRPr="00940433" w:rsidRDefault="004F6054" w:rsidP="004F6054">
      <w:pPr>
        <w:spacing w:before="240"/>
        <w:ind w:left="720" w:hanging="720"/>
      </w:pPr>
      <w:r w:rsidRPr="00940433">
        <w:t>6.1.1</w:t>
      </w:r>
      <w:r w:rsidRPr="00940433">
        <w:tab/>
        <w:t>These Anti</w:t>
      </w:r>
      <w:r w:rsidRPr="00940433">
        <w:noBreakHyphen/>
        <w:t>Money Laundering and Counter</w:t>
      </w:r>
      <w:r w:rsidRPr="00940433">
        <w:noBreakHyphen/>
        <w:t xml:space="preserve">Terrorism Financing Rules (Rules) are made pursuant to subsection 29(2), subsection 31(2), subparagraph 35(1)(b)(ii), subsection 35(2) and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w:t>
      </w:r>
    </w:p>
    <w:p w14:paraId="26BE1991" w14:textId="038C2287" w:rsidR="004F6054" w:rsidRPr="00940433" w:rsidRDefault="004F6054" w:rsidP="004F6054">
      <w:pPr>
        <w:pStyle w:val="HD"/>
        <w:ind w:left="1680" w:hanging="1680"/>
        <w:rPr>
          <w:sz w:val="24"/>
        </w:rPr>
      </w:pPr>
      <w:bookmarkStart w:id="57" w:name="_Toc219540596"/>
      <w:bookmarkStart w:id="58" w:name="_Toc6934360"/>
      <w:r w:rsidRPr="00940433">
        <w:rPr>
          <w:rStyle w:val="CharDivNo"/>
          <w:sz w:val="24"/>
        </w:rPr>
        <w:t>Part 6.2</w:t>
      </w:r>
      <w:r w:rsidRPr="00940433">
        <w:rPr>
          <w:sz w:val="24"/>
        </w:rPr>
        <w:tab/>
      </w:r>
      <w:r w:rsidRPr="00940433">
        <w:rPr>
          <w:rStyle w:val="CharDivText"/>
          <w:sz w:val="24"/>
        </w:rPr>
        <w:t>Verification of the identity of customers for the purposes of section 35</w:t>
      </w:r>
      <w:bookmarkEnd w:id="57"/>
      <w:bookmarkEnd w:id="58"/>
    </w:p>
    <w:p w14:paraId="65E799B5" w14:textId="77777777" w:rsidR="004F6054" w:rsidRPr="00940433" w:rsidRDefault="004F6054" w:rsidP="004F6054">
      <w:pPr>
        <w:spacing w:before="240"/>
        <w:ind w:left="720" w:hanging="720"/>
      </w:pPr>
      <w:r w:rsidRPr="00940433">
        <w:t>6.2.1</w:t>
      </w:r>
      <w:r w:rsidRPr="00940433">
        <w:tab/>
        <w:t>For the purposes of subparagraph 35(1)(b)(ii) of the AML/CTF Act, section 35 will apply to a reporting entity in circumstances where the reporting entity suspects on reasonable grounds that the customer is not the person that he or she claims to be.</w:t>
      </w:r>
    </w:p>
    <w:p w14:paraId="010090EB" w14:textId="77777777" w:rsidR="004F6054" w:rsidRPr="00940433" w:rsidRDefault="004F6054" w:rsidP="004F6054">
      <w:pPr>
        <w:spacing w:before="240"/>
        <w:ind w:left="720" w:hanging="720"/>
      </w:pPr>
      <w:r w:rsidRPr="00940433">
        <w:t>6.2.2</w:t>
      </w:r>
      <w:r w:rsidRPr="00940433">
        <w:tab/>
        <w:t>Where the circumstance specified in paragraph 6.2.1 above comes into existence, the specified action for the purposes of subsection 35(2) of the AML/CTF Act is set out at paragraph 6.2.3 below.</w:t>
      </w:r>
    </w:p>
    <w:p w14:paraId="0DC44AE3" w14:textId="77777777" w:rsidR="004F6054" w:rsidRPr="00940433" w:rsidRDefault="004F6054" w:rsidP="004F6054">
      <w:pPr>
        <w:spacing w:before="240"/>
        <w:ind w:left="720" w:hanging="720"/>
      </w:pPr>
      <w:r w:rsidRPr="00940433">
        <w:t>6.2.3</w:t>
      </w:r>
      <w:r w:rsidRPr="00940433">
        <w:tab/>
        <w:t>The reporting entity must, within 14 days commencing after the day on which the circumstance specified in paragraph 6.2.1 above comes into existence, take one or more of the actions specified below:</w:t>
      </w:r>
    </w:p>
    <w:p w14:paraId="3E798CD4" w14:textId="77777777" w:rsidR="004F6054" w:rsidRPr="00940433" w:rsidRDefault="004F6054" w:rsidP="004F6054">
      <w:pPr>
        <w:spacing w:before="240"/>
        <w:ind w:left="1320" w:hanging="600"/>
      </w:pPr>
      <w:r w:rsidRPr="00940433">
        <w:t>(1)</w:t>
      </w:r>
      <w:r w:rsidRPr="00940433">
        <w:tab/>
        <w:t>collect any KYC information in respect of the customer; or</w:t>
      </w:r>
    </w:p>
    <w:p w14:paraId="581C865B" w14:textId="77777777" w:rsidR="004F6054" w:rsidRPr="00940433" w:rsidRDefault="004F6054" w:rsidP="004F6054">
      <w:pPr>
        <w:spacing w:before="240"/>
        <w:ind w:left="1320" w:hanging="600"/>
      </w:pPr>
      <w:r w:rsidRPr="00940433">
        <w:t>(2)</w:t>
      </w:r>
      <w:r w:rsidRPr="00940433">
        <w:tab/>
        <w:t>verify, from a reliable and independent source, certain KYC information that has been obtained in respect of the customer;</w:t>
      </w:r>
    </w:p>
    <w:p w14:paraId="595B316A" w14:textId="77777777" w:rsidR="004F6054" w:rsidRPr="00940433" w:rsidRDefault="004F6054" w:rsidP="004F6054">
      <w:pPr>
        <w:spacing w:before="240"/>
        <w:ind w:left="720"/>
      </w:pPr>
      <w:r w:rsidRPr="00940433">
        <w:t>for the purpose of enabling the reporting entity to be reasonably satisfied that the customer is the person that he or she claims to be.</w:t>
      </w:r>
    </w:p>
    <w:p w14:paraId="1A839FFA" w14:textId="4E84C63D" w:rsidR="004F6054" w:rsidRPr="00940433" w:rsidRDefault="004F6054" w:rsidP="004F6054">
      <w:pPr>
        <w:pStyle w:val="HD"/>
        <w:ind w:left="1680" w:hanging="1680"/>
        <w:rPr>
          <w:sz w:val="24"/>
        </w:rPr>
      </w:pPr>
      <w:bookmarkStart w:id="59" w:name="_Toc219540597"/>
      <w:bookmarkStart w:id="60" w:name="_Toc6934361"/>
      <w:r w:rsidRPr="00940433">
        <w:rPr>
          <w:rStyle w:val="CharDivNo"/>
          <w:sz w:val="24"/>
        </w:rPr>
        <w:t>Part 6.3</w:t>
      </w:r>
      <w:r w:rsidRPr="00940433">
        <w:rPr>
          <w:rStyle w:val="CharSchPTNo"/>
          <w:sz w:val="24"/>
          <w:lang w:eastAsia="en-US"/>
        </w:rPr>
        <w:tab/>
      </w:r>
      <w:r w:rsidRPr="00940433">
        <w:rPr>
          <w:rStyle w:val="CharDivText"/>
          <w:sz w:val="24"/>
        </w:rPr>
        <w:t>Verification of the identity of pre</w:t>
      </w:r>
      <w:r w:rsidRPr="00940433">
        <w:rPr>
          <w:rStyle w:val="CharDivText"/>
          <w:sz w:val="24"/>
        </w:rPr>
        <w:noBreakHyphen/>
        <w:t>commencement customers</w:t>
      </w:r>
      <w:bookmarkEnd w:id="59"/>
      <w:bookmarkEnd w:id="60"/>
    </w:p>
    <w:p w14:paraId="469D05F3" w14:textId="77777777" w:rsidR="004F6054" w:rsidRPr="00940433" w:rsidRDefault="004F6054" w:rsidP="004F6054">
      <w:pPr>
        <w:spacing w:before="240"/>
        <w:ind w:left="720" w:hanging="720"/>
      </w:pPr>
      <w:r w:rsidRPr="00940433">
        <w:t>6.3.1</w:t>
      </w:r>
      <w:r w:rsidRPr="00940433">
        <w:tab/>
        <w:t>For the purposes of subsection 29(2) of the AML/CTF Act, the specified action is as set out in paragraph 6.3.2.</w:t>
      </w:r>
    </w:p>
    <w:p w14:paraId="10FA03BC" w14:textId="77777777" w:rsidR="004F6054" w:rsidRPr="00940433" w:rsidRDefault="004F6054" w:rsidP="004F6054">
      <w:pPr>
        <w:spacing w:before="240"/>
        <w:ind w:left="720" w:hanging="720"/>
      </w:pPr>
      <w:r w:rsidRPr="00940433">
        <w:t>6.3.2</w:t>
      </w:r>
      <w:r w:rsidRPr="00940433">
        <w:tab/>
        <w:t>The reporting entity must, within 14 days commencing after the day on which the suspicious matter reporting obligation arose, take one or more of the actions specified below:</w:t>
      </w:r>
    </w:p>
    <w:p w14:paraId="626E0F92" w14:textId="77777777" w:rsidR="004F6054" w:rsidRPr="00940433" w:rsidRDefault="004F6054" w:rsidP="004F6054">
      <w:pPr>
        <w:spacing w:before="240"/>
        <w:ind w:left="1320" w:hanging="600"/>
      </w:pPr>
      <w:r w:rsidRPr="00940433">
        <w:t>(1)</w:t>
      </w:r>
      <w:r w:rsidRPr="00940433">
        <w:tab/>
        <w:t>carry out the applicable customer identification procedure unless the reporting entity has previously carried out or been deemed to have carried out that procedure or a comparable procedure;</w:t>
      </w:r>
    </w:p>
    <w:p w14:paraId="335850CC" w14:textId="77777777" w:rsidR="004F6054" w:rsidRPr="00940433" w:rsidRDefault="004F6054" w:rsidP="004F6054">
      <w:pPr>
        <w:spacing w:before="240"/>
        <w:ind w:left="1320" w:hanging="600"/>
      </w:pPr>
      <w:r w:rsidRPr="00940433">
        <w:t>(2)</w:t>
      </w:r>
      <w:r w:rsidRPr="00940433">
        <w:tab/>
        <w:t>collect any KYC information in respect of the customer; or</w:t>
      </w:r>
    </w:p>
    <w:p w14:paraId="5E206625" w14:textId="77777777" w:rsidR="004F6054" w:rsidRPr="00940433" w:rsidRDefault="004F6054" w:rsidP="004F6054">
      <w:pPr>
        <w:spacing w:before="240"/>
        <w:ind w:left="1320" w:hanging="600"/>
      </w:pPr>
      <w:r w:rsidRPr="00940433">
        <w:t>(3)</w:t>
      </w:r>
      <w:r w:rsidRPr="00940433">
        <w:tab/>
        <w:t>verify, from a reliable and independent source, certain KYC information that has been obtained in respect of the customer;</w:t>
      </w:r>
    </w:p>
    <w:p w14:paraId="1BFB7096" w14:textId="77777777" w:rsidR="004F6054" w:rsidRPr="00940433" w:rsidRDefault="004F6054" w:rsidP="004F6054">
      <w:pPr>
        <w:spacing w:before="240"/>
        <w:ind w:left="720"/>
      </w:pPr>
      <w:r w:rsidRPr="00940433">
        <w:t>for the purpose of enabling the reporting entity to be reasonably satisfied that the customer is the person that he or she claims to be.</w:t>
      </w:r>
    </w:p>
    <w:p w14:paraId="181AE77D" w14:textId="299EDE09" w:rsidR="004F6054" w:rsidRPr="00940433" w:rsidRDefault="004F6054" w:rsidP="004F6054">
      <w:pPr>
        <w:pStyle w:val="HD"/>
        <w:ind w:left="1680" w:hanging="1680"/>
        <w:rPr>
          <w:sz w:val="24"/>
        </w:rPr>
      </w:pPr>
      <w:bookmarkStart w:id="61" w:name="_Toc219540598"/>
      <w:bookmarkStart w:id="62" w:name="_Toc6934362"/>
      <w:r w:rsidRPr="00940433">
        <w:rPr>
          <w:rStyle w:val="CharDivNo"/>
          <w:sz w:val="24"/>
        </w:rPr>
        <w:t>Part 6.4</w:t>
      </w:r>
      <w:r w:rsidRPr="00940433">
        <w:rPr>
          <w:rStyle w:val="CharSchPTNo"/>
          <w:sz w:val="24"/>
          <w:lang w:eastAsia="en-US"/>
        </w:rPr>
        <w:tab/>
      </w:r>
      <w:r w:rsidRPr="00940433">
        <w:rPr>
          <w:rStyle w:val="CharDivText"/>
          <w:sz w:val="24"/>
        </w:rPr>
        <w:t>Verification of the identity of low</w:t>
      </w:r>
      <w:r w:rsidRPr="00940433">
        <w:rPr>
          <w:rStyle w:val="CharDivText"/>
          <w:sz w:val="24"/>
        </w:rPr>
        <w:noBreakHyphen/>
        <w:t>risk service customers</w:t>
      </w:r>
      <w:bookmarkEnd w:id="61"/>
      <w:bookmarkEnd w:id="62"/>
    </w:p>
    <w:p w14:paraId="5B2F5457" w14:textId="77777777" w:rsidR="004F6054" w:rsidRPr="00940433" w:rsidRDefault="004F6054" w:rsidP="004F6054">
      <w:pPr>
        <w:spacing w:before="240"/>
        <w:ind w:left="720" w:hanging="720"/>
      </w:pPr>
      <w:r w:rsidRPr="00940433">
        <w:t>6.4.1</w:t>
      </w:r>
      <w:r w:rsidRPr="00940433">
        <w:tab/>
        <w:t>For the purposes of subsection 31(2) of the AML/CTF Act, the specified action is as set out in paragraph 6.4.2 below.</w:t>
      </w:r>
    </w:p>
    <w:p w14:paraId="41C374B5" w14:textId="77777777" w:rsidR="004F6054" w:rsidRPr="00940433" w:rsidRDefault="004F6054" w:rsidP="004F6054">
      <w:pPr>
        <w:spacing w:before="240"/>
        <w:ind w:left="720" w:hanging="720"/>
      </w:pPr>
      <w:r w:rsidRPr="00940433">
        <w:t>6.4.2</w:t>
      </w:r>
      <w:r w:rsidRPr="00940433">
        <w:tab/>
        <w:t>The reporting entity must, within 14 days starting after the day on which the suspicious matter reporting obligation arose, take one or more of the actions specified below:</w:t>
      </w:r>
    </w:p>
    <w:p w14:paraId="02611B33" w14:textId="77777777" w:rsidR="004F6054" w:rsidRPr="00940433" w:rsidRDefault="004F6054" w:rsidP="004F6054">
      <w:pPr>
        <w:spacing w:before="240"/>
        <w:ind w:left="1320" w:hanging="600"/>
      </w:pPr>
      <w:r w:rsidRPr="00940433">
        <w:t>(1)</w:t>
      </w:r>
      <w:r w:rsidRPr="00940433">
        <w:tab/>
        <w:t>carry out the applicable customer identification procedure unless the reporting entity has previously carried out or been deemed to have carried out that procedure or a comparable procedure;</w:t>
      </w:r>
    </w:p>
    <w:p w14:paraId="625D2607" w14:textId="77777777" w:rsidR="004F6054" w:rsidRPr="00940433" w:rsidRDefault="004F6054" w:rsidP="004F6054">
      <w:pPr>
        <w:spacing w:before="240"/>
        <w:ind w:left="1320" w:hanging="600"/>
      </w:pPr>
      <w:r w:rsidRPr="00940433">
        <w:t>(2)</w:t>
      </w:r>
      <w:r w:rsidRPr="00940433">
        <w:tab/>
        <w:t>collect any KYC information in respect of the customer; or</w:t>
      </w:r>
    </w:p>
    <w:p w14:paraId="2A88C4B8" w14:textId="77777777" w:rsidR="004F6054" w:rsidRPr="00940433" w:rsidRDefault="004F6054" w:rsidP="004F6054">
      <w:pPr>
        <w:spacing w:before="240"/>
        <w:ind w:left="1320" w:hanging="600"/>
      </w:pPr>
      <w:r w:rsidRPr="00940433">
        <w:t>(3)</w:t>
      </w:r>
      <w:r w:rsidRPr="00940433">
        <w:tab/>
        <w:t>verify, from a reliable and independent source, certain KYC information that has been obtained in respect of the customer;</w:t>
      </w:r>
    </w:p>
    <w:p w14:paraId="5BEFA015" w14:textId="77777777" w:rsidR="004F6054" w:rsidRDefault="004F6054" w:rsidP="004F6054">
      <w:pPr>
        <w:spacing w:before="240"/>
        <w:ind w:left="720"/>
      </w:pPr>
      <w:r w:rsidRPr="00940433">
        <w:t>for the purpose of enabling the reporting entity to be reasonably satisfied that the customer is the person that he or she claims to be.</w:t>
      </w:r>
    </w:p>
    <w:p w14:paraId="12DD2C49" w14:textId="77777777" w:rsidR="00237858" w:rsidRDefault="00237858" w:rsidP="00237858">
      <w:pPr>
        <w:pStyle w:val="Default"/>
        <w:rPr>
          <w:i/>
          <w:iCs/>
        </w:rPr>
      </w:pPr>
    </w:p>
    <w:p w14:paraId="613E9565" w14:textId="77777777" w:rsidR="00237858" w:rsidRDefault="00237858" w:rsidP="00237858">
      <w:pPr>
        <w:pStyle w:val="Default"/>
        <w:rPr>
          <w:i/>
          <w:iCs/>
        </w:rPr>
      </w:pPr>
    </w:p>
    <w:p w14:paraId="38F62B9E" w14:textId="1986E36C" w:rsidR="00F94724" w:rsidRPr="00D62575" w:rsidRDefault="005F04B1" w:rsidP="00237858">
      <w:pPr>
        <w:pStyle w:val="Default"/>
      </w:pPr>
      <w:r w:rsidRPr="005F04B1">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6F423C4" w14:textId="77777777" w:rsidR="00F94724" w:rsidRPr="00940433" w:rsidRDefault="00F94724" w:rsidP="004F6054">
      <w:pPr>
        <w:spacing w:before="240"/>
        <w:ind w:left="720"/>
      </w:pPr>
    </w:p>
    <w:p w14:paraId="6F0CE819" w14:textId="5B9EAD6C" w:rsidR="004F6054" w:rsidRPr="00940433" w:rsidRDefault="004F6054" w:rsidP="004F6054">
      <w:pPr>
        <w:pStyle w:val="HP"/>
        <w:pageBreakBefore/>
      </w:pPr>
      <w:bookmarkStart w:id="63" w:name="_Toc219540599"/>
      <w:bookmarkStart w:id="64" w:name="_Toc6934363"/>
      <w:r w:rsidRPr="00940433">
        <w:rPr>
          <w:rStyle w:val="CharPartNo"/>
        </w:rPr>
        <w:t>CHAPTER 7</w:t>
      </w:r>
      <w:bookmarkEnd w:id="63"/>
      <w:bookmarkEnd w:id="64"/>
    </w:p>
    <w:p w14:paraId="5D30F560" w14:textId="07233CA7" w:rsidR="004F6054" w:rsidRPr="00940433" w:rsidRDefault="004F6054" w:rsidP="004F6054">
      <w:pPr>
        <w:pStyle w:val="HD"/>
        <w:ind w:left="1680" w:hanging="1680"/>
        <w:rPr>
          <w:sz w:val="24"/>
        </w:rPr>
      </w:pPr>
      <w:bookmarkStart w:id="65" w:name="_Toc219540600"/>
      <w:bookmarkStart w:id="66" w:name="_Toc6934364"/>
      <w:r w:rsidRPr="00940433">
        <w:rPr>
          <w:rStyle w:val="CharDivNo"/>
          <w:sz w:val="24"/>
        </w:rPr>
        <w:t>Part 7.1</w:t>
      </w:r>
      <w:r w:rsidRPr="00940433">
        <w:rPr>
          <w:sz w:val="24"/>
        </w:rPr>
        <w:tab/>
      </w:r>
      <w:r w:rsidRPr="00940433">
        <w:rPr>
          <w:rStyle w:val="CharDivText"/>
          <w:sz w:val="24"/>
        </w:rPr>
        <w:t>Applicable customer identification procedures deemed to have been carried out by a reporting entity</w:t>
      </w:r>
      <w:bookmarkEnd w:id="65"/>
      <w:bookmarkEnd w:id="66"/>
    </w:p>
    <w:p w14:paraId="3A424C1A" w14:textId="77777777" w:rsidR="004F6054" w:rsidRPr="00940433" w:rsidRDefault="004F6054" w:rsidP="00DC205F">
      <w:pPr>
        <w:spacing w:before="240"/>
        <w:ind w:left="851" w:hanging="851"/>
      </w:pPr>
      <w:r w:rsidRPr="00940433">
        <w:t>7.1.1</w:t>
      </w:r>
      <w:r w:rsidRPr="00940433">
        <w:tab/>
        <w:t>These Anti</w:t>
      </w:r>
      <w:r w:rsidRPr="00940433">
        <w:noBreakHyphen/>
        <w:t>Money Laundering and Counter</w:t>
      </w:r>
      <w:r w:rsidRPr="00940433">
        <w:noBreakHyphen/>
        <w:t xml:space="preserve">Terrorism Financing Rules (Rules) are made pursuant to sections 38 and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w:t>
      </w:r>
    </w:p>
    <w:p w14:paraId="1C6E4E53" w14:textId="77777777" w:rsidR="004F6054" w:rsidRPr="00940433" w:rsidRDefault="004F6054" w:rsidP="00DC205F">
      <w:pPr>
        <w:spacing w:before="240"/>
        <w:ind w:left="851" w:hanging="851"/>
      </w:pPr>
      <w:r w:rsidRPr="00940433">
        <w:t>7.1.2</w:t>
      </w:r>
      <w:r w:rsidRPr="00940433">
        <w:tab/>
        <w:t>For the purposes of these Rules:</w:t>
      </w:r>
    </w:p>
    <w:p w14:paraId="4EBF8790" w14:textId="77777777" w:rsidR="004F6054" w:rsidRPr="00940433" w:rsidRDefault="004F6054" w:rsidP="00DC205F">
      <w:pPr>
        <w:spacing w:before="240"/>
        <w:ind w:left="851"/>
      </w:pPr>
      <w:r w:rsidRPr="00940433">
        <w:t>the</w:t>
      </w:r>
      <w:r w:rsidRPr="00940433">
        <w:rPr>
          <w:b/>
          <w:i/>
        </w:rPr>
        <w:t xml:space="preserve"> first reporting entity</w:t>
      </w:r>
      <w:r w:rsidRPr="00940433">
        <w:t xml:space="preserve"> means the reporting entity referred to in paragraph 38(a) of the AML/CTF Act; and</w:t>
      </w:r>
    </w:p>
    <w:p w14:paraId="24C08F1C" w14:textId="77777777" w:rsidR="004F6054" w:rsidRPr="00940433" w:rsidRDefault="004F6054" w:rsidP="00DC205F">
      <w:pPr>
        <w:spacing w:before="240"/>
        <w:ind w:left="851"/>
      </w:pPr>
      <w:r w:rsidRPr="00940433">
        <w:t>the</w:t>
      </w:r>
      <w:r w:rsidRPr="00940433">
        <w:rPr>
          <w:b/>
          <w:i/>
        </w:rPr>
        <w:t xml:space="preserve"> second reporting entity</w:t>
      </w:r>
      <w:r w:rsidRPr="00940433">
        <w:t xml:space="preserve"> means the reporting entity referred to in paragraph 38(c) of the AML/CTF Act.</w:t>
      </w:r>
    </w:p>
    <w:p w14:paraId="0A3ED8F3" w14:textId="6005F07A" w:rsidR="004F6054" w:rsidRPr="00940433" w:rsidRDefault="004F6054" w:rsidP="004F6054">
      <w:pPr>
        <w:pStyle w:val="HD"/>
        <w:ind w:left="1680" w:hanging="1680"/>
        <w:rPr>
          <w:sz w:val="24"/>
        </w:rPr>
      </w:pPr>
      <w:bookmarkStart w:id="67" w:name="_Toc219540601"/>
      <w:bookmarkStart w:id="68" w:name="_Toc6934365"/>
      <w:r w:rsidRPr="00940433">
        <w:rPr>
          <w:rStyle w:val="CharDivNo"/>
          <w:sz w:val="24"/>
        </w:rPr>
        <w:t>Part 7.2</w:t>
      </w:r>
      <w:r w:rsidRPr="00940433">
        <w:rPr>
          <w:sz w:val="24"/>
        </w:rPr>
        <w:tab/>
      </w:r>
      <w:r w:rsidRPr="00940433">
        <w:rPr>
          <w:rStyle w:val="CharDivText"/>
          <w:sz w:val="24"/>
        </w:rPr>
        <w:t>Licensed financial advisers</w:t>
      </w:r>
      <w:bookmarkEnd w:id="67"/>
      <w:bookmarkEnd w:id="68"/>
    </w:p>
    <w:p w14:paraId="2815A976" w14:textId="77777777" w:rsidR="004F6054" w:rsidRPr="00940433" w:rsidRDefault="004F6054" w:rsidP="00DC205F">
      <w:pPr>
        <w:spacing w:before="240"/>
        <w:ind w:left="851" w:hanging="851"/>
      </w:pPr>
      <w:r w:rsidRPr="00940433">
        <w:t>7.2.1</w:t>
      </w:r>
      <w:r w:rsidRPr="00940433">
        <w:tab/>
        <w:t>A circumstance for the purposes of paragraph 38(b) of the AML/CTF Act is that the first reporting entity has provided a designated service within the meaning of item 54 of table 1 of section 6 of the AML/CTF Act to a particular customer.</w:t>
      </w:r>
    </w:p>
    <w:p w14:paraId="6212DCC5" w14:textId="77777777" w:rsidR="004F6054" w:rsidRPr="00940433" w:rsidRDefault="004F6054" w:rsidP="00DC205F">
      <w:pPr>
        <w:spacing w:before="240"/>
        <w:ind w:left="851" w:hanging="851"/>
      </w:pPr>
      <w:r w:rsidRPr="00940433">
        <w:t>7.2.2</w:t>
      </w:r>
      <w:r w:rsidRPr="00940433">
        <w:tab/>
        <w:t>In relation to the circumstances specified in paragraph 7.2.1, the following are conditions for the purposes of paragraph 38(d) of the AML/CTF Act:</w:t>
      </w:r>
    </w:p>
    <w:p w14:paraId="08AC67A8" w14:textId="77777777" w:rsidR="004F6054" w:rsidRPr="00940433" w:rsidRDefault="004F6054" w:rsidP="00DC205F">
      <w:pPr>
        <w:spacing w:before="240"/>
        <w:ind w:left="1418" w:hanging="567"/>
      </w:pPr>
      <w:r w:rsidRPr="00940433">
        <w:t>(1)</w:t>
      </w:r>
      <w:r w:rsidRPr="00940433">
        <w:tab/>
        <w:t>the designated service referred to in paragraph 7.2.1 involved the first reporting entity making arrangements for the customer to receive a designated service from the second reporting entity;</w:t>
      </w:r>
    </w:p>
    <w:p w14:paraId="591155B2" w14:textId="77777777" w:rsidR="004F6054" w:rsidRPr="00940433" w:rsidRDefault="004F6054" w:rsidP="00DC205F">
      <w:pPr>
        <w:keepNext/>
        <w:keepLines/>
        <w:spacing w:before="240"/>
        <w:ind w:left="1418" w:hanging="567"/>
      </w:pPr>
      <w:r w:rsidRPr="00940433">
        <w:t>(2)</w:t>
      </w:r>
      <w:r w:rsidRPr="00940433">
        <w:tab/>
        <w:t>the second reporting entity has obtained a copy of the record made by the first reporting entity in accordance with subsection 112(2) of the AML/CTF Act in respect of the customer or under an agreement in place for the management of identification or other records, the second reporting entity has access to the record made by the first reporting entity in accordance with subsection 112(2); and</w:t>
      </w:r>
    </w:p>
    <w:p w14:paraId="09117A50" w14:textId="77777777" w:rsidR="004F6054" w:rsidRPr="00940433" w:rsidRDefault="004F6054" w:rsidP="00DC205F">
      <w:pPr>
        <w:keepLines/>
        <w:spacing w:before="240"/>
        <w:ind w:left="1418" w:hanging="567"/>
      </w:pPr>
      <w:r w:rsidRPr="00940433">
        <w:t>(3)</w:t>
      </w:r>
      <w:r w:rsidRPr="00940433">
        <w:tab/>
        <w:t>the second reporting entity has determined that it is appropriate for it to rely upon the applicable customer identification procedure carried out by the first reporting entity having regard to the ML/TF risk faced by the second reporting entity relevant to the provision of the designated service to the customer.</w:t>
      </w:r>
    </w:p>
    <w:p w14:paraId="7E8E1112" w14:textId="72E63C2A" w:rsidR="004F6054" w:rsidRPr="00940433" w:rsidRDefault="004F6054" w:rsidP="00254DAF">
      <w:pPr>
        <w:pStyle w:val="HD"/>
        <w:keepLines/>
        <w:ind w:left="1678" w:hanging="1678"/>
        <w:rPr>
          <w:sz w:val="24"/>
        </w:rPr>
      </w:pPr>
      <w:bookmarkStart w:id="69" w:name="_Toc219540602"/>
      <w:bookmarkStart w:id="70" w:name="_Toc6934366"/>
      <w:r w:rsidRPr="00940433">
        <w:rPr>
          <w:rStyle w:val="CharDivNo"/>
          <w:sz w:val="24"/>
        </w:rPr>
        <w:t>Part 7.3</w:t>
      </w:r>
      <w:r w:rsidRPr="00940433">
        <w:rPr>
          <w:sz w:val="24"/>
        </w:rPr>
        <w:tab/>
      </w:r>
      <w:r w:rsidRPr="00940433">
        <w:rPr>
          <w:rStyle w:val="CharDivText"/>
          <w:sz w:val="24"/>
        </w:rPr>
        <w:t>Designated business groups</w:t>
      </w:r>
      <w:bookmarkEnd w:id="69"/>
      <w:bookmarkEnd w:id="70"/>
    </w:p>
    <w:p w14:paraId="2B31E0B8" w14:textId="77777777" w:rsidR="004F6054" w:rsidRPr="00940433" w:rsidRDefault="004F6054" w:rsidP="00DC205F">
      <w:pPr>
        <w:keepNext/>
        <w:keepLines/>
        <w:tabs>
          <w:tab w:val="left" w:pos="851"/>
        </w:tabs>
        <w:spacing w:before="240"/>
        <w:ind w:left="851" w:hanging="851"/>
      </w:pPr>
      <w:r w:rsidRPr="00940433">
        <w:t>7.3.1</w:t>
      </w:r>
      <w:r w:rsidRPr="00940433">
        <w:tab/>
        <w:t>A circumstance for the purposes of paragraph 38(b) is that the first reporting entity is a member of a designated business group as defined in section 5 of the AML/CTF Act.</w:t>
      </w:r>
    </w:p>
    <w:p w14:paraId="3386AC04" w14:textId="77777777" w:rsidR="004F6054" w:rsidRPr="00940433" w:rsidRDefault="004F6054" w:rsidP="00DC205F">
      <w:pPr>
        <w:tabs>
          <w:tab w:val="left" w:pos="851"/>
        </w:tabs>
        <w:spacing w:before="240"/>
        <w:ind w:left="851" w:hanging="851"/>
      </w:pPr>
      <w:r w:rsidRPr="00940433">
        <w:t>7.3.2</w:t>
      </w:r>
      <w:r w:rsidRPr="00940433">
        <w:tab/>
        <w:t>In relation to the circumstance specified in paragraph 7.3.1, the following are conditions for the purposes of paragraph 38(d) of the AML/CTF Act:</w:t>
      </w:r>
    </w:p>
    <w:p w14:paraId="5081DFA2" w14:textId="77777777" w:rsidR="004F6054" w:rsidRPr="00940433" w:rsidRDefault="004F6054" w:rsidP="00DC205F">
      <w:pPr>
        <w:tabs>
          <w:tab w:val="left" w:pos="1418"/>
        </w:tabs>
        <w:spacing w:before="240"/>
        <w:ind w:left="1418" w:hanging="567"/>
      </w:pPr>
      <w:r w:rsidRPr="00940433">
        <w:t>(1)</w:t>
      </w:r>
      <w:r w:rsidRPr="00940433">
        <w:tab/>
        <w:t>at the time when the customer referred to in paragraph 7.3.1 becomes a customer of the second reporting entity, or at any other time when a customer is required to undergo the applicable customer identification procedure by the second reporting entity, the second reporting entity is a member of the same designated business group to which the first reporting entity belongs;</w:t>
      </w:r>
    </w:p>
    <w:p w14:paraId="216D1CF3" w14:textId="77777777" w:rsidR="004F6054" w:rsidRPr="00940433" w:rsidRDefault="004F6054" w:rsidP="00DC205F">
      <w:pPr>
        <w:tabs>
          <w:tab w:val="left" w:pos="1418"/>
        </w:tabs>
        <w:spacing w:before="240"/>
        <w:ind w:left="1418" w:hanging="567"/>
      </w:pPr>
      <w:r w:rsidRPr="00940433">
        <w:t>(2)</w:t>
      </w:r>
      <w:r w:rsidRPr="00940433">
        <w:tab/>
        <w:t>the second reporting entity has obtained a copy of the record made by the first reporting entity in accordance with subsection 112(2) of the AML/CTF Act in respect of the customer or under an agreement in place for the management of identification or other records, the second reporting entity has access to the record made by the first reporting entity in accordance with subsection 112(2); and</w:t>
      </w:r>
    </w:p>
    <w:p w14:paraId="71FC5A9C" w14:textId="77777777" w:rsidR="004F6054" w:rsidRDefault="004F6054" w:rsidP="00DC205F">
      <w:pPr>
        <w:tabs>
          <w:tab w:val="left" w:pos="1418"/>
        </w:tabs>
        <w:spacing w:before="240"/>
        <w:ind w:left="1418" w:hanging="567"/>
      </w:pPr>
      <w:r w:rsidRPr="00940433">
        <w:t>(3)</w:t>
      </w:r>
      <w:r w:rsidRPr="00940433">
        <w:tab/>
        <w:t>the second reporting entity has determined that it is appropriate for it to rely upon the applicable customer identification procedure carried out by the first reporting entity having regard to the ML/TF risk faced by the second reporting entity relevant to the provision of the designated service to the customer.</w:t>
      </w:r>
    </w:p>
    <w:p w14:paraId="792D05AF" w14:textId="77777777" w:rsidR="005C2743" w:rsidRDefault="005C2743" w:rsidP="005C2743">
      <w:pPr>
        <w:pStyle w:val="Default"/>
        <w:rPr>
          <w:i/>
          <w:iCs/>
        </w:rPr>
      </w:pPr>
    </w:p>
    <w:p w14:paraId="4F4003E2" w14:textId="77777777" w:rsidR="005C2743" w:rsidRDefault="005C2743" w:rsidP="005C2743">
      <w:pPr>
        <w:pStyle w:val="Default"/>
        <w:rPr>
          <w:i/>
          <w:iCs/>
        </w:rPr>
      </w:pPr>
    </w:p>
    <w:p w14:paraId="21ED6D41" w14:textId="77777777" w:rsidR="00590D72" w:rsidRDefault="00EA4213" w:rsidP="005C2743">
      <w:pPr>
        <w:pStyle w:val="Default"/>
        <w:rPr>
          <w:i/>
          <w:iCs/>
        </w:rPr>
        <w:sectPr w:rsidR="00590D72" w:rsidSect="00A2426C">
          <w:type w:val="continuous"/>
          <w:pgSz w:w="11907" w:h="16839" w:code="9"/>
          <w:pgMar w:top="1440" w:right="1797" w:bottom="1440" w:left="1797" w:header="720" w:footer="720" w:gutter="0"/>
          <w:cols w:space="708"/>
          <w:docGrid w:linePitch="360"/>
        </w:sectPr>
      </w:pPr>
      <w:r w:rsidRPr="00EA4213">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33FC00D" w14:textId="318A4E5F" w:rsidR="00F94724" w:rsidRPr="00D62575" w:rsidRDefault="00F94724" w:rsidP="005C2743">
      <w:pPr>
        <w:pStyle w:val="Default"/>
      </w:pPr>
    </w:p>
    <w:p w14:paraId="5FB780B9" w14:textId="77777777" w:rsidR="00F94724" w:rsidRPr="00940433" w:rsidRDefault="00F94724" w:rsidP="004F6054">
      <w:pPr>
        <w:tabs>
          <w:tab w:val="left" w:pos="1260"/>
        </w:tabs>
        <w:spacing w:before="240"/>
        <w:ind w:left="1260" w:hanging="540"/>
      </w:pPr>
    </w:p>
    <w:p w14:paraId="4C41E2DD" w14:textId="77777777" w:rsidR="000B6DA8" w:rsidRPr="00940433" w:rsidRDefault="000B6DA8" w:rsidP="000B6DA8">
      <w:pPr>
        <w:pStyle w:val="HP"/>
        <w:pageBreakBefore/>
      </w:pPr>
      <w:bookmarkStart w:id="71" w:name="_Toc219540603"/>
      <w:bookmarkStart w:id="72" w:name="_Toc503438087"/>
      <w:bookmarkStart w:id="73" w:name="_Toc6934367"/>
      <w:bookmarkStart w:id="74" w:name="_Toc219540604"/>
      <w:r w:rsidRPr="00940433">
        <w:rPr>
          <w:rStyle w:val="CharPartNo"/>
        </w:rPr>
        <w:t>CHAPTER 8</w:t>
      </w:r>
      <w:bookmarkEnd w:id="71"/>
      <w:bookmarkEnd w:id="72"/>
      <w:bookmarkEnd w:id="73"/>
    </w:p>
    <w:p w14:paraId="16A904A4" w14:textId="77777777" w:rsidR="000B6DA8" w:rsidRPr="00940433" w:rsidRDefault="000B6DA8" w:rsidP="000B6DA8">
      <w:pPr>
        <w:pStyle w:val="HD"/>
        <w:ind w:left="1680" w:hanging="1680"/>
        <w:rPr>
          <w:sz w:val="24"/>
        </w:rPr>
      </w:pPr>
      <w:bookmarkStart w:id="75" w:name="_Toc503438088"/>
      <w:bookmarkStart w:id="76" w:name="_Toc6934368"/>
      <w:r w:rsidRPr="00940433">
        <w:rPr>
          <w:rStyle w:val="CharDivNo"/>
          <w:sz w:val="24"/>
        </w:rPr>
        <w:t>Part 8.1</w:t>
      </w:r>
      <w:r w:rsidRPr="00940433">
        <w:tab/>
      </w:r>
      <w:r w:rsidRPr="00940433">
        <w:rPr>
          <w:rStyle w:val="CharDivText"/>
          <w:sz w:val="24"/>
        </w:rPr>
        <w:t>Part A of a standard anti</w:t>
      </w:r>
      <w:r w:rsidRPr="00940433">
        <w:rPr>
          <w:rStyle w:val="CharDivText"/>
          <w:sz w:val="24"/>
        </w:rPr>
        <w:noBreakHyphen/>
        <w:t>money laundering and counter</w:t>
      </w:r>
      <w:r w:rsidRPr="00940433">
        <w:rPr>
          <w:rStyle w:val="CharDivText"/>
          <w:sz w:val="24"/>
        </w:rPr>
        <w:noBreakHyphen/>
        <w:t>terrorism financing (AML/CTF) program</w:t>
      </w:r>
      <w:bookmarkEnd w:id="75"/>
      <w:bookmarkEnd w:id="76"/>
    </w:p>
    <w:p w14:paraId="4C9E12E7" w14:textId="77777777" w:rsidR="00712AEF" w:rsidRPr="00A0104A" w:rsidRDefault="00712AEF" w:rsidP="00712AEF">
      <w:pPr>
        <w:spacing w:before="240"/>
        <w:ind w:left="851" w:hanging="851"/>
      </w:pPr>
      <w:r w:rsidRPr="00A0104A">
        <w:rPr>
          <w:iCs/>
        </w:rPr>
        <w:t>8.1.1</w:t>
      </w:r>
      <w:r w:rsidRPr="00A0104A">
        <w:rPr>
          <w:iCs/>
        </w:rPr>
        <w:tab/>
        <w:t xml:space="preserve">These Anti-Money Laundering and Counter-Terrorism Financing Rules (Rules) are made pursuant to section 229 and (in relation to these Rules in </w:t>
      </w:r>
      <w:r>
        <w:rPr>
          <w:iCs/>
        </w:rPr>
        <w:t xml:space="preserve">Parts </w:t>
      </w:r>
      <w:r w:rsidRPr="00A0104A">
        <w:rPr>
          <w:iCs/>
        </w:rPr>
        <w:t xml:space="preserve">8.1 to 8.7 and 8.9) for the purposes of paragraphs 36(1)(b) and 84(2)(c) of the </w:t>
      </w:r>
      <w:r w:rsidRPr="00A0104A">
        <w:rPr>
          <w:i/>
          <w:iCs/>
        </w:rPr>
        <w:t>Anti-Money Laundering and Counter-Terrorism Financing Act 2006</w:t>
      </w:r>
      <w:r w:rsidRPr="00A0104A">
        <w:rPr>
          <w:iCs/>
        </w:rPr>
        <w:t xml:space="preserve"> (AML/CTF Act). Part 7 of the AML/CTF Act obliges a reporting entity to adopt and maintain an AML/CTF program relating to the provision of designated services. A standard AML/CTF program is a program that applies to a particular reporting entity. Standard AML/CTF programs are divided into Parts A and B.</w:t>
      </w:r>
    </w:p>
    <w:p w14:paraId="6747FD42" w14:textId="77777777" w:rsidR="00712AEF" w:rsidRPr="00A0104A" w:rsidRDefault="00712AEF" w:rsidP="00712AEF">
      <w:pPr>
        <w:spacing w:before="240"/>
        <w:ind w:left="851" w:hanging="851"/>
      </w:pPr>
      <w:r w:rsidRPr="00A0104A">
        <w:t>8.1.2</w:t>
      </w:r>
      <w:r w:rsidRPr="00A0104A">
        <w:tab/>
        <w:t>The primary purpose of Part A of a standard AML/CTF program is to identify, manage and mitigate money laundering or terrorism financing (ML/TF) risk a reporting entity may reasonably face in relation to the provision by the reporting entity of designated services at or through a permanent establishment in Australia. These Rules set out the requirements with which Part A of a standard AML/CTF program must comply.</w:t>
      </w:r>
    </w:p>
    <w:p w14:paraId="4FCBC8E8" w14:textId="77777777" w:rsidR="00712AEF" w:rsidRPr="00A0104A" w:rsidRDefault="00712AEF" w:rsidP="00712AEF">
      <w:pPr>
        <w:spacing w:before="240"/>
        <w:ind w:left="720" w:hanging="720"/>
        <w:rPr>
          <w:i/>
        </w:rPr>
      </w:pPr>
      <w:r w:rsidRPr="00A0104A">
        <w:rPr>
          <w:i/>
        </w:rPr>
        <w:t>The risk</w:t>
      </w:r>
      <w:r w:rsidRPr="00A0104A">
        <w:rPr>
          <w:i/>
        </w:rPr>
        <w:noBreakHyphen/>
        <w:t>based approach and ML/TF risk</w:t>
      </w:r>
    </w:p>
    <w:p w14:paraId="57E756C1" w14:textId="77777777" w:rsidR="00712AEF" w:rsidRPr="00A0104A" w:rsidRDefault="00712AEF" w:rsidP="00712AEF">
      <w:pPr>
        <w:spacing w:before="240"/>
        <w:ind w:left="851" w:hanging="851"/>
      </w:pPr>
      <w:r w:rsidRPr="00A0104A">
        <w:t>8.1.3</w:t>
      </w:r>
      <w:r w:rsidRPr="00A0104A">
        <w:tab/>
        <w:t>Some of the requirements specified in these Rules may be complied with by a reporting entity putting in place appropriate risk</w:t>
      </w:r>
      <w:r w:rsidRPr="00A0104A">
        <w:noBreakHyphen/>
        <w:t>based systems or controls. When determining and putting in place appropriate risk</w:t>
      </w:r>
      <w:r w:rsidRPr="00A0104A">
        <w:noBreakHyphen/>
        <w:t>based systems or controls, the reporting entity must have regard to the nature, size and complexity of its business and the type of ML/TF risk that it might reasonably face.</w:t>
      </w:r>
    </w:p>
    <w:p w14:paraId="60F80839" w14:textId="77777777" w:rsidR="00712AEF" w:rsidRPr="00A0104A" w:rsidRDefault="00712AEF" w:rsidP="00712AEF">
      <w:pPr>
        <w:spacing w:before="240"/>
        <w:ind w:left="851" w:hanging="851"/>
      </w:pPr>
      <w:r w:rsidRPr="00A0104A">
        <w:t>8.1.4</w:t>
      </w:r>
      <w:r w:rsidRPr="00A0104A">
        <w:tab/>
        <w:t>For the purposes of these Rules, in identifying its ML/TF risk a reporting entity must consider the risk posed by the following factors:</w:t>
      </w:r>
    </w:p>
    <w:p w14:paraId="266051F1" w14:textId="77777777" w:rsidR="00712AEF" w:rsidRPr="00A0104A" w:rsidRDefault="00712AEF" w:rsidP="00712AEF">
      <w:pPr>
        <w:spacing w:before="240"/>
        <w:ind w:left="1418" w:hanging="567"/>
      </w:pPr>
      <w:r w:rsidRPr="00A0104A">
        <w:t>(1)</w:t>
      </w:r>
      <w:r w:rsidRPr="00A0104A">
        <w:tab/>
        <w:t>its customer types, including any politically exposed persons;</w:t>
      </w:r>
    </w:p>
    <w:p w14:paraId="58345F38" w14:textId="77777777" w:rsidR="00712AEF" w:rsidRPr="00A0104A" w:rsidRDefault="00712AEF" w:rsidP="00712AEF">
      <w:pPr>
        <w:spacing w:before="240"/>
        <w:ind w:left="1418" w:hanging="567"/>
      </w:pPr>
      <w:r w:rsidRPr="00A0104A">
        <w:t>(2)</w:t>
      </w:r>
      <w:r w:rsidRPr="00A0104A">
        <w:tab/>
        <w:t>the types of designated services it provides;</w:t>
      </w:r>
    </w:p>
    <w:p w14:paraId="6C35CAEC" w14:textId="77777777" w:rsidR="00712AEF" w:rsidRPr="00A0104A" w:rsidRDefault="00712AEF" w:rsidP="00712AEF">
      <w:pPr>
        <w:spacing w:before="240"/>
        <w:ind w:left="1418" w:hanging="567"/>
      </w:pPr>
      <w:r w:rsidRPr="00A0104A">
        <w:t>(3)</w:t>
      </w:r>
      <w:r w:rsidRPr="00A0104A">
        <w:tab/>
        <w:t>the methods by which it delivers designated services; and</w:t>
      </w:r>
    </w:p>
    <w:p w14:paraId="66B6A8EF" w14:textId="77777777" w:rsidR="00712AEF" w:rsidRPr="00A0104A" w:rsidRDefault="00712AEF" w:rsidP="00712AEF">
      <w:pPr>
        <w:spacing w:before="240"/>
        <w:ind w:left="1418" w:hanging="567"/>
      </w:pPr>
      <w:r w:rsidRPr="00A0104A">
        <w:t>(4)</w:t>
      </w:r>
      <w:r w:rsidRPr="00A0104A">
        <w:tab/>
        <w:t>the foreign jurisdictions with which it deals.</w:t>
      </w:r>
    </w:p>
    <w:p w14:paraId="087BB391" w14:textId="77777777" w:rsidR="00712AEF" w:rsidRPr="00A0104A" w:rsidRDefault="00712AEF" w:rsidP="00637279">
      <w:pPr>
        <w:keepNext/>
        <w:spacing w:before="240"/>
        <w:ind w:left="851" w:hanging="851"/>
      </w:pPr>
      <w:r w:rsidRPr="00A0104A">
        <w:t>8.1.5</w:t>
      </w:r>
      <w:r w:rsidRPr="00A0104A">
        <w:tab/>
        <w:t>Part A must be designed to enable the reporting entity to:</w:t>
      </w:r>
    </w:p>
    <w:p w14:paraId="0CA473E2" w14:textId="77777777" w:rsidR="00712AEF" w:rsidRPr="00A0104A" w:rsidRDefault="00712AEF" w:rsidP="00712AEF">
      <w:pPr>
        <w:spacing w:before="240"/>
        <w:ind w:left="1418" w:hanging="567"/>
      </w:pPr>
      <w:r w:rsidRPr="00A0104A">
        <w:t>(1)</w:t>
      </w:r>
      <w:r w:rsidRPr="00A0104A">
        <w:tab/>
        <w:t>understand the nature and purpose of the business relationship with its customer types, including, as appropriate, the collection of information relevant to that understanding; and</w:t>
      </w:r>
    </w:p>
    <w:p w14:paraId="1BFE4D0A" w14:textId="77777777" w:rsidR="00712AEF" w:rsidRPr="00A0104A" w:rsidRDefault="00712AEF" w:rsidP="00712AEF">
      <w:pPr>
        <w:spacing w:before="240"/>
        <w:ind w:left="1418" w:hanging="567"/>
      </w:pPr>
      <w:r w:rsidRPr="00A0104A">
        <w:t>(2)</w:t>
      </w:r>
      <w:r w:rsidRPr="00A0104A">
        <w:tab/>
        <w:t>understand the control structure of non-individual customers;</w:t>
      </w:r>
    </w:p>
    <w:p w14:paraId="05DE4B5C" w14:textId="77777777" w:rsidR="00712AEF" w:rsidRPr="00A0104A" w:rsidRDefault="00712AEF" w:rsidP="00712AEF">
      <w:pPr>
        <w:spacing w:before="240"/>
        <w:ind w:left="1418" w:hanging="567"/>
      </w:pPr>
      <w:r w:rsidRPr="00A0104A">
        <w:t>(3)</w:t>
      </w:r>
      <w:r w:rsidRPr="00A0104A">
        <w:tab/>
        <w:t>identify significant changes in ML/TF risk for the purposes of its Part A and Part B programs, including:</w:t>
      </w:r>
    </w:p>
    <w:p w14:paraId="3BFDA9EA" w14:textId="77777777" w:rsidR="00712AEF" w:rsidRPr="00A0104A" w:rsidRDefault="00712AEF" w:rsidP="00712AEF">
      <w:pPr>
        <w:spacing w:before="240"/>
        <w:ind w:left="1985" w:hanging="567"/>
      </w:pPr>
      <w:r w:rsidRPr="00A0104A">
        <w:t>(a)</w:t>
      </w:r>
      <w:r w:rsidRPr="00A0104A">
        <w:tab/>
        <w:t>risks identified by consideration of the factors in paragraph 8.1.4; and</w:t>
      </w:r>
    </w:p>
    <w:p w14:paraId="0D6C5745" w14:textId="77777777" w:rsidR="00712AEF" w:rsidRPr="00A0104A" w:rsidRDefault="00712AEF" w:rsidP="00712AEF">
      <w:pPr>
        <w:spacing w:before="240"/>
        <w:ind w:left="1985" w:hanging="567"/>
      </w:pPr>
      <w:r w:rsidRPr="00A0104A">
        <w:t>(b)</w:t>
      </w:r>
      <w:r w:rsidRPr="00A0104A">
        <w:tab/>
        <w:t>risks arising from changes in the nature of the business relationship, control structure, or beneficial ownership of its customers; and</w:t>
      </w:r>
    </w:p>
    <w:p w14:paraId="105C9CB4" w14:textId="77777777" w:rsidR="00712AEF" w:rsidRPr="00A0104A" w:rsidRDefault="00712AEF" w:rsidP="00712AEF">
      <w:pPr>
        <w:spacing w:before="240"/>
        <w:ind w:left="1418" w:hanging="567"/>
      </w:pPr>
      <w:r w:rsidRPr="00A0104A">
        <w:t>(4)</w:t>
      </w:r>
      <w:r w:rsidRPr="00A0104A">
        <w:tab/>
        <w:t>recognise such changes in ML/TF risk for the purposes of the requirements of its Part A and Part B programs; and</w:t>
      </w:r>
    </w:p>
    <w:p w14:paraId="4BF4666E" w14:textId="77777777" w:rsidR="00712AEF" w:rsidRPr="00A0104A" w:rsidRDefault="00712AEF" w:rsidP="00712AEF">
      <w:pPr>
        <w:spacing w:before="240"/>
        <w:ind w:left="1418" w:hanging="567"/>
      </w:pPr>
      <w:r w:rsidRPr="00A0104A">
        <w:t>(5)</w:t>
      </w:r>
      <w:r w:rsidRPr="00A0104A">
        <w:tab/>
        <w:t>identify, mitigate and manage any ML/TF risk arising from:</w:t>
      </w:r>
    </w:p>
    <w:p w14:paraId="7A0A56E9" w14:textId="77777777" w:rsidR="00712AEF" w:rsidRPr="00A0104A" w:rsidRDefault="00712AEF" w:rsidP="000033BF">
      <w:pPr>
        <w:spacing w:before="240"/>
        <w:ind w:left="1985" w:hanging="567"/>
      </w:pPr>
      <w:r w:rsidRPr="00A0104A">
        <w:t>(a)</w:t>
      </w:r>
      <w:r w:rsidRPr="00A0104A">
        <w:tab/>
        <w:t>all new designated services prior to introducing them to the market;</w:t>
      </w:r>
    </w:p>
    <w:p w14:paraId="79B51763" w14:textId="77777777" w:rsidR="00712AEF" w:rsidRPr="00A0104A" w:rsidRDefault="00712AEF" w:rsidP="000033BF">
      <w:pPr>
        <w:spacing w:before="240"/>
        <w:ind w:left="1985" w:hanging="567"/>
      </w:pPr>
      <w:r w:rsidRPr="00A0104A">
        <w:t>(b)</w:t>
      </w:r>
      <w:r w:rsidRPr="00A0104A">
        <w:tab/>
        <w:t xml:space="preserve">all new methods of designated service delivery prior to adopting them; </w:t>
      </w:r>
    </w:p>
    <w:p w14:paraId="334F1CCA" w14:textId="77777777" w:rsidR="00712AEF" w:rsidRPr="00A0104A" w:rsidDel="005F582A" w:rsidRDefault="00712AEF" w:rsidP="000033BF">
      <w:pPr>
        <w:spacing w:before="240"/>
        <w:ind w:left="1985" w:hanging="567"/>
      </w:pPr>
      <w:r w:rsidRPr="00A0104A" w:rsidDel="005F582A">
        <w:t>(c)</w:t>
      </w:r>
      <w:r w:rsidRPr="00A0104A" w:rsidDel="005F582A">
        <w:tab/>
        <w:t>all new or developing technologies used for the provision of a designated service</w:t>
      </w:r>
      <w:r w:rsidRPr="00A0104A">
        <w:t xml:space="preserve"> prior to adopting them</w:t>
      </w:r>
      <w:r w:rsidRPr="00A0104A" w:rsidDel="005F582A">
        <w:t>; and</w:t>
      </w:r>
    </w:p>
    <w:p w14:paraId="7D10338B" w14:textId="77777777" w:rsidR="00712AEF" w:rsidRPr="00A0104A" w:rsidRDefault="00712AEF" w:rsidP="000033BF">
      <w:pPr>
        <w:spacing w:before="240"/>
        <w:ind w:left="1985" w:hanging="567"/>
      </w:pPr>
      <w:r w:rsidRPr="00A0104A">
        <w:t>(d)</w:t>
      </w:r>
      <w:r w:rsidRPr="00A0104A">
        <w:tab/>
        <w:t>changes arising in the nature of the business relationship, control structure or beneficial ownership of its customers.</w:t>
      </w:r>
    </w:p>
    <w:p w14:paraId="7196443E" w14:textId="77777777" w:rsidR="00712AEF" w:rsidRPr="00A0104A" w:rsidRDefault="00712AEF" w:rsidP="00712AEF">
      <w:pPr>
        <w:tabs>
          <w:tab w:val="left" w:pos="851"/>
        </w:tabs>
        <w:spacing w:before="240"/>
        <w:ind w:left="851" w:hanging="851"/>
      </w:pPr>
      <w:r w:rsidRPr="00A0104A">
        <w:t>8.1.6</w:t>
      </w:r>
      <w:r w:rsidRPr="00A0104A">
        <w:tab/>
        <w:t>Part A must include a requirement that, in determining what is an appropriate risk</w:t>
      </w:r>
      <w:r w:rsidRPr="00A0104A">
        <w:noBreakHyphen/>
        <w:t>based procedure for inclusion in Part B of the reporting entity’s standard AML/CTF program, the reporting entity must have regard to ML/TF risk relevant to the provision of the designated service.</w:t>
      </w:r>
    </w:p>
    <w:p w14:paraId="2CC4FC54" w14:textId="77777777" w:rsidR="00712AEF" w:rsidRPr="00A0104A" w:rsidRDefault="00712AEF" w:rsidP="00712AEF">
      <w:pPr>
        <w:spacing w:before="240"/>
        <w:ind w:left="720" w:hanging="720"/>
        <w:rPr>
          <w:i/>
        </w:rPr>
      </w:pPr>
      <w:r w:rsidRPr="00A0104A">
        <w:rPr>
          <w:i/>
        </w:rPr>
        <w:t>Application</w:t>
      </w:r>
    </w:p>
    <w:p w14:paraId="1C10FB75" w14:textId="77777777" w:rsidR="00712AEF" w:rsidRPr="00A0104A" w:rsidRDefault="00712AEF" w:rsidP="00712AEF">
      <w:pPr>
        <w:spacing w:before="240"/>
        <w:ind w:left="851" w:hanging="851"/>
      </w:pPr>
      <w:r w:rsidRPr="00A0104A">
        <w:t>8.1.7</w:t>
      </w:r>
      <w:r w:rsidRPr="00A0104A">
        <w:tab/>
        <w:t>Unless otherwise provided in the AML/CTF Act or these Rules, a reporting entity must apply Part A to all areas of its business that are involved in the provision of a designated service, including in relation to any function carried out by a third party.</w:t>
      </w:r>
    </w:p>
    <w:p w14:paraId="5B12A414" w14:textId="71F82AD3" w:rsidR="00755D20" w:rsidRPr="00940433" w:rsidRDefault="00755D20" w:rsidP="009D4D01">
      <w:pPr>
        <w:pStyle w:val="HD"/>
        <w:ind w:left="1680" w:hanging="1680"/>
        <w:rPr>
          <w:sz w:val="24"/>
        </w:rPr>
      </w:pPr>
      <w:bookmarkStart w:id="77" w:name="_Toc6934369"/>
      <w:bookmarkStart w:id="78" w:name="_Toc219540605"/>
      <w:bookmarkEnd w:id="74"/>
      <w:r w:rsidRPr="00940433">
        <w:rPr>
          <w:rStyle w:val="CharDivNo"/>
          <w:sz w:val="24"/>
        </w:rPr>
        <w:t>Part 8.</w:t>
      </w:r>
      <w:r>
        <w:rPr>
          <w:rStyle w:val="CharDivNo"/>
          <w:sz w:val="24"/>
        </w:rPr>
        <w:t>2</w:t>
      </w:r>
      <w:r w:rsidRPr="00940433">
        <w:tab/>
      </w:r>
      <w:r w:rsidRPr="00940433">
        <w:rPr>
          <w:rStyle w:val="CharDivText"/>
          <w:sz w:val="24"/>
        </w:rPr>
        <w:t>AML/CTF risk awareness training program</w:t>
      </w:r>
      <w:bookmarkEnd w:id="77"/>
    </w:p>
    <w:bookmarkEnd w:id="78"/>
    <w:p w14:paraId="6AB30C88" w14:textId="77777777" w:rsidR="004F6054" w:rsidRPr="00940433" w:rsidRDefault="004F6054" w:rsidP="009D4D01">
      <w:pPr>
        <w:pStyle w:val="NumberLevel1"/>
        <w:keepNext/>
        <w:numPr>
          <w:ilvl w:val="0"/>
          <w:numId w:val="0"/>
        </w:numPr>
        <w:spacing w:before="240" w:after="0" w:line="240" w:lineRule="auto"/>
        <w:ind w:left="851" w:hanging="851"/>
        <w:rPr>
          <w:rFonts w:ascii="Times New Roman" w:hAnsi="Times New Roman" w:cs="Times New Roman"/>
          <w:b w:val="0"/>
          <w:sz w:val="24"/>
          <w:szCs w:val="24"/>
        </w:rPr>
      </w:pPr>
      <w:r w:rsidRPr="00940433">
        <w:rPr>
          <w:rFonts w:ascii="Times New Roman" w:hAnsi="Times New Roman" w:cs="Times New Roman"/>
          <w:b w:val="0"/>
          <w:sz w:val="24"/>
          <w:szCs w:val="24"/>
        </w:rPr>
        <w:t>8.2.1</w:t>
      </w:r>
      <w:r w:rsidRPr="00940433">
        <w:rPr>
          <w:rFonts w:ascii="Times New Roman" w:hAnsi="Times New Roman" w:cs="Times New Roman"/>
          <w:b w:val="0"/>
          <w:sz w:val="24"/>
          <w:szCs w:val="24"/>
        </w:rPr>
        <w:tab/>
        <w:t>Part A must include an AML/CTF risk awareness training program that meets the requirements of paragraphs 8.2.2 to 8.2.3 below.</w:t>
      </w:r>
    </w:p>
    <w:p w14:paraId="71F4B391" w14:textId="77777777" w:rsidR="004F6054" w:rsidRPr="00940433" w:rsidRDefault="004F6054" w:rsidP="009D4D01">
      <w:pPr>
        <w:pStyle w:val="NumberLevel1"/>
        <w:keepNext/>
        <w:numPr>
          <w:ilvl w:val="0"/>
          <w:numId w:val="0"/>
        </w:numPr>
        <w:spacing w:before="240" w:after="0" w:line="240" w:lineRule="auto"/>
        <w:ind w:left="851" w:hanging="851"/>
        <w:rPr>
          <w:rFonts w:ascii="Times New Roman" w:hAnsi="Times New Roman" w:cs="Times New Roman"/>
          <w:b w:val="0"/>
          <w:sz w:val="24"/>
          <w:szCs w:val="24"/>
        </w:rPr>
      </w:pPr>
      <w:r w:rsidRPr="00940433">
        <w:rPr>
          <w:rFonts w:ascii="Times New Roman" w:hAnsi="Times New Roman" w:cs="Times New Roman"/>
          <w:b w:val="0"/>
          <w:sz w:val="24"/>
          <w:szCs w:val="24"/>
        </w:rPr>
        <w:t>8.2.2</w:t>
      </w:r>
      <w:r w:rsidRPr="00940433">
        <w:rPr>
          <w:rFonts w:ascii="Times New Roman" w:hAnsi="Times New Roman" w:cs="Times New Roman"/>
          <w:b w:val="0"/>
          <w:sz w:val="24"/>
          <w:szCs w:val="24"/>
        </w:rPr>
        <w:tab/>
        <w:t>The AML/CTF risk awareness training program must be designed so that the reporting entity gives its employees appropriate training at appropriate intervals, having regard to ML/TF risk it may reasonably face.</w:t>
      </w:r>
    </w:p>
    <w:p w14:paraId="5399ACAC" w14:textId="77777777" w:rsidR="004F6054" w:rsidRPr="00940433" w:rsidRDefault="004F6054" w:rsidP="00637279">
      <w:pPr>
        <w:pStyle w:val="NumberLevel1"/>
        <w:numPr>
          <w:ilvl w:val="0"/>
          <w:numId w:val="0"/>
        </w:numPr>
        <w:spacing w:before="240" w:after="240" w:line="240" w:lineRule="auto"/>
        <w:ind w:left="851" w:hanging="851"/>
        <w:rPr>
          <w:rFonts w:ascii="Times New Roman" w:hAnsi="Times New Roman" w:cs="Times New Roman"/>
          <w:b w:val="0"/>
          <w:sz w:val="24"/>
          <w:szCs w:val="24"/>
        </w:rPr>
      </w:pPr>
      <w:r w:rsidRPr="00940433">
        <w:rPr>
          <w:rFonts w:ascii="Times New Roman" w:hAnsi="Times New Roman" w:cs="Times New Roman"/>
          <w:b w:val="0"/>
          <w:sz w:val="24"/>
          <w:szCs w:val="24"/>
        </w:rPr>
        <w:t>8.2.3</w:t>
      </w:r>
      <w:r w:rsidRPr="00940433">
        <w:rPr>
          <w:rFonts w:ascii="Times New Roman" w:hAnsi="Times New Roman" w:cs="Times New Roman"/>
          <w:b w:val="0"/>
          <w:sz w:val="24"/>
          <w:szCs w:val="24"/>
        </w:rPr>
        <w:tab/>
        <w:t>The AML/CTF training program must be designed to enable employees to understand:</w:t>
      </w:r>
    </w:p>
    <w:p w14:paraId="49822B02" w14:textId="77777777" w:rsidR="004F6054" w:rsidRPr="00940433" w:rsidRDefault="004F6054" w:rsidP="00637279">
      <w:pPr>
        <w:pStyle w:val="NumberLevel4"/>
        <w:numPr>
          <w:ilvl w:val="3"/>
          <w:numId w:val="0"/>
        </w:numPr>
        <w:spacing w:before="240" w:after="0" w:line="240" w:lineRule="auto"/>
        <w:ind w:left="1418" w:hanging="567"/>
        <w:rPr>
          <w:rFonts w:ascii="Times New Roman" w:hAnsi="Times New Roman" w:cs="Times New Roman"/>
          <w:sz w:val="24"/>
          <w:szCs w:val="24"/>
        </w:rPr>
      </w:pPr>
      <w:r w:rsidRPr="00940433">
        <w:rPr>
          <w:rFonts w:ascii="Times New Roman" w:hAnsi="Times New Roman" w:cs="Times New Roman"/>
          <w:sz w:val="24"/>
          <w:szCs w:val="24"/>
        </w:rPr>
        <w:t>(1)</w:t>
      </w:r>
      <w:r w:rsidRPr="00940433">
        <w:rPr>
          <w:rFonts w:ascii="Times New Roman" w:hAnsi="Times New Roman" w:cs="Times New Roman"/>
          <w:sz w:val="24"/>
          <w:szCs w:val="24"/>
        </w:rPr>
        <w:tab/>
        <w:t>the obligations of the reporting entity under the AML/CTF Act and Rules;</w:t>
      </w:r>
    </w:p>
    <w:p w14:paraId="21B8D47A" w14:textId="77777777" w:rsidR="004F6054" w:rsidRPr="00940433" w:rsidRDefault="004F6054" w:rsidP="00637279">
      <w:pPr>
        <w:pStyle w:val="NumberLevel4"/>
        <w:keepNext/>
        <w:keepLines/>
        <w:numPr>
          <w:ilvl w:val="3"/>
          <w:numId w:val="0"/>
        </w:numPr>
        <w:spacing w:before="240" w:after="0" w:line="240" w:lineRule="auto"/>
        <w:ind w:left="1418" w:hanging="567"/>
        <w:rPr>
          <w:rFonts w:ascii="Times New Roman" w:hAnsi="Times New Roman" w:cs="Times New Roman"/>
          <w:sz w:val="24"/>
          <w:szCs w:val="24"/>
        </w:rPr>
      </w:pPr>
      <w:r w:rsidRPr="00940433">
        <w:rPr>
          <w:rFonts w:ascii="Times New Roman" w:hAnsi="Times New Roman" w:cs="Times New Roman"/>
          <w:sz w:val="24"/>
          <w:szCs w:val="24"/>
        </w:rPr>
        <w:t>(2)</w:t>
      </w:r>
      <w:r w:rsidRPr="00940433">
        <w:rPr>
          <w:rFonts w:ascii="Times New Roman" w:hAnsi="Times New Roman" w:cs="Times New Roman"/>
          <w:sz w:val="24"/>
          <w:szCs w:val="24"/>
        </w:rPr>
        <w:tab/>
        <w:t>the consequences of non</w:t>
      </w:r>
      <w:r w:rsidRPr="00940433">
        <w:rPr>
          <w:rFonts w:ascii="Times New Roman" w:hAnsi="Times New Roman" w:cs="Times New Roman"/>
          <w:sz w:val="24"/>
          <w:szCs w:val="24"/>
        </w:rPr>
        <w:noBreakHyphen/>
        <w:t>compliance with the AML/CTF Act and Rules;</w:t>
      </w:r>
    </w:p>
    <w:p w14:paraId="4ABC239D" w14:textId="77777777" w:rsidR="004F6054" w:rsidRPr="00940433" w:rsidRDefault="004F6054" w:rsidP="00637279">
      <w:pPr>
        <w:pStyle w:val="NumberLevel4"/>
        <w:keepNext/>
        <w:keepLines/>
        <w:numPr>
          <w:ilvl w:val="3"/>
          <w:numId w:val="0"/>
        </w:numPr>
        <w:spacing w:before="240" w:after="0" w:line="240" w:lineRule="auto"/>
        <w:ind w:left="1418" w:hanging="567"/>
        <w:rPr>
          <w:rFonts w:ascii="Times New Roman" w:hAnsi="Times New Roman" w:cs="Times New Roman"/>
          <w:sz w:val="24"/>
          <w:szCs w:val="24"/>
        </w:rPr>
      </w:pPr>
      <w:r w:rsidRPr="00940433">
        <w:rPr>
          <w:rFonts w:ascii="Times New Roman" w:hAnsi="Times New Roman" w:cs="Times New Roman"/>
          <w:sz w:val="24"/>
          <w:szCs w:val="24"/>
        </w:rPr>
        <w:t>(3)</w:t>
      </w:r>
      <w:r w:rsidRPr="00940433">
        <w:rPr>
          <w:rFonts w:ascii="Times New Roman" w:hAnsi="Times New Roman" w:cs="Times New Roman"/>
          <w:sz w:val="24"/>
          <w:szCs w:val="24"/>
        </w:rPr>
        <w:tab/>
        <w:t>the type of ML/TF risk that the reporting entity might face and the potential consequences of such risk; and</w:t>
      </w:r>
    </w:p>
    <w:p w14:paraId="2EAF08F7" w14:textId="77777777" w:rsidR="004F6054" w:rsidRPr="00940433" w:rsidRDefault="004F6054" w:rsidP="00637279">
      <w:pPr>
        <w:pStyle w:val="NumberLevel4"/>
        <w:keepLines/>
        <w:numPr>
          <w:ilvl w:val="3"/>
          <w:numId w:val="0"/>
        </w:numPr>
        <w:spacing w:before="240" w:after="0" w:line="240" w:lineRule="auto"/>
        <w:ind w:left="1418" w:hanging="567"/>
        <w:rPr>
          <w:rFonts w:ascii="Times New Roman" w:hAnsi="Times New Roman" w:cs="Times New Roman"/>
          <w:sz w:val="24"/>
          <w:szCs w:val="24"/>
        </w:rPr>
      </w:pPr>
      <w:r w:rsidRPr="00940433">
        <w:rPr>
          <w:rFonts w:ascii="Times New Roman" w:hAnsi="Times New Roman" w:cs="Times New Roman"/>
          <w:sz w:val="24"/>
          <w:szCs w:val="24"/>
        </w:rPr>
        <w:t>(4)</w:t>
      </w:r>
      <w:r w:rsidRPr="00940433">
        <w:rPr>
          <w:rFonts w:ascii="Times New Roman" w:hAnsi="Times New Roman" w:cs="Times New Roman"/>
          <w:sz w:val="24"/>
          <w:szCs w:val="24"/>
        </w:rPr>
        <w:tab/>
        <w:t>those processes and procedures provided for by the reporting entity’s AML/CTF program that are relevant to the work carried out by the employee.</w:t>
      </w:r>
    </w:p>
    <w:p w14:paraId="0BF7B7C9" w14:textId="2975AA00" w:rsidR="004F6054" w:rsidRPr="00940433" w:rsidRDefault="004F6054" w:rsidP="00254DAF">
      <w:pPr>
        <w:pStyle w:val="HD"/>
        <w:keepLines/>
        <w:ind w:left="1678" w:hanging="1678"/>
        <w:rPr>
          <w:sz w:val="24"/>
        </w:rPr>
      </w:pPr>
      <w:bookmarkStart w:id="79" w:name="_Toc219540606"/>
      <w:bookmarkStart w:id="80" w:name="_Toc6934370"/>
      <w:r w:rsidRPr="00940433">
        <w:rPr>
          <w:rStyle w:val="CharDivNo"/>
          <w:sz w:val="24"/>
        </w:rPr>
        <w:t>Part 8.3</w:t>
      </w:r>
      <w:r w:rsidRPr="00940433">
        <w:rPr>
          <w:sz w:val="24"/>
        </w:rPr>
        <w:tab/>
      </w:r>
      <w:r w:rsidRPr="00940433">
        <w:rPr>
          <w:rStyle w:val="CharDivText"/>
          <w:sz w:val="24"/>
        </w:rPr>
        <w:t>Employee due diligence program</w:t>
      </w:r>
      <w:bookmarkEnd w:id="79"/>
      <w:bookmarkEnd w:id="80"/>
    </w:p>
    <w:p w14:paraId="39525B82" w14:textId="77777777" w:rsidR="004F6054" w:rsidRPr="00940433" w:rsidRDefault="004F6054" w:rsidP="00637279">
      <w:pPr>
        <w:keepNext/>
        <w:keepLines/>
        <w:spacing w:before="240"/>
        <w:ind w:left="851" w:hanging="851"/>
      </w:pPr>
      <w:r w:rsidRPr="00940433">
        <w:t>8.3.1</w:t>
      </w:r>
      <w:r w:rsidRPr="00940433">
        <w:tab/>
        <w:t>Part A must include an employee due diligence program that meets the requirements of paragraphs 8.3.2 to 8.3.4 of these Rules.</w:t>
      </w:r>
    </w:p>
    <w:p w14:paraId="278D5AA0" w14:textId="77777777" w:rsidR="004F6054" w:rsidRPr="00940433" w:rsidRDefault="004F6054" w:rsidP="00637279">
      <w:pPr>
        <w:spacing w:before="240"/>
        <w:ind w:left="851" w:hanging="851"/>
      </w:pPr>
      <w:r w:rsidRPr="00940433">
        <w:t>8.3.2</w:t>
      </w:r>
      <w:r w:rsidRPr="00940433">
        <w:tab/>
        <w:t>The employee due diligence program must put in place appropriate risk</w:t>
      </w:r>
      <w:r w:rsidRPr="00940433">
        <w:noBreakHyphen/>
        <w:t>based systems and controls for the reporting entity to determine whether to, and in what manner to, screen any prospective employee who, if employed, may be in a position to facilitate the commission of a money laundering or financing of terrorism offence in connection with the provision of a designated service by the reporting entity.</w:t>
      </w:r>
    </w:p>
    <w:p w14:paraId="74DA8224" w14:textId="77777777" w:rsidR="004F6054" w:rsidRPr="00940433" w:rsidRDefault="004F6054" w:rsidP="00637279">
      <w:pPr>
        <w:spacing w:before="240"/>
        <w:ind w:left="851" w:hanging="851"/>
      </w:pPr>
      <w:r w:rsidRPr="00940433">
        <w:t>8.3.3</w:t>
      </w:r>
      <w:r w:rsidRPr="00940433">
        <w:tab/>
        <w:t>The employee due diligence program must include appropriate risk</w:t>
      </w:r>
      <w:r w:rsidRPr="00940433">
        <w:noBreakHyphen/>
        <w:t>based systems and controls for the reporting entity to determine whether to, and in what manner to, re</w:t>
      </w:r>
      <w:r w:rsidRPr="00940433">
        <w:noBreakHyphen/>
        <w:t>screen an employee where the employee is transferred or promoted and may be in a position to facilitate the commission of a money laundering or financing of terrorism offence in connection with the provision of a designated service by the reporting entity.</w:t>
      </w:r>
    </w:p>
    <w:p w14:paraId="7DBF8CFF" w14:textId="77777777" w:rsidR="004F6054" w:rsidRPr="00940433" w:rsidRDefault="004F6054" w:rsidP="00637279">
      <w:pPr>
        <w:spacing w:before="240"/>
        <w:ind w:left="851" w:hanging="851"/>
      </w:pPr>
      <w:r w:rsidRPr="00940433">
        <w:t>8.3.4</w:t>
      </w:r>
      <w:r w:rsidRPr="00940433">
        <w:tab/>
        <w:t>The employee due diligence program must establish and maintain a system for the reporting entity to manage any employee who fails, without reasonable excuse, to comply with any system, control or procedure established in accordance with Part A or Part B.</w:t>
      </w:r>
    </w:p>
    <w:p w14:paraId="3890FE76" w14:textId="0107AB1A" w:rsidR="004F6054" w:rsidRPr="00940433" w:rsidRDefault="004F6054" w:rsidP="004F6054">
      <w:pPr>
        <w:pStyle w:val="HD"/>
        <w:ind w:left="1680" w:hanging="1680"/>
        <w:rPr>
          <w:sz w:val="24"/>
        </w:rPr>
      </w:pPr>
      <w:bookmarkStart w:id="81" w:name="_Toc219540607"/>
      <w:bookmarkStart w:id="82" w:name="_Toc6934371"/>
      <w:r w:rsidRPr="006B12F0">
        <w:rPr>
          <w:rStyle w:val="CharDivText"/>
          <w:sz w:val="24"/>
        </w:rPr>
        <w:t>Part 8.4</w:t>
      </w:r>
      <w:r w:rsidRPr="006B12F0">
        <w:rPr>
          <w:rStyle w:val="CharDivText"/>
        </w:rPr>
        <w:tab/>
      </w:r>
      <w:r w:rsidRPr="00940433">
        <w:rPr>
          <w:rStyle w:val="CharDivText"/>
          <w:sz w:val="24"/>
        </w:rPr>
        <w:t>Oversight by boards and senior management</w:t>
      </w:r>
      <w:bookmarkEnd w:id="81"/>
      <w:bookmarkEnd w:id="82"/>
    </w:p>
    <w:p w14:paraId="2D7EB708" w14:textId="0782B4D4" w:rsidR="004F6054" w:rsidRPr="00940433" w:rsidRDefault="004F6054" w:rsidP="00637279">
      <w:pPr>
        <w:spacing w:before="240"/>
        <w:ind w:left="851" w:hanging="851"/>
      </w:pPr>
      <w:r w:rsidRPr="00940433">
        <w:t>8.4.1</w:t>
      </w:r>
      <w:r w:rsidRPr="00940433">
        <w:tab/>
        <w:t>A reporting entity’s Part A program must be approved by its governing board and senior management. Part A must also be subject to the ongoing oversight of the reporting entity’s board and senior management. Where the reporting entity does not have a board, Part A must be approved and overseen by its chief executive officer or equivalent.</w:t>
      </w:r>
    </w:p>
    <w:p w14:paraId="7140704A" w14:textId="5567D628" w:rsidR="004F6054" w:rsidRPr="006B12F0" w:rsidRDefault="004F6054" w:rsidP="004F6054">
      <w:pPr>
        <w:pStyle w:val="HD"/>
        <w:ind w:left="1680" w:hanging="1680"/>
        <w:rPr>
          <w:rStyle w:val="CharDivText"/>
        </w:rPr>
      </w:pPr>
      <w:bookmarkStart w:id="83" w:name="_Toc219540608"/>
      <w:bookmarkStart w:id="84" w:name="_Toc6934372"/>
      <w:r w:rsidRPr="006B12F0">
        <w:rPr>
          <w:rStyle w:val="CharDivText"/>
          <w:sz w:val="24"/>
        </w:rPr>
        <w:t>Part 8.5</w:t>
      </w:r>
      <w:r w:rsidRPr="006B12F0">
        <w:rPr>
          <w:rStyle w:val="CharDivText"/>
        </w:rPr>
        <w:tab/>
      </w:r>
      <w:r w:rsidRPr="00940433">
        <w:rPr>
          <w:rStyle w:val="CharDivText"/>
          <w:sz w:val="24"/>
        </w:rPr>
        <w:t>AML/CTF Compliance Officer</w:t>
      </w:r>
      <w:bookmarkEnd w:id="83"/>
      <w:bookmarkEnd w:id="84"/>
    </w:p>
    <w:p w14:paraId="5020C489" w14:textId="3C5FCF28" w:rsidR="004F6054" w:rsidRPr="00940433" w:rsidRDefault="004F6054" w:rsidP="00637279">
      <w:pPr>
        <w:spacing w:before="240"/>
        <w:ind w:left="851" w:hanging="851"/>
      </w:pPr>
      <w:r w:rsidRPr="00940433">
        <w:t>8.5.1</w:t>
      </w:r>
      <w:r w:rsidRPr="00940433">
        <w:tab/>
        <w:t>Part A must provide for the reporting entity to designate a person as the ‘AML/CTF Compliance Officer’ at the management level. The AML/CTF Compliance Officer may have other duties.</w:t>
      </w:r>
    </w:p>
    <w:p w14:paraId="2F00BF1B" w14:textId="77777777" w:rsidR="006B12F0" w:rsidRPr="00940433" w:rsidRDefault="006B12F0" w:rsidP="006B12F0">
      <w:pPr>
        <w:pStyle w:val="HD"/>
        <w:ind w:left="1680" w:hanging="1680"/>
        <w:rPr>
          <w:sz w:val="24"/>
        </w:rPr>
      </w:pPr>
      <w:bookmarkStart w:id="85" w:name="_Toc503438093"/>
      <w:bookmarkStart w:id="86" w:name="_Toc6934373"/>
      <w:bookmarkStart w:id="87" w:name="_Toc219540609"/>
      <w:r w:rsidRPr="00940433">
        <w:rPr>
          <w:rStyle w:val="CharDivNo"/>
          <w:sz w:val="24"/>
        </w:rPr>
        <w:t>Part 8.6</w:t>
      </w:r>
      <w:r w:rsidRPr="00940433">
        <w:rPr>
          <w:sz w:val="24"/>
        </w:rPr>
        <w:tab/>
      </w:r>
      <w:r w:rsidRPr="00940433">
        <w:rPr>
          <w:rStyle w:val="CharDivText"/>
          <w:sz w:val="24"/>
        </w:rPr>
        <w:t>Independent review</w:t>
      </w:r>
      <w:bookmarkEnd w:id="85"/>
      <w:bookmarkEnd w:id="86"/>
    </w:p>
    <w:p w14:paraId="72AC1E66" w14:textId="77777777" w:rsidR="00B157F9" w:rsidRPr="00A0104A" w:rsidRDefault="00B157F9" w:rsidP="00B157F9">
      <w:pPr>
        <w:spacing w:before="240"/>
        <w:ind w:left="851" w:hanging="851"/>
      </w:pPr>
      <w:r w:rsidRPr="00A0104A">
        <w:t>8.6.1</w:t>
      </w:r>
      <w:r w:rsidRPr="00A0104A">
        <w:tab/>
        <w:t xml:space="preserve">Part A must be subject to regular independent review. </w:t>
      </w:r>
    </w:p>
    <w:p w14:paraId="501724D7" w14:textId="77777777" w:rsidR="00B157F9" w:rsidRPr="00A0104A" w:rsidRDefault="00B157F9" w:rsidP="00B157F9">
      <w:pPr>
        <w:spacing w:before="240"/>
        <w:ind w:left="851" w:hanging="851"/>
      </w:pPr>
      <w:r w:rsidRPr="00A0104A">
        <w:t>8.6.2</w:t>
      </w:r>
      <w:r w:rsidRPr="00A0104A">
        <w:tab/>
        <w:t xml:space="preserve">The frequency of the review should take into account the nature, size and complexity of a reporting entity’s business, and the type and level of ML/TF risk it might face. </w:t>
      </w:r>
    </w:p>
    <w:p w14:paraId="22ED3AA0" w14:textId="77777777" w:rsidR="00B157F9" w:rsidRPr="00A0104A" w:rsidRDefault="00B157F9" w:rsidP="00B157F9">
      <w:pPr>
        <w:keepNext/>
        <w:keepLines/>
        <w:spacing w:before="240"/>
        <w:ind w:left="851" w:hanging="851"/>
      </w:pPr>
      <w:r w:rsidRPr="00A0104A">
        <w:t>8.6.3</w:t>
      </w:r>
      <w:r w:rsidRPr="00A0104A">
        <w:tab/>
        <w:t xml:space="preserve">While the review may be carried out by either an internal or external party, the person appointed to conduct the review must not have been involved in </w:t>
      </w:r>
      <w:r>
        <w:t xml:space="preserve">undertaking </w:t>
      </w:r>
      <w:r w:rsidRPr="00A0104A">
        <w:t xml:space="preserve">any of the functions or measures being reviewed, including: </w:t>
      </w:r>
    </w:p>
    <w:p w14:paraId="01EEE2E5" w14:textId="77777777" w:rsidR="00B157F9" w:rsidRPr="00A0104A" w:rsidRDefault="00B157F9" w:rsidP="00B157F9">
      <w:pPr>
        <w:spacing w:before="240"/>
        <w:ind w:left="1418" w:hanging="567"/>
      </w:pPr>
      <w:r w:rsidRPr="00A0104A">
        <w:t>(1)</w:t>
      </w:r>
      <w:r w:rsidRPr="00A0104A">
        <w:tab/>
        <w:t>the design, implementation, or maintenance of Part A of a reporting entity’s AML/CTF program; or</w:t>
      </w:r>
    </w:p>
    <w:p w14:paraId="44832BB4" w14:textId="77777777" w:rsidR="00B157F9" w:rsidRPr="00A0104A" w:rsidRDefault="00B157F9" w:rsidP="00B157F9">
      <w:pPr>
        <w:spacing w:before="240"/>
        <w:ind w:left="1418" w:hanging="567"/>
      </w:pPr>
      <w:r w:rsidRPr="00A0104A">
        <w:t>(2)</w:t>
      </w:r>
      <w:r w:rsidRPr="00A0104A">
        <w:tab/>
        <w:t>the development of a reporting entity’s risk assessment</w:t>
      </w:r>
      <w:r>
        <w:t xml:space="preserve"> or related internal controls</w:t>
      </w:r>
      <w:r w:rsidRPr="00A0104A">
        <w:t>.</w:t>
      </w:r>
    </w:p>
    <w:p w14:paraId="7730814A" w14:textId="77777777" w:rsidR="00B157F9" w:rsidRPr="00A0104A" w:rsidRDefault="00B157F9" w:rsidP="00B157F9">
      <w:pPr>
        <w:keepNext/>
        <w:keepLines/>
        <w:spacing w:before="240"/>
        <w:ind w:left="851" w:hanging="851"/>
      </w:pPr>
      <w:r w:rsidRPr="00A0104A">
        <w:t>8.6.4</w:t>
      </w:r>
      <w:r w:rsidRPr="00A0104A">
        <w:tab/>
        <w:t xml:space="preserve">The reporting entity must be able to demonstrate the independence of the reviewer. </w:t>
      </w:r>
    </w:p>
    <w:p w14:paraId="1ADCF01E" w14:textId="77777777" w:rsidR="00B157F9" w:rsidRPr="00A0104A" w:rsidRDefault="00B157F9" w:rsidP="00B157F9">
      <w:pPr>
        <w:keepNext/>
        <w:keepLines/>
        <w:spacing w:before="240"/>
        <w:ind w:left="851" w:hanging="851"/>
      </w:pPr>
      <w:r w:rsidRPr="00A0104A">
        <w:t>8.6.5</w:t>
      </w:r>
      <w:r w:rsidRPr="00A0104A">
        <w:tab/>
        <w:t>The purpose of the review should be to:</w:t>
      </w:r>
    </w:p>
    <w:p w14:paraId="28F468AB" w14:textId="77777777" w:rsidR="00B157F9" w:rsidRPr="00A0104A" w:rsidRDefault="00B157F9" w:rsidP="00B157F9">
      <w:pPr>
        <w:spacing w:before="240"/>
        <w:ind w:left="1418" w:hanging="567"/>
      </w:pPr>
      <w:r w:rsidRPr="00A0104A">
        <w:t>(1)</w:t>
      </w:r>
      <w:r w:rsidRPr="00A0104A">
        <w:tab/>
        <w:t>assess the effectiveness of the Part A program having regard to the ML/TF risk of the reporting entity;</w:t>
      </w:r>
    </w:p>
    <w:p w14:paraId="436043AF" w14:textId="77777777" w:rsidR="00B157F9" w:rsidRPr="00A0104A" w:rsidRDefault="00B157F9" w:rsidP="00B157F9">
      <w:pPr>
        <w:spacing w:before="240"/>
        <w:ind w:left="1418" w:hanging="567"/>
      </w:pPr>
      <w:r w:rsidRPr="00A0104A">
        <w:t>(2)</w:t>
      </w:r>
      <w:r w:rsidRPr="00A0104A">
        <w:tab/>
        <w:t>assess whether the Part A program complies with these Rules;</w:t>
      </w:r>
    </w:p>
    <w:p w14:paraId="5F116910" w14:textId="77777777" w:rsidR="00B157F9" w:rsidRPr="00A0104A" w:rsidRDefault="00B157F9" w:rsidP="00B157F9">
      <w:pPr>
        <w:spacing w:before="240"/>
        <w:ind w:left="1418" w:hanging="567"/>
      </w:pPr>
      <w:r w:rsidRPr="00A0104A">
        <w:t>(3)</w:t>
      </w:r>
      <w:r w:rsidRPr="00A0104A">
        <w:tab/>
        <w:t>assess whether the Part A program has been effectively implemented; and</w:t>
      </w:r>
    </w:p>
    <w:p w14:paraId="39F87882" w14:textId="77777777" w:rsidR="00B157F9" w:rsidRPr="00A0104A" w:rsidRDefault="00B157F9" w:rsidP="00B157F9">
      <w:pPr>
        <w:spacing w:before="240"/>
        <w:ind w:left="1418" w:hanging="567"/>
      </w:pPr>
      <w:r w:rsidRPr="00A0104A">
        <w:t>(4)</w:t>
      </w:r>
      <w:r w:rsidRPr="00A0104A">
        <w:tab/>
        <w:t>assess whether the reporting entity has complied with its Part A program.</w:t>
      </w:r>
    </w:p>
    <w:p w14:paraId="0C33EA12" w14:textId="77777777" w:rsidR="00B157F9" w:rsidRPr="00A0104A" w:rsidRDefault="00B157F9" w:rsidP="00B157F9">
      <w:pPr>
        <w:spacing w:before="240"/>
        <w:ind w:left="851" w:hanging="851"/>
      </w:pPr>
      <w:r w:rsidRPr="00A0104A">
        <w:t>8.6.6</w:t>
      </w:r>
      <w:r w:rsidRPr="00A0104A">
        <w:tab/>
        <w:t>The results of the review, including any report prepared, must be provided to senior management and, where applicable, the governing board of the reporting entity.</w:t>
      </w:r>
    </w:p>
    <w:p w14:paraId="3E110DC2" w14:textId="56116D08" w:rsidR="00083EF3" w:rsidRPr="009F43E3" w:rsidRDefault="0054616D" w:rsidP="009F43E3">
      <w:pPr>
        <w:pStyle w:val="HD"/>
        <w:ind w:left="1680" w:hanging="1680"/>
        <w:rPr>
          <w:rStyle w:val="CharDivNo"/>
          <w:sz w:val="24"/>
        </w:rPr>
      </w:pPr>
      <w:bookmarkStart w:id="88" w:name="_Toc6934374"/>
      <w:bookmarkStart w:id="89" w:name="_Toc219540610"/>
      <w:bookmarkEnd w:id="87"/>
      <w:r w:rsidRPr="009F43E3">
        <w:rPr>
          <w:rStyle w:val="CharDivNo"/>
          <w:sz w:val="24"/>
        </w:rPr>
        <w:t>Part 8.7</w:t>
      </w:r>
      <w:r w:rsidR="00083EF3" w:rsidRPr="009F43E3">
        <w:rPr>
          <w:rStyle w:val="CharDivNo"/>
          <w:sz w:val="24"/>
        </w:rPr>
        <w:tab/>
        <w:t>Incorporation of feedback and guidance on ML/TF risks from AUSTRAC</w:t>
      </w:r>
      <w:bookmarkEnd w:id="88"/>
      <w:r w:rsidR="00083EF3" w:rsidRPr="009F43E3">
        <w:rPr>
          <w:rStyle w:val="CharDivNo"/>
          <w:sz w:val="24"/>
        </w:rPr>
        <w:t xml:space="preserve"> </w:t>
      </w:r>
    </w:p>
    <w:p w14:paraId="2F49B01B" w14:textId="77777777" w:rsidR="00083EF3" w:rsidRPr="00A0104A" w:rsidRDefault="00083EF3" w:rsidP="00083EF3">
      <w:pPr>
        <w:spacing w:before="240"/>
        <w:ind w:left="851" w:hanging="851"/>
      </w:pPr>
      <w:r w:rsidRPr="00A0104A">
        <w:t>8.7.1</w:t>
      </w:r>
      <w:r w:rsidRPr="00A0104A">
        <w:tab/>
        <w:t xml:space="preserve">In developing and updating Part A of an AML/CTF program, a reporting entity must take into account: </w:t>
      </w:r>
    </w:p>
    <w:p w14:paraId="38F5D37A" w14:textId="77777777" w:rsidR="00083EF3" w:rsidRPr="00A0104A" w:rsidRDefault="00083EF3" w:rsidP="00083EF3">
      <w:pPr>
        <w:spacing w:before="240"/>
        <w:ind w:left="1418" w:hanging="567"/>
      </w:pPr>
      <w:r w:rsidRPr="00A0104A">
        <w:t>(1)</w:t>
      </w:r>
      <w:r w:rsidRPr="00A0104A">
        <w:tab/>
        <w:t xml:space="preserve">any applicable guidance material disseminated </w:t>
      </w:r>
      <w:r>
        <w:t xml:space="preserve">or published </w:t>
      </w:r>
      <w:r w:rsidRPr="00A0104A">
        <w:t>by AUSTRAC; and</w:t>
      </w:r>
    </w:p>
    <w:p w14:paraId="49BEB6BA" w14:textId="77777777" w:rsidR="00083EF3" w:rsidRPr="00A0104A" w:rsidRDefault="00083EF3" w:rsidP="00083EF3">
      <w:pPr>
        <w:spacing w:before="240"/>
        <w:ind w:left="1418" w:hanging="567"/>
      </w:pPr>
      <w:r w:rsidRPr="00A0104A">
        <w:t>(2)</w:t>
      </w:r>
      <w:r w:rsidRPr="00A0104A">
        <w:tab/>
        <w:t>any feedback provided by AUSTRAC in respect of the reporting entity</w:t>
      </w:r>
      <w:r>
        <w:t xml:space="preserve"> or the industry it operates in</w:t>
      </w:r>
      <w:r w:rsidRPr="00A0104A">
        <w:t>,</w:t>
      </w:r>
    </w:p>
    <w:p w14:paraId="2E39E447" w14:textId="77777777" w:rsidR="00083EF3" w:rsidRPr="000033BF" w:rsidRDefault="00083EF3" w:rsidP="00A11FE5">
      <w:pPr>
        <w:spacing w:before="240"/>
        <w:ind w:left="851"/>
        <w:rPr>
          <w:b/>
        </w:rPr>
      </w:pPr>
      <w:r w:rsidRPr="000033BF">
        <w:t>that is relevant to the identification, mitigation, and management of ML/TF risk arising from the provision of a designated service by that entity.</w:t>
      </w:r>
    </w:p>
    <w:p w14:paraId="3A71993A" w14:textId="77777777" w:rsidR="00710B5C" w:rsidRPr="00940433" w:rsidRDefault="00710B5C" w:rsidP="00710B5C">
      <w:pPr>
        <w:pStyle w:val="HD"/>
        <w:ind w:left="1680" w:hanging="1680"/>
        <w:rPr>
          <w:sz w:val="24"/>
        </w:rPr>
      </w:pPr>
      <w:bookmarkStart w:id="90" w:name="_Toc219540611"/>
      <w:bookmarkStart w:id="91" w:name="_Toc503438095"/>
      <w:bookmarkStart w:id="92" w:name="_Toc6934375"/>
      <w:bookmarkEnd w:id="89"/>
      <w:r w:rsidRPr="00940433">
        <w:rPr>
          <w:rStyle w:val="CharDivNo"/>
          <w:sz w:val="24"/>
        </w:rPr>
        <w:t>Part 8.8</w:t>
      </w:r>
      <w:r w:rsidRPr="00940433">
        <w:rPr>
          <w:sz w:val="24"/>
        </w:rPr>
        <w:tab/>
      </w:r>
      <w:r w:rsidRPr="00940433">
        <w:rPr>
          <w:rStyle w:val="CharDivText"/>
          <w:sz w:val="24"/>
        </w:rPr>
        <w:t>Permanent establishments in a foreign country</w:t>
      </w:r>
      <w:bookmarkEnd w:id="90"/>
      <w:bookmarkEnd w:id="91"/>
      <w:bookmarkEnd w:id="92"/>
    </w:p>
    <w:p w14:paraId="602D8485" w14:textId="4DEE1144" w:rsidR="004F6054" w:rsidRPr="00940433" w:rsidRDefault="004F6054" w:rsidP="00637279">
      <w:pPr>
        <w:spacing w:before="240"/>
        <w:ind w:left="851" w:hanging="851"/>
      </w:pPr>
      <w:r w:rsidRPr="00940433">
        <w:t>8.8.1</w:t>
      </w:r>
      <w:r w:rsidRPr="00940433">
        <w:tab/>
        <w:t>The Rules in part 8.8 are made pursuant to section 229 of the AML/CTF Act for the purposes of paragraph 84(2)(b) of that Act. The Rules in part 8.8 apply to a reporting entity in respect of any permanent establishment in a foreign country at or through which it provides designated services.</w:t>
      </w:r>
    </w:p>
    <w:p w14:paraId="4D41BF01" w14:textId="77777777" w:rsidR="004F6054" w:rsidRPr="00940433" w:rsidRDefault="004F6054" w:rsidP="00637279">
      <w:pPr>
        <w:spacing w:before="240"/>
        <w:ind w:left="851" w:hanging="851"/>
      </w:pPr>
      <w:r w:rsidRPr="00940433">
        <w:t>8.8.2</w:t>
      </w:r>
      <w:r w:rsidRPr="00940433">
        <w:tab/>
        <w:t>Subject to 8.8.3 below, Part A of a reporting entity’s AML/CTF program must include systems and controls that meet the obligations under the AML/CTF Act that apply to the provision by the reporting entity of designated services at or through a permanent establishment of the reporting entity in a foreign country.</w:t>
      </w:r>
    </w:p>
    <w:p w14:paraId="6E495749" w14:textId="77777777" w:rsidR="004F6054" w:rsidRPr="00940433" w:rsidRDefault="004F6054" w:rsidP="00637279">
      <w:pPr>
        <w:spacing w:before="240"/>
        <w:ind w:left="851" w:hanging="851"/>
      </w:pPr>
      <w:r w:rsidRPr="00940433">
        <w:t>8.8.3</w:t>
      </w:r>
      <w:r w:rsidRPr="00940433">
        <w:tab/>
        <w:t>Where a reporting entity’s permanent establishment in a foreign jurisdiction is regulated by anti</w:t>
      </w:r>
      <w:r w:rsidRPr="00940433">
        <w:noBreakHyphen/>
        <w:t>money laundering and counter</w:t>
      </w:r>
      <w:r w:rsidRPr="00940433">
        <w:noBreakHyphen/>
        <w:t>terrorism financing laws comparable to Australia, only minimal additional systems and controls need to be considered.</w:t>
      </w:r>
    </w:p>
    <w:p w14:paraId="0EA68821" w14:textId="411935F8" w:rsidR="004F6054" w:rsidRPr="00940433" w:rsidRDefault="004F6054" w:rsidP="00DC205F">
      <w:pPr>
        <w:keepNext/>
        <w:keepLines/>
        <w:spacing w:before="240"/>
        <w:ind w:left="851" w:hanging="851"/>
      </w:pPr>
      <w:r w:rsidRPr="00940433">
        <w:t>8.8.4</w:t>
      </w:r>
      <w:r w:rsidRPr="00940433">
        <w:tab/>
        <w:t>The requirements in parts 8.4 to 8.7 of these Rules apply in relation to a permanent establishment in a foreign country at or through which a reporting entity provides designated services. The requirements in parts 8.1 to 8.3 of these Rules do not apply in relation to a permanent establishment in a foreign country at or through which a reporting entity provides designated services.</w:t>
      </w:r>
    </w:p>
    <w:p w14:paraId="25C1102A" w14:textId="6214EE46" w:rsidR="00D92F3B" w:rsidRPr="00940433" w:rsidRDefault="00D92F3B" w:rsidP="00D92F3B">
      <w:pPr>
        <w:pStyle w:val="HD"/>
        <w:ind w:left="1680" w:hanging="1680"/>
        <w:rPr>
          <w:sz w:val="24"/>
        </w:rPr>
      </w:pPr>
      <w:bookmarkStart w:id="93" w:name="_Toc6934376"/>
      <w:r w:rsidRPr="00940433">
        <w:rPr>
          <w:rStyle w:val="CharDivNo"/>
          <w:sz w:val="24"/>
        </w:rPr>
        <w:t>Part 8.9</w:t>
      </w:r>
      <w:r w:rsidRPr="00940433">
        <w:rPr>
          <w:sz w:val="24"/>
        </w:rPr>
        <w:tab/>
      </w:r>
      <w:r w:rsidRPr="00940433">
        <w:rPr>
          <w:rStyle w:val="CharDivText"/>
          <w:sz w:val="24"/>
        </w:rPr>
        <w:t>Reporting obligations</w:t>
      </w:r>
      <w:bookmarkEnd w:id="93"/>
    </w:p>
    <w:p w14:paraId="7A95DB3E" w14:textId="77777777" w:rsidR="00DD65A1" w:rsidRPr="00940433" w:rsidRDefault="00DD65A1" w:rsidP="00DC205F">
      <w:pPr>
        <w:keepNext/>
        <w:keepLines/>
        <w:spacing w:before="240"/>
        <w:ind w:left="851" w:hanging="851"/>
      </w:pPr>
      <w:r w:rsidRPr="00940433">
        <w:t>8.9.1</w:t>
      </w:r>
      <w:r w:rsidRPr="00940433">
        <w:tab/>
        <w:t xml:space="preserve">Part A of a reporting entity’s AML/CTF program must include: </w:t>
      </w:r>
    </w:p>
    <w:p w14:paraId="6208DE5F" w14:textId="77777777" w:rsidR="00DD65A1" w:rsidRPr="00940433" w:rsidRDefault="00DD65A1" w:rsidP="00DC205F">
      <w:pPr>
        <w:pStyle w:val="NumberLevel4"/>
        <w:numPr>
          <w:ilvl w:val="0"/>
          <w:numId w:val="0"/>
        </w:numPr>
        <w:tabs>
          <w:tab w:val="left" w:pos="1418"/>
        </w:tabs>
        <w:spacing w:before="240" w:after="0" w:line="240" w:lineRule="auto"/>
        <w:ind w:left="1418" w:hanging="567"/>
        <w:rPr>
          <w:rFonts w:ascii="Times New Roman" w:hAnsi="Times New Roman" w:cs="Times New Roman"/>
          <w:sz w:val="24"/>
          <w:szCs w:val="24"/>
        </w:rPr>
      </w:pPr>
      <w:r w:rsidRPr="00940433">
        <w:rPr>
          <w:rFonts w:ascii="Times New Roman" w:hAnsi="Times New Roman" w:cs="Times New Roman"/>
          <w:sz w:val="24"/>
          <w:szCs w:val="24"/>
        </w:rPr>
        <w:t>(1)</w:t>
      </w:r>
      <w:r w:rsidRPr="00940433">
        <w:rPr>
          <w:rFonts w:ascii="Times New Roman" w:hAnsi="Times New Roman" w:cs="Times New Roman"/>
          <w:sz w:val="24"/>
          <w:szCs w:val="24"/>
        </w:rPr>
        <w:tab/>
        <w:t>the obligations that apply to the reporting entity under sections 41, 43, 45 and 47 of the AML/CTF Act (reporting obligations); and</w:t>
      </w:r>
    </w:p>
    <w:p w14:paraId="6EED83AD" w14:textId="22DE0095" w:rsidR="003350B5" w:rsidRPr="00CB4BB1" w:rsidRDefault="00DD65A1" w:rsidP="00DC205F">
      <w:pPr>
        <w:pStyle w:val="NumberLevel4"/>
        <w:numPr>
          <w:ilvl w:val="0"/>
          <w:numId w:val="0"/>
        </w:numPr>
        <w:tabs>
          <w:tab w:val="left" w:pos="1418"/>
        </w:tabs>
        <w:spacing w:before="240" w:after="0" w:line="240" w:lineRule="auto"/>
        <w:ind w:left="1418" w:hanging="567"/>
      </w:pPr>
      <w:r w:rsidRPr="00940433">
        <w:rPr>
          <w:rFonts w:ascii="Times New Roman" w:hAnsi="Times New Roman" w:cs="Times New Roman"/>
          <w:sz w:val="24"/>
          <w:szCs w:val="24"/>
        </w:rPr>
        <w:t>(2)</w:t>
      </w:r>
      <w:r w:rsidRPr="00940433">
        <w:rPr>
          <w:rFonts w:ascii="Times New Roman" w:hAnsi="Times New Roman" w:cs="Times New Roman"/>
          <w:sz w:val="24"/>
          <w:szCs w:val="24"/>
        </w:rPr>
        <w:tab/>
        <w:t>appropriate systems and controls of the reporting entity designed to ensure compliance with the reporting obligations of the reporting entity</w:t>
      </w:r>
      <w:r w:rsidR="003350B5" w:rsidRPr="00CB4BB1">
        <w:rPr>
          <w:rFonts w:ascii="Times New Roman" w:hAnsi="Times New Roman" w:cs="Times New Roman"/>
          <w:sz w:val="24"/>
          <w:szCs w:val="24"/>
        </w:rPr>
        <w:t>; and</w:t>
      </w:r>
    </w:p>
    <w:p w14:paraId="6AD96367" w14:textId="77777777" w:rsidR="003350B5" w:rsidRPr="00CB4BB1" w:rsidRDefault="003350B5" w:rsidP="00DC205F">
      <w:pPr>
        <w:pStyle w:val="NumberLevel4"/>
        <w:numPr>
          <w:ilvl w:val="0"/>
          <w:numId w:val="0"/>
        </w:numPr>
        <w:tabs>
          <w:tab w:val="left" w:pos="1418"/>
        </w:tabs>
        <w:spacing w:before="240" w:after="0" w:line="240" w:lineRule="auto"/>
        <w:ind w:left="1418" w:hanging="567"/>
        <w:rPr>
          <w:sz w:val="24"/>
          <w:szCs w:val="24"/>
        </w:rPr>
      </w:pPr>
      <w:r w:rsidRPr="00CB4BB1">
        <w:rPr>
          <w:rFonts w:ascii="Times New Roman" w:hAnsi="Times New Roman" w:cs="Times New Roman"/>
          <w:sz w:val="24"/>
          <w:szCs w:val="24"/>
        </w:rPr>
        <w:t>(3)</w:t>
      </w:r>
      <w:r w:rsidRPr="00CB4BB1">
        <w:rPr>
          <w:rFonts w:ascii="Times New Roman" w:hAnsi="Times New Roman" w:cs="Times New Roman"/>
          <w:sz w:val="24"/>
          <w:szCs w:val="24"/>
        </w:rPr>
        <w:tab/>
        <w:t>the obligations that apply to the reporting entity under section 51F of the AML/CTF Act and Chapter 64 of the AML/CTF Rules; and</w:t>
      </w:r>
    </w:p>
    <w:p w14:paraId="6BC45E6D" w14:textId="77777777" w:rsidR="003350B5" w:rsidRPr="00CB4BB1" w:rsidRDefault="003350B5" w:rsidP="00DC205F">
      <w:pPr>
        <w:pStyle w:val="NumberLevel4"/>
        <w:numPr>
          <w:ilvl w:val="0"/>
          <w:numId w:val="0"/>
        </w:numPr>
        <w:tabs>
          <w:tab w:val="left" w:pos="1418"/>
        </w:tabs>
        <w:spacing w:before="240" w:after="0" w:line="240" w:lineRule="auto"/>
        <w:ind w:left="1418" w:hanging="567"/>
        <w:rPr>
          <w:sz w:val="24"/>
          <w:szCs w:val="24"/>
        </w:rPr>
      </w:pPr>
      <w:r w:rsidRPr="00CB4BB1">
        <w:rPr>
          <w:rFonts w:ascii="Times New Roman" w:hAnsi="Times New Roman" w:cs="Times New Roman"/>
          <w:sz w:val="24"/>
          <w:szCs w:val="24"/>
        </w:rPr>
        <w:t>(4)</w:t>
      </w:r>
      <w:r w:rsidRPr="00CB4BB1">
        <w:rPr>
          <w:rFonts w:ascii="Times New Roman" w:hAnsi="Times New Roman" w:cs="Times New Roman"/>
          <w:sz w:val="24"/>
          <w:szCs w:val="24"/>
        </w:rPr>
        <w:tab/>
        <w:t>where the reporting entity is a remittance dealer, the obligations that apply to the remittance dealer under section 75M of the AML/CTF Act (as applicable) to advise:</w:t>
      </w:r>
    </w:p>
    <w:p w14:paraId="02F4D379" w14:textId="77777777" w:rsidR="003350B5" w:rsidRPr="00CB4BB1" w:rsidRDefault="003350B5" w:rsidP="00DC205F">
      <w:pPr>
        <w:tabs>
          <w:tab w:val="left" w:pos="1418"/>
        </w:tabs>
        <w:spacing w:before="240"/>
        <w:ind w:left="1985" w:hanging="567"/>
      </w:pPr>
      <w:r w:rsidRPr="00CB4BB1">
        <w:t>(a)</w:t>
      </w:r>
      <w:r w:rsidRPr="00CB4BB1">
        <w:tab/>
        <w:t>the AUSTRAC CEO of material changes in circumstances and other specified circumstances under subsections 75M(1) and 75M(3) of the AML/CTF Act; or</w:t>
      </w:r>
    </w:p>
    <w:p w14:paraId="0A70832A" w14:textId="77777777" w:rsidR="003350B5" w:rsidRPr="00CB4BB1" w:rsidRDefault="003350B5" w:rsidP="00DC205F">
      <w:pPr>
        <w:tabs>
          <w:tab w:val="left" w:pos="1418"/>
        </w:tabs>
        <w:spacing w:before="240"/>
        <w:ind w:left="1985" w:hanging="567"/>
      </w:pPr>
      <w:r w:rsidRPr="00CB4BB1">
        <w:t>(b)</w:t>
      </w:r>
      <w:r w:rsidRPr="00CB4BB1">
        <w:tab/>
        <w:t>the registered remittance network provider of material changes in circumstances and other specified circumstances under subsection 75M(2) of the AML/CTF Act.</w:t>
      </w:r>
    </w:p>
    <w:p w14:paraId="40B4894C" w14:textId="77777777" w:rsidR="003350B5" w:rsidRPr="00175B44" w:rsidRDefault="003350B5" w:rsidP="00DC205F">
      <w:pPr>
        <w:pStyle w:val="NumberLevel4"/>
        <w:numPr>
          <w:ilvl w:val="0"/>
          <w:numId w:val="0"/>
        </w:numPr>
        <w:tabs>
          <w:tab w:val="left" w:pos="851"/>
        </w:tabs>
        <w:spacing w:before="240" w:after="0" w:line="240" w:lineRule="auto"/>
        <w:ind w:left="851" w:hanging="851"/>
        <w:rPr>
          <w:rFonts w:ascii="Times New Roman" w:hAnsi="Times New Roman" w:cs="Times New Roman"/>
          <w:i/>
          <w:sz w:val="24"/>
          <w:szCs w:val="24"/>
        </w:rPr>
      </w:pPr>
      <w:r w:rsidRPr="00175B44">
        <w:rPr>
          <w:rFonts w:ascii="Times New Roman" w:hAnsi="Times New Roman" w:cs="Times New Roman"/>
          <w:i/>
          <w:sz w:val="24"/>
          <w:szCs w:val="24"/>
        </w:rPr>
        <w:t>Note:</w:t>
      </w:r>
      <w:r w:rsidRPr="00175B44">
        <w:rPr>
          <w:rFonts w:ascii="Times New Roman" w:hAnsi="Times New Roman" w:cs="Times New Roman"/>
          <w:i/>
          <w:sz w:val="24"/>
          <w:szCs w:val="24"/>
        </w:rPr>
        <w:tab/>
        <w:t>Remittance dealers should also refer to Chapter 60 of the AML/CTF Rules which specifies the material changes to registration details which must be reported to the AUSTRAC CEO.</w:t>
      </w:r>
    </w:p>
    <w:p w14:paraId="205C5702" w14:textId="77777777" w:rsidR="003B2681" w:rsidRDefault="003B2681" w:rsidP="003B2681">
      <w:pPr>
        <w:pStyle w:val="Default"/>
        <w:rPr>
          <w:i/>
          <w:iCs/>
        </w:rPr>
      </w:pPr>
    </w:p>
    <w:p w14:paraId="1182A2B3" w14:textId="77777777" w:rsidR="000D7B29" w:rsidRDefault="000D7B29" w:rsidP="003B2681">
      <w:pPr>
        <w:pStyle w:val="Default"/>
        <w:rPr>
          <w:i/>
          <w:iCs/>
        </w:rPr>
      </w:pPr>
    </w:p>
    <w:p w14:paraId="06B0083B" w14:textId="77777777" w:rsidR="00590D72" w:rsidRDefault="00EA4213" w:rsidP="003B2681">
      <w:pPr>
        <w:pStyle w:val="Default"/>
        <w:rPr>
          <w:i/>
          <w:iCs/>
        </w:rPr>
        <w:sectPr w:rsidR="00590D72" w:rsidSect="00A2426C">
          <w:type w:val="continuous"/>
          <w:pgSz w:w="11907" w:h="16839" w:code="9"/>
          <w:pgMar w:top="1440" w:right="1797" w:bottom="1440" w:left="1797" w:header="720" w:footer="720" w:gutter="0"/>
          <w:cols w:space="708"/>
          <w:docGrid w:linePitch="360"/>
        </w:sectPr>
      </w:pPr>
      <w:r w:rsidRPr="00EA4213">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54329C4" w14:textId="2C8508D1" w:rsidR="003B2681" w:rsidRPr="00163B57" w:rsidRDefault="003B2681" w:rsidP="003B2681">
      <w:pPr>
        <w:pStyle w:val="Default"/>
        <w:rPr>
          <w:iCs/>
        </w:rPr>
      </w:pPr>
    </w:p>
    <w:p w14:paraId="5CA637E4" w14:textId="77777777" w:rsidR="009B2274" w:rsidRPr="00940433" w:rsidRDefault="009B2274" w:rsidP="006124DB">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p>
    <w:p w14:paraId="2BAC1504" w14:textId="77777777" w:rsidR="00924C21" w:rsidRPr="00940433" w:rsidRDefault="00924C21" w:rsidP="00924C21">
      <w:pPr>
        <w:pStyle w:val="HP"/>
        <w:pageBreakBefore/>
      </w:pPr>
      <w:bookmarkStart w:id="94" w:name="_Toc219540612"/>
      <w:bookmarkStart w:id="95" w:name="_Toc503438097"/>
      <w:bookmarkStart w:id="96" w:name="_Toc6934377"/>
      <w:bookmarkStart w:id="97" w:name="_Toc219540613"/>
      <w:r w:rsidRPr="00940433">
        <w:rPr>
          <w:rStyle w:val="CharPartNo"/>
        </w:rPr>
        <w:t>CHAPTER 9</w:t>
      </w:r>
      <w:bookmarkEnd w:id="94"/>
      <w:bookmarkEnd w:id="95"/>
      <w:bookmarkEnd w:id="96"/>
      <w:r w:rsidRPr="00940433">
        <w:rPr>
          <w:rStyle w:val="CharPartText"/>
        </w:rPr>
        <w:t xml:space="preserve"> </w:t>
      </w:r>
    </w:p>
    <w:p w14:paraId="03AF065C" w14:textId="77777777" w:rsidR="00924C21" w:rsidRPr="00940433" w:rsidRDefault="00924C21" w:rsidP="00924C21">
      <w:pPr>
        <w:pStyle w:val="HD"/>
        <w:ind w:left="1680" w:hanging="1680"/>
        <w:rPr>
          <w:sz w:val="24"/>
        </w:rPr>
      </w:pPr>
      <w:bookmarkStart w:id="98" w:name="_Toc503438098"/>
      <w:bookmarkStart w:id="99" w:name="_Toc6934378"/>
      <w:r w:rsidRPr="00940433">
        <w:rPr>
          <w:rStyle w:val="CharDivNo"/>
          <w:sz w:val="24"/>
        </w:rPr>
        <w:t>Part 9.1</w:t>
      </w:r>
      <w:r w:rsidRPr="00940433">
        <w:rPr>
          <w:sz w:val="24"/>
        </w:rPr>
        <w:tab/>
      </w:r>
      <w:r w:rsidRPr="00924C21">
        <w:rPr>
          <w:rStyle w:val="CharDivText"/>
          <w:sz w:val="24"/>
        </w:rPr>
        <w:t>Part A of a joint anti</w:t>
      </w:r>
      <w:r w:rsidRPr="00924C21">
        <w:rPr>
          <w:rStyle w:val="CharDivText"/>
          <w:sz w:val="24"/>
        </w:rPr>
        <w:noBreakHyphen/>
        <w:t>money laundering and counter</w:t>
      </w:r>
      <w:r w:rsidRPr="00924C21">
        <w:rPr>
          <w:rStyle w:val="CharDivText"/>
          <w:sz w:val="24"/>
        </w:rPr>
        <w:noBreakHyphen/>
        <w:t>terrorism financing (AML/CTF) program</w:t>
      </w:r>
      <w:bookmarkEnd w:id="98"/>
      <w:bookmarkEnd w:id="99"/>
    </w:p>
    <w:p w14:paraId="1C78341B" w14:textId="77777777" w:rsidR="00EA5E6B" w:rsidRPr="00B55B29" w:rsidRDefault="00EA5E6B" w:rsidP="00EA5E6B">
      <w:pPr>
        <w:spacing w:before="240"/>
        <w:ind w:left="851" w:hanging="851"/>
        <w:rPr>
          <w:iCs/>
        </w:rPr>
      </w:pPr>
      <w:r w:rsidRPr="00B55B29">
        <w:rPr>
          <w:iCs/>
        </w:rPr>
        <w:t>9.1.1</w:t>
      </w:r>
      <w:r w:rsidRPr="00B55B29">
        <w:rPr>
          <w:iCs/>
        </w:rPr>
        <w:tab/>
        <w:t xml:space="preserve">These Anti-Money Laundering and Counter-Terrorism Financing Rules (Rules) are made pursuant to section 229 and (in relation to these Rules in </w:t>
      </w:r>
      <w:r>
        <w:rPr>
          <w:iCs/>
        </w:rPr>
        <w:t xml:space="preserve">Parts </w:t>
      </w:r>
      <w:r w:rsidRPr="00B55B29">
        <w:rPr>
          <w:iCs/>
        </w:rPr>
        <w:t xml:space="preserve">9.1 to 9.7 and 9.9) for the purposes of paragraphs 36(1)(b) and 85(2)(c) of the </w:t>
      </w:r>
      <w:r w:rsidRPr="00B55B29">
        <w:rPr>
          <w:i/>
          <w:iCs/>
        </w:rPr>
        <w:t>Anti-Money Laundering and Counter-Terrorism Financing Act 2006</w:t>
      </w:r>
      <w:r w:rsidRPr="00B55B29">
        <w:rPr>
          <w:iCs/>
        </w:rPr>
        <w:t xml:space="preserve"> (AML/CTF Act). Part 7 of the AML/CTF Act obliges a reporting entity to adopt and maintain an AML/CTF program relating to the provision of designated services. A joint AML/CTF program is a program that applies to each reporting entity that from time to time belongs to a designated business group. Joint AML/CTF programs are divided into Parts A and B.</w:t>
      </w:r>
    </w:p>
    <w:p w14:paraId="4A739F50" w14:textId="77777777" w:rsidR="00EA5E6B" w:rsidRPr="00B55B29" w:rsidRDefault="00EA5E6B" w:rsidP="00EA5E6B">
      <w:pPr>
        <w:spacing w:before="240"/>
        <w:ind w:left="851" w:hanging="851"/>
      </w:pPr>
      <w:r w:rsidRPr="00B55B29">
        <w:t>9.1.2</w:t>
      </w:r>
      <w:r w:rsidRPr="00B55B29">
        <w:tab/>
        <w:t>The primary purpose of Part A of a joint AML/CTF program is to identify, manage and mitigate ML/TF risk faced by each reporting entity (in a designated business group) in relation to the provision by the reporting entity of designated services at or through a permanent establishment in Australia. These Rules set out the requirements with which Part A of a joint AML/CTF program must comply.</w:t>
      </w:r>
    </w:p>
    <w:p w14:paraId="50B3A00C" w14:textId="77777777" w:rsidR="00EA5E6B" w:rsidRPr="00B55B29" w:rsidRDefault="00EA5E6B" w:rsidP="00EA5E6B">
      <w:pPr>
        <w:spacing w:before="240"/>
        <w:ind w:left="720" w:hanging="720"/>
        <w:rPr>
          <w:i/>
        </w:rPr>
      </w:pPr>
      <w:r w:rsidRPr="00B55B29">
        <w:rPr>
          <w:i/>
        </w:rPr>
        <w:t>The risk</w:t>
      </w:r>
      <w:r w:rsidRPr="00B55B29">
        <w:rPr>
          <w:i/>
        </w:rPr>
        <w:noBreakHyphen/>
        <w:t>based approach and ML/TF risk</w:t>
      </w:r>
    </w:p>
    <w:p w14:paraId="160FB9FD" w14:textId="77777777" w:rsidR="00EA5E6B" w:rsidRPr="00B55B29" w:rsidRDefault="00EA5E6B" w:rsidP="00EA5E6B">
      <w:pPr>
        <w:spacing w:before="240"/>
        <w:ind w:left="851" w:hanging="851"/>
      </w:pPr>
      <w:r w:rsidRPr="00B55B29">
        <w:t>9.1.3</w:t>
      </w:r>
      <w:r w:rsidRPr="00B55B29">
        <w:tab/>
        <w:t>Some of the requirements specified in these Rules may be complied with by putting in place appropriate risk</w:t>
      </w:r>
      <w:r w:rsidRPr="00B55B29">
        <w:noBreakHyphen/>
        <w:t>based systems and controls. In determining and putting in place appropriate risk</w:t>
      </w:r>
      <w:r w:rsidRPr="00B55B29">
        <w:noBreakHyphen/>
        <w:t>based systems and controls, Part A must have regard to the following factors in relation to each reporting entity in the designated business group:</w:t>
      </w:r>
    </w:p>
    <w:p w14:paraId="745ED947" w14:textId="77777777" w:rsidR="00EA5E6B" w:rsidRPr="00B55B29" w:rsidRDefault="00EA5E6B" w:rsidP="00EA5E6B">
      <w:pPr>
        <w:spacing w:before="240"/>
        <w:ind w:left="1418" w:hanging="567"/>
      </w:pPr>
      <w:r w:rsidRPr="00B55B29">
        <w:t>(1)</w:t>
      </w:r>
      <w:r w:rsidRPr="00B55B29">
        <w:tab/>
        <w:t>the nature, size and complexity of business; and</w:t>
      </w:r>
    </w:p>
    <w:p w14:paraId="75C265BC" w14:textId="77777777" w:rsidR="00EA5E6B" w:rsidRPr="00B55B29" w:rsidRDefault="00EA5E6B" w:rsidP="00EA5E6B">
      <w:pPr>
        <w:spacing w:before="240"/>
        <w:ind w:left="1418" w:hanging="567"/>
      </w:pPr>
      <w:r w:rsidRPr="00B55B29">
        <w:t>(2)</w:t>
      </w:r>
      <w:r w:rsidRPr="00B55B29">
        <w:tab/>
        <w:t>the type of ML/TF risk that might be reasonably faced.</w:t>
      </w:r>
    </w:p>
    <w:p w14:paraId="3DC5E1B2" w14:textId="77777777" w:rsidR="00EA5E6B" w:rsidRPr="00B55B29" w:rsidRDefault="00EA5E6B" w:rsidP="00EA5E6B">
      <w:pPr>
        <w:spacing w:before="240"/>
        <w:ind w:left="851" w:hanging="851"/>
      </w:pPr>
      <w:r w:rsidRPr="00B55B29">
        <w:t>9.1.4</w:t>
      </w:r>
      <w:r w:rsidRPr="00B55B29">
        <w:tab/>
        <w:t>For the purposes of these Rules, in identifying the ML/TF risk, Part A must take account of the risk posed by the following factors in relation to each reporting entity in the designated business group:</w:t>
      </w:r>
    </w:p>
    <w:p w14:paraId="6B704201" w14:textId="77777777" w:rsidR="00EA5E6B" w:rsidRPr="00B55B29" w:rsidRDefault="00EA5E6B" w:rsidP="00EA5E6B">
      <w:pPr>
        <w:spacing w:before="240"/>
        <w:ind w:left="1418" w:hanging="567"/>
      </w:pPr>
      <w:r w:rsidRPr="00B55B29">
        <w:t>(1)</w:t>
      </w:r>
      <w:r w:rsidRPr="00B55B29">
        <w:tab/>
        <w:t>the customer types, including any politically exposed persons;</w:t>
      </w:r>
    </w:p>
    <w:p w14:paraId="4CA1001F" w14:textId="77777777" w:rsidR="00EA5E6B" w:rsidRPr="00B55B29" w:rsidRDefault="00EA5E6B" w:rsidP="00EA5E6B">
      <w:pPr>
        <w:spacing w:before="240"/>
        <w:ind w:left="1418" w:hanging="567"/>
      </w:pPr>
      <w:r w:rsidRPr="00B55B29">
        <w:t>(2)</w:t>
      </w:r>
      <w:r w:rsidRPr="00B55B29">
        <w:tab/>
        <w:t>the types of designated services provided;</w:t>
      </w:r>
    </w:p>
    <w:p w14:paraId="578E847F" w14:textId="77777777" w:rsidR="00EA5E6B" w:rsidRPr="00B55B29" w:rsidRDefault="00EA5E6B" w:rsidP="00EA5E6B">
      <w:pPr>
        <w:spacing w:before="240"/>
        <w:ind w:left="1418" w:hanging="567"/>
      </w:pPr>
      <w:r w:rsidRPr="00B55B29">
        <w:t>(3)</w:t>
      </w:r>
      <w:r w:rsidRPr="00B55B29">
        <w:tab/>
        <w:t>the methods by which designated services are delivered; and</w:t>
      </w:r>
    </w:p>
    <w:p w14:paraId="117DD0CF" w14:textId="77777777" w:rsidR="00EA5E6B" w:rsidRPr="00B55B29" w:rsidRDefault="00EA5E6B" w:rsidP="00EA5E6B">
      <w:pPr>
        <w:spacing w:before="240"/>
        <w:ind w:left="1418" w:hanging="567"/>
      </w:pPr>
      <w:r w:rsidRPr="00B55B29">
        <w:t>(4)</w:t>
      </w:r>
      <w:r w:rsidRPr="00B55B29">
        <w:tab/>
        <w:t>the foreign jurisdictions dealt with.</w:t>
      </w:r>
    </w:p>
    <w:p w14:paraId="22C0526B" w14:textId="77777777" w:rsidR="00EA5E6B" w:rsidRPr="00142000" w:rsidRDefault="00EA5E6B" w:rsidP="00EA5E6B">
      <w:pPr>
        <w:spacing w:before="240"/>
        <w:ind w:left="851" w:hanging="851"/>
      </w:pPr>
      <w:r w:rsidRPr="00142000">
        <w:t>9.1.5</w:t>
      </w:r>
      <w:r w:rsidRPr="00142000">
        <w:tab/>
        <w:t xml:space="preserve">Part A must be designed to enable the group to: </w:t>
      </w:r>
    </w:p>
    <w:p w14:paraId="472695B5" w14:textId="77777777" w:rsidR="00EA5E6B" w:rsidRPr="00B55B29" w:rsidRDefault="00EA5E6B" w:rsidP="00EA5E6B">
      <w:pPr>
        <w:spacing w:before="240"/>
        <w:ind w:left="1418" w:hanging="567"/>
      </w:pPr>
      <w:r w:rsidRPr="00B55B29">
        <w:t>(1)</w:t>
      </w:r>
      <w:r w:rsidRPr="00B55B29">
        <w:tab/>
        <w:t>understand the nature and purpose of the business relationship with its customer types, including, as appropriate, the collection of information relevant to that understanding; and</w:t>
      </w:r>
    </w:p>
    <w:p w14:paraId="2E4A1B7E" w14:textId="77777777" w:rsidR="00EA5E6B" w:rsidRPr="00B55B29" w:rsidRDefault="00EA5E6B" w:rsidP="00EA5E6B">
      <w:pPr>
        <w:spacing w:before="240"/>
        <w:ind w:left="1418" w:hanging="567"/>
      </w:pPr>
      <w:r w:rsidRPr="00B55B29">
        <w:t>(2)</w:t>
      </w:r>
      <w:r w:rsidRPr="00B55B29">
        <w:tab/>
        <w:t xml:space="preserve">understand the control structure of non-individual customers; </w:t>
      </w:r>
    </w:p>
    <w:p w14:paraId="6C0D8956" w14:textId="77777777" w:rsidR="00EA5E6B" w:rsidRPr="00B55B29" w:rsidRDefault="00EA5E6B" w:rsidP="00EA5E6B">
      <w:pPr>
        <w:spacing w:before="240"/>
        <w:ind w:left="1418" w:hanging="567"/>
      </w:pPr>
      <w:r w:rsidRPr="00B55B29">
        <w:t>(3)</w:t>
      </w:r>
      <w:r w:rsidRPr="00B55B29">
        <w:tab/>
        <w:t>identify significant changes in ML/TF risk for the purposes of the group’s Part A and Part B programs, including:</w:t>
      </w:r>
    </w:p>
    <w:p w14:paraId="5E5A9CE7" w14:textId="77777777" w:rsidR="00EA5E6B" w:rsidRPr="00B55B29" w:rsidRDefault="00EA5E6B" w:rsidP="00EA5E6B">
      <w:pPr>
        <w:spacing w:before="240"/>
        <w:ind w:left="1985" w:hanging="567"/>
      </w:pPr>
      <w:r w:rsidRPr="00B55B29">
        <w:t>(a)</w:t>
      </w:r>
      <w:r w:rsidRPr="00B55B29">
        <w:tab/>
        <w:t>risks identified by consideration of the factors in paragraph 9.1.4; and</w:t>
      </w:r>
    </w:p>
    <w:p w14:paraId="55424313" w14:textId="77777777" w:rsidR="00EA5E6B" w:rsidRPr="00B55B29" w:rsidRDefault="00EA5E6B" w:rsidP="00EA5E6B">
      <w:pPr>
        <w:spacing w:before="240"/>
        <w:ind w:left="1985" w:hanging="567"/>
      </w:pPr>
      <w:r w:rsidRPr="00B55B29">
        <w:t>(b)</w:t>
      </w:r>
      <w:r w:rsidRPr="00B55B29">
        <w:tab/>
        <w:t>risks arising from changes in the nature of the business relationship, control structure or beneficial ownership of its customers; and</w:t>
      </w:r>
    </w:p>
    <w:p w14:paraId="6A142517" w14:textId="77777777" w:rsidR="00EA5E6B" w:rsidRPr="00B55B29" w:rsidRDefault="00EA5E6B" w:rsidP="00EA5E6B">
      <w:pPr>
        <w:spacing w:before="240"/>
        <w:ind w:left="1418" w:hanging="567"/>
      </w:pPr>
      <w:r w:rsidRPr="00B55B29">
        <w:t>(4)</w:t>
      </w:r>
      <w:r w:rsidRPr="00B55B29">
        <w:tab/>
        <w:t>such changes in ML/TF risk to be recognised for the purposes of the requirements of the group’s Part A and Part B programs; and</w:t>
      </w:r>
    </w:p>
    <w:p w14:paraId="21DFC07E" w14:textId="77777777" w:rsidR="00EA5E6B" w:rsidRPr="00A63263" w:rsidRDefault="00EA5E6B" w:rsidP="00EA5E6B">
      <w:pPr>
        <w:spacing w:before="240"/>
        <w:ind w:left="1418" w:hanging="567"/>
      </w:pPr>
      <w:r w:rsidRPr="00B55B29">
        <w:t>(5)</w:t>
      </w:r>
      <w:r w:rsidRPr="00B55B29">
        <w:tab/>
      </w:r>
      <w:r w:rsidRPr="00A63263">
        <w:t>identify, mitigate and manage any ML/TF risk arising from:</w:t>
      </w:r>
    </w:p>
    <w:p w14:paraId="1FE87326" w14:textId="77777777" w:rsidR="00EA5E6B" w:rsidRPr="00B55B29" w:rsidRDefault="00EA5E6B" w:rsidP="00EA5E6B">
      <w:pPr>
        <w:spacing w:before="240"/>
        <w:ind w:left="1985" w:hanging="567"/>
      </w:pPr>
      <w:r w:rsidRPr="00B55B29">
        <w:t>(a)</w:t>
      </w:r>
      <w:r w:rsidRPr="00B55B29">
        <w:tab/>
        <w:t>all new designated services prior to introducing them to the market;</w:t>
      </w:r>
    </w:p>
    <w:p w14:paraId="33963652" w14:textId="77777777" w:rsidR="00EA5E6B" w:rsidRPr="00B55B29" w:rsidRDefault="00EA5E6B" w:rsidP="00EA5E6B">
      <w:pPr>
        <w:spacing w:before="240"/>
        <w:ind w:left="1985" w:hanging="567"/>
      </w:pPr>
      <w:r w:rsidRPr="00B55B29">
        <w:t>(b)</w:t>
      </w:r>
      <w:r w:rsidRPr="00B55B29">
        <w:tab/>
        <w:t>all new methods of designated service delivery prior to adopting them;</w:t>
      </w:r>
    </w:p>
    <w:p w14:paraId="24AEC680" w14:textId="77777777" w:rsidR="00EA5E6B" w:rsidRPr="00B55B29" w:rsidDel="005F582A" w:rsidRDefault="00EA5E6B" w:rsidP="00EA5E6B">
      <w:pPr>
        <w:spacing w:before="240"/>
        <w:ind w:left="1985" w:hanging="567"/>
      </w:pPr>
      <w:r w:rsidRPr="00B55B29" w:rsidDel="005F582A">
        <w:t>(c)</w:t>
      </w:r>
      <w:r w:rsidRPr="00B55B29" w:rsidDel="005F582A">
        <w:tab/>
        <w:t>all new or developing technologies used for the provision of a designated service</w:t>
      </w:r>
      <w:r w:rsidRPr="00B55B29">
        <w:t xml:space="preserve"> prior to adopting them</w:t>
      </w:r>
      <w:r w:rsidRPr="00B55B29" w:rsidDel="005F582A">
        <w:t>; and</w:t>
      </w:r>
    </w:p>
    <w:p w14:paraId="6001E6C1" w14:textId="77777777" w:rsidR="00EA5E6B" w:rsidRPr="00B55B29" w:rsidRDefault="00EA5E6B" w:rsidP="00EA5E6B">
      <w:pPr>
        <w:spacing w:before="240"/>
        <w:ind w:left="1985" w:hanging="567"/>
      </w:pPr>
      <w:r w:rsidRPr="00B55B29">
        <w:t>(d)</w:t>
      </w:r>
      <w:r w:rsidRPr="00B55B29">
        <w:tab/>
        <w:t>changes arising in the nature of the business relationship, control structure or beneficial ownership of its customers.</w:t>
      </w:r>
    </w:p>
    <w:p w14:paraId="43FE542D" w14:textId="77777777" w:rsidR="00EA5E6B" w:rsidRPr="00B55B29" w:rsidRDefault="00EA5E6B" w:rsidP="00EA5E6B">
      <w:pPr>
        <w:spacing w:before="240"/>
        <w:ind w:left="851" w:hanging="851"/>
      </w:pPr>
      <w:r w:rsidRPr="00B55B29">
        <w:t>9.1.6</w:t>
      </w:r>
      <w:r w:rsidRPr="00B55B29">
        <w:tab/>
        <w:t>Part A must include a requirement that, in determining what is an appropriate risk</w:t>
      </w:r>
      <w:r w:rsidRPr="00B55B29">
        <w:noBreakHyphen/>
        <w:t>based procedure for inclusion in Part B of the reporting entity’s joint AML/CTF program, the reporting entity must have regard to ML/TF risk relevant to the provision of the designated service.</w:t>
      </w:r>
    </w:p>
    <w:p w14:paraId="0EF028EE" w14:textId="77777777" w:rsidR="00EA5E6B" w:rsidRPr="00B55B29" w:rsidRDefault="00EA5E6B" w:rsidP="009F4033">
      <w:pPr>
        <w:keepNext/>
        <w:spacing w:before="240"/>
        <w:ind w:left="902" w:hanging="902"/>
        <w:rPr>
          <w:i/>
        </w:rPr>
      </w:pPr>
      <w:r w:rsidRPr="00B55B29">
        <w:rPr>
          <w:i/>
        </w:rPr>
        <w:t>Application</w:t>
      </w:r>
    </w:p>
    <w:p w14:paraId="7313E79E" w14:textId="77777777" w:rsidR="00EA5E6B" w:rsidRPr="00A11FE5" w:rsidRDefault="00EA5E6B" w:rsidP="00A11FE5">
      <w:pPr>
        <w:spacing w:before="240"/>
        <w:ind w:left="851" w:hanging="851"/>
      </w:pPr>
      <w:r w:rsidRPr="000033BF">
        <w:t>9.1.7</w:t>
      </w:r>
      <w:r w:rsidRPr="000033BF">
        <w:tab/>
        <w:t>Unless otherwise provided in the AML/CTF Act or these Rules, each reporting entity in the designated business group must apply Part A to all areas of its business that are involved in the provision of a designated service, including in relation to any function carried out by a third party.</w:t>
      </w:r>
    </w:p>
    <w:p w14:paraId="24D73A67" w14:textId="3408D5BF" w:rsidR="00755D20" w:rsidRPr="00940433" w:rsidRDefault="00755D20" w:rsidP="00755D20">
      <w:pPr>
        <w:pStyle w:val="HD"/>
        <w:ind w:left="1680" w:hanging="1680"/>
        <w:rPr>
          <w:sz w:val="24"/>
        </w:rPr>
      </w:pPr>
      <w:bookmarkStart w:id="100" w:name="_Toc6934379"/>
      <w:bookmarkStart w:id="101" w:name="_Toc219540614"/>
      <w:bookmarkEnd w:id="97"/>
      <w:r w:rsidRPr="00940433">
        <w:rPr>
          <w:rStyle w:val="CharDivNo"/>
          <w:sz w:val="24"/>
        </w:rPr>
        <w:t>Part 9.</w:t>
      </w:r>
      <w:r>
        <w:rPr>
          <w:rStyle w:val="CharDivNo"/>
          <w:sz w:val="24"/>
        </w:rPr>
        <w:t>2</w:t>
      </w:r>
      <w:r w:rsidRPr="00940433">
        <w:rPr>
          <w:sz w:val="24"/>
        </w:rPr>
        <w:tab/>
      </w:r>
      <w:r w:rsidRPr="00940433">
        <w:rPr>
          <w:rStyle w:val="CharDivText"/>
          <w:sz w:val="24"/>
        </w:rPr>
        <w:t>AML/CTF risk awareness training program</w:t>
      </w:r>
      <w:bookmarkEnd w:id="100"/>
    </w:p>
    <w:bookmarkEnd w:id="101"/>
    <w:p w14:paraId="684476AF" w14:textId="77777777" w:rsidR="004F6054" w:rsidRPr="00940433" w:rsidRDefault="004F6054" w:rsidP="009F4033">
      <w:pPr>
        <w:spacing w:before="240"/>
        <w:ind w:left="851" w:hanging="851"/>
      </w:pPr>
      <w:r w:rsidRPr="00940433">
        <w:t>9.2.1</w:t>
      </w:r>
      <w:r w:rsidRPr="00940433">
        <w:tab/>
        <w:t>Part A must include an AML/CTF risk awareness training program that meets the requirements of paragraphs 9.2.2 and 9.2.3 below.</w:t>
      </w:r>
    </w:p>
    <w:p w14:paraId="258A196D" w14:textId="77777777" w:rsidR="004F6054" w:rsidRPr="00940433" w:rsidRDefault="004F6054" w:rsidP="009F4033">
      <w:pPr>
        <w:spacing w:before="240"/>
        <w:ind w:left="851" w:hanging="851"/>
      </w:pPr>
      <w:r w:rsidRPr="00940433">
        <w:t>9.2.2</w:t>
      </w:r>
      <w:r w:rsidRPr="00940433">
        <w:tab/>
        <w:t>The AML/CTF risk awareness training program must be designed so that each reporting entity gives its employees appropriate training at appropriate intervals, having regard to ML/TF risk it may reasonably face.</w:t>
      </w:r>
    </w:p>
    <w:p w14:paraId="3DFE3C1F" w14:textId="77777777" w:rsidR="004F6054" w:rsidRPr="00940433" w:rsidRDefault="004F6054" w:rsidP="009F4033">
      <w:pPr>
        <w:spacing w:before="240"/>
        <w:ind w:left="851" w:hanging="851"/>
      </w:pPr>
      <w:r w:rsidRPr="00940433">
        <w:t>9.2.3</w:t>
      </w:r>
      <w:r w:rsidRPr="00940433">
        <w:tab/>
        <w:t>The AML/CTF training program must be designed to enable employees to understand:</w:t>
      </w:r>
    </w:p>
    <w:p w14:paraId="5D553CB7" w14:textId="77777777" w:rsidR="004F6054" w:rsidRPr="00940433" w:rsidRDefault="004F6054" w:rsidP="009F4033">
      <w:pPr>
        <w:pStyle w:val="NumberLevel4"/>
        <w:numPr>
          <w:ilvl w:val="3"/>
          <w:numId w:val="0"/>
        </w:numPr>
        <w:spacing w:before="240" w:after="0" w:line="240" w:lineRule="auto"/>
        <w:ind w:left="1452" w:hanging="601"/>
        <w:rPr>
          <w:rFonts w:ascii="Times New Roman" w:hAnsi="Times New Roman" w:cs="Times New Roman"/>
          <w:sz w:val="24"/>
          <w:szCs w:val="24"/>
        </w:rPr>
      </w:pPr>
      <w:r w:rsidRPr="00940433">
        <w:rPr>
          <w:rFonts w:ascii="Times New Roman" w:hAnsi="Times New Roman" w:cs="Times New Roman"/>
          <w:sz w:val="24"/>
          <w:szCs w:val="24"/>
        </w:rPr>
        <w:t>(1)</w:t>
      </w:r>
      <w:r w:rsidRPr="00940433">
        <w:rPr>
          <w:rFonts w:ascii="Times New Roman" w:hAnsi="Times New Roman" w:cs="Times New Roman"/>
          <w:sz w:val="24"/>
          <w:szCs w:val="24"/>
        </w:rPr>
        <w:tab/>
        <w:t>the obligations of the reporting entity under the AML/CTF Act and Rules;</w:t>
      </w:r>
    </w:p>
    <w:p w14:paraId="2A070EF3" w14:textId="77777777" w:rsidR="004F6054" w:rsidRPr="00940433" w:rsidRDefault="004F6054" w:rsidP="009F4033">
      <w:pPr>
        <w:pStyle w:val="NumberLevel4"/>
        <w:numPr>
          <w:ilvl w:val="3"/>
          <w:numId w:val="0"/>
        </w:numPr>
        <w:spacing w:before="240" w:after="0" w:line="240" w:lineRule="auto"/>
        <w:ind w:left="1452" w:hanging="601"/>
        <w:rPr>
          <w:rFonts w:ascii="Times New Roman" w:hAnsi="Times New Roman" w:cs="Times New Roman"/>
          <w:sz w:val="24"/>
          <w:szCs w:val="24"/>
        </w:rPr>
      </w:pPr>
      <w:r w:rsidRPr="00940433">
        <w:rPr>
          <w:rFonts w:ascii="Times New Roman" w:hAnsi="Times New Roman" w:cs="Times New Roman"/>
          <w:sz w:val="24"/>
          <w:szCs w:val="24"/>
        </w:rPr>
        <w:t>(2)</w:t>
      </w:r>
      <w:r w:rsidRPr="00940433">
        <w:rPr>
          <w:rFonts w:ascii="Times New Roman" w:hAnsi="Times New Roman" w:cs="Times New Roman"/>
          <w:sz w:val="24"/>
          <w:szCs w:val="24"/>
        </w:rPr>
        <w:tab/>
        <w:t>the consequences of non</w:t>
      </w:r>
      <w:r w:rsidRPr="00940433">
        <w:rPr>
          <w:rFonts w:ascii="Times New Roman" w:hAnsi="Times New Roman" w:cs="Times New Roman"/>
          <w:sz w:val="24"/>
          <w:szCs w:val="24"/>
        </w:rPr>
        <w:noBreakHyphen/>
        <w:t>compliance with the AML/CTF Act and Rules;</w:t>
      </w:r>
    </w:p>
    <w:p w14:paraId="6BD54B47" w14:textId="77777777" w:rsidR="004F6054" w:rsidRPr="00940433" w:rsidRDefault="004F6054" w:rsidP="009F4033">
      <w:pPr>
        <w:pStyle w:val="NumberLevel4"/>
        <w:numPr>
          <w:ilvl w:val="3"/>
          <w:numId w:val="0"/>
        </w:numPr>
        <w:spacing w:before="240" w:after="0" w:line="240" w:lineRule="auto"/>
        <w:ind w:left="1452" w:hanging="601"/>
        <w:rPr>
          <w:rFonts w:ascii="Times New Roman" w:hAnsi="Times New Roman" w:cs="Times New Roman"/>
          <w:sz w:val="24"/>
          <w:szCs w:val="24"/>
        </w:rPr>
      </w:pPr>
      <w:r w:rsidRPr="00940433">
        <w:rPr>
          <w:rFonts w:ascii="Times New Roman" w:hAnsi="Times New Roman" w:cs="Times New Roman"/>
          <w:sz w:val="24"/>
          <w:szCs w:val="24"/>
        </w:rPr>
        <w:t>(3)</w:t>
      </w:r>
      <w:r w:rsidRPr="00940433">
        <w:rPr>
          <w:rFonts w:ascii="Times New Roman" w:hAnsi="Times New Roman" w:cs="Times New Roman"/>
          <w:sz w:val="24"/>
          <w:szCs w:val="24"/>
        </w:rPr>
        <w:tab/>
        <w:t>the type of ML/TF risk that the reporting entity might face and the potential consequences of such risk; and</w:t>
      </w:r>
    </w:p>
    <w:p w14:paraId="70B5DC2D" w14:textId="77777777" w:rsidR="004F6054" w:rsidRPr="00940433" w:rsidRDefault="004F6054" w:rsidP="009F4033">
      <w:pPr>
        <w:pStyle w:val="NumberLevel4"/>
        <w:numPr>
          <w:ilvl w:val="3"/>
          <w:numId w:val="0"/>
        </w:numPr>
        <w:spacing w:before="240" w:after="0" w:line="240" w:lineRule="auto"/>
        <w:ind w:left="1452" w:hanging="601"/>
        <w:rPr>
          <w:rFonts w:ascii="Times New Roman" w:hAnsi="Times New Roman" w:cs="Times New Roman"/>
          <w:sz w:val="24"/>
          <w:szCs w:val="24"/>
        </w:rPr>
      </w:pPr>
      <w:r w:rsidRPr="00940433">
        <w:rPr>
          <w:rFonts w:ascii="Times New Roman" w:hAnsi="Times New Roman" w:cs="Times New Roman"/>
          <w:sz w:val="24"/>
          <w:szCs w:val="24"/>
        </w:rPr>
        <w:t>(4)</w:t>
      </w:r>
      <w:r w:rsidRPr="00940433">
        <w:rPr>
          <w:rFonts w:ascii="Times New Roman" w:hAnsi="Times New Roman" w:cs="Times New Roman"/>
          <w:sz w:val="24"/>
          <w:szCs w:val="24"/>
        </w:rPr>
        <w:tab/>
        <w:t>those processes and procedures provided for by the reporting entity’s AML/CTF program that are relevant to the work carried out by the employee.</w:t>
      </w:r>
    </w:p>
    <w:p w14:paraId="0BCC8E15" w14:textId="46674673" w:rsidR="004F6054" w:rsidRPr="00940433" w:rsidRDefault="004F6054" w:rsidP="004F6054">
      <w:pPr>
        <w:pStyle w:val="HD"/>
        <w:ind w:left="1680" w:hanging="1680"/>
        <w:rPr>
          <w:sz w:val="24"/>
        </w:rPr>
      </w:pPr>
      <w:bookmarkStart w:id="102" w:name="_Toc219540615"/>
      <w:bookmarkStart w:id="103" w:name="_Toc6934380"/>
      <w:r w:rsidRPr="00940433">
        <w:rPr>
          <w:rStyle w:val="CharDivNo"/>
          <w:sz w:val="24"/>
        </w:rPr>
        <w:t>Part 9.3</w:t>
      </w:r>
      <w:r w:rsidRPr="00940433">
        <w:rPr>
          <w:sz w:val="24"/>
        </w:rPr>
        <w:tab/>
      </w:r>
      <w:r w:rsidRPr="00940433">
        <w:rPr>
          <w:rStyle w:val="CharDivText"/>
          <w:sz w:val="24"/>
        </w:rPr>
        <w:t>Employee due diligence program</w:t>
      </w:r>
      <w:bookmarkEnd w:id="102"/>
      <w:bookmarkEnd w:id="103"/>
    </w:p>
    <w:p w14:paraId="4173661D" w14:textId="77777777" w:rsidR="004F6054" w:rsidRPr="00940433" w:rsidRDefault="004F6054" w:rsidP="009F4033">
      <w:pPr>
        <w:spacing w:before="240"/>
        <w:ind w:left="851" w:hanging="851"/>
      </w:pPr>
      <w:r w:rsidRPr="00940433">
        <w:t>9.3.1</w:t>
      </w:r>
      <w:r w:rsidRPr="00940433">
        <w:tab/>
        <w:t>Part A must include an employee due diligence program that meets the requirements of paragraphs 9.3.2 to 9.3.4 of these Rules.</w:t>
      </w:r>
    </w:p>
    <w:p w14:paraId="03214001" w14:textId="77777777" w:rsidR="004F6054" w:rsidRPr="00940433" w:rsidRDefault="004F6054" w:rsidP="009F4033">
      <w:pPr>
        <w:spacing w:before="240"/>
        <w:ind w:left="851" w:hanging="851"/>
      </w:pPr>
      <w:r w:rsidRPr="00940433">
        <w:t>9.3.2</w:t>
      </w:r>
      <w:r w:rsidRPr="00940433">
        <w:tab/>
        <w:t>The employee due diligence program must put in place appropriate risk</w:t>
      </w:r>
      <w:r w:rsidRPr="00940433">
        <w:noBreakHyphen/>
        <w:t>based systems and controls for each reporting entity to determine whether to, and in what manner to, screen any prospective employee who, if employed, may be in a position to facilitate the commission of a money laundering or financing of terrorism offence in connection with the provision of a designated service by the reporting entity.</w:t>
      </w:r>
    </w:p>
    <w:p w14:paraId="2DA11532" w14:textId="77777777" w:rsidR="004F6054" w:rsidRPr="00940433" w:rsidRDefault="004F6054" w:rsidP="009F4033">
      <w:pPr>
        <w:spacing w:before="240"/>
        <w:ind w:left="851" w:hanging="851"/>
      </w:pPr>
      <w:r w:rsidRPr="00940433">
        <w:t>9.3.3</w:t>
      </w:r>
      <w:r w:rsidRPr="00940433">
        <w:tab/>
        <w:t>The employee due diligence program must include appropriate risk</w:t>
      </w:r>
      <w:r w:rsidRPr="00940433">
        <w:noBreakHyphen/>
        <w:t>based systems and controls for each reporting entity to determine whether to, and in what manner to, re</w:t>
      </w:r>
      <w:r w:rsidRPr="00940433">
        <w:noBreakHyphen/>
        <w:t>screen an employee where the employee is transferred or promoted and may be in a position to facilitate the commission of a money laundering or financing of terrorism offence in connection with the provision of a designated service by the reporting entity.</w:t>
      </w:r>
    </w:p>
    <w:p w14:paraId="17B6E6CD" w14:textId="77777777" w:rsidR="004F6054" w:rsidRPr="00940433" w:rsidRDefault="004F6054" w:rsidP="009F4033">
      <w:pPr>
        <w:spacing w:before="240"/>
        <w:ind w:left="851" w:hanging="851"/>
      </w:pPr>
      <w:r w:rsidRPr="00940433">
        <w:t>9.3.4</w:t>
      </w:r>
      <w:r w:rsidRPr="00940433">
        <w:tab/>
        <w:t>The employee due diligence program must establish and maintain a system for each reporting entity to manage any employee who fails, without reasonable excuse, to comply with any system, control or procedure established in accordance with Part A or Part B.</w:t>
      </w:r>
    </w:p>
    <w:p w14:paraId="5EC10376" w14:textId="30C8A01F" w:rsidR="004F6054" w:rsidRPr="00940433" w:rsidRDefault="004F6054" w:rsidP="004F6054">
      <w:pPr>
        <w:pStyle w:val="HD"/>
        <w:ind w:left="1680" w:hanging="1680"/>
        <w:rPr>
          <w:sz w:val="24"/>
        </w:rPr>
      </w:pPr>
      <w:bookmarkStart w:id="104" w:name="_Toc219540616"/>
      <w:bookmarkStart w:id="105" w:name="_Toc6934381"/>
      <w:r w:rsidRPr="00940433">
        <w:rPr>
          <w:rStyle w:val="CharDivNo"/>
          <w:sz w:val="24"/>
        </w:rPr>
        <w:t>Part 9.4</w:t>
      </w:r>
      <w:r w:rsidRPr="00940433">
        <w:rPr>
          <w:sz w:val="24"/>
        </w:rPr>
        <w:tab/>
      </w:r>
      <w:r w:rsidRPr="00940433">
        <w:rPr>
          <w:rStyle w:val="CharDivText"/>
          <w:sz w:val="24"/>
        </w:rPr>
        <w:t>Oversight by boards and senior management</w:t>
      </w:r>
      <w:bookmarkEnd w:id="104"/>
      <w:bookmarkEnd w:id="105"/>
    </w:p>
    <w:p w14:paraId="2DAEC087" w14:textId="0AEDA194" w:rsidR="004F6054" w:rsidRPr="00940433" w:rsidRDefault="004F6054" w:rsidP="009F4033">
      <w:pPr>
        <w:spacing w:before="240"/>
        <w:ind w:left="851" w:hanging="851"/>
      </w:pPr>
      <w:r w:rsidRPr="00940433">
        <w:t>9.4.1</w:t>
      </w:r>
      <w:r w:rsidRPr="00940433">
        <w:tab/>
        <w:t>Except where paragraph 9.4.2 applies, the Part A program must be approved by the governing board and senior management of each reporting entity in the designated business group. Part A must also be subject to the ongoing oversight of each reporting entity’s board and senior management. Where the reporting entity does not have a board, Part A must be approved and overseen by its chief executive officer or equivalent.</w:t>
      </w:r>
    </w:p>
    <w:p w14:paraId="241CBBC8" w14:textId="77777777" w:rsidR="004F6054" w:rsidRPr="00940433" w:rsidRDefault="004F6054" w:rsidP="009F4033">
      <w:pPr>
        <w:spacing w:before="240"/>
        <w:ind w:left="851" w:hanging="851"/>
      </w:pPr>
      <w:r w:rsidRPr="00940433">
        <w:t>9.4.2</w:t>
      </w:r>
      <w:r w:rsidRPr="00940433">
        <w:tab/>
        <w:t>Where each member of a designated business group is related to the other members, the Part A program may be approved by and subject to the ongoing oversight of the governing board and senior management of the main holding company of the group.</w:t>
      </w:r>
    </w:p>
    <w:p w14:paraId="7D5CBF18" w14:textId="26B37FCD" w:rsidR="004F6054" w:rsidRPr="00940433" w:rsidRDefault="004F6054" w:rsidP="004F6054">
      <w:pPr>
        <w:pStyle w:val="HD"/>
        <w:ind w:left="1680" w:hanging="1680"/>
        <w:rPr>
          <w:sz w:val="24"/>
        </w:rPr>
      </w:pPr>
      <w:bookmarkStart w:id="106" w:name="_Toc219540617"/>
      <w:bookmarkStart w:id="107" w:name="_Toc6934382"/>
      <w:r w:rsidRPr="00940433">
        <w:rPr>
          <w:rStyle w:val="CharDivNo"/>
          <w:sz w:val="24"/>
        </w:rPr>
        <w:t>Part 9.5</w:t>
      </w:r>
      <w:r w:rsidRPr="00940433">
        <w:rPr>
          <w:sz w:val="24"/>
        </w:rPr>
        <w:tab/>
      </w:r>
      <w:r w:rsidRPr="00940433">
        <w:rPr>
          <w:rStyle w:val="CharDivText"/>
          <w:sz w:val="24"/>
        </w:rPr>
        <w:t>AML/CTF Compliance Officer</w:t>
      </w:r>
      <w:bookmarkEnd w:id="106"/>
      <w:bookmarkEnd w:id="107"/>
    </w:p>
    <w:p w14:paraId="6A1BFAF2" w14:textId="595C716C" w:rsidR="004F6054" w:rsidRPr="00940433" w:rsidRDefault="004F6054" w:rsidP="009F4033">
      <w:pPr>
        <w:spacing w:before="240"/>
        <w:ind w:left="851" w:hanging="851"/>
      </w:pPr>
      <w:r w:rsidRPr="00940433">
        <w:t>9.5.1</w:t>
      </w:r>
      <w:r w:rsidRPr="00940433">
        <w:tab/>
        <w:t>Part A program must provide for the designated business group to designate a person as the ‘AML/CTF Compliance Officer’ at the management level. The AML/CTF Compliance Officer may have other duties.</w:t>
      </w:r>
    </w:p>
    <w:p w14:paraId="5751F2DA" w14:textId="77777777" w:rsidR="000F5104" w:rsidRPr="00940433" w:rsidRDefault="000F5104" w:rsidP="000F5104">
      <w:pPr>
        <w:pStyle w:val="HD"/>
        <w:ind w:left="1680" w:hanging="1680"/>
        <w:rPr>
          <w:sz w:val="24"/>
        </w:rPr>
      </w:pPr>
      <w:bookmarkStart w:id="108" w:name="_Toc503438103"/>
      <w:bookmarkStart w:id="109" w:name="_Toc6934383"/>
      <w:bookmarkStart w:id="110" w:name="_Toc219540618"/>
      <w:r w:rsidRPr="00940433">
        <w:rPr>
          <w:rStyle w:val="CharDivNo"/>
          <w:sz w:val="24"/>
        </w:rPr>
        <w:t>Part 9.6</w:t>
      </w:r>
      <w:r w:rsidRPr="00940433">
        <w:rPr>
          <w:sz w:val="24"/>
        </w:rPr>
        <w:tab/>
      </w:r>
      <w:r w:rsidRPr="00940433">
        <w:rPr>
          <w:rStyle w:val="CharDivText"/>
          <w:sz w:val="24"/>
        </w:rPr>
        <w:t>Independent review</w:t>
      </w:r>
      <w:bookmarkEnd w:id="108"/>
      <w:bookmarkEnd w:id="109"/>
    </w:p>
    <w:p w14:paraId="6E475457" w14:textId="77777777" w:rsidR="00577036" w:rsidRPr="00B55B29" w:rsidRDefault="00577036" w:rsidP="00577036">
      <w:pPr>
        <w:spacing w:before="240"/>
        <w:ind w:left="851" w:hanging="851"/>
      </w:pPr>
      <w:r w:rsidRPr="00B55B29">
        <w:t>9.6.1</w:t>
      </w:r>
      <w:r w:rsidRPr="00B55B29">
        <w:tab/>
        <w:t xml:space="preserve">Part A must be subject to regular independent review. </w:t>
      </w:r>
    </w:p>
    <w:p w14:paraId="417B869D" w14:textId="77777777" w:rsidR="00577036" w:rsidRPr="00A63263" w:rsidRDefault="00577036" w:rsidP="00577036">
      <w:pPr>
        <w:spacing w:before="240"/>
        <w:ind w:left="851" w:hanging="851"/>
      </w:pPr>
      <w:r w:rsidRPr="00A63263">
        <w:t>9.6.2</w:t>
      </w:r>
      <w:r w:rsidRPr="00A63263">
        <w:tab/>
        <w:t>The frequency of the review should take into account the nature, size and complexity of each reporting entity’s business, and the type and level of ML/TF risk it might face.</w:t>
      </w:r>
    </w:p>
    <w:p w14:paraId="3AE81C5D" w14:textId="77777777" w:rsidR="00577036" w:rsidRPr="00A63263" w:rsidRDefault="00577036" w:rsidP="00577036">
      <w:pPr>
        <w:spacing w:before="240"/>
        <w:ind w:left="851" w:hanging="851"/>
      </w:pPr>
      <w:r w:rsidRPr="00A63263">
        <w:t>9.6.3</w:t>
      </w:r>
      <w:r w:rsidRPr="00A63263">
        <w:tab/>
        <w:t xml:space="preserve">While the review may be carried out by either an internal or external party, the person appointed to conduct the review must not have been involved in </w:t>
      </w:r>
      <w:r>
        <w:t xml:space="preserve">undertaking </w:t>
      </w:r>
      <w:r w:rsidRPr="00A63263">
        <w:t xml:space="preserve">any of the functions or measures being reviewed, including: </w:t>
      </w:r>
    </w:p>
    <w:p w14:paraId="7594E1C4" w14:textId="77777777" w:rsidR="00577036" w:rsidRPr="00A63263" w:rsidRDefault="00577036" w:rsidP="00577036">
      <w:pPr>
        <w:spacing w:before="240"/>
        <w:ind w:left="1418" w:hanging="567"/>
      </w:pPr>
      <w:r w:rsidRPr="00A63263">
        <w:t>(1)</w:t>
      </w:r>
      <w:r w:rsidRPr="00A63263">
        <w:tab/>
        <w:t>the design, implementation, or maintenance of Part A of the joint AML/CTF program; or</w:t>
      </w:r>
    </w:p>
    <w:p w14:paraId="6BA60F11" w14:textId="77777777" w:rsidR="00577036" w:rsidRPr="00A63263" w:rsidRDefault="00577036" w:rsidP="00577036">
      <w:pPr>
        <w:spacing w:before="240"/>
        <w:ind w:left="1418" w:hanging="567"/>
      </w:pPr>
      <w:r w:rsidRPr="00A63263">
        <w:t>(2)</w:t>
      </w:r>
      <w:r w:rsidRPr="00A63263">
        <w:tab/>
        <w:t>the development of any of the reporting entities’ risk assessments</w:t>
      </w:r>
      <w:r>
        <w:t xml:space="preserve"> or related internal controls</w:t>
      </w:r>
      <w:r w:rsidRPr="00A63263">
        <w:t>.</w:t>
      </w:r>
    </w:p>
    <w:p w14:paraId="5C9CEA8C" w14:textId="77777777" w:rsidR="00577036" w:rsidRPr="00B55B29" w:rsidRDefault="00577036" w:rsidP="00577036">
      <w:pPr>
        <w:spacing w:before="240"/>
        <w:ind w:left="851" w:hanging="851"/>
      </w:pPr>
      <w:r w:rsidRPr="00A63263">
        <w:t>9.6.4</w:t>
      </w:r>
      <w:r w:rsidRPr="00A63263">
        <w:tab/>
        <w:t xml:space="preserve">The designated business group must be able to demonstrate the independence of the reviewer. </w:t>
      </w:r>
    </w:p>
    <w:p w14:paraId="0ADEE1F1" w14:textId="77777777" w:rsidR="00577036" w:rsidRPr="00B55B29" w:rsidRDefault="00577036" w:rsidP="00577036">
      <w:pPr>
        <w:spacing w:before="240"/>
        <w:ind w:left="851" w:hanging="851"/>
      </w:pPr>
      <w:r w:rsidRPr="00B55B29">
        <w:t>9.6.</w:t>
      </w:r>
      <w:r w:rsidRPr="009F1F93">
        <w:t>5</w:t>
      </w:r>
      <w:r w:rsidRPr="00B55B29">
        <w:tab/>
        <w:t>The purpose of the review should be to:</w:t>
      </w:r>
    </w:p>
    <w:p w14:paraId="238E8F4D" w14:textId="77777777" w:rsidR="00577036" w:rsidRPr="00B55B29" w:rsidRDefault="00577036" w:rsidP="00577036">
      <w:pPr>
        <w:spacing w:before="240"/>
        <w:ind w:left="1418" w:hanging="567"/>
      </w:pPr>
      <w:r w:rsidRPr="00B55B29">
        <w:t>(1)</w:t>
      </w:r>
      <w:r w:rsidRPr="00B55B29">
        <w:tab/>
        <w:t>assess the effectiveness of the Part A program having regard to the ML/TF risk of each reporting entity in the designated business group;</w:t>
      </w:r>
    </w:p>
    <w:p w14:paraId="2F1C5205" w14:textId="77777777" w:rsidR="00577036" w:rsidRPr="00B55B29" w:rsidRDefault="00577036" w:rsidP="00577036">
      <w:pPr>
        <w:spacing w:before="240"/>
        <w:ind w:left="1418" w:hanging="567"/>
      </w:pPr>
      <w:r w:rsidRPr="00B55B29">
        <w:t>(2)</w:t>
      </w:r>
      <w:r w:rsidRPr="00B55B29">
        <w:tab/>
        <w:t>assess whether the Part A program complies with these Rules;</w:t>
      </w:r>
    </w:p>
    <w:p w14:paraId="6C834382" w14:textId="77777777" w:rsidR="00577036" w:rsidRPr="00B55B29" w:rsidRDefault="00577036" w:rsidP="00577036">
      <w:pPr>
        <w:spacing w:before="240"/>
        <w:ind w:left="1418" w:hanging="567"/>
      </w:pPr>
      <w:r w:rsidRPr="00B55B29">
        <w:t>(3)</w:t>
      </w:r>
      <w:r w:rsidRPr="00B55B29">
        <w:tab/>
        <w:t>assess whether the Part A program has been effectively implemented; and</w:t>
      </w:r>
    </w:p>
    <w:p w14:paraId="02C1CD30" w14:textId="77777777" w:rsidR="00577036" w:rsidRPr="00B55B29" w:rsidRDefault="00577036" w:rsidP="00577036">
      <w:pPr>
        <w:spacing w:before="240"/>
        <w:ind w:left="1418" w:hanging="567"/>
      </w:pPr>
      <w:r w:rsidRPr="00B55B29">
        <w:t>(4)</w:t>
      </w:r>
      <w:r w:rsidRPr="00B55B29">
        <w:tab/>
        <w:t>assess whether each reporting entity in the designated business group has complied with its Part A program.</w:t>
      </w:r>
    </w:p>
    <w:p w14:paraId="38A4C8BD" w14:textId="77777777" w:rsidR="00577036" w:rsidRDefault="00577036" w:rsidP="00A11FE5">
      <w:pPr>
        <w:spacing w:before="240"/>
        <w:ind w:left="851" w:hanging="851"/>
      </w:pPr>
      <w:r w:rsidRPr="000033BF">
        <w:t>9.6.6</w:t>
      </w:r>
      <w:r w:rsidRPr="00B55B29">
        <w:tab/>
      </w:r>
      <w:r w:rsidRPr="000033BF">
        <w:t>The result of the review, including any report prepared, must be provided to senior management and, where applicable the governing board of each reporting entity in the designated business group.</w:t>
      </w:r>
    </w:p>
    <w:p w14:paraId="5AFADFDE" w14:textId="08882E53" w:rsidR="004B7278" w:rsidRPr="009F4033" w:rsidRDefault="004B7278" w:rsidP="009F4033">
      <w:pPr>
        <w:pStyle w:val="HD"/>
        <w:ind w:left="1680" w:hanging="1680"/>
        <w:rPr>
          <w:rStyle w:val="CharDivNo"/>
          <w:sz w:val="24"/>
        </w:rPr>
      </w:pPr>
      <w:bookmarkStart w:id="111" w:name="_Toc6934384"/>
      <w:bookmarkStart w:id="112" w:name="_Toc219540619"/>
      <w:bookmarkEnd w:id="110"/>
      <w:r w:rsidRPr="009F4033">
        <w:rPr>
          <w:rStyle w:val="CharDivNo"/>
          <w:sz w:val="24"/>
        </w:rPr>
        <w:t>Part 9.7</w:t>
      </w:r>
      <w:r w:rsidRPr="009F4033">
        <w:rPr>
          <w:rStyle w:val="CharDivNo"/>
          <w:sz w:val="24"/>
        </w:rPr>
        <w:tab/>
        <w:t>Incorporation of feedback and guidance on ML/TF risks from AUSTRAC</w:t>
      </w:r>
      <w:bookmarkEnd w:id="111"/>
      <w:r w:rsidRPr="009F4033">
        <w:rPr>
          <w:rStyle w:val="CharDivNo"/>
          <w:sz w:val="24"/>
        </w:rPr>
        <w:t xml:space="preserve"> </w:t>
      </w:r>
    </w:p>
    <w:p w14:paraId="656B3C29" w14:textId="77777777" w:rsidR="004B7278" w:rsidRPr="004C5D38" w:rsidRDefault="004B7278" w:rsidP="004B7278">
      <w:pPr>
        <w:spacing w:before="240"/>
        <w:ind w:left="851" w:hanging="851"/>
      </w:pPr>
      <w:r w:rsidRPr="004C5D38">
        <w:t>9.7.1</w:t>
      </w:r>
      <w:r w:rsidRPr="004C5D38">
        <w:tab/>
        <w:t>In developing and updating Part A of a joint AML/CTF program, a reporting entity must take into account:</w:t>
      </w:r>
    </w:p>
    <w:p w14:paraId="5DEFDC0A" w14:textId="77777777" w:rsidR="004B7278" w:rsidRPr="004C5D38" w:rsidRDefault="004B7278" w:rsidP="004B7278">
      <w:pPr>
        <w:spacing w:before="240"/>
        <w:ind w:left="1418" w:hanging="567"/>
      </w:pPr>
      <w:r w:rsidRPr="004C5D38">
        <w:t>(1)</w:t>
      </w:r>
      <w:r w:rsidRPr="004C5D38">
        <w:tab/>
      </w:r>
      <w:r w:rsidRPr="00A0104A">
        <w:t xml:space="preserve">any applicable guidance material disseminated </w:t>
      </w:r>
      <w:r>
        <w:t xml:space="preserve">or published </w:t>
      </w:r>
      <w:r w:rsidRPr="00A0104A">
        <w:t>by AUSTRAC; and</w:t>
      </w:r>
    </w:p>
    <w:p w14:paraId="55D96218" w14:textId="77777777" w:rsidR="004B7278" w:rsidRPr="004C5D38" w:rsidRDefault="004B7278" w:rsidP="004B7278">
      <w:pPr>
        <w:spacing w:before="240"/>
        <w:ind w:left="1418" w:hanging="567"/>
      </w:pPr>
      <w:r w:rsidRPr="004C5D38">
        <w:t>(2)</w:t>
      </w:r>
      <w:r w:rsidRPr="004C5D38">
        <w:tab/>
        <w:t>any feedback provided by AUSTRAC in respect of the reporting entity</w:t>
      </w:r>
      <w:r w:rsidRPr="007E1CF2">
        <w:t xml:space="preserve"> </w:t>
      </w:r>
      <w:r>
        <w:t>or the industry it operates in</w:t>
      </w:r>
      <w:r w:rsidRPr="004C5D38">
        <w:t>,</w:t>
      </w:r>
    </w:p>
    <w:p w14:paraId="3BF77B06" w14:textId="77777777" w:rsidR="004B7278" w:rsidRPr="000033BF" w:rsidRDefault="004B7278" w:rsidP="00A11FE5">
      <w:pPr>
        <w:spacing w:before="240"/>
        <w:ind w:left="851"/>
        <w:rPr>
          <w:b/>
        </w:rPr>
      </w:pPr>
      <w:r w:rsidRPr="000033BF">
        <w:t xml:space="preserve">that is relevant to the identification, mitigation, and management of ML/TF risk arising from the provision of a designated service by that entity. </w:t>
      </w:r>
    </w:p>
    <w:p w14:paraId="279DEF8A" w14:textId="59D74BAE" w:rsidR="004F6054" w:rsidRPr="00940433" w:rsidRDefault="004F6054" w:rsidP="004F6054">
      <w:pPr>
        <w:pStyle w:val="HD"/>
        <w:ind w:left="1680" w:hanging="1680"/>
        <w:rPr>
          <w:sz w:val="24"/>
        </w:rPr>
      </w:pPr>
      <w:bookmarkStart w:id="113" w:name="_Toc219540620"/>
      <w:bookmarkStart w:id="114" w:name="_Toc6934385"/>
      <w:bookmarkEnd w:id="112"/>
      <w:r w:rsidRPr="00940433">
        <w:rPr>
          <w:rStyle w:val="CharDivNo"/>
          <w:sz w:val="24"/>
        </w:rPr>
        <w:t>Part 9.8</w:t>
      </w:r>
      <w:r w:rsidRPr="00940433">
        <w:rPr>
          <w:sz w:val="24"/>
        </w:rPr>
        <w:tab/>
      </w:r>
      <w:r w:rsidRPr="00940433">
        <w:rPr>
          <w:rStyle w:val="CharDivText"/>
          <w:sz w:val="24"/>
        </w:rPr>
        <w:t>Permanent establishments in a foreign country</w:t>
      </w:r>
      <w:bookmarkEnd w:id="113"/>
      <w:bookmarkEnd w:id="114"/>
    </w:p>
    <w:p w14:paraId="70FB53C7" w14:textId="7D9A358F" w:rsidR="004F6054" w:rsidRPr="00940433" w:rsidRDefault="004F6054" w:rsidP="009F4033">
      <w:pPr>
        <w:spacing w:before="240"/>
        <w:ind w:left="851" w:hanging="851"/>
      </w:pPr>
      <w:r w:rsidRPr="00940433">
        <w:t>9.8.1</w:t>
      </w:r>
      <w:r w:rsidRPr="00940433">
        <w:tab/>
        <w:t>The Rules in 9.8 are made pursuant to section 229 of the AML/CTF Act for the purposes of paragraph 85(2)(b) of that Act. The Rules in 9.8 apply to those reporting entities in the designated business group that provide designated services at or through a permanent establishment in a foreign country.</w:t>
      </w:r>
    </w:p>
    <w:p w14:paraId="74C9E08B" w14:textId="77777777" w:rsidR="004F6054" w:rsidRPr="00940433" w:rsidRDefault="004F6054" w:rsidP="009F4033">
      <w:pPr>
        <w:spacing w:before="240"/>
        <w:ind w:left="851" w:hanging="851"/>
      </w:pPr>
      <w:r w:rsidRPr="00940433">
        <w:t>9.8.2</w:t>
      </w:r>
      <w:r w:rsidRPr="00940433">
        <w:tab/>
        <w:t>Subject to 9.8.3, Part A of a reporting entity’s AML/CTF program must include systems and controls that meet the obligations under the AML/CTF Act that apply to the provision by the reporting entity of designated services at or through a permanent establishment of the reporting entity in a foreign country.</w:t>
      </w:r>
    </w:p>
    <w:p w14:paraId="7FB819DF" w14:textId="77777777" w:rsidR="004F6054" w:rsidRPr="00940433" w:rsidRDefault="004F6054" w:rsidP="009F4033">
      <w:pPr>
        <w:spacing w:before="240"/>
        <w:ind w:left="851" w:hanging="851"/>
      </w:pPr>
      <w:r w:rsidRPr="00940433">
        <w:t>9.8.3</w:t>
      </w:r>
      <w:r w:rsidRPr="00940433">
        <w:tab/>
        <w:t>Where a reporting entity’s permanent establishment in a foreign jurisdiction is regulated by anti</w:t>
      </w:r>
      <w:r w:rsidRPr="00940433">
        <w:noBreakHyphen/>
        <w:t>money laundering and counter</w:t>
      </w:r>
      <w:r w:rsidRPr="00940433">
        <w:noBreakHyphen/>
        <w:t>terrorism financing laws comparable to Australia, only minimal additional systems and controls need to be considered.</w:t>
      </w:r>
    </w:p>
    <w:p w14:paraId="54C57712" w14:textId="2005B6B9" w:rsidR="004F6054" w:rsidRPr="00940433" w:rsidRDefault="004F6054" w:rsidP="009F4033">
      <w:pPr>
        <w:spacing w:before="240"/>
        <w:ind w:left="851" w:hanging="851"/>
      </w:pPr>
      <w:r w:rsidRPr="00940433">
        <w:t>9.8.4</w:t>
      </w:r>
      <w:r w:rsidRPr="00940433">
        <w:tab/>
        <w:t>The requirements in parts 9.4 to 9.7 of these Rules apply in relation to a permanent establishment in a foreign country at or through which a reporting entity provides designated services. The requirements in parts 9.1 to 9.3 of these Rules do not apply in relation to a permanent establishment in a foreign country at or through which a reporting entity provides designated services.</w:t>
      </w:r>
    </w:p>
    <w:p w14:paraId="3675DF82" w14:textId="2657BEDD" w:rsidR="00371F2C" w:rsidRPr="00940433" w:rsidRDefault="00371F2C" w:rsidP="00371F2C">
      <w:pPr>
        <w:pStyle w:val="HD"/>
        <w:ind w:left="1680" w:hanging="1680"/>
        <w:rPr>
          <w:sz w:val="24"/>
        </w:rPr>
      </w:pPr>
      <w:bookmarkStart w:id="115" w:name="_Toc6934386"/>
      <w:r w:rsidRPr="00940433">
        <w:rPr>
          <w:rStyle w:val="CharDivNo"/>
          <w:sz w:val="24"/>
        </w:rPr>
        <w:t>Part 9.9</w:t>
      </w:r>
      <w:r w:rsidRPr="00940433">
        <w:rPr>
          <w:sz w:val="24"/>
        </w:rPr>
        <w:tab/>
      </w:r>
      <w:r w:rsidRPr="00940433">
        <w:rPr>
          <w:rStyle w:val="CharDivText"/>
          <w:sz w:val="24"/>
        </w:rPr>
        <w:t>Reporting obligations</w:t>
      </w:r>
      <w:bookmarkEnd w:id="115"/>
    </w:p>
    <w:p w14:paraId="630C3C44" w14:textId="77777777" w:rsidR="006D156D" w:rsidRPr="00940433" w:rsidRDefault="006D156D" w:rsidP="009F4033">
      <w:pPr>
        <w:spacing w:before="240"/>
        <w:ind w:left="851" w:hanging="851"/>
      </w:pPr>
      <w:r w:rsidRPr="00940433">
        <w:t>9.9.1</w:t>
      </w:r>
      <w:r w:rsidRPr="00940433">
        <w:tab/>
        <w:t xml:space="preserve">Part A must include: </w:t>
      </w:r>
    </w:p>
    <w:p w14:paraId="6770E5D3" w14:textId="2BB00F84" w:rsidR="006D156D" w:rsidRPr="00940433" w:rsidRDefault="006D156D" w:rsidP="009F4033">
      <w:pPr>
        <w:pStyle w:val="NumberLevel4"/>
        <w:numPr>
          <w:ilvl w:val="0"/>
          <w:numId w:val="0"/>
        </w:numPr>
        <w:tabs>
          <w:tab w:val="left" w:pos="1320"/>
        </w:tabs>
        <w:spacing w:before="240" w:after="0" w:line="240" w:lineRule="auto"/>
        <w:ind w:left="1451" w:hanging="600"/>
        <w:rPr>
          <w:rFonts w:ascii="Times New Roman" w:hAnsi="Times New Roman" w:cs="Times New Roman"/>
          <w:sz w:val="24"/>
          <w:szCs w:val="24"/>
        </w:rPr>
      </w:pPr>
      <w:r w:rsidRPr="00940433">
        <w:rPr>
          <w:rFonts w:ascii="Times New Roman" w:hAnsi="Times New Roman" w:cs="Times New Roman"/>
          <w:sz w:val="24"/>
          <w:szCs w:val="24"/>
        </w:rPr>
        <w:t>(1)</w:t>
      </w:r>
      <w:r w:rsidRPr="00940433">
        <w:rPr>
          <w:rFonts w:ascii="Times New Roman" w:hAnsi="Times New Roman" w:cs="Times New Roman"/>
          <w:sz w:val="24"/>
          <w:szCs w:val="24"/>
        </w:rPr>
        <w:tab/>
      </w:r>
      <w:r w:rsidR="009F4033">
        <w:rPr>
          <w:rFonts w:ascii="Times New Roman" w:hAnsi="Times New Roman" w:cs="Times New Roman"/>
          <w:sz w:val="24"/>
          <w:szCs w:val="24"/>
        </w:rPr>
        <w:tab/>
      </w:r>
      <w:r w:rsidRPr="00940433">
        <w:rPr>
          <w:rFonts w:ascii="Times New Roman" w:hAnsi="Times New Roman" w:cs="Times New Roman"/>
          <w:sz w:val="24"/>
          <w:szCs w:val="24"/>
        </w:rPr>
        <w:t>the obligations that apply to each of the reporting entities under sections 41, 43, 45 and 47 of the AML/CTF Act (reporting obligations); and</w:t>
      </w:r>
    </w:p>
    <w:p w14:paraId="6C32954E" w14:textId="6D17233F" w:rsidR="00ED4D70" w:rsidRPr="00175B44" w:rsidRDefault="006D156D" w:rsidP="009F4033">
      <w:pPr>
        <w:pStyle w:val="NumberLevel4"/>
        <w:numPr>
          <w:ilvl w:val="0"/>
          <w:numId w:val="0"/>
        </w:numPr>
        <w:tabs>
          <w:tab w:val="left" w:pos="1320"/>
        </w:tabs>
        <w:spacing w:before="240" w:after="0" w:line="240" w:lineRule="auto"/>
        <w:ind w:left="1451" w:hanging="600"/>
      </w:pPr>
      <w:r w:rsidRPr="00940433">
        <w:rPr>
          <w:rFonts w:ascii="Times New Roman" w:hAnsi="Times New Roman" w:cs="Times New Roman"/>
          <w:sz w:val="24"/>
          <w:szCs w:val="24"/>
        </w:rPr>
        <w:t>(2)</w:t>
      </w:r>
      <w:r w:rsidRPr="00940433">
        <w:rPr>
          <w:rFonts w:ascii="Times New Roman" w:hAnsi="Times New Roman" w:cs="Times New Roman"/>
          <w:sz w:val="24"/>
          <w:szCs w:val="24"/>
        </w:rPr>
        <w:tab/>
      </w:r>
      <w:r w:rsidR="009F4033">
        <w:rPr>
          <w:rFonts w:ascii="Times New Roman" w:hAnsi="Times New Roman" w:cs="Times New Roman"/>
          <w:sz w:val="24"/>
          <w:szCs w:val="24"/>
        </w:rPr>
        <w:tab/>
      </w:r>
      <w:r w:rsidRPr="00940433">
        <w:rPr>
          <w:rFonts w:ascii="Times New Roman" w:hAnsi="Times New Roman" w:cs="Times New Roman"/>
          <w:sz w:val="24"/>
          <w:szCs w:val="24"/>
        </w:rPr>
        <w:t>appropriate systems and controls of each of the reporting entities designed to ensure compliance with the reporting obligations of the reporting entity</w:t>
      </w:r>
      <w:r w:rsidR="00ED4D70" w:rsidRPr="00175B44">
        <w:rPr>
          <w:rFonts w:ascii="Times New Roman" w:hAnsi="Times New Roman" w:cs="Times New Roman"/>
          <w:sz w:val="24"/>
          <w:szCs w:val="24"/>
        </w:rPr>
        <w:t>; and</w:t>
      </w:r>
    </w:p>
    <w:p w14:paraId="12F19851" w14:textId="609FCA0C" w:rsidR="00ED4D70" w:rsidRPr="00CB4BB1" w:rsidRDefault="00ED4D70" w:rsidP="009F4033">
      <w:pPr>
        <w:pStyle w:val="NumberLevel4"/>
        <w:numPr>
          <w:ilvl w:val="0"/>
          <w:numId w:val="0"/>
        </w:numPr>
        <w:tabs>
          <w:tab w:val="left" w:pos="1320"/>
        </w:tabs>
        <w:spacing w:before="240" w:after="0" w:line="240" w:lineRule="auto"/>
        <w:ind w:left="1451" w:hanging="600"/>
        <w:rPr>
          <w:sz w:val="24"/>
          <w:szCs w:val="24"/>
        </w:rPr>
      </w:pPr>
      <w:r w:rsidRPr="00CB4BB1">
        <w:rPr>
          <w:rFonts w:ascii="Times New Roman" w:hAnsi="Times New Roman" w:cs="Times New Roman"/>
          <w:sz w:val="24"/>
          <w:szCs w:val="24"/>
        </w:rPr>
        <w:t>(3)</w:t>
      </w:r>
      <w:r w:rsidRPr="00CB4BB1">
        <w:rPr>
          <w:rFonts w:ascii="Times New Roman" w:hAnsi="Times New Roman" w:cs="Times New Roman"/>
          <w:sz w:val="24"/>
          <w:szCs w:val="24"/>
        </w:rPr>
        <w:tab/>
      </w:r>
      <w:r w:rsidR="009F4033">
        <w:rPr>
          <w:rFonts w:ascii="Times New Roman" w:hAnsi="Times New Roman" w:cs="Times New Roman"/>
          <w:sz w:val="24"/>
          <w:szCs w:val="24"/>
        </w:rPr>
        <w:tab/>
      </w:r>
      <w:r w:rsidRPr="00CB4BB1">
        <w:rPr>
          <w:rFonts w:ascii="Times New Roman" w:hAnsi="Times New Roman" w:cs="Times New Roman"/>
          <w:sz w:val="24"/>
          <w:szCs w:val="24"/>
        </w:rPr>
        <w:t>the obligations that apply to each of the reporting entities under section 51F of the AML/CTF Act and Chapter 64 of the AML/CTF Rules; and</w:t>
      </w:r>
    </w:p>
    <w:p w14:paraId="4B0C211F" w14:textId="4B92FA79" w:rsidR="00ED4D70" w:rsidRPr="00CB4BB1" w:rsidRDefault="00ED4D70" w:rsidP="009F4033">
      <w:pPr>
        <w:pStyle w:val="NumberLevel4"/>
        <w:numPr>
          <w:ilvl w:val="0"/>
          <w:numId w:val="0"/>
        </w:numPr>
        <w:tabs>
          <w:tab w:val="left" w:pos="1320"/>
        </w:tabs>
        <w:spacing w:before="240" w:after="0" w:line="240" w:lineRule="auto"/>
        <w:ind w:left="1451" w:hanging="600"/>
        <w:rPr>
          <w:sz w:val="24"/>
          <w:szCs w:val="24"/>
        </w:rPr>
      </w:pPr>
      <w:r w:rsidRPr="00CB4BB1">
        <w:rPr>
          <w:rFonts w:ascii="Times New Roman" w:hAnsi="Times New Roman" w:cs="Times New Roman"/>
          <w:sz w:val="24"/>
          <w:szCs w:val="24"/>
        </w:rPr>
        <w:t>(4)</w:t>
      </w:r>
      <w:r w:rsidRPr="00CB4BB1">
        <w:rPr>
          <w:rFonts w:ascii="Times New Roman" w:hAnsi="Times New Roman" w:cs="Times New Roman"/>
          <w:sz w:val="24"/>
          <w:szCs w:val="24"/>
        </w:rPr>
        <w:tab/>
      </w:r>
      <w:r w:rsidR="009F4033">
        <w:rPr>
          <w:rFonts w:ascii="Times New Roman" w:hAnsi="Times New Roman" w:cs="Times New Roman"/>
          <w:sz w:val="24"/>
          <w:szCs w:val="24"/>
        </w:rPr>
        <w:tab/>
      </w:r>
      <w:r w:rsidRPr="00CB4BB1">
        <w:rPr>
          <w:rFonts w:ascii="Times New Roman" w:hAnsi="Times New Roman" w:cs="Times New Roman"/>
          <w:sz w:val="24"/>
          <w:szCs w:val="24"/>
        </w:rPr>
        <w:t>where a reporting entity in the designated business group is a remittance dealer, the obligations that apply to the remittance dealer under section 75M of the AML/CTF Act (as applicable) to advise:</w:t>
      </w:r>
    </w:p>
    <w:p w14:paraId="0768574C" w14:textId="77777777" w:rsidR="00ED4D70" w:rsidRPr="00CB4BB1" w:rsidRDefault="00ED4D70" w:rsidP="009F4033">
      <w:pPr>
        <w:spacing w:before="240"/>
        <w:ind w:left="2041" w:hanging="601"/>
      </w:pPr>
      <w:r w:rsidRPr="00CB4BB1">
        <w:t>(a)</w:t>
      </w:r>
      <w:r w:rsidRPr="00CB4BB1">
        <w:tab/>
        <w:t>the AUSTRAC CEO of material changes in circumstances and other specified circumstances under subsections 75M(1) and 75M(3) of the AML/CTF Act; or</w:t>
      </w:r>
    </w:p>
    <w:p w14:paraId="46EC187A" w14:textId="77777777" w:rsidR="00ED4D70" w:rsidRPr="00CB4BB1" w:rsidRDefault="00ED4D70" w:rsidP="009F4033">
      <w:pPr>
        <w:spacing w:before="240"/>
        <w:ind w:left="2041" w:hanging="601"/>
      </w:pPr>
      <w:r w:rsidRPr="00CB4BB1">
        <w:t>(b)</w:t>
      </w:r>
      <w:r w:rsidRPr="00CB4BB1">
        <w:tab/>
        <w:t>the registered remittance network provider of material changes in circumstances and other specified circumstances under subsection 75M(2) of the AML/CTF Act.</w:t>
      </w:r>
    </w:p>
    <w:p w14:paraId="79402BAB" w14:textId="77777777" w:rsidR="00ED4D70" w:rsidRPr="00DF1227" w:rsidRDefault="00ED4D70" w:rsidP="00DF1227">
      <w:pPr>
        <w:pStyle w:val="NumberLevel4"/>
        <w:numPr>
          <w:ilvl w:val="0"/>
          <w:numId w:val="0"/>
        </w:numPr>
        <w:tabs>
          <w:tab w:val="left" w:pos="709"/>
        </w:tabs>
        <w:spacing w:before="240" w:after="0" w:line="240" w:lineRule="auto"/>
        <w:ind w:left="709" w:hanging="709"/>
        <w:rPr>
          <w:rFonts w:ascii="Times New Roman" w:hAnsi="Times New Roman" w:cs="Times New Roman"/>
          <w:i/>
          <w:sz w:val="24"/>
          <w:szCs w:val="24"/>
        </w:rPr>
      </w:pPr>
      <w:r w:rsidRPr="00CB4BB1">
        <w:rPr>
          <w:rFonts w:ascii="Times New Roman" w:hAnsi="Times New Roman" w:cs="Times New Roman"/>
          <w:i/>
          <w:sz w:val="24"/>
          <w:szCs w:val="24"/>
        </w:rPr>
        <w:t>Note:</w:t>
      </w:r>
      <w:r w:rsidRPr="00CB4BB1">
        <w:rPr>
          <w:rFonts w:ascii="Times New Roman" w:hAnsi="Times New Roman" w:cs="Times New Roman"/>
          <w:i/>
          <w:sz w:val="24"/>
          <w:szCs w:val="24"/>
        </w:rPr>
        <w:tab/>
        <w:t>Remittance dealers should also refer to Chapter 60 of the AML/CTF Rules which specifies the material changes to registration details which must be reported to the AUSTRAC CEO.</w:t>
      </w:r>
    </w:p>
    <w:p w14:paraId="04A300B6" w14:textId="77777777" w:rsidR="000D7B29" w:rsidRDefault="000D7B29" w:rsidP="000D7B29">
      <w:pPr>
        <w:pStyle w:val="Default"/>
        <w:rPr>
          <w:i/>
          <w:iCs/>
        </w:rPr>
      </w:pPr>
    </w:p>
    <w:p w14:paraId="7C5EEDC0" w14:textId="77777777" w:rsidR="000D7B29" w:rsidRDefault="000D7B29" w:rsidP="000D7B29">
      <w:pPr>
        <w:pStyle w:val="Default"/>
        <w:rPr>
          <w:i/>
          <w:iCs/>
        </w:rPr>
      </w:pPr>
    </w:p>
    <w:p w14:paraId="518C129A" w14:textId="77777777" w:rsidR="00590D72" w:rsidRDefault="00EA4213" w:rsidP="000D7B29">
      <w:pPr>
        <w:pStyle w:val="Default"/>
        <w:rPr>
          <w:i/>
          <w:iCs/>
        </w:rPr>
        <w:sectPr w:rsidR="00590D72" w:rsidSect="00A2426C">
          <w:type w:val="continuous"/>
          <w:pgSz w:w="11907" w:h="16839" w:code="9"/>
          <w:pgMar w:top="1440" w:right="1797" w:bottom="1440" w:left="1797" w:header="720" w:footer="720" w:gutter="0"/>
          <w:cols w:space="708"/>
          <w:docGrid w:linePitch="360"/>
        </w:sectPr>
      </w:pPr>
      <w:r w:rsidRPr="00EA4213">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B9E627E" w14:textId="2A386BCB" w:rsidR="00E04DBC" w:rsidRPr="00D62575" w:rsidRDefault="00E04DBC" w:rsidP="000D7B29">
      <w:pPr>
        <w:pStyle w:val="Default"/>
      </w:pPr>
    </w:p>
    <w:p w14:paraId="08054F7E" w14:textId="4EFB70FE" w:rsidR="004F6054" w:rsidRPr="00940433" w:rsidRDefault="004F6054" w:rsidP="004F6054">
      <w:pPr>
        <w:pStyle w:val="HP"/>
        <w:pageBreakBefore/>
      </w:pPr>
      <w:bookmarkStart w:id="116" w:name="_Toc219540621"/>
      <w:bookmarkStart w:id="117" w:name="_Toc6934387"/>
      <w:r w:rsidRPr="00940433">
        <w:rPr>
          <w:rStyle w:val="CharPartNo"/>
        </w:rPr>
        <w:t>CHAPTER 10</w:t>
      </w:r>
      <w:bookmarkEnd w:id="116"/>
      <w:bookmarkEnd w:id="117"/>
    </w:p>
    <w:p w14:paraId="4EC75B81" w14:textId="73F2241E" w:rsidR="004F6054" w:rsidRPr="00940433" w:rsidRDefault="004F6054" w:rsidP="004F6054">
      <w:pPr>
        <w:pStyle w:val="HD"/>
        <w:ind w:left="1680" w:hanging="1680"/>
        <w:rPr>
          <w:sz w:val="24"/>
        </w:rPr>
      </w:pPr>
      <w:bookmarkStart w:id="118" w:name="_Toc219540622"/>
      <w:bookmarkStart w:id="119" w:name="_Toc6934388"/>
      <w:r w:rsidRPr="00940433">
        <w:rPr>
          <w:rStyle w:val="CharDivNo"/>
          <w:sz w:val="24"/>
        </w:rPr>
        <w:t>Part 10.1</w:t>
      </w:r>
      <w:r w:rsidRPr="00940433">
        <w:rPr>
          <w:sz w:val="24"/>
        </w:rPr>
        <w:tab/>
      </w:r>
      <w:r w:rsidRPr="00940433">
        <w:rPr>
          <w:rStyle w:val="CharDivText"/>
          <w:sz w:val="24"/>
        </w:rPr>
        <w:t>Casinos</w:t>
      </w:r>
      <w:bookmarkEnd w:id="118"/>
      <w:bookmarkEnd w:id="119"/>
    </w:p>
    <w:p w14:paraId="510E4FAF" w14:textId="77777777" w:rsidR="004F6054" w:rsidRPr="00940433" w:rsidRDefault="004F6054" w:rsidP="009F4033">
      <w:pPr>
        <w:spacing w:before="240"/>
        <w:ind w:left="851" w:hanging="851"/>
      </w:pPr>
      <w:r w:rsidRPr="00940433">
        <w:t>10.1.1</w:t>
      </w:r>
      <w:r w:rsidRPr="00940433">
        <w:tab/>
        <w:t>These Anti</w:t>
      </w:r>
      <w:r w:rsidRPr="00940433">
        <w:noBreakHyphen/>
        <w:t>Money Laundering and Counter</w:t>
      </w:r>
      <w:r w:rsidRPr="00940433">
        <w:noBreakHyphen/>
        <w:t xml:space="preserve">Terrorism Financing Rules (Rules) are made pursuant to section 229 of the </w:t>
      </w:r>
      <w:r w:rsidRPr="00940433">
        <w:rPr>
          <w:i/>
        </w:rPr>
        <w:t>Anti</w:t>
      </w:r>
      <w:r w:rsidRPr="00940433">
        <w:rPr>
          <w:i/>
        </w:rPr>
        <w:noBreakHyphen/>
        <w:t>Money Laundering and Counter</w:t>
      </w:r>
      <w:r w:rsidRPr="00940433">
        <w:rPr>
          <w:i/>
        </w:rPr>
        <w:noBreakHyphen/>
        <w:t xml:space="preserve">Terrorism Financing Act 2006 </w:t>
      </w:r>
      <w:r w:rsidRPr="00940433">
        <w:t>(AML/CTF Act).</w:t>
      </w:r>
    </w:p>
    <w:p w14:paraId="2D13D507" w14:textId="77777777" w:rsidR="004F6054" w:rsidRPr="00940433" w:rsidRDefault="004F6054" w:rsidP="009F4033">
      <w:pPr>
        <w:pStyle w:val="BodyText"/>
        <w:tabs>
          <w:tab w:val="left" w:pos="851"/>
        </w:tabs>
        <w:spacing w:before="240" w:after="0"/>
        <w:ind w:left="851" w:hanging="851"/>
      </w:pPr>
      <w:r w:rsidRPr="00940433">
        <w:rPr>
          <w:lang w:val="en-US"/>
        </w:rPr>
        <w:t>10.1.2</w:t>
      </w:r>
      <w:r w:rsidRPr="00940433">
        <w:rPr>
          <w:lang w:val="en-US"/>
        </w:rPr>
        <w:tab/>
      </w:r>
      <w:r w:rsidRPr="00940433">
        <w:t>These Rules at paragraphs 10.1.3 to 10.1.8 apply with respect to designated services provided by casinos other than online gambling services.</w:t>
      </w:r>
    </w:p>
    <w:p w14:paraId="6CE028F5" w14:textId="77777777" w:rsidR="004F6054" w:rsidRPr="00940433" w:rsidRDefault="004F6054" w:rsidP="004F6054">
      <w:pPr>
        <w:spacing w:before="240"/>
        <w:ind w:left="720" w:hanging="720"/>
        <w:rPr>
          <w:i/>
        </w:rPr>
      </w:pPr>
      <w:r w:rsidRPr="00940433">
        <w:rPr>
          <w:i/>
        </w:rPr>
        <w:t>Customer identification</w:t>
      </w:r>
    </w:p>
    <w:p w14:paraId="6E9040C7" w14:textId="77777777" w:rsidR="004F6054" w:rsidRPr="00940433" w:rsidRDefault="004F6054" w:rsidP="009F4033">
      <w:pPr>
        <w:spacing w:before="240"/>
        <w:ind w:left="851" w:hanging="851"/>
      </w:pPr>
      <w:r w:rsidRPr="00940433">
        <w:t>10.1.3</w:t>
      </w:r>
      <w:r w:rsidRPr="00940433">
        <w:tab/>
        <w:t>These Rules at paragraphs 10.1.4 to 10.1.6 are made pursuant to subsection 39(4) of the AML/CTF Act.</w:t>
      </w:r>
    </w:p>
    <w:p w14:paraId="2F120336" w14:textId="77777777" w:rsidR="004F6054" w:rsidRPr="00940433" w:rsidRDefault="004F6054" w:rsidP="009F4033">
      <w:pPr>
        <w:spacing w:before="240"/>
        <w:ind w:left="851" w:hanging="851"/>
      </w:pPr>
      <w:r w:rsidRPr="00940433">
        <w:t>10.1.4</w:t>
      </w:r>
      <w:r w:rsidRPr="00940433">
        <w:tab/>
        <w:t>Subject to paragraph 10.1.6 of these Rules, the provisions in Division 4 of Part 2 of the AML/CTF Act do not apply in respect of a designated service that:</w:t>
      </w:r>
    </w:p>
    <w:p w14:paraId="6111FE44" w14:textId="77777777" w:rsidR="004F6054" w:rsidRPr="00940433" w:rsidRDefault="004F6054" w:rsidP="009F4033">
      <w:pPr>
        <w:spacing w:before="240"/>
        <w:ind w:left="1390" w:hanging="539"/>
      </w:pPr>
      <w:r w:rsidRPr="00940433">
        <w:t>(1)</w:t>
      </w:r>
      <w:r w:rsidRPr="00940433">
        <w:tab/>
        <w:t>is of a kind described in items 1, 2, 4, 6, 7, 8 or 9 of table 3 of section 6; and</w:t>
      </w:r>
    </w:p>
    <w:p w14:paraId="0A5453C5" w14:textId="77777777" w:rsidR="004F6054" w:rsidRPr="00940433" w:rsidRDefault="004F6054" w:rsidP="009F4033">
      <w:pPr>
        <w:spacing w:before="240"/>
        <w:ind w:left="1390" w:hanging="539"/>
      </w:pPr>
      <w:r w:rsidRPr="00940433">
        <w:t>(2)</w:t>
      </w:r>
      <w:r w:rsidRPr="00940433">
        <w:tab/>
        <w:t>involves an amount less than $10,000.</w:t>
      </w:r>
    </w:p>
    <w:p w14:paraId="601E509B" w14:textId="77777777" w:rsidR="004F6054" w:rsidRPr="00940433" w:rsidRDefault="004F6054" w:rsidP="009F4033">
      <w:pPr>
        <w:spacing w:before="240"/>
        <w:ind w:left="851" w:hanging="851"/>
      </w:pPr>
      <w:r w:rsidRPr="00940433">
        <w:t>10.1.5</w:t>
      </w:r>
      <w:r w:rsidRPr="00940433">
        <w:tab/>
        <w:t>Subject to paragraph 10.1.6 of these Rules, the provisions in Division 4 of Part 2 of the AML/CTF Act do not apply in respect of a designated service that is of a kind described in items 1, 2, 4, 6 or 9 of table 3 of section 6 where the service:</w:t>
      </w:r>
    </w:p>
    <w:p w14:paraId="06073250" w14:textId="77777777" w:rsidR="004F6054" w:rsidRPr="00940433" w:rsidRDefault="004F6054" w:rsidP="009F4033">
      <w:pPr>
        <w:spacing w:before="240"/>
        <w:ind w:left="1390" w:hanging="539"/>
      </w:pPr>
      <w:r w:rsidRPr="00940433">
        <w:t>(1)</w:t>
      </w:r>
      <w:r w:rsidRPr="00940433">
        <w:tab/>
        <w:t>involves an amount of $10,000 or more; and</w:t>
      </w:r>
    </w:p>
    <w:p w14:paraId="5D21DF08" w14:textId="77777777" w:rsidR="004F6054" w:rsidRPr="00940433" w:rsidRDefault="004F6054" w:rsidP="009F4033">
      <w:pPr>
        <w:spacing w:before="240"/>
        <w:ind w:left="1390" w:hanging="539"/>
      </w:pPr>
      <w:r w:rsidRPr="00940433">
        <w:t>(2)</w:t>
      </w:r>
      <w:r w:rsidRPr="00940433">
        <w:tab/>
        <w:t>involves the customer giving or receiving only gaming chips or tokens.</w:t>
      </w:r>
    </w:p>
    <w:p w14:paraId="77762A0B" w14:textId="77777777" w:rsidR="004F6054" w:rsidRPr="00940433" w:rsidRDefault="004F6054" w:rsidP="009F4033">
      <w:pPr>
        <w:spacing w:before="240"/>
        <w:ind w:left="851" w:hanging="851"/>
      </w:pPr>
      <w:r w:rsidRPr="00940433">
        <w:t>10.1.6</w:t>
      </w:r>
      <w:r w:rsidRPr="00940433">
        <w:tab/>
        <w:t>The exemptions in paragraphs 10.1 4 and 10.1.5 of these Rules do not apply in circumstances where a reporting entity determines in accordance with its enhanced customer due diligence program that it should obtain and verify any KYC information in respect of a customer in accordance with its customer identification program.</w:t>
      </w:r>
    </w:p>
    <w:p w14:paraId="0B37D6AB" w14:textId="77777777" w:rsidR="004F6054" w:rsidRPr="00940433" w:rsidRDefault="004F6054" w:rsidP="004F6054">
      <w:pPr>
        <w:spacing w:before="240"/>
        <w:ind w:left="720" w:hanging="720"/>
        <w:rPr>
          <w:i/>
        </w:rPr>
      </w:pPr>
      <w:r w:rsidRPr="00940433">
        <w:rPr>
          <w:i/>
        </w:rPr>
        <w:t>Verification of identity</w:t>
      </w:r>
    </w:p>
    <w:p w14:paraId="78331C89" w14:textId="77777777" w:rsidR="004F6054" w:rsidRPr="00940433" w:rsidRDefault="004F6054" w:rsidP="009F4033">
      <w:pPr>
        <w:spacing w:before="240"/>
        <w:ind w:left="851" w:hanging="851"/>
      </w:pPr>
      <w:r w:rsidRPr="00940433">
        <w:t>10.1.7</w:t>
      </w:r>
      <w:r w:rsidRPr="00940433">
        <w:tab/>
        <w:t>The requirements specified in paragraphs 6.2.3, 6.3.2 and 6.4.2 of these Rules are modified as follows in respect of a reporting entity that is a casino:</w:t>
      </w:r>
    </w:p>
    <w:p w14:paraId="5BDA995F" w14:textId="77777777" w:rsidR="004F6054" w:rsidRPr="00940433" w:rsidRDefault="004F6054" w:rsidP="009F4033">
      <w:pPr>
        <w:spacing w:before="240"/>
        <w:ind w:left="1549" w:hanging="698"/>
      </w:pPr>
      <w:r w:rsidRPr="00940433">
        <w:t>(1)</w:t>
      </w:r>
      <w:r w:rsidRPr="00940433">
        <w:tab/>
        <w:t>the specified action in paragraph 6.2.3 must be taken within 14 days starting after the day on which the circumstance specified in paragraph 6.2.1 comes into existence, or before the reporting entity commences to provide another designated service to which Part 2 of the AML/CTF Act applies, to the customer;</w:t>
      </w:r>
    </w:p>
    <w:p w14:paraId="6C3AB70A" w14:textId="77777777" w:rsidR="004F6054" w:rsidRPr="00940433" w:rsidRDefault="004F6054" w:rsidP="009F4033">
      <w:pPr>
        <w:spacing w:before="240"/>
        <w:ind w:left="1549" w:hanging="698"/>
      </w:pPr>
      <w:r w:rsidRPr="00940433">
        <w:t>(2)</w:t>
      </w:r>
      <w:r w:rsidRPr="00940433">
        <w:tab/>
        <w:t>the specified action in paragraph 6.3.2 must be taken within 14 days starting after the day on which the suspicious matter reporting obligation arose, or before the reporting entity commences to provide another designated service to which Part 2 of the AML/CTF Act applies, to the customer;</w:t>
      </w:r>
    </w:p>
    <w:p w14:paraId="238CD932" w14:textId="77777777" w:rsidR="004F6054" w:rsidRPr="00940433" w:rsidRDefault="004F6054" w:rsidP="009F4033">
      <w:pPr>
        <w:spacing w:before="240"/>
        <w:ind w:left="1549" w:hanging="698"/>
      </w:pPr>
      <w:r w:rsidRPr="00940433">
        <w:t>(3)</w:t>
      </w:r>
      <w:r w:rsidRPr="00940433">
        <w:tab/>
        <w:t>the specified action in paragraph 6.4.2 must be taken within 14 days starting after the day on which the suspicious matter reporting obligation arose, or before the reporting entity commences to provide another designated service to which Part 2 of the AML/CTF Act applies, to the customer.</w:t>
      </w:r>
    </w:p>
    <w:p w14:paraId="6D750F7B" w14:textId="77777777" w:rsidR="004F6054" w:rsidRPr="00940433" w:rsidRDefault="004F6054" w:rsidP="004F6054">
      <w:pPr>
        <w:spacing w:before="240"/>
        <w:ind w:left="720" w:hanging="720"/>
        <w:rPr>
          <w:i/>
        </w:rPr>
      </w:pPr>
      <w:r w:rsidRPr="00940433">
        <w:rPr>
          <w:i/>
        </w:rPr>
        <w:t>Record</w:t>
      </w:r>
      <w:r w:rsidRPr="00940433">
        <w:rPr>
          <w:i/>
        </w:rPr>
        <w:noBreakHyphen/>
        <w:t>keeping</w:t>
      </w:r>
    </w:p>
    <w:p w14:paraId="3EDFC3FD" w14:textId="6560C3D7" w:rsidR="004F6054" w:rsidRPr="00940433" w:rsidRDefault="004F6054" w:rsidP="009F4033">
      <w:pPr>
        <w:spacing w:before="240"/>
        <w:ind w:left="851" w:hanging="851"/>
      </w:pPr>
      <w:r w:rsidRPr="00940433">
        <w:t>10.1.8</w:t>
      </w:r>
      <w:r w:rsidRPr="00940433">
        <w:tab/>
        <w:t>This Rule is made pursuant to subsections 118(2) and (4) of the AML/CTF Act. Sections 106 and 107 of the AML/CTF Act do not apply to a designated service of a kind described in:</w:t>
      </w:r>
    </w:p>
    <w:p w14:paraId="296EA6BD" w14:textId="77777777" w:rsidR="004F6054" w:rsidRPr="00940433" w:rsidRDefault="004F6054" w:rsidP="009F4033">
      <w:pPr>
        <w:spacing w:before="240"/>
        <w:ind w:left="1390" w:hanging="539"/>
      </w:pPr>
      <w:r w:rsidRPr="00940433">
        <w:t>(1)</w:t>
      </w:r>
      <w:r w:rsidRPr="00940433">
        <w:tab/>
        <w:t>items 1, 2, or 6 of table 3 of section 6; or</w:t>
      </w:r>
    </w:p>
    <w:p w14:paraId="14FF74BC" w14:textId="77777777" w:rsidR="004F6054" w:rsidRPr="00940433" w:rsidRDefault="004F6054" w:rsidP="009F4033">
      <w:pPr>
        <w:spacing w:before="240"/>
        <w:ind w:left="1390" w:hanging="539"/>
      </w:pPr>
      <w:r w:rsidRPr="00940433">
        <w:t>(2)</w:t>
      </w:r>
      <w:r w:rsidRPr="00940433">
        <w:tab/>
        <w:t>item 4 of table 3 of section 6 to the extent that the service is provided by giving the customer only gaming chips or tokens.</w:t>
      </w:r>
    </w:p>
    <w:p w14:paraId="604BF7BF" w14:textId="2D3423A8" w:rsidR="00755D20" w:rsidRPr="00940433" w:rsidRDefault="00755D20" w:rsidP="00755D20">
      <w:pPr>
        <w:pStyle w:val="HD"/>
        <w:ind w:left="1680" w:hanging="1680"/>
        <w:rPr>
          <w:sz w:val="24"/>
        </w:rPr>
      </w:pPr>
      <w:bookmarkStart w:id="120" w:name="_Toc6934389"/>
      <w:r w:rsidRPr="00940433">
        <w:rPr>
          <w:rStyle w:val="CharDivNo"/>
          <w:sz w:val="24"/>
        </w:rPr>
        <w:t>Part 10.</w:t>
      </w:r>
      <w:r>
        <w:rPr>
          <w:rStyle w:val="CharDivNo"/>
          <w:sz w:val="24"/>
        </w:rPr>
        <w:t>2</w:t>
      </w:r>
      <w:r w:rsidRPr="00940433">
        <w:rPr>
          <w:sz w:val="24"/>
        </w:rPr>
        <w:tab/>
      </w:r>
      <w:r w:rsidRPr="00940433">
        <w:rPr>
          <w:rStyle w:val="CharDivText"/>
          <w:sz w:val="24"/>
        </w:rPr>
        <w:t>On</w:t>
      </w:r>
      <w:r w:rsidRPr="00940433">
        <w:rPr>
          <w:rStyle w:val="CharDivText"/>
          <w:sz w:val="24"/>
        </w:rPr>
        <w:noBreakHyphen/>
        <w:t>course bookmakers and totalisator agency boards</w:t>
      </w:r>
      <w:bookmarkEnd w:id="120"/>
    </w:p>
    <w:p w14:paraId="2A2E61CB" w14:textId="77777777" w:rsidR="004F6054" w:rsidRPr="00940433" w:rsidRDefault="004F6054" w:rsidP="009F4033">
      <w:pPr>
        <w:spacing w:before="240"/>
        <w:ind w:left="851" w:hanging="851"/>
      </w:pPr>
      <w:r w:rsidRPr="00940433">
        <w:t>10.2.1</w:t>
      </w:r>
      <w:r w:rsidRPr="00940433">
        <w:tab/>
        <w:t>These Rules at paragraphs 10.2.2 to 10.2.7 apply with respect to designated services provided by a reporting entity that is an on</w:t>
      </w:r>
      <w:r w:rsidRPr="00940433">
        <w:noBreakHyphen/>
        <w:t>course bookmaker or a totalisator agency board.</w:t>
      </w:r>
    </w:p>
    <w:p w14:paraId="506A807D" w14:textId="77777777" w:rsidR="004F6054" w:rsidRPr="00940433" w:rsidRDefault="004F6054" w:rsidP="004F6054">
      <w:pPr>
        <w:spacing w:before="240"/>
        <w:ind w:left="720" w:hanging="720"/>
        <w:rPr>
          <w:i/>
        </w:rPr>
      </w:pPr>
      <w:r w:rsidRPr="00940433">
        <w:rPr>
          <w:i/>
        </w:rPr>
        <w:t>Customer identification</w:t>
      </w:r>
    </w:p>
    <w:p w14:paraId="20D009CA" w14:textId="77777777" w:rsidR="004F6054" w:rsidRPr="00940433" w:rsidRDefault="004F6054" w:rsidP="009F4033">
      <w:pPr>
        <w:spacing w:before="240"/>
        <w:ind w:left="851" w:hanging="851"/>
      </w:pPr>
      <w:r w:rsidRPr="00940433">
        <w:t>10.2.2</w:t>
      </w:r>
      <w:r w:rsidRPr="00940433">
        <w:tab/>
        <w:t>These Rules at paragraphs 10.2.3 to 10.2.5 are made pursuant to subsection 39(4) of the AML/CTF Act.</w:t>
      </w:r>
    </w:p>
    <w:p w14:paraId="68143DB5" w14:textId="77777777" w:rsidR="004F6054" w:rsidRPr="00940433" w:rsidRDefault="004F6054" w:rsidP="009F4033">
      <w:pPr>
        <w:spacing w:before="240"/>
        <w:ind w:left="851" w:hanging="851"/>
      </w:pPr>
      <w:r w:rsidRPr="00940433">
        <w:t>10.2.3</w:t>
      </w:r>
      <w:r w:rsidRPr="00940433">
        <w:tab/>
        <w:t>Subject to paragraph 10.2.5 of these Rules, the provisions in Division 4 of Part 2 of the AML/CTF Act do not apply in respect of a designated service of a kind described in items 1 or 2 of table 3 of section 6.</w:t>
      </w:r>
    </w:p>
    <w:p w14:paraId="6B9032DA" w14:textId="27423B76" w:rsidR="004F6054" w:rsidRPr="00940433" w:rsidRDefault="004F6054" w:rsidP="009F4033">
      <w:pPr>
        <w:spacing w:before="240"/>
        <w:ind w:left="851" w:hanging="851"/>
      </w:pPr>
      <w:r w:rsidRPr="00940433">
        <w:t>10.2.4</w:t>
      </w:r>
      <w:r w:rsidRPr="00940433">
        <w:tab/>
        <w:t xml:space="preserve">Subject to paragraph 10.2.5 of these Rules, the provisions in Division 4 of Part 2 of the AML/CTF Act do not apply in respect of a designated service of a kind described in </w:t>
      </w:r>
      <w:r w:rsidR="00BE07CD">
        <w:t>items 4, 7, or 8</w:t>
      </w:r>
      <w:r w:rsidRPr="00940433">
        <w:t xml:space="preserve"> of table 3 of section 6 where that service involves an amount less than $10,000.</w:t>
      </w:r>
    </w:p>
    <w:p w14:paraId="15FBB6D4" w14:textId="77777777" w:rsidR="004F6054" w:rsidRPr="00940433" w:rsidRDefault="004F6054" w:rsidP="006466DD">
      <w:pPr>
        <w:keepNext/>
        <w:keepLines/>
        <w:spacing w:before="240"/>
        <w:ind w:left="851" w:hanging="851"/>
      </w:pPr>
      <w:r w:rsidRPr="00940433">
        <w:t>10.2.5</w:t>
      </w:r>
      <w:r w:rsidRPr="00940433">
        <w:tab/>
        <w:t>The exemptions in paragraphs 10.2.3 and 10.2.4 of these Rules do not apply in circumstances where a reporting entity determines in accordance with its enhanced customer due diligence program that it should obtain and verify any KYC information in respect of a customer in accordance with its customer identification program.</w:t>
      </w:r>
    </w:p>
    <w:p w14:paraId="74A1B090" w14:textId="77777777" w:rsidR="004F6054" w:rsidRPr="00940433" w:rsidRDefault="004F6054" w:rsidP="004F6054">
      <w:pPr>
        <w:spacing w:before="240"/>
        <w:ind w:left="720" w:hanging="720"/>
        <w:rPr>
          <w:i/>
        </w:rPr>
      </w:pPr>
      <w:r w:rsidRPr="00940433">
        <w:rPr>
          <w:i/>
        </w:rPr>
        <w:t>Record</w:t>
      </w:r>
      <w:r w:rsidRPr="00940433">
        <w:rPr>
          <w:i/>
        </w:rPr>
        <w:noBreakHyphen/>
        <w:t>keeping</w:t>
      </w:r>
    </w:p>
    <w:p w14:paraId="74E26EB8" w14:textId="77777777" w:rsidR="00BE07CD" w:rsidRDefault="004F6054" w:rsidP="006466DD">
      <w:pPr>
        <w:spacing w:before="240"/>
        <w:ind w:left="851" w:hanging="851"/>
      </w:pPr>
      <w:r w:rsidRPr="00940433">
        <w:t>10.2.6</w:t>
      </w:r>
      <w:r w:rsidRPr="00940433">
        <w:tab/>
        <w:t>This Rule is made pursuant to subsections 118(2) and (4) of the AML/CTF Act. Sections 106 and 107 of the AML/CTF Act do not apply</w:t>
      </w:r>
      <w:r w:rsidR="00BE07CD">
        <w:t>:</w:t>
      </w:r>
    </w:p>
    <w:p w14:paraId="79FF8470" w14:textId="31B99B83" w:rsidR="004F6054" w:rsidRPr="00940433" w:rsidRDefault="00BE07CD" w:rsidP="00AC28A9">
      <w:pPr>
        <w:spacing w:before="240"/>
        <w:ind w:left="1390" w:hanging="539"/>
      </w:pPr>
      <w:r>
        <w:t>(1)</w:t>
      </w:r>
      <w:r>
        <w:tab/>
      </w:r>
      <w:r w:rsidR="004F6054" w:rsidRPr="00940433">
        <w:t>to a designated service of a kind described in items 1, 2, or 6 of table 3 of section 6</w:t>
      </w:r>
      <w:r>
        <w:t>; or</w:t>
      </w:r>
    </w:p>
    <w:p w14:paraId="2CA42B32" w14:textId="37B19273" w:rsidR="00BE07CD" w:rsidRPr="007D135E" w:rsidRDefault="00BE07CD" w:rsidP="00AC28A9">
      <w:pPr>
        <w:spacing w:before="240"/>
        <w:ind w:left="1390" w:hanging="539"/>
      </w:pPr>
      <w:r>
        <w:t>(2)</w:t>
      </w:r>
      <w:r>
        <w:tab/>
      </w:r>
      <w:r w:rsidRPr="007D135E">
        <w:t xml:space="preserve">a designated service of a kind described in items 7 or 8 of table 3 of section 6 where that service involves an amount less than $10,000. </w:t>
      </w:r>
    </w:p>
    <w:p w14:paraId="5A88ADC1" w14:textId="77777777" w:rsidR="004F6054" w:rsidRPr="00940433" w:rsidRDefault="004F6054" w:rsidP="004F6054">
      <w:pPr>
        <w:spacing w:before="240"/>
        <w:ind w:left="720" w:hanging="720"/>
        <w:rPr>
          <w:i/>
        </w:rPr>
      </w:pPr>
      <w:r w:rsidRPr="00940433">
        <w:rPr>
          <w:i/>
        </w:rPr>
        <w:t>Verification of identity</w:t>
      </w:r>
    </w:p>
    <w:p w14:paraId="487EA2B3" w14:textId="77777777" w:rsidR="004F6054" w:rsidRPr="00940433" w:rsidRDefault="004F6054" w:rsidP="006466DD">
      <w:pPr>
        <w:spacing w:before="240"/>
        <w:ind w:left="851" w:hanging="851"/>
      </w:pPr>
      <w:r w:rsidRPr="00940433">
        <w:t>10.2.7</w:t>
      </w:r>
      <w:r w:rsidRPr="00940433">
        <w:tab/>
        <w:t>The requirements specified in paragraphs 6.2.3, 6.3.2 and 6.4.2 of these Rules are modified as follows in respect of a reporting entity which provides a designated service that is an on</w:t>
      </w:r>
      <w:r w:rsidRPr="00940433">
        <w:noBreakHyphen/>
        <w:t>course bookmaker or a totalisator agency board:</w:t>
      </w:r>
    </w:p>
    <w:p w14:paraId="3D3481D9" w14:textId="77777777" w:rsidR="004F6054" w:rsidRPr="00940433" w:rsidRDefault="004F6054" w:rsidP="006466DD">
      <w:pPr>
        <w:spacing w:before="240"/>
        <w:ind w:left="1390" w:hanging="539"/>
      </w:pPr>
      <w:r w:rsidRPr="00940433">
        <w:t>(1)</w:t>
      </w:r>
      <w:r w:rsidRPr="00940433">
        <w:tab/>
        <w:t>the specified action in paragraph 6.2.3 must be taken within 14 days starting after the day on which the circumstance specified in paragraph 6.2.1 comes into existence, or before the reporting entity commences to provide another designated service to which Part 2 of the AML/CTF Act applies, to the customer;</w:t>
      </w:r>
    </w:p>
    <w:p w14:paraId="22662CFD" w14:textId="77777777" w:rsidR="004F6054" w:rsidRPr="00940433" w:rsidRDefault="004F6054" w:rsidP="006466DD">
      <w:pPr>
        <w:spacing w:before="240"/>
        <w:ind w:left="1390" w:hanging="539"/>
      </w:pPr>
      <w:r w:rsidRPr="00940433">
        <w:t>(2)</w:t>
      </w:r>
      <w:r w:rsidRPr="00940433">
        <w:tab/>
        <w:t>the specified action in paragraph 6.3.2 must be taken within 14 days starting after the day on which the suspicious matter reporting obligation arose, or before the reporting entity commences to provide another designated service to which Part 2 of the AML/CTF Act applies, to the customer;</w:t>
      </w:r>
    </w:p>
    <w:p w14:paraId="44D8A081" w14:textId="77777777" w:rsidR="004F6054" w:rsidRPr="00940433" w:rsidRDefault="004F6054" w:rsidP="006466DD">
      <w:pPr>
        <w:spacing w:before="240"/>
        <w:ind w:left="1390" w:hanging="539"/>
      </w:pPr>
      <w:r w:rsidRPr="00940433">
        <w:t>(3)</w:t>
      </w:r>
      <w:r w:rsidRPr="00940433">
        <w:tab/>
        <w:t>the specified action in paragraph 6.4.2 must be taken within 14 days starting after the day on which the suspicious matter reporting obligation arose, or before the reporting entity commences to provide another designated service to which Part 2 of the AML/CTF Act applies, to the customer.</w:t>
      </w:r>
    </w:p>
    <w:p w14:paraId="45BF8F3A" w14:textId="26E5C2E5" w:rsidR="00453E6B" w:rsidRPr="00940433" w:rsidRDefault="00453E6B" w:rsidP="00710994">
      <w:pPr>
        <w:pStyle w:val="HD"/>
        <w:ind w:left="1680" w:hanging="1680"/>
        <w:rPr>
          <w:sz w:val="24"/>
        </w:rPr>
      </w:pPr>
      <w:bookmarkStart w:id="121" w:name="_Toc504471458"/>
      <w:bookmarkStart w:id="122" w:name="_Toc6934390"/>
      <w:r w:rsidRPr="00940433">
        <w:rPr>
          <w:rStyle w:val="CharDivNo"/>
          <w:sz w:val="24"/>
        </w:rPr>
        <w:t xml:space="preserve">Part </w:t>
      </w:r>
      <w:r>
        <w:rPr>
          <w:rStyle w:val="CharDivNo"/>
          <w:sz w:val="24"/>
        </w:rPr>
        <w:t>10.3</w:t>
      </w:r>
      <w:r w:rsidRPr="00940433">
        <w:rPr>
          <w:sz w:val="24"/>
        </w:rPr>
        <w:tab/>
      </w:r>
      <w:bookmarkEnd w:id="121"/>
      <w:r w:rsidRPr="00940433">
        <w:rPr>
          <w:rStyle w:val="CharDivText"/>
          <w:sz w:val="24"/>
        </w:rPr>
        <w:t>Gaming machines</w:t>
      </w:r>
      <w:bookmarkEnd w:id="122"/>
    </w:p>
    <w:p w14:paraId="19215E38" w14:textId="77777777" w:rsidR="004F6054" w:rsidRPr="00940433" w:rsidRDefault="004F6054" w:rsidP="00710994">
      <w:pPr>
        <w:keepNext/>
        <w:spacing w:before="240"/>
        <w:ind w:left="851" w:hanging="851"/>
      </w:pPr>
      <w:r w:rsidRPr="00940433">
        <w:t>10.3.1</w:t>
      </w:r>
      <w:r w:rsidRPr="00940433">
        <w:tab/>
        <w:t>These Rules at paragraphs 10.3.2 to 10.3.5 apply with respect to a designated service provided by a reporting entity by way of a gaming machine other than designated services provided at a casino.</w:t>
      </w:r>
    </w:p>
    <w:p w14:paraId="302855CC" w14:textId="77777777" w:rsidR="004F6054" w:rsidRPr="00940433" w:rsidRDefault="004F6054" w:rsidP="00710994">
      <w:pPr>
        <w:keepNext/>
        <w:spacing w:before="240"/>
        <w:ind w:left="720" w:hanging="720"/>
        <w:rPr>
          <w:i/>
        </w:rPr>
      </w:pPr>
      <w:r w:rsidRPr="00940433">
        <w:rPr>
          <w:i/>
        </w:rPr>
        <w:t>Customer identification</w:t>
      </w:r>
    </w:p>
    <w:p w14:paraId="16704994" w14:textId="77777777" w:rsidR="004F6054" w:rsidRPr="00940433" w:rsidRDefault="004F6054" w:rsidP="006466DD">
      <w:pPr>
        <w:spacing w:before="240"/>
        <w:ind w:left="851" w:hanging="851"/>
      </w:pPr>
      <w:r w:rsidRPr="00940433">
        <w:t>10.3.2</w:t>
      </w:r>
      <w:r w:rsidRPr="00940433">
        <w:tab/>
        <w:t>The Rules at paragraphs 10.3.3 to 10.3.5 are made pursuant to subsection 39(4) of the AML/CTF Act.</w:t>
      </w:r>
    </w:p>
    <w:p w14:paraId="6CC37DC4" w14:textId="77777777" w:rsidR="004F6054" w:rsidRPr="00940433" w:rsidRDefault="004F6054" w:rsidP="006466DD">
      <w:pPr>
        <w:spacing w:before="240"/>
        <w:ind w:left="851" w:hanging="851"/>
      </w:pPr>
      <w:r w:rsidRPr="00940433">
        <w:t>10.3.3</w:t>
      </w:r>
      <w:r w:rsidRPr="00940433">
        <w:tab/>
        <w:t>Subject to paragraph 10.3.5 of these Rules, the provisions in Division 4 of Part 2 of the AML/CTF Act do not apply in respect of a designated service of a kind described in items 5 or 6 of table 3 of section 6.</w:t>
      </w:r>
    </w:p>
    <w:p w14:paraId="22BCC197" w14:textId="77777777" w:rsidR="004F6054" w:rsidRPr="00940433" w:rsidRDefault="004F6054" w:rsidP="006466DD">
      <w:pPr>
        <w:spacing w:before="240"/>
        <w:ind w:left="851" w:hanging="851"/>
      </w:pPr>
      <w:r w:rsidRPr="00940433">
        <w:t>10.3.4</w:t>
      </w:r>
      <w:r w:rsidRPr="00940433">
        <w:tab/>
        <w:t>Subject to paragraph 10.3.5 of these Rules, the provisions in Division 4 of Part 2 of the AML/CTF Act do not apply in respect of a designated service of a kind described in items 9 or 10 of table 3 of section 6 where that service involves an amount less than $10,000.</w:t>
      </w:r>
    </w:p>
    <w:p w14:paraId="3E5B7B39" w14:textId="77777777" w:rsidR="004F6054" w:rsidRPr="00940433" w:rsidRDefault="004F6054" w:rsidP="006466DD">
      <w:pPr>
        <w:spacing w:before="240"/>
        <w:ind w:left="851" w:hanging="851"/>
      </w:pPr>
      <w:r w:rsidRPr="00940433">
        <w:t>10.3.5</w:t>
      </w:r>
      <w:r w:rsidRPr="00940433">
        <w:tab/>
        <w:t>The exemptions in paragraphs 10.3.3 and 10.3.4 do not apply in circumstances where a reporting entity determines in accordance with its enhanced customer due diligence program that it should obtain and verify any KYC information in respect of a customer in accordance with its customer identification program.</w:t>
      </w:r>
    </w:p>
    <w:p w14:paraId="56930A7B" w14:textId="71E7B1E5" w:rsidR="004F6054" w:rsidRPr="00940433" w:rsidRDefault="004F6054" w:rsidP="004F6054">
      <w:pPr>
        <w:pStyle w:val="HD"/>
        <w:ind w:left="1680" w:hanging="1680"/>
        <w:rPr>
          <w:sz w:val="24"/>
        </w:rPr>
      </w:pPr>
      <w:bookmarkStart w:id="123" w:name="_Toc219540625"/>
      <w:bookmarkStart w:id="124" w:name="_Toc6934391"/>
      <w:r w:rsidRPr="00940433">
        <w:rPr>
          <w:rStyle w:val="CharDivNo"/>
          <w:sz w:val="24"/>
        </w:rPr>
        <w:t>Part 10.4</w:t>
      </w:r>
      <w:r w:rsidRPr="00940433">
        <w:rPr>
          <w:sz w:val="24"/>
        </w:rPr>
        <w:tab/>
      </w:r>
      <w:r w:rsidRPr="00940433">
        <w:rPr>
          <w:rStyle w:val="CharDivText"/>
          <w:sz w:val="24"/>
        </w:rPr>
        <w:t>Accounts for online gambling services</w:t>
      </w:r>
      <w:bookmarkEnd w:id="123"/>
      <w:bookmarkEnd w:id="124"/>
    </w:p>
    <w:p w14:paraId="6205E32E" w14:textId="77777777" w:rsidR="004F6054" w:rsidRPr="00940433" w:rsidRDefault="004F6054" w:rsidP="004F6054">
      <w:pPr>
        <w:spacing w:before="240"/>
        <w:rPr>
          <w:i/>
        </w:rPr>
      </w:pPr>
      <w:r w:rsidRPr="00940433">
        <w:rPr>
          <w:i/>
        </w:rPr>
        <w:t>Special circumstances that justify carrying out the applicable identification procedure after commencement of the provision of a designated service</w:t>
      </w:r>
    </w:p>
    <w:p w14:paraId="16E93507" w14:textId="77777777" w:rsidR="004F6054" w:rsidRPr="00940433" w:rsidRDefault="004F6054" w:rsidP="006466DD">
      <w:pPr>
        <w:spacing w:before="240"/>
        <w:ind w:left="851" w:hanging="851"/>
      </w:pPr>
      <w:r w:rsidRPr="00940433">
        <w:t>10.4.1</w:t>
      </w:r>
      <w:r w:rsidRPr="00940433">
        <w:tab/>
        <w:t>Subject to the condition specified in paragraph 10.4.2, online gambling services are specified for the purposes of paragraph 33(a) of the AML/CTF Act.</w:t>
      </w:r>
    </w:p>
    <w:p w14:paraId="0BA414CE" w14:textId="77777777" w:rsidR="004F6054" w:rsidRPr="00940433" w:rsidRDefault="004F6054" w:rsidP="006466DD">
      <w:pPr>
        <w:spacing w:before="240"/>
        <w:ind w:left="851" w:hanging="851"/>
      </w:pPr>
      <w:r w:rsidRPr="00940433">
        <w:t>10.4.2</w:t>
      </w:r>
      <w:r w:rsidRPr="00940433">
        <w:tab/>
        <w:t>For the purposes of paragraph 33(b) of the AML/CTF Act, the special circumstances in respect of online gambling services are only available if:</w:t>
      </w:r>
    </w:p>
    <w:p w14:paraId="30BECC59" w14:textId="77777777" w:rsidR="004F6054" w:rsidRPr="00940433" w:rsidRDefault="004F6054" w:rsidP="006466DD">
      <w:pPr>
        <w:spacing w:before="240"/>
        <w:ind w:left="1391" w:hanging="540"/>
      </w:pPr>
      <w:r w:rsidRPr="00940433">
        <w:t>(1)</w:t>
      </w:r>
      <w:r w:rsidRPr="00940433">
        <w:tab/>
        <w:t>the customer is required to open an account in order to obtain the service; and</w:t>
      </w:r>
    </w:p>
    <w:p w14:paraId="22B23DF0" w14:textId="77777777" w:rsidR="004F6054" w:rsidRPr="00940433" w:rsidRDefault="004F6054" w:rsidP="006466DD">
      <w:pPr>
        <w:spacing w:before="240"/>
        <w:ind w:left="1391" w:hanging="540"/>
      </w:pPr>
      <w:r w:rsidRPr="00940433">
        <w:t>(2)</w:t>
      </w:r>
      <w:r w:rsidRPr="00940433">
        <w:tab/>
        <w:t>the reporting entity does not permit the customer to withdraw any funds from the account prior to carrying out the applicable customer identification procedure.</w:t>
      </w:r>
    </w:p>
    <w:p w14:paraId="2AFEDE3B" w14:textId="77777777" w:rsidR="004F6054" w:rsidRPr="00940433" w:rsidRDefault="004F6054" w:rsidP="004F6054">
      <w:pPr>
        <w:spacing w:before="240"/>
        <w:rPr>
          <w:i/>
        </w:rPr>
      </w:pPr>
      <w:r w:rsidRPr="00940433">
        <w:rPr>
          <w:i/>
        </w:rPr>
        <w:t>The period ascertained in accordance with subparagraph 34(1)(d)(i) of the AML/CTF Act</w:t>
      </w:r>
    </w:p>
    <w:p w14:paraId="0EA04033" w14:textId="4E6A9192" w:rsidR="004F6054" w:rsidRDefault="00E956AE" w:rsidP="006466DD">
      <w:pPr>
        <w:pStyle w:val="R2"/>
        <w:tabs>
          <w:tab w:val="clear" w:pos="794"/>
        </w:tabs>
        <w:ind w:left="851" w:hanging="851"/>
      </w:pPr>
      <w:r w:rsidRPr="00E956AE">
        <w:t>10.4.3</w:t>
      </w:r>
      <w:r w:rsidRPr="00E956AE">
        <w:tab/>
        <w:t>For the purposes of subparagraph 34(1)(d)(i) of the AML/CTF Act, the period is 14 days commencing on the day that the reporting entity opens the account in the name of the customer.</w:t>
      </w:r>
    </w:p>
    <w:p w14:paraId="00AA5A84" w14:textId="77777777" w:rsidR="00B95ACE" w:rsidRDefault="00B95ACE" w:rsidP="00B95ACE">
      <w:pPr>
        <w:pStyle w:val="Default"/>
        <w:rPr>
          <w:i/>
          <w:iCs/>
        </w:rPr>
      </w:pPr>
    </w:p>
    <w:p w14:paraId="225F2184" w14:textId="77777777" w:rsidR="00B95ACE" w:rsidRDefault="00B95ACE" w:rsidP="00B95ACE">
      <w:pPr>
        <w:pStyle w:val="Default"/>
        <w:rPr>
          <w:i/>
          <w:iCs/>
        </w:rPr>
      </w:pPr>
    </w:p>
    <w:p w14:paraId="118713DD" w14:textId="77777777" w:rsidR="00C67AF2" w:rsidRDefault="00384FAA" w:rsidP="00B95ACE">
      <w:pPr>
        <w:pStyle w:val="Default"/>
        <w:rPr>
          <w:i/>
          <w:iCs/>
        </w:rPr>
        <w:sectPr w:rsidR="00C67AF2" w:rsidSect="00A2426C">
          <w:type w:val="continuous"/>
          <w:pgSz w:w="11907" w:h="16839" w:code="9"/>
          <w:pgMar w:top="1440" w:right="1797" w:bottom="1440" w:left="1797" w:header="720" w:footer="720" w:gutter="0"/>
          <w:cols w:space="708"/>
          <w:docGrid w:linePitch="360"/>
        </w:sectPr>
      </w:pPr>
      <w:r w:rsidRPr="00384FAA">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163D1FC" w14:textId="3DC2CCF2" w:rsidR="004F6054" w:rsidRPr="00940433" w:rsidRDefault="004F6054" w:rsidP="00A86A54">
      <w:pPr>
        <w:pStyle w:val="HP"/>
      </w:pPr>
      <w:bookmarkStart w:id="125" w:name="_Toc219540626"/>
      <w:bookmarkStart w:id="126" w:name="_Toc6934392"/>
      <w:r w:rsidRPr="00940433">
        <w:rPr>
          <w:rStyle w:val="CharPartNo"/>
        </w:rPr>
        <w:t>CHAPTER 11</w:t>
      </w:r>
      <w:bookmarkEnd w:id="125"/>
      <w:r w:rsidR="008B010B" w:rsidRPr="00940433">
        <w:tab/>
      </w:r>
      <w:r w:rsidR="00CA54A4" w:rsidRPr="00940433">
        <w:rPr>
          <w:rStyle w:val="CharPartText"/>
        </w:rPr>
        <w:t xml:space="preserve">Compliance Report – </w:t>
      </w:r>
      <w:r w:rsidR="0063545E">
        <w:rPr>
          <w:rStyle w:val="CharPartText"/>
        </w:rPr>
        <w:t>r</w:t>
      </w:r>
      <w:r w:rsidR="0063545E" w:rsidRPr="00940433">
        <w:rPr>
          <w:rStyle w:val="CharPartText"/>
        </w:rPr>
        <w:t xml:space="preserve">eporting </w:t>
      </w:r>
      <w:r w:rsidR="00CA54A4" w:rsidRPr="00940433">
        <w:rPr>
          <w:rStyle w:val="CharPartText"/>
        </w:rPr>
        <w:t xml:space="preserve">and </w:t>
      </w:r>
      <w:r w:rsidR="0063545E">
        <w:rPr>
          <w:rStyle w:val="CharPartText"/>
        </w:rPr>
        <w:t>l</w:t>
      </w:r>
      <w:r w:rsidR="0063545E" w:rsidRPr="00940433">
        <w:rPr>
          <w:rStyle w:val="CharPartText"/>
        </w:rPr>
        <w:t xml:space="preserve">odgment </w:t>
      </w:r>
      <w:r w:rsidR="00CA54A4" w:rsidRPr="00940433">
        <w:rPr>
          <w:rStyle w:val="CharPartText"/>
        </w:rPr>
        <w:t>periods</w:t>
      </w:r>
      <w:bookmarkEnd w:id="126"/>
    </w:p>
    <w:p w14:paraId="5D7B89C9" w14:textId="179C7D89" w:rsidR="004F6054" w:rsidRPr="00940433" w:rsidRDefault="004F6054" w:rsidP="004F6054">
      <w:pPr>
        <w:pStyle w:val="Header"/>
      </w:pPr>
      <w:r w:rsidRPr="00940433">
        <w:rPr>
          <w:rStyle w:val="CharDivNo"/>
        </w:rPr>
        <w:t xml:space="preserve"> </w:t>
      </w:r>
    </w:p>
    <w:p w14:paraId="72A9D519" w14:textId="77777777" w:rsidR="0063545E" w:rsidRDefault="0063545E" w:rsidP="0063545E">
      <w:pPr>
        <w:shd w:val="clear" w:color="auto" w:fill="FFFFFF"/>
        <w:spacing w:before="240" w:after="240"/>
        <w:ind w:left="851" w:hanging="851"/>
        <w:rPr>
          <w:color w:val="000000"/>
        </w:rPr>
      </w:pPr>
      <w:r>
        <w:rPr>
          <w:color w:val="000000"/>
        </w:rPr>
        <w:t>11.1       These Rules are made under section 229 of the AML/CTF Act for the purposes of subsections</w:t>
      </w:r>
      <w:r>
        <w:rPr>
          <w:b/>
          <w:bCs/>
          <w:color w:val="000000"/>
        </w:rPr>
        <w:t> </w:t>
      </w:r>
      <w:r>
        <w:rPr>
          <w:color w:val="000000"/>
        </w:rPr>
        <w:t>47(1), 47(2) and 247(4)</w:t>
      </w:r>
      <w:r>
        <w:rPr>
          <w:b/>
          <w:bCs/>
          <w:color w:val="000000"/>
        </w:rPr>
        <w:t> </w:t>
      </w:r>
      <w:r>
        <w:rPr>
          <w:color w:val="000000"/>
        </w:rPr>
        <w:t>of that Act.</w:t>
      </w:r>
    </w:p>
    <w:p w14:paraId="78611B7C" w14:textId="77777777" w:rsidR="0063545E" w:rsidRDefault="0063545E" w:rsidP="0063545E">
      <w:pPr>
        <w:shd w:val="clear" w:color="auto" w:fill="FFFFFF"/>
        <w:spacing w:before="240" w:after="240"/>
        <w:rPr>
          <w:color w:val="000000"/>
        </w:rPr>
      </w:pPr>
      <w:r>
        <w:rPr>
          <w:i/>
          <w:iCs/>
          <w:color w:val="000000"/>
        </w:rPr>
        <w:t>Reporting and lodgment periods</w:t>
      </w:r>
    </w:p>
    <w:p w14:paraId="40686A8B" w14:textId="77777777" w:rsidR="0063545E" w:rsidRDefault="0063545E" w:rsidP="0063545E">
      <w:pPr>
        <w:shd w:val="clear" w:color="auto" w:fill="FFFFFF"/>
        <w:spacing w:before="240" w:after="240"/>
        <w:ind w:left="851" w:hanging="851"/>
        <w:rPr>
          <w:color w:val="000000"/>
        </w:rPr>
      </w:pPr>
      <w:r>
        <w:rPr>
          <w:color w:val="000000"/>
        </w:rPr>
        <w:t>11.2</w:t>
      </w:r>
      <w:r>
        <w:rPr>
          <w:color w:val="000000"/>
        </w:rPr>
        <w:tab/>
        <w:t>A reporting period is specified to be each successive period of 12 months beginning on 1 January and ending on 31 December.</w:t>
      </w:r>
    </w:p>
    <w:p w14:paraId="00CC3223" w14:textId="77777777" w:rsidR="0063545E" w:rsidRDefault="0063545E" w:rsidP="0063545E">
      <w:pPr>
        <w:shd w:val="clear" w:color="auto" w:fill="FFFFFF"/>
        <w:spacing w:before="240" w:after="240"/>
        <w:ind w:left="851" w:hanging="851"/>
        <w:rPr>
          <w:color w:val="000000"/>
        </w:rPr>
      </w:pPr>
      <w:r>
        <w:rPr>
          <w:color w:val="000000"/>
        </w:rPr>
        <w:t>11.3</w:t>
      </w:r>
      <w:r>
        <w:rPr>
          <w:color w:val="000000"/>
        </w:rPr>
        <w:tab/>
        <w:t>The lodgment period is specified to be the period of 3 months beginning at the end of each successive reporting period.</w:t>
      </w:r>
    </w:p>
    <w:p w14:paraId="34AC21D0" w14:textId="77777777" w:rsidR="0063545E" w:rsidRDefault="0063545E" w:rsidP="0063545E">
      <w:pPr>
        <w:shd w:val="clear" w:color="auto" w:fill="FFFFFF"/>
        <w:spacing w:before="240" w:after="240"/>
        <w:rPr>
          <w:color w:val="000000"/>
        </w:rPr>
      </w:pPr>
      <w:r>
        <w:rPr>
          <w:i/>
          <w:iCs/>
          <w:color w:val="000000"/>
        </w:rPr>
        <w:t>Exemption from compliance reporting</w:t>
      </w:r>
    </w:p>
    <w:p w14:paraId="4A99EBC6" w14:textId="77777777" w:rsidR="0063545E" w:rsidRDefault="0063545E" w:rsidP="0063545E">
      <w:pPr>
        <w:shd w:val="clear" w:color="auto" w:fill="FFFFFF"/>
        <w:spacing w:before="240" w:after="240"/>
        <w:ind w:left="851" w:hanging="851"/>
        <w:rPr>
          <w:color w:val="000000"/>
        </w:rPr>
      </w:pPr>
      <w:r>
        <w:rPr>
          <w:color w:val="000000"/>
        </w:rPr>
        <w:t xml:space="preserve">11.4       For the purposes of subsection 247(4) of the AML/CTF Act, subsections 47(1) and 47(2) of that Act do not apply in circumstances where the reporting entity: </w:t>
      </w:r>
    </w:p>
    <w:p w14:paraId="0DF6EDA7" w14:textId="77777777" w:rsidR="0063545E" w:rsidRDefault="0063545E" w:rsidP="0063545E">
      <w:pPr>
        <w:shd w:val="clear" w:color="auto" w:fill="FFFFFF"/>
        <w:spacing w:before="240" w:after="240"/>
        <w:ind w:left="1440" w:hanging="585"/>
        <w:rPr>
          <w:color w:val="000000"/>
        </w:rPr>
      </w:pPr>
      <w:r>
        <w:rPr>
          <w:color w:val="000000"/>
        </w:rPr>
        <w:t>(1)</w:t>
      </w:r>
      <w:r>
        <w:rPr>
          <w:color w:val="000000"/>
        </w:rPr>
        <w:tab/>
        <w:t xml:space="preserve">only provided designated services during the reporting period of the kind set out in items 31 and 32 of the table in subsection 6(2) of the AML/CTF Act as a registered remittance affiliate; and </w:t>
      </w:r>
    </w:p>
    <w:p w14:paraId="5507CBE0" w14:textId="77777777" w:rsidR="0063545E" w:rsidRDefault="0063545E" w:rsidP="0063545E">
      <w:pPr>
        <w:shd w:val="clear" w:color="auto" w:fill="FFFFFF"/>
        <w:spacing w:before="240" w:after="240"/>
        <w:ind w:left="851" w:hanging="851"/>
        <w:rPr>
          <w:color w:val="000000"/>
        </w:rPr>
      </w:pPr>
      <w:r>
        <w:rPr>
          <w:color w:val="000000"/>
        </w:rPr>
        <w:tab/>
        <w:t>(2)</w:t>
      </w:r>
      <w:r>
        <w:rPr>
          <w:color w:val="000000"/>
        </w:rPr>
        <w:tab/>
        <w:t xml:space="preserve">did not provide any other designated service. </w:t>
      </w:r>
    </w:p>
    <w:p w14:paraId="24AA1E6A" w14:textId="0F09B2E4" w:rsidR="00C407CE" w:rsidRDefault="00C407CE" w:rsidP="009F79A1">
      <w:pPr>
        <w:shd w:val="clear" w:color="auto" w:fill="FFFFFF"/>
        <w:spacing w:before="240" w:after="240"/>
        <w:ind w:left="1440" w:hanging="589"/>
        <w:rPr>
          <w:rFonts w:ascii="Arial" w:hAnsi="Arial" w:cs="Arial"/>
          <w:sz w:val="19"/>
          <w:szCs w:val="19"/>
          <w:lang w:val="en-US"/>
        </w:rPr>
      </w:pPr>
    </w:p>
    <w:p w14:paraId="4474B839" w14:textId="77777777" w:rsidR="005D1DD6" w:rsidRPr="007052A8" w:rsidRDefault="005D1DD6" w:rsidP="005D1DD6">
      <w:pPr>
        <w:rPr>
          <w:i/>
        </w:rPr>
      </w:pPr>
      <w:r w:rsidRPr="007052A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1E6EBAEF" w14:textId="1A9FFA73" w:rsidR="00732A7C" w:rsidRDefault="00732A7C">
      <w:r>
        <w:br w:type="page"/>
      </w:r>
    </w:p>
    <w:p w14:paraId="0657BE43" w14:textId="77777777" w:rsidR="000535A4" w:rsidRPr="00940433" w:rsidRDefault="000535A4" w:rsidP="00243003">
      <w:pPr>
        <w:tabs>
          <w:tab w:val="left" w:pos="900"/>
        </w:tabs>
        <w:ind w:left="900" w:hanging="900"/>
        <w:sectPr w:rsidR="000535A4" w:rsidRPr="00940433" w:rsidSect="00A2426C">
          <w:headerReference w:type="default" r:id="rId25"/>
          <w:pgSz w:w="11907" w:h="16839" w:code="9"/>
          <w:pgMar w:top="1440" w:right="1797" w:bottom="1440" w:left="1797" w:header="720" w:footer="720" w:gutter="0"/>
          <w:cols w:space="708"/>
          <w:docGrid w:linePitch="360"/>
        </w:sectPr>
      </w:pPr>
    </w:p>
    <w:p w14:paraId="1B166830" w14:textId="530CD1F9" w:rsidR="004F6054" w:rsidRPr="00732A7C" w:rsidRDefault="004F6054" w:rsidP="00732A7C">
      <w:pPr>
        <w:pStyle w:val="HP"/>
        <w:rPr>
          <w:rStyle w:val="CharPartNo"/>
        </w:rPr>
      </w:pPr>
      <w:bookmarkStart w:id="127" w:name="_Toc219540627"/>
      <w:bookmarkStart w:id="128" w:name="_Toc6934393"/>
      <w:r w:rsidRPr="00940433">
        <w:rPr>
          <w:rStyle w:val="CharPartNo"/>
        </w:rPr>
        <w:t>CHAPTER 12</w:t>
      </w:r>
      <w:r w:rsidRPr="00940433">
        <w:rPr>
          <w:rStyle w:val="CharPartNo"/>
        </w:rPr>
        <w:tab/>
      </w:r>
      <w:r w:rsidRPr="00732A7C">
        <w:rPr>
          <w:rStyle w:val="CharPartNo"/>
        </w:rPr>
        <w:t>Electronic funds transfer instructions</w:t>
      </w:r>
      <w:bookmarkEnd w:id="127"/>
      <w:bookmarkEnd w:id="128"/>
    </w:p>
    <w:p w14:paraId="45A7BF92" w14:textId="6988AEBC" w:rsidR="004F6054" w:rsidRPr="00940433" w:rsidRDefault="004F6054" w:rsidP="004F6054">
      <w:pPr>
        <w:pStyle w:val="Header"/>
      </w:pPr>
      <w:r w:rsidRPr="00940433">
        <w:rPr>
          <w:rStyle w:val="CharDivNo"/>
        </w:rPr>
        <w:t xml:space="preserve"> </w:t>
      </w:r>
    </w:p>
    <w:p w14:paraId="4F6D1E7A" w14:textId="77777777" w:rsidR="004F6054" w:rsidRPr="00940433" w:rsidRDefault="004F6054" w:rsidP="00B750C8">
      <w:pPr>
        <w:spacing w:before="240"/>
        <w:ind w:left="851" w:hanging="851"/>
      </w:pPr>
      <w:r w:rsidRPr="00940433">
        <w:t>12.1</w:t>
      </w:r>
      <w:r w:rsidRPr="00940433">
        <w:tab/>
        <w:t>These Anti</w:t>
      </w:r>
      <w:r w:rsidRPr="00940433">
        <w:noBreakHyphen/>
        <w:t>Money Laundering and Counter</w:t>
      </w:r>
      <w:r w:rsidRPr="00940433">
        <w:noBreakHyphen/>
        <w:t>Terrorism Financing</w:t>
      </w:r>
      <w:r w:rsidRPr="00940433">
        <w:rPr>
          <w:i/>
        </w:rPr>
        <w:t xml:space="preserve"> </w:t>
      </w:r>
      <w:r w:rsidRPr="00940433">
        <w:t xml:space="preserve">Rules (Rules) are made pursuant to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subparagraph 70(a)(i) of that Act.</w:t>
      </w:r>
    </w:p>
    <w:p w14:paraId="28371161" w14:textId="77777777" w:rsidR="004F6054" w:rsidRPr="00940433" w:rsidRDefault="004F6054" w:rsidP="00B750C8">
      <w:pPr>
        <w:spacing w:before="240"/>
        <w:ind w:left="851" w:hanging="851"/>
      </w:pPr>
      <w:r w:rsidRPr="00940433">
        <w:t>12.2</w:t>
      </w:r>
      <w:r w:rsidRPr="00940433">
        <w:tab/>
        <w:t>For subparagraph 70(a)(i) of the AML/CTF Act, the following kind of transfer instruction is specified:</w:t>
      </w:r>
    </w:p>
    <w:p w14:paraId="63A26EA8" w14:textId="77777777" w:rsidR="004F6054" w:rsidRPr="00940433" w:rsidRDefault="004F6054" w:rsidP="00B750C8">
      <w:pPr>
        <w:spacing w:before="240"/>
        <w:ind w:left="851"/>
      </w:pPr>
      <w:r w:rsidRPr="00940433">
        <w:t>(1)</w:t>
      </w:r>
      <w:r w:rsidRPr="00940433">
        <w:tab/>
        <w:t>a transfer instruction where money is to be paid by use of a credit card.</w:t>
      </w:r>
    </w:p>
    <w:p w14:paraId="5915F557" w14:textId="77777777" w:rsidR="001B4A4E" w:rsidRDefault="001B4A4E" w:rsidP="00B95ACE">
      <w:pPr>
        <w:ind w:left="720" w:hanging="720"/>
      </w:pPr>
    </w:p>
    <w:p w14:paraId="3A71F18F" w14:textId="77777777" w:rsidR="00B95ACE" w:rsidRDefault="00B95ACE" w:rsidP="00B95ACE">
      <w:pPr>
        <w:ind w:left="720" w:hanging="720"/>
      </w:pPr>
    </w:p>
    <w:p w14:paraId="5C19773F" w14:textId="1DF94769" w:rsidR="001B4A4E" w:rsidRDefault="00384FAA" w:rsidP="00B95ACE">
      <w:pPr>
        <w:tabs>
          <w:tab w:val="left" w:pos="720"/>
        </w:tabs>
        <w:rPr>
          <w:i/>
          <w:iCs/>
          <w:color w:val="000000"/>
        </w:rPr>
      </w:pPr>
      <w:r w:rsidRPr="00384FAA">
        <w:rPr>
          <w:i/>
          <w:iCs/>
          <w:color w:val="000000"/>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B03F331" w14:textId="77777777" w:rsidR="00016AEC" w:rsidRDefault="00016AEC" w:rsidP="004F6054">
      <w:pPr>
        <w:pStyle w:val="HP"/>
        <w:pageBreakBefore/>
        <w:rPr>
          <w:rStyle w:val="CharPartNo"/>
        </w:rPr>
        <w:sectPr w:rsidR="00016AEC" w:rsidSect="00A2426C">
          <w:headerReference w:type="default" r:id="rId26"/>
          <w:type w:val="continuous"/>
          <w:pgSz w:w="11907" w:h="16839" w:code="9"/>
          <w:pgMar w:top="1440" w:right="1797" w:bottom="1440" w:left="1797" w:header="720" w:footer="720" w:gutter="0"/>
          <w:cols w:space="708"/>
          <w:docGrid w:linePitch="360"/>
        </w:sectPr>
      </w:pPr>
      <w:bookmarkStart w:id="129" w:name="_Toc219540628"/>
    </w:p>
    <w:p w14:paraId="296CE758" w14:textId="19F22F0E" w:rsidR="004F6054" w:rsidRPr="00940433" w:rsidRDefault="00AE255B" w:rsidP="004F6054">
      <w:pPr>
        <w:pStyle w:val="HP"/>
        <w:pageBreakBefore/>
      </w:pPr>
      <w:bookmarkStart w:id="130" w:name="_Toc6934394"/>
      <w:r>
        <w:rPr>
          <w:rStyle w:val="CharPartNo"/>
        </w:rPr>
        <w:t>C</w:t>
      </w:r>
      <w:r w:rsidR="004F6054" w:rsidRPr="00940433">
        <w:rPr>
          <w:rStyle w:val="CharPartNo"/>
        </w:rPr>
        <w:t>HAPTER 13</w:t>
      </w:r>
      <w:r w:rsidR="004F6054" w:rsidRPr="00940433">
        <w:rPr>
          <w:rStyle w:val="CharPartNo"/>
        </w:rPr>
        <w:tab/>
      </w:r>
      <w:r w:rsidR="004F6054" w:rsidRPr="00940433">
        <w:rPr>
          <w:rStyle w:val="CharPartText"/>
        </w:rPr>
        <w:t>Approved third</w:t>
      </w:r>
      <w:r w:rsidR="004F6054" w:rsidRPr="00940433">
        <w:rPr>
          <w:rStyle w:val="CharPartText"/>
        </w:rPr>
        <w:noBreakHyphen/>
        <w:t>party bill payment system</w:t>
      </w:r>
      <w:bookmarkEnd w:id="129"/>
      <w:bookmarkEnd w:id="130"/>
    </w:p>
    <w:p w14:paraId="51F3E72C" w14:textId="3BA44474" w:rsidR="004F6054" w:rsidRPr="00940433" w:rsidRDefault="004F6054" w:rsidP="004F6054">
      <w:pPr>
        <w:pStyle w:val="Header"/>
      </w:pPr>
      <w:r w:rsidRPr="00940433">
        <w:rPr>
          <w:rStyle w:val="CharDivNo"/>
        </w:rPr>
        <w:t xml:space="preserve"> </w:t>
      </w:r>
    </w:p>
    <w:p w14:paraId="14F85269" w14:textId="77777777" w:rsidR="004F6054" w:rsidRPr="00940433" w:rsidRDefault="004F6054" w:rsidP="00243C34">
      <w:pPr>
        <w:spacing w:before="240"/>
        <w:ind w:left="851" w:hanging="851"/>
      </w:pPr>
      <w:r w:rsidRPr="00940433">
        <w:t>13.1</w:t>
      </w:r>
      <w:r w:rsidRPr="00940433">
        <w:tab/>
        <w:t>These Anti</w:t>
      </w:r>
      <w:r w:rsidRPr="00940433">
        <w:noBreakHyphen/>
        <w:t>Money Laundering and Counter</w:t>
      </w:r>
      <w:r w:rsidRPr="00940433">
        <w:noBreakHyphen/>
        <w:t>Terrorism Financing</w:t>
      </w:r>
      <w:r w:rsidRPr="00940433">
        <w:rPr>
          <w:i/>
        </w:rPr>
        <w:t xml:space="preserve"> </w:t>
      </w:r>
      <w:r w:rsidRPr="00940433">
        <w:t xml:space="preserve">Rules (Rules) are made pursuant to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the definition of ‘approved third</w:t>
      </w:r>
      <w:r w:rsidRPr="00940433">
        <w:noBreakHyphen/>
        <w:t>party bill payment system’ in section 5 of that Act.</w:t>
      </w:r>
    </w:p>
    <w:p w14:paraId="157E4E4E" w14:textId="77777777" w:rsidR="004F6054" w:rsidRPr="00940433" w:rsidRDefault="004F6054" w:rsidP="00243C34">
      <w:pPr>
        <w:spacing w:before="240"/>
        <w:ind w:left="851" w:hanging="851"/>
      </w:pPr>
      <w:r w:rsidRPr="00940433">
        <w:t>13.2</w:t>
      </w:r>
      <w:r w:rsidRPr="00940433">
        <w:tab/>
        <w:t>For the definition of ‘approved third</w:t>
      </w:r>
      <w:r w:rsidRPr="00940433">
        <w:noBreakHyphen/>
        <w:t>party bill payment system’ in section 5 of the AML/CTF Act, the following bill payment systems are prescribed:</w:t>
      </w:r>
    </w:p>
    <w:p w14:paraId="298EB6BE" w14:textId="77777777" w:rsidR="004F6054" w:rsidRPr="00940433" w:rsidRDefault="004F6054" w:rsidP="00243C34">
      <w:pPr>
        <w:spacing w:before="240"/>
        <w:ind w:left="1391" w:hanging="540"/>
      </w:pPr>
      <w:r w:rsidRPr="00940433">
        <w:t>(1)</w:t>
      </w:r>
      <w:r w:rsidRPr="00940433">
        <w:tab/>
        <w:t>BPAY;</w:t>
      </w:r>
    </w:p>
    <w:p w14:paraId="63055789" w14:textId="77777777" w:rsidR="004F6054" w:rsidRPr="00940433" w:rsidRDefault="004F6054" w:rsidP="00243C34">
      <w:pPr>
        <w:spacing w:before="240"/>
        <w:ind w:left="1390" w:hanging="539"/>
      </w:pPr>
      <w:r w:rsidRPr="00940433">
        <w:t>(2)</w:t>
      </w:r>
      <w:r w:rsidRPr="00940433">
        <w:tab/>
        <w:t>DEFT; and</w:t>
      </w:r>
    </w:p>
    <w:p w14:paraId="5EFC0BAB" w14:textId="77777777" w:rsidR="004F6054" w:rsidRPr="00940433" w:rsidRDefault="004F6054" w:rsidP="00243C34">
      <w:pPr>
        <w:spacing w:before="240"/>
        <w:ind w:left="1390" w:hanging="539"/>
      </w:pPr>
      <w:r w:rsidRPr="00940433">
        <w:t>(3)</w:t>
      </w:r>
      <w:r w:rsidRPr="00940433">
        <w:tab/>
        <w:t>The Australian Payments Clearing Association Limited’s direct entry system.</w:t>
      </w:r>
    </w:p>
    <w:p w14:paraId="0658845A" w14:textId="77777777" w:rsidR="004F6054" w:rsidRPr="00940433" w:rsidRDefault="004F6054" w:rsidP="00243C34">
      <w:pPr>
        <w:spacing w:before="240"/>
        <w:ind w:left="851" w:hanging="851"/>
      </w:pPr>
      <w:r w:rsidRPr="00940433">
        <w:t>13.3</w:t>
      </w:r>
      <w:r w:rsidRPr="00940433">
        <w:tab/>
        <w:t>In these Rules:</w:t>
      </w:r>
    </w:p>
    <w:p w14:paraId="0CDA3363" w14:textId="77777777" w:rsidR="004F6054" w:rsidRPr="00940433" w:rsidRDefault="004F6054" w:rsidP="00243C34">
      <w:pPr>
        <w:spacing w:before="240"/>
        <w:ind w:left="1390" w:hanging="539"/>
      </w:pPr>
      <w:r w:rsidRPr="00940433">
        <w:t>(1)</w:t>
      </w:r>
      <w:r w:rsidRPr="00940433">
        <w:tab/>
        <w:t>‘BPAY’ means a national bill payment service provided by banks, building societies and credit unions registered with the BPAY scheme, that is accessed by a registered business’ customer via the telephone or internet and which enables the registered business to collect payments from their customers electronically.</w:t>
      </w:r>
    </w:p>
    <w:p w14:paraId="29F20368" w14:textId="77777777" w:rsidR="004F6054" w:rsidRDefault="004F6054" w:rsidP="00243C34">
      <w:pPr>
        <w:spacing w:before="240"/>
        <w:ind w:left="1391" w:hanging="540"/>
      </w:pPr>
      <w:r w:rsidRPr="00940433">
        <w:t>(2)</w:t>
      </w:r>
      <w:r w:rsidRPr="00940433">
        <w:tab/>
        <w:t>‘DEFT’ means direct electronic funds transfer which is a payment, collection, receipting and reconciliation service that enables the payment of bills by customers registered with the DEFT scheme through the internet, BPAY, Australia Post offices, telephone or mail.</w:t>
      </w:r>
    </w:p>
    <w:p w14:paraId="4479673A" w14:textId="77777777" w:rsidR="001B4A4E" w:rsidRDefault="001B4A4E" w:rsidP="00B95ACE">
      <w:pPr>
        <w:ind w:left="1260" w:hanging="540"/>
      </w:pPr>
    </w:p>
    <w:p w14:paraId="0079E9A0" w14:textId="77777777" w:rsidR="00B95ACE" w:rsidRDefault="00B95ACE" w:rsidP="00B95ACE">
      <w:pPr>
        <w:ind w:left="1260" w:hanging="540"/>
      </w:pPr>
    </w:p>
    <w:p w14:paraId="20DECFC0" w14:textId="5933FB07" w:rsidR="001B4A4E" w:rsidRDefault="00384FAA" w:rsidP="00B95ACE">
      <w:pPr>
        <w:tabs>
          <w:tab w:val="left" w:pos="720"/>
        </w:tabs>
        <w:rPr>
          <w:i/>
          <w:iCs/>
          <w:color w:val="000000"/>
        </w:rPr>
      </w:pPr>
      <w:r w:rsidRPr="00384FAA">
        <w:rPr>
          <w:i/>
          <w:iCs/>
          <w:color w:val="000000"/>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8B75675" w14:textId="77777777" w:rsidR="00016AEC" w:rsidRDefault="00016AEC" w:rsidP="004F6054">
      <w:pPr>
        <w:pStyle w:val="HP"/>
        <w:pageBreakBefore/>
        <w:rPr>
          <w:rStyle w:val="CharPartNo"/>
        </w:rPr>
        <w:sectPr w:rsidR="00016AEC" w:rsidSect="00A2426C">
          <w:headerReference w:type="default" r:id="rId27"/>
          <w:footerReference w:type="default" r:id="rId28"/>
          <w:pgSz w:w="11907" w:h="16839" w:code="9"/>
          <w:pgMar w:top="1440" w:right="1797" w:bottom="1440" w:left="1797" w:header="720" w:footer="720" w:gutter="0"/>
          <w:cols w:space="708"/>
          <w:docGrid w:linePitch="360"/>
        </w:sectPr>
      </w:pPr>
      <w:bookmarkStart w:id="131" w:name="_Toc219540629"/>
    </w:p>
    <w:p w14:paraId="1ED4BB5D" w14:textId="49ED8941" w:rsidR="004F6054" w:rsidRPr="00940433" w:rsidRDefault="004F6054" w:rsidP="004F6054">
      <w:pPr>
        <w:pStyle w:val="HP"/>
        <w:pageBreakBefore/>
      </w:pPr>
      <w:bookmarkStart w:id="132" w:name="_Toc6934395"/>
      <w:r w:rsidRPr="00940433">
        <w:rPr>
          <w:rStyle w:val="CharPartNo"/>
        </w:rPr>
        <w:t>CHAPTER 14</w:t>
      </w:r>
      <w:r w:rsidRPr="00940433">
        <w:rPr>
          <w:rStyle w:val="CharPartNo"/>
        </w:rPr>
        <w:tab/>
      </w:r>
      <w:r w:rsidRPr="00940433">
        <w:rPr>
          <w:rStyle w:val="CharPartText"/>
        </w:rPr>
        <w:t>Thresholds for certain designated services</w:t>
      </w:r>
      <w:bookmarkEnd w:id="131"/>
      <w:bookmarkEnd w:id="132"/>
    </w:p>
    <w:p w14:paraId="6224A49E" w14:textId="47D28538" w:rsidR="004F6054" w:rsidRPr="00940433" w:rsidRDefault="004F6054" w:rsidP="004F6054">
      <w:pPr>
        <w:pStyle w:val="Header"/>
      </w:pPr>
    </w:p>
    <w:p w14:paraId="32CC2654" w14:textId="1C6972A5" w:rsidR="004F6054" w:rsidRPr="00940433" w:rsidRDefault="0036597B" w:rsidP="00243C34">
      <w:pPr>
        <w:spacing w:before="240"/>
        <w:ind w:left="851" w:hanging="851"/>
        <w:rPr>
          <w:i/>
        </w:rPr>
      </w:pPr>
      <w:r>
        <w:t>14.1</w:t>
      </w:r>
      <w:r w:rsidR="004F6054" w:rsidRPr="00940433">
        <w:tab/>
        <w:t>These Anti</w:t>
      </w:r>
      <w:r w:rsidR="004F6054" w:rsidRPr="00940433">
        <w:noBreakHyphen/>
        <w:t>Money Laundering and Counter</w:t>
      </w:r>
      <w:r w:rsidR="004F6054" w:rsidRPr="00940433">
        <w:noBreakHyphen/>
        <w:t xml:space="preserve">Terrorism Financing Rules (Rules) are made under section 229 of the </w:t>
      </w:r>
      <w:r w:rsidR="004F6054" w:rsidRPr="00940433">
        <w:rPr>
          <w:i/>
        </w:rPr>
        <w:t>Anti</w:t>
      </w:r>
      <w:r w:rsidR="004F6054" w:rsidRPr="00940433">
        <w:rPr>
          <w:i/>
        </w:rPr>
        <w:noBreakHyphen/>
        <w:t>Money Laundering and Counter</w:t>
      </w:r>
      <w:r w:rsidR="004F6054" w:rsidRPr="00940433">
        <w:rPr>
          <w:i/>
        </w:rPr>
        <w:noBreakHyphen/>
        <w:t>Terrorism Financing Act 2006</w:t>
      </w:r>
      <w:r w:rsidR="004F6054" w:rsidRPr="00940433">
        <w:t xml:space="preserve"> (AML/CTF Act) for subsection 39(4) of that Act</w:t>
      </w:r>
      <w:r w:rsidR="004F6054" w:rsidRPr="00940433">
        <w:rPr>
          <w:i/>
        </w:rPr>
        <w:t>.</w:t>
      </w:r>
    </w:p>
    <w:p w14:paraId="5CE731B1" w14:textId="3BEEF482" w:rsidR="004F6054" w:rsidRPr="00940433" w:rsidRDefault="0036597B" w:rsidP="00243C34">
      <w:pPr>
        <w:spacing w:before="240"/>
        <w:ind w:left="851" w:hanging="851"/>
      </w:pPr>
      <w:r>
        <w:t>14.2</w:t>
      </w:r>
      <w:r w:rsidR="004F6054" w:rsidRPr="00940433">
        <w:tab/>
        <w:t>Subject to paragraph 14.5 below, Division 4 of Part 2 of the AML/CTF Act does not apply to a designated service that:</w:t>
      </w:r>
    </w:p>
    <w:p w14:paraId="2C6A3097" w14:textId="77777777" w:rsidR="004F6054" w:rsidRPr="00940433" w:rsidRDefault="004F6054" w:rsidP="00243C34">
      <w:pPr>
        <w:tabs>
          <w:tab w:val="num" w:pos="1440"/>
        </w:tabs>
        <w:spacing w:before="240"/>
        <w:ind w:left="1391" w:hanging="540"/>
      </w:pPr>
      <w:r w:rsidRPr="00940433">
        <w:t>(1)</w:t>
      </w:r>
      <w:r w:rsidRPr="00940433">
        <w:tab/>
        <w:t xml:space="preserve">involves issuing a cheque that an ADI, bank or other institution draws on itself as described in the definition of ‘bill of exchange’ in section 5 of the Act as described in item 17 of table 1 in section 6; and </w:t>
      </w:r>
    </w:p>
    <w:p w14:paraId="00D6C9CE" w14:textId="77777777" w:rsidR="004F6054" w:rsidRPr="00940433" w:rsidRDefault="004F6054" w:rsidP="00243C34">
      <w:pPr>
        <w:tabs>
          <w:tab w:val="num" w:pos="1440"/>
        </w:tabs>
        <w:spacing w:before="240"/>
        <w:ind w:left="1391" w:hanging="540"/>
      </w:pPr>
      <w:r w:rsidRPr="00940433">
        <w:t>(2)</w:t>
      </w:r>
      <w:r w:rsidRPr="00940433">
        <w:tab/>
        <w:t>meets either of the following requirements:</w:t>
      </w:r>
    </w:p>
    <w:p w14:paraId="4B08991C" w14:textId="77777777" w:rsidR="004F6054" w:rsidRPr="00940433" w:rsidRDefault="004F6054" w:rsidP="00243C34">
      <w:pPr>
        <w:pStyle w:val="Paragraph"/>
        <w:ind w:left="1985" w:hanging="567"/>
        <w:rPr>
          <w:szCs w:val="24"/>
        </w:rPr>
      </w:pPr>
      <w:r w:rsidRPr="00940433">
        <w:rPr>
          <w:szCs w:val="24"/>
        </w:rPr>
        <w:t>(a)</w:t>
      </w:r>
      <w:r w:rsidRPr="00940433">
        <w:rPr>
          <w:szCs w:val="24"/>
        </w:rPr>
        <w:tab/>
        <w:t>the face value of the cheque is less than $5,000 (Australian or the foreign equivalent) and the cheque is drawn from an account held at the issuing:</w:t>
      </w:r>
    </w:p>
    <w:p w14:paraId="23E6A6A2" w14:textId="77777777" w:rsidR="004F6054" w:rsidRPr="00940433" w:rsidRDefault="004F6054" w:rsidP="00243C34">
      <w:pPr>
        <w:pStyle w:val="Paragraph"/>
        <w:tabs>
          <w:tab w:val="left" w:pos="2552"/>
        </w:tabs>
        <w:ind w:left="2552" w:hanging="567"/>
        <w:rPr>
          <w:szCs w:val="24"/>
        </w:rPr>
      </w:pPr>
      <w:r w:rsidRPr="00940433">
        <w:rPr>
          <w:szCs w:val="24"/>
        </w:rPr>
        <w:t>(i)</w:t>
      </w:r>
      <w:r w:rsidRPr="00940433">
        <w:rPr>
          <w:szCs w:val="24"/>
        </w:rPr>
        <w:tab/>
        <w:t>ADI; or</w:t>
      </w:r>
    </w:p>
    <w:p w14:paraId="62936386" w14:textId="77777777" w:rsidR="004F6054" w:rsidRPr="00940433" w:rsidRDefault="004F6054" w:rsidP="00243C34">
      <w:pPr>
        <w:pStyle w:val="Paragraph"/>
        <w:tabs>
          <w:tab w:val="left" w:pos="2552"/>
        </w:tabs>
        <w:ind w:left="2552" w:hanging="567"/>
        <w:rPr>
          <w:szCs w:val="24"/>
        </w:rPr>
      </w:pPr>
      <w:r w:rsidRPr="00940433">
        <w:rPr>
          <w:szCs w:val="24"/>
        </w:rPr>
        <w:t>(ii)</w:t>
      </w:r>
      <w:r w:rsidRPr="00940433">
        <w:rPr>
          <w:szCs w:val="24"/>
        </w:rPr>
        <w:tab/>
        <w:t>building society; or</w:t>
      </w:r>
    </w:p>
    <w:p w14:paraId="4B5E013E" w14:textId="77777777" w:rsidR="004F6054" w:rsidRPr="00940433" w:rsidRDefault="004F6054" w:rsidP="00243C34">
      <w:pPr>
        <w:pStyle w:val="Paragraph"/>
        <w:tabs>
          <w:tab w:val="left" w:pos="2552"/>
        </w:tabs>
        <w:ind w:left="2552" w:hanging="567"/>
        <w:rPr>
          <w:szCs w:val="24"/>
        </w:rPr>
      </w:pPr>
      <w:r w:rsidRPr="00940433">
        <w:rPr>
          <w:szCs w:val="24"/>
        </w:rPr>
        <w:t>(iii)</w:t>
      </w:r>
      <w:r w:rsidRPr="00940433">
        <w:rPr>
          <w:szCs w:val="24"/>
        </w:rPr>
        <w:tab/>
        <w:t>bank; or</w:t>
      </w:r>
    </w:p>
    <w:p w14:paraId="70628123" w14:textId="77777777" w:rsidR="004F6054" w:rsidRPr="00940433" w:rsidRDefault="004F6054" w:rsidP="00243C34">
      <w:pPr>
        <w:pStyle w:val="Paragraph"/>
        <w:tabs>
          <w:tab w:val="left" w:pos="2552"/>
        </w:tabs>
        <w:ind w:left="2552" w:hanging="567"/>
        <w:rPr>
          <w:szCs w:val="24"/>
        </w:rPr>
      </w:pPr>
      <w:r w:rsidRPr="00940433">
        <w:rPr>
          <w:szCs w:val="24"/>
        </w:rPr>
        <w:t>(iv)</w:t>
      </w:r>
      <w:r w:rsidRPr="00940433">
        <w:rPr>
          <w:szCs w:val="24"/>
        </w:rPr>
        <w:tab/>
        <w:t>credit union; or</w:t>
      </w:r>
    </w:p>
    <w:p w14:paraId="56FE3F27" w14:textId="77777777" w:rsidR="00243C34" w:rsidRDefault="004F6054" w:rsidP="00243C34">
      <w:pPr>
        <w:pStyle w:val="Paragraph"/>
        <w:tabs>
          <w:tab w:val="left" w:pos="2552"/>
        </w:tabs>
        <w:ind w:left="2552" w:hanging="567"/>
        <w:rPr>
          <w:szCs w:val="24"/>
        </w:rPr>
      </w:pPr>
      <w:r w:rsidRPr="00940433">
        <w:rPr>
          <w:szCs w:val="24"/>
        </w:rPr>
        <w:t>(v)</w:t>
      </w:r>
      <w:r w:rsidRPr="00940433">
        <w:rPr>
          <w:szCs w:val="24"/>
        </w:rPr>
        <w:tab/>
        <w:t>a representative office of a foreign bank; and</w:t>
      </w:r>
    </w:p>
    <w:p w14:paraId="573D8A4C" w14:textId="3DA7D9E5" w:rsidR="004F6054" w:rsidRPr="00940433" w:rsidRDefault="00243C34" w:rsidP="00243C34">
      <w:pPr>
        <w:pStyle w:val="Paragraph"/>
        <w:tabs>
          <w:tab w:val="left" w:pos="2552"/>
        </w:tabs>
        <w:ind w:left="2552" w:hanging="567"/>
        <w:rPr>
          <w:szCs w:val="24"/>
        </w:rPr>
      </w:pPr>
      <w:r>
        <w:rPr>
          <w:szCs w:val="24"/>
        </w:rPr>
        <w:t>(vi)</w:t>
      </w:r>
      <w:r>
        <w:rPr>
          <w:szCs w:val="24"/>
        </w:rPr>
        <w:tab/>
      </w:r>
      <w:r w:rsidR="004F6054" w:rsidRPr="00940433">
        <w:rPr>
          <w:szCs w:val="24"/>
        </w:rPr>
        <w:t>the cheque contains details of a payee; or</w:t>
      </w:r>
    </w:p>
    <w:p w14:paraId="6EEF59AD" w14:textId="77777777" w:rsidR="004F6054" w:rsidRPr="00940433" w:rsidRDefault="004F6054" w:rsidP="00243C34">
      <w:pPr>
        <w:pStyle w:val="Paragraph"/>
        <w:ind w:left="1985" w:hanging="545"/>
      </w:pPr>
      <w:r w:rsidRPr="00940433">
        <w:t>(b)</w:t>
      </w:r>
      <w:r w:rsidRPr="00940433">
        <w:tab/>
        <w:t>where subparagraph 14.2(2)(a) does not apply:</w:t>
      </w:r>
    </w:p>
    <w:p w14:paraId="6F503A68" w14:textId="454EBC57" w:rsidR="004F6054" w:rsidRPr="00243C34" w:rsidRDefault="004F6054" w:rsidP="00243C34">
      <w:pPr>
        <w:pStyle w:val="Paragraph"/>
        <w:tabs>
          <w:tab w:val="left" w:pos="2552"/>
        </w:tabs>
        <w:ind w:left="2552" w:hanging="567"/>
        <w:rPr>
          <w:szCs w:val="24"/>
        </w:rPr>
      </w:pPr>
      <w:r w:rsidRPr="00243C34">
        <w:rPr>
          <w:szCs w:val="24"/>
        </w:rPr>
        <w:t>(i)</w:t>
      </w:r>
      <w:r w:rsidRPr="00243C34">
        <w:rPr>
          <w:szCs w:val="24"/>
        </w:rPr>
        <w:tab/>
        <w:t>the face value of the cheque is less than $1,000</w:t>
      </w:r>
      <w:r w:rsidR="00243C34">
        <w:rPr>
          <w:szCs w:val="24"/>
        </w:rPr>
        <w:t xml:space="preserve"> </w:t>
      </w:r>
      <w:r w:rsidRPr="00243C34">
        <w:rPr>
          <w:szCs w:val="24"/>
        </w:rPr>
        <w:t>(Australian or the foreign equivalent); and</w:t>
      </w:r>
    </w:p>
    <w:p w14:paraId="73DD8BA8" w14:textId="724D86CA" w:rsidR="004F6054" w:rsidRPr="00243C34" w:rsidRDefault="004F6054" w:rsidP="00243C34">
      <w:pPr>
        <w:pStyle w:val="Paragraph"/>
        <w:tabs>
          <w:tab w:val="left" w:pos="2552"/>
        </w:tabs>
        <w:ind w:left="2552" w:hanging="567"/>
        <w:rPr>
          <w:szCs w:val="24"/>
        </w:rPr>
      </w:pPr>
      <w:r w:rsidRPr="00243C34">
        <w:rPr>
          <w:szCs w:val="24"/>
        </w:rPr>
        <w:t>(ii)</w:t>
      </w:r>
      <w:r w:rsidRPr="00243C34">
        <w:rPr>
          <w:szCs w:val="24"/>
        </w:rPr>
        <w:tab/>
        <w:t>the cheque is funded by physical currency.</w:t>
      </w:r>
    </w:p>
    <w:p w14:paraId="1543B12F" w14:textId="47EB8A50" w:rsidR="004F6054" w:rsidRPr="00940433" w:rsidRDefault="0036597B" w:rsidP="00243C34">
      <w:pPr>
        <w:spacing w:before="240"/>
        <w:ind w:left="851" w:hanging="851"/>
      </w:pPr>
      <w:r>
        <w:t>14.3</w:t>
      </w:r>
      <w:r w:rsidR="004F6054" w:rsidRPr="00940433">
        <w:tab/>
        <w:t>Subject to paragraph 14.5 below, Division 4 of Part 2 of the AML/CTF Act does not apply to a designated service that:</w:t>
      </w:r>
    </w:p>
    <w:p w14:paraId="60F10302" w14:textId="77777777" w:rsidR="004F6054" w:rsidRPr="00940433" w:rsidRDefault="004F6054" w:rsidP="00243C34">
      <w:pPr>
        <w:tabs>
          <w:tab w:val="num" w:pos="1440"/>
        </w:tabs>
        <w:spacing w:before="240"/>
        <w:ind w:left="1391" w:hanging="540"/>
      </w:pPr>
      <w:r w:rsidRPr="00940433">
        <w:t>(1)</w:t>
      </w:r>
      <w:r w:rsidRPr="00940433">
        <w:tab/>
        <w:t xml:space="preserve">involves issuing, cashing or redeeming a traveller’s cheque or traveller’s cheques as described in items 25 or 26 of table 1 in section 6; and </w:t>
      </w:r>
    </w:p>
    <w:p w14:paraId="190D40A4" w14:textId="77777777" w:rsidR="004F6054" w:rsidRPr="00940433" w:rsidRDefault="004F6054" w:rsidP="00243C34">
      <w:pPr>
        <w:tabs>
          <w:tab w:val="num" w:pos="1440"/>
        </w:tabs>
        <w:spacing w:before="240"/>
        <w:ind w:left="1391" w:hanging="540"/>
      </w:pPr>
      <w:r w:rsidRPr="00940433">
        <w:t>(2)</w:t>
      </w:r>
      <w:r w:rsidRPr="00940433">
        <w:tab/>
        <w:t xml:space="preserve">the total sum of the face value of the traveller’s cheques issued, cashed or redeemed in any one transaction is less than $1,000 (Australian or the foreign equivalent). </w:t>
      </w:r>
    </w:p>
    <w:p w14:paraId="2C75900C" w14:textId="3CA1BEDD" w:rsidR="004F6054" w:rsidRPr="00940433" w:rsidRDefault="0036597B" w:rsidP="00243C34">
      <w:pPr>
        <w:spacing w:before="240"/>
        <w:ind w:left="851" w:hanging="851"/>
      </w:pPr>
      <w:r>
        <w:t>14.4</w:t>
      </w:r>
      <w:r w:rsidR="004F6054" w:rsidRPr="00940433">
        <w:tab/>
        <w:t>Subject to paragraph 14.5 below, Division 4 of Part 2 of the AML/CTF Act does not apply to a designated service that:</w:t>
      </w:r>
    </w:p>
    <w:p w14:paraId="3523E63D" w14:textId="77777777" w:rsidR="004F6054" w:rsidRPr="00940433" w:rsidRDefault="004F6054" w:rsidP="00243C34">
      <w:pPr>
        <w:tabs>
          <w:tab w:val="num" w:pos="1440"/>
        </w:tabs>
        <w:spacing w:before="240"/>
        <w:ind w:left="1391" w:hanging="540"/>
      </w:pPr>
      <w:r w:rsidRPr="00940433">
        <w:t>(1)</w:t>
      </w:r>
      <w:r w:rsidRPr="00940433">
        <w:tab/>
        <w:t xml:space="preserve">is of a kind described in item 50 of table 1 or item 14 of table 3 in section 6; and </w:t>
      </w:r>
    </w:p>
    <w:p w14:paraId="3D448FBF" w14:textId="77777777" w:rsidR="004F6054" w:rsidRPr="00940433" w:rsidRDefault="004F6054" w:rsidP="00243C34">
      <w:pPr>
        <w:tabs>
          <w:tab w:val="num" w:pos="1440"/>
        </w:tabs>
        <w:spacing w:before="240"/>
        <w:ind w:left="1391" w:hanging="540"/>
      </w:pPr>
      <w:r w:rsidRPr="00940433">
        <w:t>(2)</w:t>
      </w:r>
      <w:r w:rsidRPr="00940433">
        <w:tab/>
        <w:t>meets either of the following requirements:</w:t>
      </w:r>
    </w:p>
    <w:p w14:paraId="0A4B6736" w14:textId="77777777" w:rsidR="004F6054" w:rsidRPr="00940433" w:rsidRDefault="004F6054" w:rsidP="00243C34">
      <w:pPr>
        <w:pStyle w:val="Paragraph"/>
        <w:ind w:left="1985" w:hanging="567"/>
      </w:pPr>
      <w:r w:rsidRPr="00940433">
        <w:t>(a)</w:t>
      </w:r>
      <w:r w:rsidRPr="00940433">
        <w:tab/>
        <w:t>the value of the currency is less than $1,000 (Australian or the foreign equivalent) into or out of an account, and the account provider is:</w:t>
      </w:r>
    </w:p>
    <w:p w14:paraId="09C32769" w14:textId="77777777" w:rsidR="004F6054" w:rsidRPr="00940433" w:rsidRDefault="004F6054" w:rsidP="00243C34">
      <w:pPr>
        <w:pStyle w:val="Paragraph"/>
        <w:tabs>
          <w:tab w:val="left" w:pos="2552"/>
        </w:tabs>
        <w:ind w:left="2552" w:hanging="567"/>
      </w:pPr>
      <w:r w:rsidRPr="00940433">
        <w:t>(i)</w:t>
      </w:r>
      <w:r w:rsidRPr="00940433">
        <w:tab/>
        <w:t>an ADI; or</w:t>
      </w:r>
    </w:p>
    <w:p w14:paraId="1ECBA1BE" w14:textId="77777777" w:rsidR="004F6054" w:rsidRPr="00940433" w:rsidRDefault="004F6054" w:rsidP="00243C34">
      <w:pPr>
        <w:pStyle w:val="Paragraph"/>
        <w:tabs>
          <w:tab w:val="left" w:pos="2552"/>
        </w:tabs>
        <w:ind w:left="2552" w:hanging="567"/>
      </w:pPr>
      <w:r w:rsidRPr="00940433">
        <w:t>(ii)</w:t>
      </w:r>
      <w:r w:rsidRPr="00940433">
        <w:tab/>
        <w:t>a building society; or</w:t>
      </w:r>
    </w:p>
    <w:p w14:paraId="0508AB27" w14:textId="77777777" w:rsidR="004F6054" w:rsidRPr="00940433" w:rsidRDefault="004F6054" w:rsidP="00243C34">
      <w:pPr>
        <w:pStyle w:val="Paragraph"/>
        <w:tabs>
          <w:tab w:val="left" w:pos="2552"/>
        </w:tabs>
        <w:ind w:left="2552" w:hanging="567"/>
      </w:pPr>
      <w:r w:rsidRPr="00940433">
        <w:t>(iii)</w:t>
      </w:r>
      <w:r w:rsidRPr="00940433">
        <w:tab/>
        <w:t>a bank; or</w:t>
      </w:r>
    </w:p>
    <w:p w14:paraId="389AA254" w14:textId="77777777" w:rsidR="004F6054" w:rsidRPr="00940433" w:rsidRDefault="004F6054" w:rsidP="00243C34">
      <w:pPr>
        <w:pStyle w:val="Paragraph"/>
        <w:tabs>
          <w:tab w:val="left" w:pos="2552"/>
        </w:tabs>
        <w:ind w:left="2552" w:hanging="567"/>
      </w:pPr>
      <w:r w:rsidRPr="00940433">
        <w:t>(iv)</w:t>
      </w:r>
      <w:r w:rsidRPr="00940433">
        <w:tab/>
        <w:t>a credit union; or</w:t>
      </w:r>
    </w:p>
    <w:p w14:paraId="1F523BF9" w14:textId="77777777" w:rsidR="004F6054" w:rsidRPr="00940433" w:rsidRDefault="004F6054" w:rsidP="00243C34">
      <w:pPr>
        <w:pStyle w:val="Paragraph"/>
        <w:tabs>
          <w:tab w:val="left" w:pos="2552"/>
        </w:tabs>
        <w:ind w:left="2552" w:hanging="567"/>
      </w:pPr>
      <w:r w:rsidRPr="00940433">
        <w:t>(v)</w:t>
      </w:r>
      <w:r w:rsidRPr="00940433">
        <w:tab/>
        <w:t>a representative office of a foreign bank; or</w:t>
      </w:r>
    </w:p>
    <w:p w14:paraId="30D36F90" w14:textId="77777777" w:rsidR="004F6054" w:rsidRPr="00940433" w:rsidRDefault="004F6054" w:rsidP="00243C34">
      <w:pPr>
        <w:pStyle w:val="Paragraph"/>
        <w:ind w:left="1985" w:hanging="567"/>
      </w:pPr>
      <w:r w:rsidRPr="00940433">
        <w:t>(b)</w:t>
      </w:r>
      <w:r w:rsidRPr="00940433">
        <w:tab/>
        <w:t>where subparagraph 14.4(2)(a) does not apply:</w:t>
      </w:r>
    </w:p>
    <w:p w14:paraId="3A6BB251" w14:textId="77777777" w:rsidR="004F6054" w:rsidRPr="00940433" w:rsidRDefault="004F6054" w:rsidP="00243C34">
      <w:pPr>
        <w:pStyle w:val="Paragraph"/>
        <w:tabs>
          <w:tab w:val="left" w:pos="2552"/>
        </w:tabs>
        <w:ind w:left="2552" w:hanging="567"/>
      </w:pPr>
      <w:r w:rsidRPr="00940433">
        <w:t>(i)</w:t>
      </w:r>
      <w:r w:rsidRPr="00940433">
        <w:tab/>
        <w:t>the value of the currency is less than $1000 (Australian or the foreign equivalent); and</w:t>
      </w:r>
    </w:p>
    <w:p w14:paraId="50A4A072" w14:textId="77777777" w:rsidR="004F6054" w:rsidRPr="00940433" w:rsidRDefault="004F6054" w:rsidP="00243C34">
      <w:pPr>
        <w:pStyle w:val="Paragraph"/>
        <w:tabs>
          <w:tab w:val="left" w:pos="2552"/>
        </w:tabs>
        <w:ind w:left="2552" w:hanging="567"/>
      </w:pPr>
      <w:r w:rsidRPr="00940433">
        <w:t>(ii)</w:t>
      </w:r>
      <w:r w:rsidRPr="00940433">
        <w:tab/>
        <w:t>the proceeds and/or funding source of the service described in item 50 of table 1 or item 14 of table 3 are in the form of physical currency.</w:t>
      </w:r>
    </w:p>
    <w:p w14:paraId="56AC1924" w14:textId="4A4445A5" w:rsidR="004F6054" w:rsidRPr="00940433" w:rsidRDefault="0036597B" w:rsidP="00243C34">
      <w:pPr>
        <w:spacing w:before="240"/>
        <w:ind w:left="851" w:hanging="851"/>
      </w:pPr>
      <w:r>
        <w:t>14.5</w:t>
      </w:r>
      <w:r w:rsidR="004F6054" w:rsidRPr="00940433">
        <w:tab/>
        <w:t xml:space="preserve">The exemptions in paragraphs 14.2 to 14.4 of these Rules do not apply where a reporting entity determines in accordance with its enhanced customer due diligence program that it should obtain and verify any KYC information about a customer in accordance with its customer identification program. </w:t>
      </w:r>
    </w:p>
    <w:p w14:paraId="234D7137" w14:textId="75350E50" w:rsidR="004F6054" w:rsidRPr="00940433" w:rsidRDefault="0036597B" w:rsidP="00243C34">
      <w:pPr>
        <w:spacing w:before="240"/>
        <w:ind w:left="851" w:hanging="851"/>
      </w:pPr>
      <w:r>
        <w:t>14.6</w:t>
      </w:r>
      <w:r w:rsidR="004F6054" w:rsidRPr="00940433">
        <w:tab/>
        <w:t>In these Rules:</w:t>
      </w:r>
    </w:p>
    <w:p w14:paraId="6CFD1D79" w14:textId="77777777" w:rsidR="004F6054" w:rsidRPr="00940433" w:rsidRDefault="004F6054" w:rsidP="00243C34">
      <w:pPr>
        <w:tabs>
          <w:tab w:val="num" w:pos="1440"/>
        </w:tabs>
        <w:spacing w:before="240"/>
        <w:ind w:left="1440" w:hanging="540"/>
        <w:rPr>
          <w:iCs/>
        </w:rPr>
      </w:pPr>
      <w:r w:rsidRPr="00940433">
        <w:t>(1)</w:t>
      </w:r>
      <w:r w:rsidRPr="00940433">
        <w:tab/>
        <w:t xml:space="preserve">‘KYC information’ has the meaning given by Chapter 1 of </w:t>
      </w:r>
      <w:r w:rsidRPr="00940433">
        <w:rPr>
          <w:i/>
          <w:iCs/>
        </w:rPr>
        <w:t>Anti</w:t>
      </w:r>
      <w:r w:rsidRPr="00940433">
        <w:rPr>
          <w:i/>
          <w:iCs/>
        </w:rPr>
        <w:noBreakHyphen/>
        <w:t>Money Laundering and Counter</w:t>
      </w:r>
      <w:r w:rsidRPr="00940433">
        <w:rPr>
          <w:i/>
          <w:iCs/>
        </w:rPr>
        <w:noBreakHyphen/>
        <w:t>Terrorism Financing Rules Instrument 2007 (No. 1)</w:t>
      </w:r>
      <w:r w:rsidRPr="00940433">
        <w:rPr>
          <w:iCs/>
        </w:rPr>
        <w:t>; and</w:t>
      </w:r>
    </w:p>
    <w:p w14:paraId="4560AAA3" w14:textId="77777777" w:rsidR="004F6054" w:rsidRPr="00940433" w:rsidRDefault="004F6054" w:rsidP="00243C34">
      <w:pPr>
        <w:keepNext/>
        <w:keepLines/>
        <w:tabs>
          <w:tab w:val="num" w:pos="1440"/>
        </w:tabs>
        <w:spacing w:before="240"/>
        <w:ind w:left="1440" w:hanging="539"/>
      </w:pPr>
      <w:r w:rsidRPr="00940433">
        <w:rPr>
          <w:iCs/>
        </w:rPr>
        <w:t>(2)</w:t>
      </w:r>
      <w:r w:rsidRPr="00940433">
        <w:rPr>
          <w:iCs/>
        </w:rPr>
        <w:tab/>
        <w:t>‘r</w:t>
      </w:r>
      <w:r w:rsidRPr="00940433">
        <w:t xml:space="preserve">epresentative office </w:t>
      </w:r>
      <w:r w:rsidRPr="00940433">
        <w:rPr>
          <w:iCs/>
        </w:rPr>
        <w:t>of</w:t>
      </w:r>
      <w:r w:rsidRPr="00940433">
        <w:t xml:space="preserve"> a foreign bank’ is an office of the foreign bank in Australia in respect of which the foreign bank has obtained written consent to establish the representative office in Australia under section 67 of the </w:t>
      </w:r>
      <w:r w:rsidRPr="00940433">
        <w:rPr>
          <w:i/>
        </w:rPr>
        <w:t>Banking Act 1959</w:t>
      </w:r>
      <w:r w:rsidRPr="00940433">
        <w:t xml:space="preserve"> from the Australian Prudential Regulation Authority.</w:t>
      </w:r>
    </w:p>
    <w:p w14:paraId="287EF679" w14:textId="77777777" w:rsidR="00B95ACE" w:rsidRDefault="00B95ACE" w:rsidP="00B95ACE">
      <w:pPr>
        <w:pStyle w:val="Default"/>
        <w:rPr>
          <w:i/>
          <w:iCs/>
        </w:rPr>
      </w:pPr>
    </w:p>
    <w:p w14:paraId="1E7D69FC" w14:textId="77777777" w:rsidR="00B95ACE" w:rsidRDefault="00B95ACE" w:rsidP="00B95ACE">
      <w:pPr>
        <w:pStyle w:val="Default"/>
        <w:rPr>
          <w:i/>
          <w:iCs/>
        </w:rPr>
      </w:pPr>
    </w:p>
    <w:p w14:paraId="5B0D4254" w14:textId="77777777" w:rsidR="00C60295" w:rsidRDefault="00384FAA" w:rsidP="00B95ACE">
      <w:pPr>
        <w:pStyle w:val="Default"/>
        <w:rPr>
          <w:i/>
          <w:iCs/>
        </w:rPr>
        <w:sectPr w:rsidR="00C60295" w:rsidSect="00A2426C">
          <w:headerReference w:type="default" r:id="rId29"/>
          <w:pgSz w:w="11907" w:h="16839" w:code="9"/>
          <w:pgMar w:top="1440" w:right="1797" w:bottom="1440" w:left="1797" w:header="720" w:footer="720" w:gutter="0"/>
          <w:cols w:space="708"/>
          <w:docGrid w:linePitch="360"/>
        </w:sectPr>
      </w:pPr>
      <w:r w:rsidRPr="00384FAA">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C57A696" w14:textId="4D6C9E99" w:rsidR="00BE0B3B" w:rsidRPr="00D62575" w:rsidRDefault="00BE0B3B" w:rsidP="00B95ACE">
      <w:pPr>
        <w:pStyle w:val="Default"/>
      </w:pPr>
    </w:p>
    <w:p w14:paraId="599EB19E" w14:textId="4682C253" w:rsidR="004F6054" w:rsidRDefault="004F6054" w:rsidP="00DF1227">
      <w:pPr>
        <w:pStyle w:val="HP"/>
        <w:pageBreakBefore/>
        <w:rPr>
          <w:rStyle w:val="CharPartNo"/>
        </w:rPr>
      </w:pPr>
      <w:bookmarkStart w:id="133" w:name="_Toc219540630"/>
      <w:bookmarkStart w:id="134" w:name="_Toc6934396"/>
      <w:r w:rsidRPr="00940433">
        <w:rPr>
          <w:rStyle w:val="CharPartNo"/>
        </w:rPr>
        <w:t>CHAPTER 15</w:t>
      </w:r>
      <w:r w:rsidRPr="00DF1227">
        <w:rPr>
          <w:rStyle w:val="CharPartNo"/>
        </w:rPr>
        <w:tab/>
        <w:t>Ongoing customer due diligence</w:t>
      </w:r>
      <w:bookmarkEnd w:id="133"/>
      <w:bookmarkEnd w:id="134"/>
    </w:p>
    <w:p w14:paraId="55EA4D33" w14:textId="77777777" w:rsidR="00CA1A4D" w:rsidRPr="00DF1227" w:rsidRDefault="00CA1A4D" w:rsidP="00DF1227">
      <w:pPr>
        <w:rPr>
          <w:sz w:val="16"/>
          <w:szCs w:val="16"/>
          <w:lang w:eastAsia="en-US"/>
        </w:rPr>
      </w:pPr>
    </w:p>
    <w:p w14:paraId="3810CE2B" w14:textId="3C224964" w:rsidR="004F6054" w:rsidRPr="00940433" w:rsidRDefault="004F6054" w:rsidP="00E14949">
      <w:pPr>
        <w:pStyle w:val="Header"/>
        <w:ind w:left="851" w:hanging="851"/>
      </w:pPr>
    </w:p>
    <w:p w14:paraId="52D3C501" w14:textId="77777777" w:rsidR="000E0334" w:rsidRPr="00EF0BE9" w:rsidRDefault="000E0334" w:rsidP="00E14949">
      <w:pPr>
        <w:ind w:left="851" w:hanging="851"/>
      </w:pPr>
      <w:r w:rsidRPr="00EF0BE9">
        <w:t>15.1</w:t>
      </w:r>
      <w:r w:rsidRPr="00EF0BE9">
        <w:tab/>
        <w:t xml:space="preserve">These Anti-Money Laundering and Counter-Terrorism Financing Rules (Rules) are made under section 229 of the </w:t>
      </w:r>
      <w:r w:rsidRPr="00EF0BE9">
        <w:rPr>
          <w:i/>
        </w:rPr>
        <w:t xml:space="preserve">Anti-Money Laundering and Counter-Terrorism Financing Act 2006 </w:t>
      </w:r>
      <w:r w:rsidRPr="00EF0BE9">
        <w:t xml:space="preserve">(the AML/CTF Act) for paragraphs 36(1)(b), 84(2)(c) and 85(2)(c) of that Act. Sections 136 and 137 of the AML/CTF Act apply to each paragraph of this Chapter. The requirements set out in these Rules do not apply in relation to a permanent establishment in a foreign country at or through which a reporting entity provides designated services. This Chapter commences on 1 June 2014. </w:t>
      </w:r>
    </w:p>
    <w:p w14:paraId="21398B36" w14:textId="77777777" w:rsidR="000E0334" w:rsidRPr="00EF0BE9" w:rsidRDefault="000E0334" w:rsidP="000E0334">
      <w:pPr>
        <w:spacing w:before="240"/>
        <w:rPr>
          <w:i/>
        </w:rPr>
      </w:pPr>
      <w:r w:rsidRPr="00EF0BE9">
        <w:rPr>
          <w:i/>
        </w:rPr>
        <w:t>KYC information and Beneficial Owner Information</w:t>
      </w:r>
    </w:p>
    <w:p w14:paraId="6D905713" w14:textId="131EDB6D" w:rsidR="0063410C" w:rsidRPr="00EF0BE9" w:rsidRDefault="0063410C" w:rsidP="0043398F">
      <w:pPr>
        <w:spacing w:before="240"/>
        <w:ind w:left="851" w:hanging="851"/>
        <w:rPr>
          <w:i/>
        </w:rPr>
      </w:pPr>
      <w:r w:rsidRPr="00EF0BE9">
        <w:rPr>
          <w:i/>
        </w:rPr>
        <w:t>Note:</w:t>
      </w:r>
      <w:r w:rsidRPr="00EF0BE9">
        <w:rPr>
          <w:i/>
        </w:rPr>
        <w:tab/>
      </w:r>
      <w:r w:rsidR="00EB51ED">
        <w:rPr>
          <w:i/>
        </w:rPr>
        <w:t>Reporting entities that provide designated services to customers who are custodians are exempt from the requirements specified in paragraphs 15.2 and 15.3 of these Rules in relation to certain beneficial owner information. These exemptions are set out in paragraph 4.4.18 of Chapter 4 of these Rules.</w:t>
      </w:r>
      <w:r w:rsidRPr="00EF0BE9">
        <w:rPr>
          <w:i/>
        </w:rPr>
        <w:t xml:space="preserve"> </w:t>
      </w:r>
    </w:p>
    <w:p w14:paraId="379E53E9" w14:textId="40349E2B" w:rsidR="000E0334" w:rsidRPr="00EF0BE9" w:rsidRDefault="000E0334" w:rsidP="00E14949">
      <w:pPr>
        <w:spacing w:before="240"/>
        <w:ind w:left="851" w:hanging="851"/>
      </w:pPr>
      <w:r w:rsidRPr="00EF0BE9">
        <w:t>15.2</w:t>
      </w:r>
      <w:r w:rsidRPr="00EF0BE9">
        <w:tab/>
        <w:t>A reporting entity must include in Part A of its AML/CTF program appropriate risk-based systems and controls to enable a reporting entity to determine in what circumstances further KYC information or beneficial owner information should be collected or verified in respect of customers or beneficial owners of customers to enable the review and update of KYC information and beneficial owner information for ongoing customer due diligence purposes.</w:t>
      </w:r>
    </w:p>
    <w:p w14:paraId="5005DB73" w14:textId="77777777" w:rsidR="000E0334" w:rsidRPr="00EF0BE9" w:rsidRDefault="000E0334" w:rsidP="000E0334">
      <w:pPr>
        <w:spacing w:before="240"/>
        <w:ind w:left="709" w:hanging="709"/>
        <w:rPr>
          <w:i/>
        </w:rPr>
      </w:pPr>
      <w:r w:rsidRPr="00EF0BE9">
        <w:rPr>
          <w:i/>
        </w:rPr>
        <w:t>Note:</w:t>
      </w:r>
      <w:r w:rsidRPr="00EF0BE9">
        <w:rPr>
          <w:i/>
        </w:rPr>
        <w:tab/>
        <w:t xml:space="preserve">‘Beneficial owner information’ is the information referred to in Part 4.12 of Chapter 4 of these Rules. </w:t>
      </w:r>
    </w:p>
    <w:p w14:paraId="0BC0A166" w14:textId="77777777" w:rsidR="000E0334" w:rsidRPr="00EF0BE9" w:rsidRDefault="000E0334" w:rsidP="00E14949">
      <w:pPr>
        <w:spacing w:before="240"/>
        <w:ind w:left="851" w:hanging="851"/>
      </w:pPr>
      <w:r w:rsidRPr="00EF0BE9">
        <w:t>15.3</w:t>
      </w:r>
      <w:r w:rsidRPr="00EF0BE9">
        <w:tab/>
        <w:t>A reporting entity must undertake reasonable measures to keep, update and review the documents, data or information collected under the applicable customer identification procedure (particularly in relation to high risk customers) and the beneficial owner identification requirements specified in Chapter 4</w:t>
      </w:r>
      <w:r>
        <w:t xml:space="preserve"> of these Rules</w:t>
      </w:r>
      <w:r w:rsidRPr="00EF0BE9">
        <w:t>.</w:t>
      </w:r>
    </w:p>
    <w:p w14:paraId="77FC78A1" w14:textId="77777777" w:rsidR="000E0334" w:rsidRPr="00EF0BE9" w:rsidRDefault="000E0334" w:rsidP="000E0334">
      <w:pPr>
        <w:spacing w:before="240"/>
        <w:ind w:left="720" w:hanging="720"/>
        <w:rPr>
          <w:i/>
        </w:rPr>
      </w:pPr>
      <w:r w:rsidRPr="00EF0BE9">
        <w:rPr>
          <w:i/>
        </w:rPr>
        <w:t>Transaction monitoring program</w:t>
      </w:r>
    </w:p>
    <w:p w14:paraId="2BACA9A2" w14:textId="77777777" w:rsidR="000E0334" w:rsidRPr="00EF0BE9" w:rsidRDefault="000E0334" w:rsidP="00E14949">
      <w:pPr>
        <w:spacing w:before="240"/>
        <w:ind w:left="851" w:hanging="851"/>
      </w:pPr>
      <w:r w:rsidRPr="00EF0BE9">
        <w:t>15.4</w:t>
      </w:r>
      <w:r w:rsidRPr="00EF0BE9">
        <w:tab/>
        <w:t>A reporting entity must include a transaction monitoring program in Part A of its AML/CTF program.</w:t>
      </w:r>
    </w:p>
    <w:p w14:paraId="19F469F8" w14:textId="77777777" w:rsidR="000E0334" w:rsidRPr="00EF0BE9" w:rsidRDefault="000E0334" w:rsidP="00E14949">
      <w:pPr>
        <w:spacing w:before="240"/>
        <w:ind w:left="851" w:hanging="851"/>
      </w:pPr>
      <w:r w:rsidRPr="00EF0BE9">
        <w:t>15.5</w:t>
      </w:r>
      <w:r w:rsidRPr="00EF0BE9">
        <w:tab/>
        <w:t>The transaction monitoring program must include appropriate risk</w:t>
      </w:r>
      <w:r w:rsidRPr="00EF0BE9">
        <w:noBreakHyphen/>
        <w:t>based systems and controls to monitor the transactions of customers.</w:t>
      </w:r>
    </w:p>
    <w:p w14:paraId="509218D3" w14:textId="77777777" w:rsidR="000E0334" w:rsidRPr="00EF0BE9" w:rsidRDefault="000E0334" w:rsidP="00E14949">
      <w:pPr>
        <w:spacing w:before="240"/>
        <w:ind w:left="851" w:hanging="851"/>
      </w:pPr>
      <w:r w:rsidRPr="00EF0BE9">
        <w:t>15.6</w:t>
      </w:r>
      <w:r w:rsidRPr="00EF0BE9">
        <w:tab/>
        <w:t>The transaction monitoring program must have the purpose of identifying, having regard to ML/TF risk, any transaction that appears to be suspicious within the terms of section 41 of the AML/CTF Act.</w:t>
      </w:r>
    </w:p>
    <w:p w14:paraId="0FCF264E" w14:textId="77777777" w:rsidR="000E0334" w:rsidRPr="00EF0BE9" w:rsidRDefault="000E0334" w:rsidP="00E14949">
      <w:pPr>
        <w:spacing w:before="240"/>
        <w:ind w:left="851" w:hanging="851"/>
      </w:pPr>
      <w:r w:rsidRPr="00EF0BE9">
        <w:t>15.7</w:t>
      </w:r>
      <w:r w:rsidRPr="00EF0BE9">
        <w:tab/>
        <w:t>The transaction monitoring program should have regard to complex, unusual large transactions and unusual patterns of transactions, which have no apparent economic or visible lawful purpose.</w:t>
      </w:r>
    </w:p>
    <w:p w14:paraId="18FD3509" w14:textId="77777777" w:rsidR="000E0334" w:rsidRPr="00EF0BE9" w:rsidRDefault="000E0334" w:rsidP="00DD5421">
      <w:pPr>
        <w:keepNext/>
        <w:spacing w:before="240"/>
        <w:ind w:left="720" w:hanging="720"/>
        <w:rPr>
          <w:i/>
        </w:rPr>
      </w:pPr>
      <w:r w:rsidRPr="00EF0BE9">
        <w:rPr>
          <w:i/>
        </w:rPr>
        <w:t>Enhanced customer due diligence program</w:t>
      </w:r>
    </w:p>
    <w:p w14:paraId="11327BB5" w14:textId="4220A380" w:rsidR="000A0A92" w:rsidRPr="00EF0BE9" w:rsidRDefault="000A0A92" w:rsidP="000A0A92">
      <w:pPr>
        <w:spacing w:before="240"/>
        <w:ind w:left="851" w:hanging="851"/>
        <w:rPr>
          <w:i/>
        </w:rPr>
      </w:pPr>
      <w:r w:rsidRPr="00EF0BE9">
        <w:rPr>
          <w:i/>
        </w:rPr>
        <w:t>Note:</w:t>
      </w:r>
      <w:r w:rsidRPr="00EF0BE9">
        <w:rPr>
          <w:i/>
        </w:rPr>
        <w:tab/>
      </w:r>
      <w:r>
        <w:rPr>
          <w:i/>
        </w:rPr>
        <w:t>Reporting entities that provide designated services to customers who are custodians are exempt from the requirements specified in subparagraphs 15.9(2), 15.10(1)(b), 15.10(1)(c), 15.10(2) and 15.10(4) of these Rules in relation to underlying customers of custodians. These exemptions are set out in paragraph 4.4.18 of Chapter 4 of these Rules.</w:t>
      </w:r>
      <w:r w:rsidRPr="00EF0BE9">
        <w:rPr>
          <w:i/>
        </w:rPr>
        <w:t xml:space="preserve"> </w:t>
      </w:r>
    </w:p>
    <w:p w14:paraId="44E864AC" w14:textId="6934FE22" w:rsidR="000E0334" w:rsidRPr="00EF0BE9" w:rsidRDefault="000E0334" w:rsidP="00E14949">
      <w:pPr>
        <w:spacing w:before="240"/>
        <w:ind w:left="851" w:hanging="851"/>
      </w:pPr>
      <w:r w:rsidRPr="00EF0BE9">
        <w:t>15.8</w:t>
      </w:r>
      <w:r w:rsidRPr="00EF0BE9">
        <w:tab/>
        <w:t>A reporting entity must include an enhanced customer due diligence program in Part A of its AML/CTF program.</w:t>
      </w:r>
    </w:p>
    <w:p w14:paraId="226B027D" w14:textId="7EA50AB5" w:rsidR="000E0334" w:rsidRPr="00EF0BE9" w:rsidRDefault="000E0334" w:rsidP="00E14949">
      <w:pPr>
        <w:spacing w:before="240"/>
        <w:ind w:left="851" w:hanging="851"/>
      </w:pPr>
      <w:r w:rsidRPr="00EF0BE9">
        <w:t>15.9</w:t>
      </w:r>
      <w:r w:rsidRPr="00EF0BE9">
        <w:tab/>
      </w:r>
      <w:r w:rsidR="0081581D">
        <w:t>Subject to paragraph 4.4.18, the reporting entity</w:t>
      </w:r>
      <w:r w:rsidRPr="00EF0BE9">
        <w:t xml:space="preserve"> must apply the enhanced customer due diligence program when:</w:t>
      </w:r>
    </w:p>
    <w:p w14:paraId="7E4B2D61" w14:textId="77777777" w:rsidR="000E0334" w:rsidRPr="00EF0BE9" w:rsidRDefault="000E0334" w:rsidP="00E14949">
      <w:pPr>
        <w:tabs>
          <w:tab w:val="num" w:pos="1440"/>
        </w:tabs>
        <w:spacing w:before="240"/>
        <w:ind w:left="1440" w:hanging="540"/>
      </w:pPr>
      <w:r w:rsidRPr="00EF0BE9">
        <w:t>(1)</w:t>
      </w:r>
      <w:r w:rsidRPr="00EF0BE9">
        <w:tab/>
        <w:t>it determines under its risk</w:t>
      </w:r>
      <w:r w:rsidRPr="00EF0BE9">
        <w:noBreakHyphen/>
        <w:t>based systems and controls that the ML/TF risk is high; or</w:t>
      </w:r>
    </w:p>
    <w:p w14:paraId="2518D661" w14:textId="77777777" w:rsidR="000E0334" w:rsidRPr="00EF0BE9" w:rsidRDefault="000E0334" w:rsidP="000E0334">
      <w:pPr>
        <w:spacing w:before="240"/>
        <w:ind w:left="709" w:hanging="709"/>
        <w:rPr>
          <w:i/>
        </w:rPr>
      </w:pPr>
      <w:r>
        <w:rPr>
          <w:i/>
        </w:rPr>
        <w:t>Note:</w:t>
      </w:r>
      <w:r>
        <w:rPr>
          <w:i/>
        </w:rPr>
        <w:tab/>
      </w:r>
      <w:r w:rsidRPr="00EF0BE9">
        <w:rPr>
          <w:i/>
        </w:rPr>
        <w:t>Reporting entities should consider whether any beneficial owner of a customer, including domestic or international organisation politically exposed persons, should be considered high risk.</w:t>
      </w:r>
    </w:p>
    <w:p w14:paraId="44E50F8B" w14:textId="77777777" w:rsidR="000E0334" w:rsidRPr="00EF0BE9" w:rsidRDefault="000E0334" w:rsidP="00E14949">
      <w:pPr>
        <w:tabs>
          <w:tab w:val="num" w:pos="1440"/>
        </w:tabs>
        <w:spacing w:before="240"/>
        <w:ind w:left="1418" w:hanging="567"/>
      </w:pPr>
      <w:r w:rsidRPr="00EF0BE9">
        <w:t>(2)</w:t>
      </w:r>
      <w:r w:rsidRPr="00EF0BE9">
        <w:tab/>
        <w:t>a designated service is being provided to a customer who is or who has a beneficial owner who is, a foreign politically exposed person; or</w:t>
      </w:r>
    </w:p>
    <w:p w14:paraId="22922C34" w14:textId="77777777" w:rsidR="000E0334" w:rsidRPr="00EF0BE9" w:rsidRDefault="000E0334" w:rsidP="00E14949">
      <w:pPr>
        <w:tabs>
          <w:tab w:val="num" w:pos="1440"/>
        </w:tabs>
        <w:spacing w:before="240"/>
        <w:ind w:left="1418" w:hanging="567"/>
      </w:pPr>
      <w:r w:rsidRPr="00EF0BE9">
        <w:t>(3)</w:t>
      </w:r>
      <w:r w:rsidRPr="00EF0BE9">
        <w:tab/>
        <w:t>a suspicion has arisen for the purposes of section 41 of the AML/CTF Act; or</w:t>
      </w:r>
    </w:p>
    <w:p w14:paraId="5CB67F29" w14:textId="77777777" w:rsidR="000E0334" w:rsidRPr="00EF0BE9" w:rsidRDefault="000E0334" w:rsidP="00E14949">
      <w:pPr>
        <w:tabs>
          <w:tab w:val="num" w:pos="1440"/>
        </w:tabs>
        <w:spacing w:before="240"/>
        <w:ind w:left="1418" w:hanging="567"/>
      </w:pPr>
      <w:r w:rsidRPr="00EF0BE9">
        <w:t>(4)</w:t>
      </w:r>
      <w:r w:rsidRPr="00EF0BE9">
        <w:tab/>
        <w:t xml:space="preserve">the reporting entity is entering into or proposing to enter into a transaction and a party to the transaction is physically present in, or is a corporation incorporated in, a prescribed foreign country. </w:t>
      </w:r>
    </w:p>
    <w:p w14:paraId="6039318B" w14:textId="77777777" w:rsidR="000E0334" w:rsidRPr="00EF0BE9" w:rsidRDefault="000E0334" w:rsidP="00E14949">
      <w:pPr>
        <w:spacing w:before="240"/>
        <w:ind w:left="851" w:hanging="851"/>
      </w:pPr>
      <w:r w:rsidRPr="00EF0BE9">
        <w:t>15.10</w:t>
      </w:r>
      <w:r w:rsidRPr="00EF0BE9">
        <w:tab/>
        <w:t>The enhanced customer due diligence program must include appropriate risk-based systems and controls so that, in cases where one or more of the circumstances in paragraph 15.9 arises, a reporting entity must undertake measures appropriate to those circumstances, including a range of the measures in subparagraphs 15.10(1) to</w:t>
      </w:r>
      <w:r>
        <w:t xml:space="preserve"> </w:t>
      </w:r>
      <w:r w:rsidRPr="00EF0BE9">
        <w:t>(7):</w:t>
      </w:r>
    </w:p>
    <w:p w14:paraId="0D2E7FAF" w14:textId="77777777" w:rsidR="000E0334" w:rsidRPr="00EF0BE9" w:rsidRDefault="000E0334" w:rsidP="00E14949">
      <w:pPr>
        <w:tabs>
          <w:tab w:val="num" w:pos="1440"/>
        </w:tabs>
        <w:spacing w:before="240"/>
        <w:ind w:left="1418" w:hanging="567"/>
      </w:pPr>
      <w:r w:rsidRPr="00EF0BE9">
        <w:t>(1)</w:t>
      </w:r>
      <w:r w:rsidRPr="00EF0BE9">
        <w:tab/>
        <w:t>seek information from the customer or from third party sources in order to undertake one or more of the following as specified in subparagraphs 15.10(1)(a) – (d):</w:t>
      </w:r>
    </w:p>
    <w:p w14:paraId="4BE51C6A" w14:textId="77777777" w:rsidR="000E0334" w:rsidRPr="00EF0BE9" w:rsidRDefault="000E0334" w:rsidP="000E0334">
      <w:pPr>
        <w:autoSpaceDE w:val="0"/>
        <w:autoSpaceDN w:val="0"/>
        <w:adjustRightInd w:val="0"/>
      </w:pPr>
      <w:r w:rsidRPr="00EF0BE9">
        <w:t xml:space="preserve"> </w:t>
      </w:r>
    </w:p>
    <w:p w14:paraId="2F7FDF0F" w14:textId="77777777" w:rsidR="000E0334" w:rsidRPr="00EF0BE9" w:rsidRDefault="000E0334" w:rsidP="00E14949">
      <w:pPr>
        <w:autoSpaceDE w:val="0"/>
        <w:autoSpaceDN w:val="0"/>
        <w:adjustRightInd w:val="0"/>
        <w:ind w:left="2127" w:hanging="709"/>
      </w:pPr>
      <w:r w:rsidRPr="00EF0BE9">
        <w:t>(a)</w:t>
      </w:r>
      <w:r w:rsidRPr="00EF0BE9">
        <w:tab/>
        <w:t xml:space="preserve">clarify or update KYC information </w:t>
      </w:r>
      <w:r w:rsidRPr="00EF0BE9">
        <w:rPr>
          <w:bCs/>
        </w:rPr>
        <w:t>already collected from the customer</w:t>
      </w:r>
      <w:r w:rsidRPr="00EF0BE9">
        <w:t>;</w:t>
      </w:r>
    </w:p>
    <w:p w14:paraId="579D000A" w14:textId="77777777" w:rsidR="000E0334" w:rsidRPr="00EF0BE9" w:rsidRDefault="000E0334" w:rsidP="00E14949">
      <w:pPr>
        <w:autoSpaceDE w:val="0"/>
        <w:autoSpaceDN w:val="0"/>
        <w:adjustRightInd w:val="0"/>
        <w:ind w:left="2127" w:hanging="709"/>
      </w:pPr>
    </w:p>
    <w:p w14:paraId="3D176550" w14:textId="62F45FEB" w:rsidR="000E0334" w:rsidRPr="00EF0BE9" w:rsidRDefault="000E0334" w:rsidP="00E14949">
      <w:pPr>
        <w:autoSpaceDE w:val="0"/>
        <w:autoSpaceDN w:val="0"/>
        <w:adjustRightInd w:val="0"/>
        <w:ind w:left="2127" w:hanging="709"/>
      </w:pPr>
      <w:r w:rsidRPr="00EF0BE9">
        <w:t>(b)</w:t>
      </w:r>
      <w:r w:rsidRPr="00EF0BE9">
        <w:tab/>
      </w:r>
      <w:r w:rsidR="0081581D">
        <w:t xml:space="preserve">subject to paragraph 4.4.18, </w:t>
      </w:r>
      <w:r w:rsidRPr="00EF0BE9">
        <w:t>clarify or update beneficial owner information already collected from the customer;</w:t>
      </w:r>
    </w:p>
    <w:p w14:paraId="45967432" w14:textId="77777777" w:rsidR="000E0334" w:rsidRPr="00EF0BE9" w:rsidRDefault="000E0334" w:rsidP="00E14949">
      <w:pPr>
        <w:autoSpaceDE w:val="0"/>
        <w:autoSpaceDN w:val="0"/>
        <w:adjustRightInd w:val="0"/>
        <w:ind w:left="2127" w:hanging="709"/>
      </w:pPr>
    </w:p>
    <w:p w14:paraId="37F47C9A" w14:textId="77F78242" w:rsidR="000E0334" w:rsidRPr="00EF0BE9" w:rsidRDefault="000E0334" w:rsidP="00E14949">
      <w:pPr>
        <w:autoSpaceDE w:val="0"/>
        <w:autoSpaceDN w:val="0"/>
        <w:adjustRightInd w:val="0"/>
        <w:ind w:left="2127" w:hanging="709"/>
      </w:pPr>
      <w:r w:rsidRPr="00EF0BE9">
        <w:t>(c)</w:t>
      </w:r>
      <w:r w:rsidRPr="00EF0BE9">
        <w:tab/>
      </w:r>
      <w:r w:rsidR="0081581D">
        <w:t xml:space="preserve">subject to paragraph 4.4.18, </w:t>
      </w:r>
      <w:r w:rsidRPr="00EF0BE9">
        <w:t>obtain any further KYC information or beneficial owner information, including, where appropriate, taking reasonable measures to identify:</w:t>
      </w:r>
    </w:p>
    <w:p w14:paraId="395D0300" w14:textId="77777777" w:rsidR="000E0334" w:rsidRPr="00EF0BE9" w:rsidRDefault="000E0334" w:rsidP="00E14949">
      <w:pPr>
        <w:autoSpaceDE w:val="0"/>
        <w:autoSpaceDN w:val="0"/>
        <w:adjustRightInd w:val="0"/>
        <w:ind w:left="2127" w:hanging="709"/>
        <w:rPr>
          <w:bCs/>
        </w:rPr>
      </w:pPr>
    </w:p>
    <w:p w14:paraId="4048F5C9" w14:textId="77777777" w:rsidR="000E0334" w:rsidRPr="00EF0BE9" w:rsidRDefault="000E0334" w:rsidP="00E14949">
      <w:pPr>
        <w:autoSpaceDE w:val="0"/>
        <w:autoSpaceDN w:val="0"/>
        <w:adjustRightInd w:val="0"/>
        <w:ind w:left="2733" w:hanging="709"/>
        <w:rPr>
          <w:bCs/>
        </w:rPr>
      </w:pPr>
      <w:r w:rsidRPr="00EF0BE9">
        <w:rPr>
          <w:bCs/>
        </w:rPr>
        <w:t>(i)</w:t>
      </w:r>
      <w:r w:rsidRPr="00EF0BE9">
        <w:rPr>
          <w:bCs/>
        </w:rPr>
        <w:tab/>
        <w:t>the source of the customer’s and each beneficial owner’s wealth; and</w:t>
      </w:r>
    </w:p>
    <w:p w14:paraId="4A09F13E" w14:textId="77777777" w:rsidR="000E0334" w:rsidRPr="00EF0BE9" w:rsidRDefault="000E0334" w:rsidP="000E0334">
      <w:pPr>
        <w:autoSpaceDE w:val="0"/>
        <w:autoSpaceDN w:val="0"/>
        <w:adjustRightInd w:val="0"/>
        <w:rPr>
          <w:bCs/>
        </w:rPr>
      </w:pPr>
    </w:p>
    <w:p w14:paraId="7A78AD77" w14:textId="77777777" w:rsidR="000E0334" w:rsidRPr="00EF0BE9" w:rsidRDefault="000E0334" w:rsidP="00D9070B">
      <w:pPr>
        <w:autoSpaceDE w:val="0"/>
        <w:autoSpaceDN w:val="0"/>
        <w:adjustRightInd w:val="0"/>
        <w:ind w:left="2733" w:hanging="709"/>
        <w:rPr>
          <w:bCs/>
        </w:rPr>
      </w:pPr>
      <w:r w:rsidRPr="00EF0BE9">
        <w:rPr>
          <w:bCs/>
        </w:rPr>
        <w:t>(ii)</w:t>
      </w:r>
      <w:r w:rsidRPr="00EF0BE9">
        <w:rPr>
          <w:bCs/>
        </w:rPr>
        <w:tab/>
        <w:t xml:space="preserve">the source of the customer’s and each beneficial owner’s funds; </w:t>
      </w:r>
    </w:p>
    <w:p w14:paraId="02A39530" w14:textId="77777777" w:rsidR="000E0334" w:rsidRPr="00EF0BE9" w:rsidRDefault="000E0334" w:rsidP="000E0334">
      <w:pPr>
        <w:autoSpaceDE w:val="0"/>
        <w:autoSpaceDN w:val="0"/>
        <w:adjustRightInd w:val="0"/>
        <w:rPr>
          <w:bCs/>
        </w:rPr>
      </w:pPr>
    </w:p>
    <w:p w14:paraId="589EF594" w14:textId="77777777" w:rsidR="000E0334" w:rsidRPr="00EF0BE9" w:rsidRDefault="000E0334" w:rsidP="00E14949">
      <w:pPr>
        <w:autoSpaceDE w:val="0"/>
        <w:autoSpaceDN w:val="0"/>
        <w:adjustRightInd w:val="0"/>
        <w:ind w:left="2160" w:hanging="720"/>
      </w:pPr>
      <w:r w:rsidRPr="00EF0BE9">
        <w:t>(d)</w:t>
      </w:r>
      <w:r w:rsidRPr="00EF0BE9">
        <w:tab/>
        <w:t>clarify the nature of the customer’s ongoing business with the reporting entity;</w:t>
      </w:r>
    </w:p>
    <w:p w14:paraId="65400FE0" w14:textId="13028320" w:rsidR="000E0334" w:rsidRPr="00EF0BE9" w:rsidRDefault="000E0334" w:rsidP="00E14949">
      <w:pPr>
        <w:tabs>
          <w:tab w:val="num" w:pos="1440"/>
        </w:tabs>
        <w:spacing w:before="240"/>
        <w:ind w:left="1418" w:hanging="567"/>
      </w:pPr>
      <w:r w:rsidRPr="00EF0BE9">
        <w:t>(2)</w:t>
      </w:r>
      <w:r w:rsidRPr="00EF0BE9">
        <w:tab/>
        <w:t>undertake more detailed analysis of the customer’s KYC information and</w:t>
      </w:r>
      <w:r w:rsidR="0081581D">
        <w:t>, subject to paragraph 4.4.18,</w:t>
      </w:r>
      <w:r w:rsidRPr="00EF0BE9">
        <w:t xml:space="preserve"> beneficial owner information, including, where appropriate, taking reasonable measures to identify:</w:t>
      </w:r>
    </w:p>
    <w:p w14:paraId="65ADDE70" w14:textId="77777777" w:rsidR="000E0334" w:rsidRPr="00EF0BE9" w:rsidRDefault="000E0334" w:rsidP="000E0334">
      <w:pPr>
        <w:autoSpaceDE w:val="0"/>
        <w:autoSpaceDN w:val="0"/>
        <w:adjustRightInd w:val="0"/>
        <w:rPr>
          <w:bCs/>
        </w:rPr>
      </w:pPr>
    </w:p>
    <w:p w14:paraId="5A3B5543" w14:textId="77777777" w:rsidR="000E0334" w:rsidRPr="00EF0BE9" w:rsidRDefault="000E0334" w:rsidP="00E14949">
      <w:pPr>
        <w:autoSpaceDE w:val="0"/>
        <w:autoSpaceDN w:val="0"/>
        <w:adjustRightInd w:val="0"/>
        <w:ind w:left="2160" w:hanging="720"/>
      </w:pPr>
      <w:r w:rsidRPr="00EF0BE9">
        <w:t>(a)</w:t>
      </w:r>
      <w:r w:rsidRPr="00EF0BE9">
        <w:tab/>
        <w:t>the source of the customer’s and each beneficial owner’s wealth; and</w:t>
      </w:r>
    </w:p>
    <w:p w14:paraId="3142DEBB" w14:textId="77777777" w:rsidR="000E0334" w:rsidRPr="00E14949" w:rsidRDefault="000E0334" w:rsidP="00E14949">
      <w:pPr>
        <w:autoSpaceDE w:val="0"/>
        <w:autoSpaceDN w:val="0"/>
        <w:adjustRightInd w:val="0"/>
        <w:ind w:left="2160" w:hanging="720"/>
      </w:pPr>
    </w:p>
    <w:p w14:paraId="6D677B48" w14:textId="77777777" w:rsidR="000E0334" w:rsidRPr="00EF0BE9" w:rsidRDefault="000E0334" w:rsidP="00E14949">
      <w:pPr>
        <w:autoSpaceDE w:val="0"/>
        <w:autoSpaceDN w:val="0"/>
        <w:adjustRightInd w:val="0"/>
        <w:ind w:left="2160" w:hanging="720"/>
      </w:pPr>
      <w:r w:rsidRPr="00EF0BE9">
        <w:t>(b)</w:t>
      </w:r>
      <w:r w:rsidRPr="00EF0BE9">
        <w:tab/>
        <w:t xml:space="preserve">the source of the customer’s and each beneficial owner’s funds; </w:t>
      </w:r>
    </w:p>
    <w:p w14:paraId="35F160B5" w14:textId="77777777" w:rsidR="000E0334" w:rsidRPr="00EF0BE9" w:rsidRDefault="000E0334" w:rsidP="00E14949">
      <w:pPr>
        <w:tabs>
          <w:tab w:val="num" w:pos="1440"/>
        </w:tabs>
        <w:spacing w:before="240"/>
        <w:ind w:left="1418" w:hanging="567"/>
      </w:pPr>
      <w:r w:rsidRPr="00EF0BE9">
        <w:t>(3)</w:t>
      </w:r>
      <w:r w:rsidRPr="00EF0BE9">
        <w:tab/>
        <w:t>verify or re-verify KYC information in accordance with the customer identification program;</w:t>
      </w:r>
    </w:p>
    <w:p w14:paraId="0817DAA5" w14:textId="06645F5C" w:rsidR="000E0334" w:rsidRPr="00EF0BE9" w:rsidRDefault="000E0334" w:rsidP="00E14949">
      <w:pPr>
        <w:tabs>
          <w:tab w:val="num" w:pos="1440"/>
        </w:tabs>
        <w:spacing w:before="240"/>
        <w:ind w:left="1418" w:hanging="567"/>
      </w:pPr>
      <w:r w:rsidRPr="00EF0BE9">
        <w:t>(4)</w:t>
      </w:r>
      <w:r w:rsidRPr="00EF0BE9">
        <w:tab/>
      </w:r>
      <w:r w:rsidR="0081581D">
        <w:t xml:space="preserve">subject to paragraph 4.4.18, </w:t>
      </w:r>
      <w:r w:rsidRPr="00EF0BE9">
        <w:t>verify or re-verify beneficial owner information in accordance with the beneficial owner identification requirements specified in Chapter 4</w:t>
      </w:r>
      <w:r>
        <w:t xml:space="preserve"> of these Rules</w:t>
      </w:r>
      <w:r w:rsidRPr="00EF0BE9">
        <w:t>;</w:t>
      </w:r>
    </w:p>
    <w:p w14:paraId="162BAC15" w14:textId="77777777" w:rsidR="000E0334" w:rsidRPr="00EF0BE9" w:rsidRDefault="000E0334" w:rsidP="00E14949">
      <w:pPr>
        <w:tabs>
          <w:tab w:val="num" w:pos="1440"/>
        </w:tabs>
        <w:spacing w:before="240"/>
        <w:ind w:left="1418" w:hanging="567"/>
      </w:pPr>
      <w:r w:rsidRPr="00EF0BE9">
        <w:t>(5)</w:t>
      </w:r>
      <w:r w:rsidRPr="00EF0BE9">
        <w:tab/>
        <w:t>undertake more detailed analysis and monitoring of the customer’s transactions – both past and future, including, but not limited to:</w:t>
      </w:r>
    </w:p>
    <w:p w14:paraId="247567B0" w14:textId="77777777" w:rsidR="000E0334" w:rsidRPr="00E14949" w:rsidRDefault="000E0334" w:rsidP="00E14949">
      <w:pPr>
        <w:autoSpaceDE w:val="0"/>
        <w:autoSpaceDN w:val="0"/>
        <w:adjustRightInd w:val="0"/>
        <w:ind w:left="2160" w:hanging="720"/>
      </w:pPr>
    </w:p>
    <w:p w14:paraId="47179E68" w14:textId="77777777" w:rsidR="000E0334" w:rsidRPr="00EF0BE9" w:rsidRDefault="000E0334" w:rsidP="00E14949">
      <w:pPr>
        <w:autoSpaceDE w:val="0"/>
        <w:autoSpaceDN w:val="0"/>
        <w:adjustRightInd w:val="0"/>
        <w:ind w:left="2160" w:hanging="720"/>
      </w:pPr>
      <w:r w:rsidRPr="00EF0BE9">
        <w:t>(a)</w:t>
      </w:r>
      <w:r w:rsidRPr="00EF0BE9">
        <w:tab/>
        <w:t>the purpose, reasons for, or nature of specific transactions; or</w:t>
      </w:r>
    </w:p>
    <w:p w14:paraId="7024E2F4" w14:textId="77777777" w:rsidR="000E0334" w:rsidRPr="00473D7B" w:rsidRDefault="000E0334" w:rsidP="00E14949">
      <w:pPr>
        <w:autoSpaceDE w:val="0"/>
        <w:autoSpaceDN w:val="0"/>
        <w:adjustRightInd w:val="0"/>
        <w:ind w:left="2160" w:hanging="720"/>
      </w:pPr>
    </w:p>
    <w:p w14:paraId="5223AF6A" w14:textId="77777777" w:rsidR="000E0334" w:rsidRPr="00EF0BE9" w:rsidRDefault="000E0334" w:rsidP="00E14949">
      <w:pPr>
        <w:autoSpaceDE w:val="0"/>
        <w:autoSpaceDN w:val="0"/>
        <w:adjustRightInd w:val="0"/>
        <w:ind w:left="2160" w:hanging="720"/>
      </w:pPr>
      <w:r w:rsidRPr="00EF0BE9">
        <w:t>(b)</w:t>
      </w:r>
      <w:r w:rsidRPr="00EF0BE9">
        <w:tab/>
        <w:t>the expected nature and level of transaction behaviour, including future transactions;</w:t>
      </w:r>
    </w:p>
    <w:p w14:paraId="3E0D4A41" w14:textId="77777777" w:rsidR="000E0334" w:rsidRPr="00EF0BE9" w:rsidRDefault="000E0334" w:rsidP="00E14949">
      <w:pPr>
        <w:tabs>
          <w:tab w:val="num" w:pos="1440"/>
        </w:tabs>
        <w:spacing w:before="240"/>
        <w:ind w:left="1418" w:hanging="567"/>
      </w:pPr>
      <w:r w:rsidRPr="00EF0BE9">
        <w:t>(6)</w:t>
      </w:r>
      <w:r w:rsidRPr="00EF0BE9">
        <w:tab/>
        <w:t>seek senior management approval for:</w:t>
      </w:r>
    </w:p>
    <w:p w14:paraId="1EE663CD" w14:textId="77777777" w:rsidR="000E0334" w:rsidRPr="00EF0BE9" w:rsidRDefault="000E0334" w:rsidP="000E0334">
      <w:pPr>
        <w:autoSpaceDE w:val="0"/>
        <w:autoSpaceDN w:val="0"/>
        <w:adjustRightInd w:val="0"/>
        <w:rPr>
          <w:bCs/>
        </w:rPr>
      </w:pPr>
    </w:p>
    <w:p w14:paraId="078F6E31" w14:textId="77777777" w:rsidR="000E0334" w:rsidRPr="00EF0BE9" w:rsidRDefault="000E0334" w:rsidP="00E14949">
      <w:pPr>
        <w:autoSpaceDE w:val="0"/>
        <w:autoSpaceDN w:val="0"/>
        <w:adjustRightInd w:val="0"/>
        <w:ind w:left="2160" w:hanging="720"/>
      </w:pPr>
      <w:r w:rsidRPr="00EF0BE9">
        <w:t>(a)</w:t>
      </w:r>
      <w:r w:rsidRPr="00EF0BE9">
        <w:tab/>
        <w:t>continuing a business relationship with a customer; and</w:t>
      </w:r>
    </w:p>
    <w:p w14:paraId="2483028D" w14:textId="77777777" w:rsidR="000E0334" w:rsidRPr="00473D7B" w:rsidRDefault="000E0334" w:rsidP="00E14949">
      <w:pPr>
        <w:autoSpaceDE w:val="0"/>
        <w:autoSpaceDN w:val="0"/>
        <w:adjustRightInd w:val="0"/>
        <w:ind w:left="2160" w:hanging="720"/>
      </w:pPr>
    </w:p>
    <w:p w14:paraId="5105B044" w14:textId="77777777" w:rsidR="000E0334" w:rsidRPr="00EF0BE9" w:rsidRDefault="000E0334" w:rsidP="00E14949">
      <w:pPr>
        <w:autoSpaceDE w:val="0"/>
        <w:autoSpaceDN w:val="0"/>
        <w:adjustRightInd w:val="0"/>
        <w:ind w:left="2160" w:hanging="720"/>
      </w:pPr>
      <w:r w:rsidRPr="00EF0BE9">
        <w:t>(b)</w:t>
      </w:r>
      <w:r w:rsidRPr="00EF0BE9">
        <w:tab/>
        <w:t xml:space="preserve">whether a designated service should continue to be provided to the customer; </w:t>
      </w:r>
    </w:p>
    <w:p w14:paraId="624800C2" w14:textId="77777777" w:rsidR="000E0334" w:rsidRPr="00EF0BE9" w:rsidRDefault="000E0334" w:rsidP="00E14949">
      <w:pPr>
        <w:tabs>
          <w:tab w:val="num" w:pos="1440"/>
        </w:tabs>
        <w:spacing w:before="240"/>
        <w:ind w:left="1418" w:hanging="567"/>
      </w:pPr>
      <w:r w:rsidRPr="00EF0BE9">
        <w:t>(7)</w:t>
      </w:r>
      <w:r w:rsidRPr="00EF0BE9">
        <w:tab/>
        <w:t>consider whether a transaction or particular transactions should be processed.</w:t>
      </w:r>
    </w:p>
    <w:p w14:paraId="7F520D6E" w14:textId="77777777" w:rsidR="000E0334" w:rsidRPr="00EF0BE9" w:rsidRDefault="000E0334" w:rsidP="000E0334"/>
    <w:p w14:paraId="09DA37F0" w14:textId="77777777" w:rsidR="000E0334" w:rsidRDefault="000E0334" w:rsidP="00E14949">
      <w:pPr>
        <w:autoSpaceDE w:val="0"/>
        <w:autoSpaceDN w:val="0"/>
        <w:adjustRightInd w:val="0"/>
        <w:ind w:left="851" w:hanging="851"/>
        <w:rPr>
          <w:bCs/>
        </w:rPr>
      </w:pPr>
      <w:r w:rsidRPr="00EF0BE9">
        <w:rPr>
          <w:bCs/>
        </w:rPr>
        <w:t>15.11</w:t>
      </w:r>
      <w:r w:rsidRPr="00EF0BE9">
        <w:rPr>
          <w:bCs/>
        </w:rPr>
        <w:tab/>
        <w:t>If the circumstances in subparagraph 15.9(2) arise, in addition to any other appropriate measures in paragraph 15.10, a reporting entity must undertake the measures in subparagraph</w:t>
      </w:r>
      <w:r>
        <w:rPr>
          <w:bCs/>
        </w:rPr>
        <w:t>s</w:t>
      </w:r>
      <w:r w:rsidRPr="00EF0BE9">
        <w:rPr>
          <w:bCs/>
        </w:rPr>
        <w:t xml:space="preserve"> 15.10(2) and 15.10(6). </w:t>
      </w:r>
    </w:p>
    <w:p w14:paraId="70E75CED" w14:textId="77777777" w:rsidR="003F5012" w:rsidRDefault="003F5012" w:rsidP="000E0334">
      <w:pPr>
        <w:autoSpaceDE w:val="0"/>
        <w:autoSpaceDN w:val="0"/>
        <w:adjustRightInd w:val="0"/>
        <w:ind w:left="709" w:hanging="709"/>
        <w:rPr>
          <w:bCs/>
        </w:rPr>
      </w:pPr>
    </w:p>
    <w:p w14:paraId="76E4E9DA" w14:textId="77777777" w:rsidR="003F5012" w:rsidRDefault="003F5012" w:rsidP="000E0334">
      <w:pPr>
        <w:autoSpaceDE w:val="0"/>
        <w:autoSpaceDN w:val="0"/>
        <w:adjustRightInd w:val="0"/>
        <w:ind w:left="709" w:hanging="709"/>
        <w:rPr>
          <w:bCs/>
        </w:rPr>
      </w:pPr>
    </w:p>
    <w:p w14:paraId="46EC56D7" w14:textId="77777777" w:rsidR="003F5012" w:rsidRPr="00EF0BE9" w:rsidRDefault="003F5012" w:rsidP="000E0334">
      <w:pPr>
        <w:autoSpaceDE w:val="0"/>
        <w:autoSpaceDN w:val="0"/>
        <w:adjustRightInd w:val="0"/>
        <w:ind w:left="709" w:hanging="709"/>
        <w:rPr>
          <w:bCs/>
        </w:rPr>
      </w:pPr>
    </w:p>
    <w:p w14:paraId="13A0B926" w14:textId="77777777" w:rsidR="000E0334" w:rsidRPr="00EF0BE9" w:rsidRDefault="000E0334" w:rsidP="000E0334">
      <w:pPr>
        <w:autoSpaceDE w:val="0"/>
        <w:autoSpaceDN w:val="0"/>
        <w:adjustRightInd w:val="0"/>
        <w:rPr>
          <w:bCs/>
        </w:rPr>
      </w:pPr>
    </w:p>
    <w:p w14:paraId="165CBCA5" w14:textId="77777777" w:rsidR="000E0334" w:rsidRPr="00EF0BE9" w:rsidRDefault="000E0334" w:rsidP="000E0334">
      <w:pPr>
        <w:autoSpaceDE w:val="0"/>
        <w:autoSpaceDN w:val="0"/>
        <w:adjustRightInd w:val="0"/>
        <w:spacing w:after="240"/>
      </w:pPr>
      <w:r w:rsidRPr="00EF0BE9">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r w:rsidRPr="00EF0BE9">
        <w:rPr>
          <w:iCs/>
        </w:rPr>
        <w:t>.</w:t>
      </w:r>
    </w:p>
    <w:p w14:paraId="3F79D277" w14:textId="52CF1BA0" w:rsidR="00C60295" w:rsidRDefault="00C60295" w:rsidP="00B95ACE">
      <w:pPr>
        <w:pStyle w:val="Default"/>
        <w:rPr>
          <w:i/>
          <w:iCs/>
        </w:rPr>
        <w:sectPr w:rsidR="00C60295" w:rsidSect="00A2426C">
          <w:headerReference w:type="default" r:id="rId30"/>
          <w:type w:val="continuous"/>
          <w:pgSz w:w="11907" w:h="16839" w:code="9"/>
          <w:pgMar w:top="1440" w:right="1797" w:bottom="1440" w:left="1797" w:header="720" w:footer="720" w:gutter="0"/>
          <w:cols w:space="708"/>
          <w:docGrid w:linePitch="360"/>
        </w:sectPr>
      </w:pPr>
    </w:p>
    <w:p w14:paraId="7E0DBE8D" w14:textId="77803648" w:rsidR="004F6054" w:rsidRPr="00DF1227" w:rsidRDefault="004F6054" w:rsidP="00DF1227">
      <w:pPr>
        <w:pStyle w:val="HP"/>
        <w:pageBreakBefore/>
        <w:rPr>
          <w:rStyle w:val="CharPartNo"/>
        </w:rPr>
      </w:pPr>
      <w:bookmarkStart w:id="135" w:name="_Toc219540631"/>
      <w:bookmarkStart w:id="136" w:name="_Toc6934397"/>
      <w:r w:rsidRPr="00940433">
        <w:rPr>
          <w:rStyle w:val="CharPartNo"/>
        </w:rPr>
        <w:t>CHAPTER 16</w:t>
      </w:r>
      <w:r w:rsidRPr="00DF1227">
        <w:rPr>
          <w:rStyle w:val="CharPartNo"/>
        </w:rPr>
        <w:tab/>
        <w:t>Reportable details for international funds transfer instructions (items 1 and 2 in section 46)</w:t>
      </w:r>
      <w:bookmarkEnd w:id="135"/>
      <w:bookmarkEnd w:id="136"/>
    </w:p>
    <w:p w14:paraId="70541FA1" w14:textId="2338DE3C" w:rsidR="004F6054" w:rsidRPr="00940433" w:rsidRDefault="004F6054" w:rsidP="004F6054">
      <w:pPr>
        <w:pStyle w:val="Header"/>
      </w:pPr>
      <w:r w:rsidRPr="00940433">
        <w:rPr>
          <w:rStyle w:val="CharSchPTNo"/>
        </w:rPr>
        <w:t xml:space="preserve"> </w:t>
      </w:r>
    </w:p>
    <w:p w14:paraId="664E5FCB" w14:textId="77777777" w:rsidR="004F6054" w:rsidRPr="00940433" w:rsidRDefault="004F6054" w:rsidP="004F6054">
      <w:pPr>
        <w:tabs>
          <w:tab w:val="left" w:pos="900"/>
        </w:tabs>
        <w:spacing w:before="240"/>
      </w:pPr>
      <w:r w:rsidRPr="00940433">
        <w:t>(Rules commencing on 12 December 2008)</w:t>
      </w:r>
    </w:p>
    <w:p w14:paraId="67BDD5C5" w14:textId="77777777" w:rsidR="004F6054" w:rsidRPr="00940433" w:rsidRDefault="004F6054" w:rsidP="005C5C5A">
      <w:pPr>
        <w:spacing w:before="240"/>
        <w:ind w:left="851" w:hanging="851"/>
        <w:rPr>
          <w:i/>
        </w:rPr>
      </w:pPr>
      <w:r w:rsidRPr="00940433">
        <w:t>16.1</w:t>
      </w:r>
      <w:r w:rsidRPr="00940433">
        <w:tab/>
        <w:t>These Anti</w:t>
      </w:r>
      <w:r w:rsidRPr="00940433">
        <w:noBreakHyphen/>
        <w:t>Money Laundering and Counter</w:t>
      </w:r>
      <w:r w:rsidRPr="00940433">
        <w:noBreakHyphen/>
        <w:t xml:space="preserve">Terrorism Financing Rules (Rules) are made under section 229 of the </w:t>
      </w:r>
      <w:r w:rsidRPr="00940433">
        <w:rPr>
          <w:i/>
        </w:rPr>
        <w:t>Anti</w:t>
      </w:r>
      <w:r w:rsidRPr="00940433">
        <w:rPr>
          <w:i/>
        </w:rPr>
        <w:noBreakHyphen/>
        <w:t>Money Laundering and Counter</w:t>
      </w:r>
      <w:r w:rsidRPr="00940433">
        <w:rPr>
          <w:i/>
        </w:rPr>
        <w:noBreakHyphen/>
        <w:t xml:space="preserve">Terrorism Financing </w:t>
      </w:r>
      <w:r w:rsidRPr="00940433">
        <w:t>Act</w:t>
      </w:r>
      <w:r w:rsidRPr="00940433">
        <w:rPr>
          <w:i/>
        </w:rPr>
        <w:t xml:space="preserve"> 2006</w:t>
      </w:r>
      <w:r w:rsidRPr="00940433">
        <w:t xml:space="preserve"> (AML/CTF Act) for paragraph 45(3)(b) of that Act</w:t>
      </w:r>
      <w:r w:rsidRPr="00940433">
        <w:rPr>
          <w:i/>
        </w:rPr>
        <w:t>.</w:t>
      </w:r>
    </w:p>
    <w:p w14:paraId="78BEDD66" w14:textId="77777777" w:rsidR="004F6054" w:rsidRPr="00940433" w:rsidRDefault="004F6054" w:rsidP="004F6054">
      <w:pPr>
        <w:spacing w:before="240"/>
        <w:ind w:left="720" w:hanging="720"/>
        <w:rPr>
          <w:bCs/>
          <w:i/>
        </w:rPr>
      </w:pPr>
      <w:r w:rsidRPr="00940433">
        <w:rPr>
          <w:bCs/>
          <w:i/>
        </w:rPr>
        <w:t>Instructions transmitted out of Australia</w:t>
      </w:r>
    </w:p>
    <w:p w14:paraId="4D409567" w14:textId="77777777" w:rsidR="004F6054" w:rsidRPr="00940433" w:rsidRDefault="004F6054" w:rsidP="005C5C5A">
      <w:pPr>
        <w:spacing w:before="240"/>
        <w:ind w:left="851" w:hanging="851"/>
        <w:rPr>
          <w:bCs/>
        </w:rPr>
      </w:pPr>
      <w:r w:rsidRPr="00940433">
        <w:rPr>
          <w:bCs/>
        </w:rPr>
        <w:t>16.2</w:t>
      </w:r>
      <w:r w:rsidRPr="00940433">
        <w:rPr>
          <w:bCs/>
        </w:rPr>
        <w:tab/>
        <w:t xml:space="preserve">A report about an </w:t>
      </w:r>
      <w:r w:rsidRPr="00940433">
        <w:t>international funds transfer instruction (the instruction), within the meaning of item 1 of the table in section 46 of the AML/CTF Act, must contain:</w:t>
      </w:r>
    </w:p>
    <w:p w14:paraId="41B07A4B" w14:textId="77777777" w:rsidR="00B16AD7" w:rsidRPr="00940433" w:rsidRDefault="00B16AD7" w:rsidP="005C5C5A">
      <w:pPr>
        <w:tabs>
          <w:tab w:val="num" w:pos="1440"/>
        </w:tabs>
        <w:spacing w:before="240"/>
        <w:ind w:left="1391" w:hanging="540"/>
      </w:pPr>
      <w:r w:rsidRPr="00940433">
        <w:t>(1)</w:t>
      </w:r>
      <w:r w:rsidRPr="00940433">
        <w:tab/>
        <w:t xml:space="preserve">for an instruction within the meaning of paragraphs 70(b) or 70(c) of the AML/CTF Act – the complete payer information under section 71 of the AML/CTF Act; </w:t>
      </w:r>
    </w:p>
    <w:p w14:paraId="2A505BF9" w14:textId="201C9E6F" w:rsidR="00B16AD7" w:rsidRPr="00940433" w:rsidRDefault="00B16AD7" w:rsidP="005C5C5A">
      <w:pPr>
        <w:tabs>
          <w:tab w:val="num" w:pos="1440"/>
        </w:tabs>
        <w:spacing w:before="240"/>
        <w:ind w:left="1391" w:hanging="540"/>
      </w:pPr>
      <w:r w:rsidRPr="00940433">
        <w:t>(2)</w:t>
      </w:r>
      <w:r w:rsidRPr="00940433">
        <w:tab/>
        <w:t>for an instruction within the meaning of</w:t>
      </w:r>
      <w:r w:rsidR="00E95F52">
        <w:t xml:space="preserve"> paragraph 70(a) of the AML/CTF </w:t>
      </w:r>
      <w:r w:rsidRPr="00940433">
        <w:t xml:space="preserve">Act – the tracing information </w:t>
      </w:r>
      <w:r w:rsidR="00E95F52">
        <w:t xml:space="preserve">under section 72 of the AML/CTF </w:t>
      </w:r>
      <w:r w:rsidRPr="00940433">
        <w:t xml:space="preserve">Act; </w:t>
      </w:r>
    </w:p>
    <w:p w14:paraId="67E5394B" w14:textId="77777777" w:rsidR="004F6054" w:rsidRPr="00940433" w:rsidRDefault="004F6054" w:rsidP="005C5C5A">
      <w:pPr>
        <w:tabs>
          <w:tab w:val="num" w:pos="1440"/>
        </w:tabs>
        <w:spacing w:before="240"/>
        <w:ind w:left="1391" w:hanging="540"/>
      </w:pPr>
      <w:r w:rsidRPr="00940433">
        <w:t>(3)</w:t>
      </w:r>
      <w:r w:rsidRPr="00940433">
        <w:tab/>
        <w:t>the name or identity of the ordering institution;</w:t>
      </w:r>
    </w:p>
    <w:p w14:paraId="5FD3EA48" w14:textId="77777777" w:rsidR="004F6054" w:rsidRPr="00940433" w:rsidRDefault="004F6054" w:rsidP="005C5C5A">
      <w:pPr>
        <w:tabs>
          <w:tab w:val="num" w:pos="1440"/>
        </w:tabs>
        <w:spacing w:before="240"/>
        <w:ind w:left="1391" w:hanging="540"/>
      </w:pPr>
      <w:r w:rsidRPr="00940433">
        <w:t>(4)</w:t>
      </w:r>
      <w:r w:rsidRPr="00940433">
        <w:tab/>
        <w:t>where applicable, the name or identity of any branch or department of the ordering institution which the payer requested to transmit the instruction;</w:t>
      </w:r>
    </w:p>
    <w:p w14:paraId="5FCFA58B" w14:textId="77777777" w:rsidR="004F6054" w:rsidRPr="00940433" w:rsidRDefault="004F6054" w:rsidP="005C5C5A">
      <w:pPr>
        <w:tabs>
          <w:tab w:val="num" w:pos="1440"/>
        </w:tabs>
        <w:spacing w:before="240"/>
        <w:ind w:left="1391" w:hanging="540"/>
      </w:pPr>
      <w:r w:rsidRPr="00940433">
        <w:t>(5)</w:t>
      </w:r>
      <w:r w:rsidRPr="00940433">
        <w:tab/>
        <w:t>the name or identity of the institution (the sender) transmitting the instruction to the beneficiary institution, if different from subparagraph 16.2(3);</w:t>
      </w:r>
    </w:p>
    <w:p w14:paraId="3C0EBA16" w14:textId="77777777" w:rsidR="004F6054" w:rsidRPr="00940433" w:rsidRDefault="004F6054" w:rsidP="005C5C5A">
      <w:pPr>
        <w:tabs>
          <w:tab w:val="num" w:pos="1440"/>
        </w:tabs>
        <w:spacing w:before="240"/>
        <w:ind w:left="1391" w:hanging="540"/>
      </w:pPr>
      <w:r w:rsidRPr="00940433">
        <w:t>(6)</w:t>
      </w:r>
      <w:r w:rsidRPr="00940433">
        <w:tab/>
        <w:t>where applicable, the name or identity of the sender’s branch or department which transmitted the instruction, if different from subparagraph 16.2(4);</w:t>
      </w:r>
    </w:p>
    <w:p w14:paraId="1C05A9BF" w14:textId="77777777" w:rsidR="004F6054" w:rsidRPr="00940433" w:rsidRDefault="004F6054" w:rsidP="005C5C5A">
      <w:pPr>
        <w:tabs>
          <w:tab w:val="num" w:pos="1440"/>
        </w:tabs>
        <w:spacing w:before="240"/>
        <w:ind w:left="1391" w:hanging="540"/>
      </w:pPr>
      <w:r w:rsidRPr="00940433">
        <w:t>(7)</w:t>
      </w:r>
      <w:r w:rsidRPr="00940433">
        <w:tab/>
        <w:t>the date on which the sender transmits, or is to transmit, the instruction to the beneficiary institution;</w:t>
      </w:r>
    </w:p>
    <w:p w14:paraId="204DD05E" w14:textId="77777777" w:rsidR="004F6054" w:rsidRPr="00940433" w:rsidRDefault="004F6054" w:rsidP="005C5C5A">
      <w:pPr>
        <w:tabs>
          <w:tab w:val="num" w:pos="1440"/>
        </w:tabs>
        <w:spacing w:before="240"/>
        <w:ind w:left="1391" w:hanging="540"/>
      </w:pPr>
      <w:r w:rsidRPr="00940433">
        <w:t>(8)</w:t>
      </w:r>
      <w:r w:rsidRPr="00940433">
        <w:tab/>
        <w:t>the name or identity of the beneficiary institution;</w:t>
      </w:r>
    </w:p>
    <w:p w14:paraId="643F60AA" w14:textId="77777777" w:rsidR="004F6054" w:rsidRPr="00940433" w:rsidRDefault="004F6054" w:rsidP="005C5C5A">
      <w:pPr>
        <w:tabs>
          <w:tab w:val="num" w:pos="1440"/>
        </w:tabs>
        <w:spacing w:before="240"/>
        <w:ind w:left="1391" w:hanging="540"/>
      </w:pPr>
      <w:r w:rsidRPr="00940433">
        <w:t>(9)</w:t>
      </w:r>
      <w:r w:rsidRPr="00940433">
        <w:tab/>
        <w:t>the name or identity of the branch or department of the beneficiary institution at which the funds will be made available to the payee;</w:t>
      </w:r>
    </w:p>
    <w:p w14:paraId="6E6C54A3" w14:textId="77777777" w:rsidR="004F6054" w:rsidRPr="00940433" w:rsidRDefault="004F6054" w:rsidP="005C5C5A">
      <w:pPr>
        <w:tabs>
          <w:tab w:val="num" w:pos="1440"/>
        </w:tabs>
        <w:spacing w:before="240"/>
        <w:ind w:left="1391" w:hanging="540"/>
      </w:pPr>
      <w:r w:rsidRPr="00940433">
        <w:t>(10)</w:t>
      </w:r>
      <w:r w:rsidRPr="00940433">
        <w:tab/>
        <w:t>the name of the payee;</w:t>
      </w:r>
    </w:p>
    <w:p w14:paraId="4CF7ED39" w14:textId="77777777" w:rsidR="004F6054" w:rsidRPr="00940433" w:rsidRDefault="004F6054" w:rsidP="005C5C5A">
      <w:pPr>
        <w:tabs>
          <w:tab w:val="num" w:pos="1440"/>
        </w:tabs>
        <w:spacing w:before="240"/>
        <w:ind w:left="1391" w:hanging="540"/>
      </w:pPr>
      <w:r w:rsidRPr="00940433">
        <w:t>(11)</w:t>
      </w:r>
      <w:r w:rsidRPr="00940433">
        <w:tab/>
        <w:t>one or more of the following details:</w:t>
      </w:r>
    </w:p>
    <w:p w14:paraId="5E546EDC" w14:textId="77777777" w:rsidR="004F6054" w:rsidRPr="00940433" w:rsidRDefault="004F6054" w:rsidP="005C5C5A">
      <w:pPr>
        <w:pStyle w:val="Paragraph"/>
        <w:ind w:left="1931" w:hanging="540"/>
      </w:pPr>
      <w:r w:rsidRPr="00940433">
        <w:t>(a)</w:t>
      </w:r>
      <w:r w:rsidRPr="00940433">
        <w:tab/>
        <w:t>the number of any account held by the payee with the beneficiary institution through which the transferred money is to be made available to the payee;</w:t>
      </w:r>
    </w:p>
    <w:p w14:paraId="682DCEE1" w14:textId="77777777" w:rsidR="004F6054" w:rsidRPr="00940433" w:rsidRDefault="004F6054" w:rsidP="005C5C5A">
      <w:pPr>
        <w:pStyle w:val="Paragraph"/>
        <w:ind w:left="1931" w:hanging="540"/>
      </w:pPr>
      <w:r w:rsidRPr="00940433">
        <w:t>(b)</w:t>
      </w:r>
      <w:r w:rsidRPr="00940433">
        <w:tab/>
        <w:t>the payee’s full business or residential address (not being a post box address);</w:t>
      </w:r>
    </w:p>
    <w:p w14:paraId="4066693A" w14:textId="77777777" w:rsidR="004F6054" w:rsidRPr="00940433" w:rsidRDefault="004F6054" w:rsidP="005C5C5A">
      <w:pPr>
        <w:pStyle w:val="Paragraph"/>
        <w:ind w:left="1931" w:hanging="540"/>
      </w:pPr>
      <w:r w:rsidRPr="00940433">
        <w:t>(c)</w:t>
      </w:r>
      <w:r w:rsidRPr="00940433">
        <w:tab/>
        <w:t>where applicable, the type and number of identification relating to the payee;</w:t>
      </w:r>
    </w:p>
    <w:p w14:paraId="33DFA798" w14:textId="77777777" w:rsidR="004F6054" w:rsidRPr="00940433" w:rsidRDefault="004F6054" w:rsidP="005C5C5A">
      <w:pPr>
        <w:tabs>
          <w:tab w:val="num" w:pos="1440"/>
        </w:tabs>
        <w:spacing w:before="240"/>
        <w:ind w:left="1418" w:hanging="567"/>
      </w:pPr>
      <w:r w:rsidRPr="00940433">
        <w:t>(12)</w:t>
      </w:r>
      <w:r w:rsidRPr="00940433">
        <w:tab/>
        <w:t>the following details as appear in the instruction:</w:t>
      </w:r>
    </w:p>
    <w:p w14:paraId="262D3DAC" w14:textId="77777777" w:rsidR="004F6054" w:rsidRPr="00940433" w:rsidRDefault="004F6054" w:rsidP="005C5C5A">
      <w:pPr>
        <w:pStyle w:val="Paragraph"/>
        <w:ind w:left="1958" w:hanging="540"/>
      </w:pPr>
      <w:r w:rsidRPr="00940433">
        <w:t>(a)</w:t>
      </w:r>
      <w:r w:rsidRPr="00940433">
        <w:tab/>
        <w:t>any information or directions provided by the payer to the payee in relation to the instruction;</w:t>
      </w:r>
    </w:p>
    <w:p w14:paraId="30A3C5F4" w14:textId="77777777" w:rsidR="004F6054" w:rsidRPr="00940433" w:rsidRDefault="004F6054" w:rsidP="005C5C5A">
      <w:pPr>
        <w:pStyle w:val="Paragraph"/>
        <w:ind w:left="1958" w:hanging="540"/>
      </w:pPr>
      <w:r w:rsidRPr="00940433">
        <w:t>(b)</w:t>
      </w:r>
      <w:r w:rsidRPr="00940433">
        <w:tab/>
        <w:t>the name or identity of any interposed institution in the funds transfer chain;</w:t>
      </w:r>
    </w:p>
    <w:p w14:paraId="15EDECA6" w14:textId="77777777" w:rsidR="004F6054" w:rsidRPr="00940433" w:rsidRDefault="004F6054" w:rsidP="005C5C5A">
      <w:pPr>
        <w:pStyle w:val="Paragraph"/>
        <w:ind w:left="1958" w:hanging="540"/>
      </w:pPr>
      <w:r w:rsidRPr="00940433">
        <w:t>(c)</w:t>
      </w:r>
      <w:r w:rsidRPr="00940433">
        <w:tab/>
        <w:t>the name or identity and account number of any institution through which the beneficiary institution will be reimbursed;</w:t>
      </w:r>
    </w:p>
    <w:p w14:paraId="639C48F6" w14:textId="77777777" w:rsidR="004F6054" w:rsidRPr="00940433" w:rsidRDefault="004F6054" w:rsidP="005C5C5A">
      <w:pPr>
        <w:pStyle w:val="Paragraph"/>
        <w:ind w:left="1958" w:hanging="540"/>
      </w:pPr>
      <w:r w:rsidRPr="00940433">
        <w:t>(d)</w:t>
      </w:r>
      <w:r w:rsidRPr="00940433">
        <w:tab/>
        <w:t>any information or directions provided by the ordering institution or interposed institution to another institution in the funds transfer chain under subsection 64(2) of the AML/CTF Act;</w:t>
      </w:r>
    </w:p>
    <w:p w14:paraId="7DA7E918" w14:textId="77777777" w:rsidR="004F6054" w:rsidRPr="00940433" w:rsidRDefault="004F6054" w:rsidP="005C5C5A">
      <w:pPr>
        <w:pStyle w:val="Paragraph"/>
        <w:ind w:left="1958" w:hanging="540"/>
      </w:pPr>
      <w:r w:rsidRPr="00940433">
        <w:t>(e)</w:t>
      </w:r>
      <w:r w:rsidRPr="00940433">
        <w:tab/>
        <w:t>any other details relating to the instruction;</w:t>
      </w:r>
    </w:p>
    <w:p w14:paraId="2DA634DB" w14:textId="77777777" w:rsidR="004F6054" w:rsidRPr="00940433" w:rsidRDefault="004F6054" w:rsidP="005C5C5A">
      <w:pPr>
        <w:tabs>
          <w:tab w:val="num" w:pos="1440"/>
        </w:tabs>
        <w:spacing w:before="240"/>
        <w:ind w:left="1418" w:hanging="567"/>
      </w:pPr>
      <w:r w:rsidRPr="00940433">
        <w:t>(13)</w:t>
      </w:r>
      <w:r w:rsidRPr="00940433">
        <w:tab/>
        <w:t>the amount referred to in the instruction;</w:t>
      </w:r>
    </w:p>
    <w:p w14:paraId="5C46880E" w14:textId="77777777" w:rsidR="004F6054" w:rsidRPr="00940433" w:rsidRDefault="004F6054" w:rsidP="005C5C5A">
      <w:pPr>
        <w:tabs>
          <w:tab w:val="num" w:pos="1440"/>
        </w:tabs>
        <w:spacing w:before="240"/>
        <w:ind w:left="1418" w:hanging="567"/>
      </w:pPr>
      <w:r w:rsidRPr="00940433">
        <w:t>(14)</w:t>
      </w:r>
      <w:r w:rsidRPr="00940433">
        <w:tab/>
        <w:t>the currency of the amount referred to in the instruction; and</w:t>
      </w:r>
    </w:p>
    <w:p w14:paraId="18DE5A67" w14:textId="77777777" w:rsidR="004F6054" w:rsidRPr="00940433" w:rsidRDefault="004F6054" w:rsidP="005C5C5A">
      <w:pPr>
        <w:tabs>
          <w:tab w:val="num" w:pos="1440"/>
        </w:tabs>
        <w:spacing w:before="240"/>
        <w:ind w:left="1418" w:hanging="567"/>
      </w:pPr>
      <w:r w:rsidRPr="00940433">
        <w:t>(15)</w:t>
      </w:r>
      <w:r w:rsidRPr="00940433">
        <w:tab/>
        <w:t>the date on which the transferred money becomes available to the payee.</w:t>
      </w:r>
    </w:p>
    <w:p w14:paraId="253EE8AD" w14:textId="77777777" w:rsidR="004F6054" w:rsidRPr="00940433" w:rsidRDefault="004F6054" w:rsidP="004F6054">
      <w:pPr>
        <w:spacing w:before="240"/>
        <w:ind w:left="720" w:hanging="720"/>
        <w:rPr>
          <w:i/>
        </w:rPr>
      </w:pPr>
      <w:r w:rsidRPr="00940433">
        <w:rPr>
          <w:i/>
        </w:rPr>
        <w:t>Instructions transmitted into Australia</w:t>
      </w:r>
    </w:p>
    <w:p w14:paraId="797104B8" w14:textId="77777777" w:rsidR="004F6054" w:rsidRPr="00940433" w:rsidRDefault="004F6054" w:rsidP="005C5C5A">
      <w:pPr>
        <w:spacing w:before="240"/>
        <w:ind w:left="851" w:hanging="851"/>
        <w:rPr>
          <w:bCs/>
        </w:rPr>
      </w:pPr>
      <w:r w:rsidRPr="00940433">
        <w:t>16.3</w:t>
      </w:r>
      <w:r w:rsidRPr="00940433">
        <w:tab/>
        <w:t>A report about an</w:t>
      </w:r>
      <w:r w:rsidRPr="00940433">
        <w:rPr>
          <w:bCs/>
        </w:rPr>
        <w:t xml:space="preserve"> </w:t>
      </w:r>
      <w:r w:rsidRPr="00940433">
        <w:t>international funds transfer instruction (the instruction), within the meaning of item 2 of the table in section 46 of the AML/CTF Act, must contain:</w:t>
      </w:r>
    </w:p>
    <w:p w14:paraId="7FCEF8CE" w14:textId="77777777" w:rsidR="004F6054" w:rsidRPr="00940433" w:rsidRDefault="004F6054" w:rsidP="005C5C5A">
      <w:pPr>
        <w:tabs>
          <w:tab w:val="num" w:pos="1440"/>
        </w:tabs>
        <w:spacing w:before="240"/>
        <w:ind w:left="1418" w:hanging="567"/>
      </w:pPr>
      <w:r w:rsidRPr="00940433">
        <w:t>(1)</w:t>
      </w:r>
      <w:r w:rsidRPr="00940433">
        <w:tab/>
        <w:t>the name of the payer;</w:t>
      </w:r>
    </w:p>
    <w:p w14:paraId="422C01AE" w14:textId="77777777" w:rsidR="004F6054" w:rsidRPr="00940433" w:rsidRDefault="004F6054" w:rsidP="005C5C5A">
      <w:pPr>
        <w:tabs>
          <w:tab w:val="num" w:pos="1440"/>
        </w:tabs>
        <w:spacing w:before="240"/>
        <w:ind w:left="1418" w:hanging="567"/>
      </w:pPr>
      <w:r w:rsidRPr="00940433">
        <w:t>(2)</w:t>
      </w:r>
      <w:r w:rsidRPr="00940433">
        <w:tab/>
        <w:t>the name or identity of the institution (the sender) transmitting the instruction to the beneficiary institution;</w:t>
      </w:r>
    </w:p>
    <w:p w14:paraId="2D493A04" w14:textId="77777777" w:rsidR="004F6054" w:rsidRPr="00940433" w:rsidRDefault="004F6054" w:rsidP="005C5C5A">
      <w:pPr>
        <w:tabs>
          <w:tab w:val="num" w:pos="1440"/>
        </w:tabs>
        <w:spacing w:before="240"/>
        <w:ind w:left="1418" w:hanging="567"/>
      </w:pPr>
      <w:r w:rsidRPr="00940433">
        <w:t>(3)</w:t>
      </w:r>
      <w:r w:rsidRPr="00940433">
        <w:tab/>
        <w:t>the following details as appear in the instruction:</w:t>
      </w:r>
    </w:p>
    <w:p w14:paraId="6D438211" w14:textId="77777777" w:rsidR="004F6054" w:rsidRPr="00940433" w:rsidRDefault="004F6054" w:rsidP="004F6054">
      <w:pPr>
        <w:pStyle w:val="Paragraph"/>
        <w:ind w:left="1800" w:hanging="540"/>
      </w:pPr>
      <w:r w:rsidRPr="00940433">
        <w:t>(a)</w:t>
      </w:r>
      <w:r w:rsidRPr="00940433">
        <w:tab/>
        <w:t xml:space="preserve">for an instruction within the meaning of </w:t>
      </w:r>
      <w:r w:rsidR="00C33031" w:rsidRPr="00940433">
        <w:t xml:space="preserve">paragraphs </w:t>
      </w:r>
      <w:r w:rsidR="00C33031" w:rsidRPr="00940433">
        <w:rPr>
          <w:bCs/>
        </w:rPr>
        <w:t>70(b) or</w:t>
      </w:r>
      <w:r w:rsidR="00C33031" w:rsidRPr="00940433">
        <w:rPr>
          <w:b/>
          <w:bCs/>
        </w:rPr>
        <w:t xml:space="preserve"> </w:t>
      </w:r>
      <w:r w:rsidR="00C33031" w:rsidRPr="00940433">
        <w:t xml:space="preserve">70(c) </w:t>
      </w:r>
      <w:r w:rsidRPr="00940433">
        <w:t>of the AML/CTF Act:</w:t>
      </w:r>
    </w:p>
    <w:p w14:paraId="51E1C57A" w14:textId="77777777" w:rsidR="004F6054" w:rsidRPr="00940433" w:rsidRDefault="004F6054" w:rsidP="004F6054">
      <w:pPr>
        <w:pStyle w:val="Paragraph"/>
        <w:tabs>
          <w:tab w:val="left" w:pos="2340"/>
        </w:tabs>
        <w:ind w:left="2336" w:hanging="539"/>
      </w:pPr>
      <w:r w:rsidRPr="00940433">
        <w:t>(i)</w:t>
      </w:r>
      <w:r w:rsidRPr="00940433">
        <w:tab/>
        <w:t>one of the following:</w:t>
      </w:r>
    </w:p>
    <w:p w14:paraId="5D61CA89" w14:textId="77777777" w:rsidR="004F6054" w:rsidRPr="00940433" w:rsidRDefault="004F6054" w:rsidP="004F6054">
      <w:pPr>
        <w:pStyle w:val="paragraphsub"/>
        <w:tabs>
          <w:tab w:val="clear" w:pos="1985"/>
        </w:tabs>
        <w:spacing w:before="240" w:after="240"/>
        <w:ind w:left="3120" w:hanging="720"/>
        <w:rPr>
          <w:sz w:val="24"/>
        </w:rPr>
      </w:pPr>
      <w:r w:rsidRPr="00940433">
        <w:t>(A)</w:t>
      </w:r>
      <w:r w:rsidRPr="00940433">
        <w:tab/>
      </w:r>
      <w:r w:rsidRPr="00940433">
        <w:rPr>
          <w:sz w:val="24"/>
        </w:rPr>
        <w:t xml:space="preserve">the payer’s full business or residential address (not being a post box </w:t>
      </w:r>
      <w:r w:rsidRPr="00940433">
        <w:rPr>
          <w:bCs/>
          <w:sz w:val="24"/>
        </w:rPr>
        <w:t>address</w:t>
      </w:r>
      <w:r w:rsidRPr="00940433">
        <w:rPr>
          <w:sz w:val="24"/>
        </w:rPr>
        <w:t>);</w:t>
      </w:r>
    </w:p>
    <w:p w14:paraId="0BA3D538" w14:textId="77777777" w:rsidR="004F6054" w:rsidRPr="00940433" w:rsidRDefault="004F6054" w:rsidP="004F6054">
      <w:pPr>
        <w:pStyle w:val="paragraphsub"/>
        <w:tabs>
          <w:tab w:val="clear" w:pos="1985"/>
        </w:tabs>
        <w:spacing w:before="0" w:after="240"/>
        <w:ind w:left="3118" w:hanging="720"/>
        <w:rPr>
          <w:sz w:val="24"/>
        </w:rPr>
      </w:pPr>
      <w:r w:rsidRPr="00940433">
        <w:rPr>
          <w:sz w:val="24"/>
        </w:rPr>
        <w:t>(B)</w:t>
      </w:r>
      <w:r w:rsidRPr="00940433">
        <w:rPr>
          <w:sz w:val="24"/>
        </w:rPr>
        <w:tab/>
        <w:t>a unique identification number given to the payer by the Commonwealth or an authority of the Commonwealth (for example, an Australian Business Number or an Australian Company Number);</w:t>
      </w:r>
    </w:p>
    <w:p w14:paraId="27378AF4" w14:textId="77777777" w:rsidR="004F6054" w:rsidRPr="00940433" w:rsidRDefault="004F6054" w:rsidP="004F6054">
      <w:pPr>
        <w:pStyle w:val="paragraphsub"/>
        <w:tabs>
          <w:tab w:val="clear" w:pos="1985"/>
        </w:tabs>
        <w:spacing w:before="0" w:after="240"/>
        <w:ind w:left="3118" w:hanging="720"/>
        <w:rPr>
          <w:sz w:val="24"/>
        </w:rPr>
      </w:pPr>
      <w:r w:rsidRPr="00940433">
        <w:rPr>
          <w:sz w:val="24"/>
        </w:rPr>
        <w:t>(C)</w:t>
      </w:r>
      <w:r w:rsidRPr="00940433">
        <w:rPr>
          <w:sz w:val="24"/>
        </w:rPr>
        <w:tab/>
        <w:t>a unique identification number given to the payer by the government of a foreign country;</w:t>
      </w:r>
    </w:p>
    <w:p w14:paraId="18DA82AB" w14:textId="77777777" w:rsidR="004F6054" w:rsidRPr="00940433" w:rsidRDefault="004F6054" w:rsidP="004F6054">
      <w:pPr>
        <w:pStyle w:val="paragraphsub"/>
        <w:tabs>
          <w:tab w:val="clear" w:pos="1985"/>
        </w:tabs>
        <w:spacing w:before="0" w:after="240"/>
        <w:ind w:left="3118" w:hanging="720"/>
        <w:rPr>
          <w:sz w:val="24"/>
        </w:rPr>
      </w:pPr>
      <w:r w:rsidRPr="00940433">
        <w:rPr>
          <w:sz w:val="24"/>
        </w:rPr>
        <w:t>(D)</w:t>
      </w:r>
      <w:r w:rsidRPr="00940433">
        <w:rPr>
          <w:sz w:val="24"/>
        </w:rPr>
        <w:tab/>
        <w:t>the identification number given to the payer by the ordering institution;</w:t>
      </w:r>
    </w:p>
    <w:p w14:paraId="11D38D4D" w14:textId="77777777" w:rsidR="004F6054" w:rsidRPr="00940433" w:rsidRDefault="004F6054" w:rsidP="004F6054">
      <w:pPr>
        <w:pStyle w:val="paragraphsub"/>
        <w:tabs>
          <w:tab w:val="clear" w:pos="1985"/>
        </w:tabs>
        <w:spacing w:before="0" w:after="240"/>
        <w:ind w:left="3118" w:hanging="720"/>
        <w:rPr>
          <w:sz w:val="24"/>
        </w:rPr>
      </w:pPr>
      <w:r w:rsidRPr="00940433">
        <w:rPr>
          <w:sz w:val="24"/>
        </w:rPr>
        <w:t>(E)</w:t>
      </w:r>
      <w:r w:rsidRPr="00940433">
        <w:rPr>
          <w:sz w:val="24"/>
        </w:rPr>
        <w:tab/>
        <w:t>if the payer is an individual—the payer’s date of birth, the country of the payer’s birth and the town, city or locality of the payer’s birth;</w:t>
      </w:r>
    </w:p>
    <w:p w14:paraId="7BE078C5" w14:textId="77777777" w:rsidR="004F6054" w:rsidRPr="00940433" w:rsidRDefault="004F6054" w:rsidP="004F6054">
      <w:pPr>
        <w:pStyle w:val="Paragraph"/>
        <w:tabs>
          <w:tab w:val="left" w:pos="2340"/>
        </w:tabs>
        <w:ind w:left="2336" w:hanging="539"/>
      </w:pPr>
      <w:r w:rsidRPr="00940433">
        <w:t>(ii)</w:t>
      </w:r>
      <w:r w:rsidRPr="00940433">
        <w:tab/>
        <w:t>if the money is, or is to be, transferred from a single account held by the payer with the ordering institution in Australia—the account number for the account;</w:t>
      </w:r>
    </w:p>
    <w:p w14:paraId="6D860770" w14:textId="77777777" w:rsidR="004F6054" w:rsidRPr="00940433" w:rsidRDefault="004F6054" w:rsidP="004F6054">
      <w:pPr>
        <w:pStyle w:val="Paragraph"/>
        <w:tabs>
          <w:tab w:val="left" w:pos="2340"/>
        </w:tabs>
        <w:ind w:left="2336" w:hanging="539"/>
      </w:pPr>
      <w:r w:rsidRPr="00940433">
        <w:t>(iii)</w:t>
      </w:r>
      <w:r w:rsidRPr="00940433">
        <w:tab/>
        <w:t>if subparagraph 16.3(3)(a)(ii) does not apply—either:</w:t>
      </w:r>
    </w:p>
    <w:p w14:paraId="49D846DA" w14:textId="77777777" w:rsidR="004F6054" w:rsidRPr="00940433" w:rsidRDefault="004F6054" w:rsidP="004F6054">
      <w:pPr>
        <w:pStyle w:val="paragraphsub"/>
        <w:tabs>
          <w:tab w:val="clear" w:pos="1985"/>
        </w:tabs>
        <w:spacing w:before="240" w:after="240"/>
        <w:ind w:left="3120" w:hanging="720"/>
        <w:rPr>
          <w:sz w:val="24"/>
        </w:rPr>
      </w:pPr>
      <w:r w:rsidRPr="00940433">
        <w:rPr>
          <w:sz w:val="24"/>
        </w:rPr>
        <w:t>(A)</w:t>
      </w:r>
      <w:r w:rsidRPr="00940433">
        <w:rPr>
          <w:sz w:val="24"/>
        </w:rPr>
        <w:tab/>
        <w:t>a unique reference number for the transfer instruction; or</w:t>
      </w:r>
    </w:p>
    <w:p w14:paraId="0922FA15" w14:textId="77777777" w:rsidR="004F6054" w:rsidRPr="00940433" w:rsidRDefault="004F6054" w:rsidP="004F6054">
      <w:pPr>
        <w:pStyle w:val="paragraphsub"/>
        <w:tabs>
          <w:tab w:val="clear" w:pos="1985"/>
        </w:tabs>
        <w:spacing w:before="0" w:after="240"/>
        <w:ind w:left="3118" w:hanging="720"/>
      </w:pPr>
      <w:r w:rsidRPr="00940433">
        <w:rPr>
          <w:sz w:val="24"/>
        </w:rPr>
        <w:t>(B)</w:t>
      </w:r>
      <w:r w:rsidRPr="00940433">
        <w:rPr>
          <w:sz w:val="24"/>
        </w:rPr>
        <w:tab/>
      </w:r>
      <w:r w:rsidRPr="00940433">
        <w:rPr>
          <w:sz w:val="24"/>
          <w:szCs w:val="24"/>
        </w:rPr>
        <w:t>if the money is, or is to be, transferred from a single account held by the payer with the ordering institution—the account number for the account;</w:t>
      </w:r>
    </w:p>
    <w:p w14:paraId="1DE0A5CA" w14:textId="77777777" w:rsidR="004F6054" w:rsidRPr="00940433" w:rsidRDefault="004F6054" w:rsidP="005C5C5A">
      <w:pPr>
        <w:pStyle w:val="Paragraph"/>
        <w:spacing w:before="0"/>
        <w:ind w:left="1800" w:hanging="539"/>
      </w:pPr>
      <w:r w:rsidRPr="00940433">
        <w:t>(b)</w:t>
      </w:r>
      <w:r w:rsidRPr="00940433">
        <w:tab/>
      </w:r>
      <w:r w:rsidR="00873B3A" w:rsidRPr="00940433">
        <w:t>for an instruction within the meaning of paragraph 70(a) of the AML/CTF Act – the tracing information under section 72 of the AML/CTF Act</w:t>
      </w:r>
      <w:r w:rsidRPr="00940433">
        <w:t>;</w:t>
      </w:r>
    </w:p>
    <w:p w14:paraId="4E44E5A9" w14:textId="77777777" w:rsidR="004F6054" w:rsidRPr="00940433" w:rsidRDefault="004F6054" w:rsidP="005C5C5A">
      <w:pPr>
        <w:pStyle w:val="Paragraph"/>
        <w:ind w:left="1800" w:hanging="539"/>
      </w:pPr>
      <w:r w:rsidRPr="00940433">
        <w:t>(c)</w:t>
      </w:r>
      <w:r w:rsidRPr="00940433">
        <w:tab/>
        <w:t>the name or identity of the ordering institution, if different from subparagraph 16.3(2);</w:t>
      </w:r>
    </w:p>
    <w:p w14:paraId="442B75D6" w14:textId="77777777" w:rsidR="004F6054" w:rsidRPr="00940433" w:rsidRDefault="004F6054" w:rsidP="005C5C5A">
      <w:pPr>
        <w:pStyle w:val="Paragraph"/>
        <w:ind w:left="1980" w:hanging="540"/>
      </w:pPr>
      <w:r w:rsidRPr="00940433">
        <w:t>(d)</w:t>
      </w:r>
      <w:r w:rsidRPr="00940433">
        <w:tab/>
        <w:t>where applicable, the name or identity of any branch or department of the ordering institution which the payer requested to transmit the instruction, if different from subparagraph 16.3(3)(e);</w:t>
      </w:r>
    </w:p>
    <w:p w14:paraId="52546CBB" w14:textId="77777777" w:rsidR="004F6054" w:rsidRPr="00940433" w:rsidRDefault="004F6054" w:rsidP="005C5C5A">
      <w:pPr>
        <w:pStyle w:val="Paragraph"/>
        <w:ind w:left="1980" w:hanging="540"/>
      </w:pPr>
      <w:r w:rsidRPr="00940433">
        <w:t>(e)</w:t>
      </w:r>
      <w:r w:rsidRPr="00940433">
        <w:tab/>
        <w:t>where applicable, the name or identity of the sender’s branch or department which transmitted the instruction;</w:t>
      </w:r>
    </w:p>
    <w:p w14:paraId="0BDC218C" w14:textId="77777777" w:rsidR="004F6054" w:rsidRPr="00940433" w:rsidRDefault="004F6054" w:rsidP="005C5C5A">
      <w:pPr>
        <w:pStyle w:val="Paragraph"/>
        <w:ind w:left="1980" w:hanging="540"/>
      </w:pPr>
      <w:r w:rsidRPr="00940433">
        <w:t>(f)</w:t>
      </w:r>
      <w:r w:rsidRPr="00940433">
        <w:tab/>
        <w:t>the identification code assigned to the instruction by the sender;</w:t>
      </w:r>
    </w:p>
    <w:p w14:paraId="16FFA2A5" w14:textId="77777777" w:rsidR="004F6054" w:rsidRPr="00940433" w:rsidRDefault="004F6054" w:rsidP="005C5C5A">
      <w:pPr>
        <w:pStyle w:val="Paragraph"/>
        <w:ind w:left="1980" w:hanging="540"/>
      </w:pPr>
      <w:r w:rsidRPr="00940433">
        <w:t>(g)</w:t>
      </w:r>
      <w:r w:rsidRPr="00940433">
        <w:tab/>
        <w:t>the name or identity of the beneficiary institution;</w:t>
      </w:r>
    </w:p>
    <w:p w14:paraId="680F62EA" w14:textId="77777777" w:rsidR="004F6054" w:rsidRPr="00940433" w:rsidRDefault="004F6054" w:rsidP="005C5C5A">
      <w:pPr>
        <w:pStyle w:val="Paragraph"/>
        <w:ind w:left="1980" w:hanging="540"/>
      </w:pPr>
      <w:r w:rsidRPr="00940433">
        <w:t>(h)</w:t>
      </w:r>
      <w:r w:rsidRPr="00940433">
        <w:tab/>
        <w:t>the name or identity of any branch or department of the beneficiary institution at which the funds will be made available to the payee;</w:t>
      </w:r>
    </w:p>
    <w:p w14:paraId="31529615" w14:textId="77777777" w:rsidR="004F6054" w:rsidRPr="00940433" w:rsidRDefault="004F6054" w:rsidP="005C5C5A">
      <w:pPr>
        <w:pStyle w:val="Paragraph"/>
        <w:ind w:left="1980" w:hanging="540"/>
      </w:pPr>
      <w:r w:rsidRPr="00940433">
        <w:t>(i)</w:t>
      </w:r>
      <w:r w:rsidRPr="00940433">
        <w:tab/>
        <w:t>the date on which the beneficiary institution received the instruction;</w:t>
      </w:r>
    </w:p>
    <w:p w14:paraId="48546CC2" w14:textId="77777777" w:rsidR="004F6054" w:rsidRPr="00940433" w:rsidRDefault="004F6054" w:rsidP="005C5C5A">
      <w:pPr>
        <w:pStyle w:val="Paragraph"/>
        <w:ind w:left="1980" w:hanging="540"/>
      </w:pPr>
      <w:r w:rsidRPr="00940433">
        <w:t>(j)</w:t>
      </w:r>
      <w:r w:rsidRPr="00940433">
        <w:tab/>
        <w:t>the name of the payee;</w:t>
      </w:r>
    </w:p>
    <w:p w14:paraId="69DD331A" w14:textId="77777777" w:rsidR="004F6054" w:rsidRPr="00940433" w:rsidRDefault="004F6054" w:rsidP="005C5C5A">
      <w:pPr>
        <w:pStyle w:val="Paragraph"/>
        <w:ind w:left="1980" w:hanging="540"/>
      </w:pPr>
      <w:r w:rsidRPr="00940433">
        <w:t>(k)</w:t>
      </w:r>
      <w:r w:rsidRPr="00940433">
        <w:tab/>
        <w:t>the payee’s full business or residential address (not being a post box address);</w:t>
      </w:r>
    </w:p>
    <w:p w14:paraId="65FE6A79" w14:textId="77777777" w:rsidR="004F6054" w:rsidRPr="00940433" w:rsidRDefault="004F6054" w:rsidP="005C5C5A">
      <w:pPr>
        <w:pStyle w:val="Paragraph"/>
        <w:ind w:left="1980" w:hanging="540"/>
      </w:pPr>
      <w:r w:rsidRPr="00940433">
        <w:t>(l)</w:t>
      </w:r>
      <w:r w:rsidRPr="00940433">
        <w:tab/>
        <w:t>the number of any account held by the payee with the beneficiary institution through which the transferred money is to be made available to the payee;</w:t>
      </w:r>
    </w:p>
    <w:p w14:paraId="6C4791B9" w14:textId="77777777" w:rsidR="004F6054" w:rsidRPr="00940433" w:rsidRDefault="004F6054" w:rsidP="005C5C5A">
      <w:pPr>
        <w:pStyle w:val="Paragraph"/>
        <w:ind w:left="1980" w:hanging="540"/>
      </w:pPr>
      <w:r w:rsidRPr="00940433">
        <w:t>(m)</w:t>
      </w:r>
      <w:r w:rsidRPr="00940433">
        <w:tab/>
        <w:t>the name or identity of any interposed institution in the funds transfer chain;</w:t>
      </w:r>
    </w:p>
    <w:p w14:paraId="10AE6A62" w14:textId="77777777" w:rsidR="004F6054" w:rsidRPr="00940433" w:rsidRDefault="004F6054" w:rsidP="005C5C5A">
      <w:pPr>
        <w:pStyle w:val="Paragraph"/>
        <w:ind w:left="1980" w:hanging="540"/>
      </w:pPr>
      <w:r w:rsidRPr="00940433">
        <w:t>(n)</w:t>
      </w:r>
      <w:r w:rsidRPr="00940433">
        <w:tab/>
        <w:t>the name or identity and account number of any institution through which the beneficiary institution will be reimbursed;</w:t>
      </w:r>
    </w:p>
    <w:p w14:paraId="0E33F4F7" w14:textId="77777777" w:rsidR="004F6054" w:rsidRPr="00940433" w:rsidRDefault="004F6054" w:rsidP="005C5C5A">
      <w:pPr>
        <w:pStyle w:val="Paragraph"/>
        <w:ind w:left="1980" w:hanging="540"/>
      </w:pPr>
      <w:r w:rsidRPr="00940433">
        <w:t>(o)</w:t>
      </w:r>
      <w:r w:rsidRPr="00940433">
        <w:tab/>
        <w:t>any information or directions provided by the payer to the payee in relation to the instruction;</w:t>
      </w:r>
    </w:p>
    <w:p w14:paraId="7A496684" w14:textId="77777777" w:rsidR="004F6054" w:rsidRPr="00940433" w:rsidRDefault="004F6054" w:rsidP="005C5C5A">
      <w:pPr>
        <w:pStyle w:val="Paragraph"/>
        <w:ind w:left="1980" w:hanging="540"/>
      </w:pPr>
      <w:r w:rsidRPr="00940433">
        <w:t>(p)</w:t>
      </w:r>
      <w:r w:rsidRPr="00940433">
        <w:tab/>
        <w:t>any information or directions provided by the ordering institution or interposed institution to another institution in the funds transfer chain under subsection 64(2) of the AML/CTF Act;</w:t>
      </w:r>
    </w:p>
    <w:p w14:paraId="6CEEDE65" w14:textId="77777777" w:rsidR="004F6054" w:rsidRPr="00940433" w:rsidRDefault="004F6054" w:rsidP="005C5C5A">
      <w:pPr>
        <w:pStyle w:val="Paragraph"/>
        <w:ind w:left="1980" w:hanging="540"/>
      </w:pPr>
      <w:r w:rsidRPr="00940433">
        <w:t>(q)</w:t>
      </w:r>
      <w:r w:rsidRPr="00940433">
        <w:tab/>
        <w:t>any other details relating to the instruction;</w:t>
      </w:r>
    </w:p>
    <w:p w14:paraId="22D6C00E" w14:textId="77777777" w:rsidR="004F6054" w:rsidRPr="00940433" w:rsidRDefault="004F6054" w:rsidP="005C5C5A">
      <w:pPr>
        <w:tabs>
          <w:tab w:val="num" w:pos="1440"/>
        </w:tabs>
        <w:spacing w:before="240"/>
        <w:ind w:left="1418" w:hanging="567"/>
      </w:pPr>
      <w:r w:rsidRPr="00940433">
        <w:t>(4)</w:t>
      </w:r>
      <w:r w:rsidRPr="00940433">
        <w:tab/>
        <w:t>the amount referred to in the instruction;</w:t>
      </w:r>
    </w:p>
    <w:p w14:paraId="23929A33" w14:textId="77777777" w:rsidR="004F6054" w:rsidRPr="00940433" w:rsidRDefault="004F6054" w:rsidP="005C5C5A">
      <w:pPr>
        <w:tabs>
          <w:tab w:val="num" w:pos="1440"/>
        </w:tabs>
        <w:spacing w:before="240"/>
        <w:ind w:left="1418" w:hanging="567"/>
      </w:pPr>
      <w:r w:rsidRPr="00940433">
        <w:t>(5)</w:t>
      </w:r>
      <w:r w:rsidRPr="00940433">
        <w:tab/>
        <w:t>the currency of the amount referred to in the instruction; and</w:t>
      </w:r>
    </w:p>
    <w:p w14:paraId="4A326A72" w14:textId="77777777" w:rsidR="004F6054" w:rsidRPr="00940433" w:rsidRDefault="004F6054" w:rsidP="005C5C5A">
      <w:pPr>
        <w:tabs>
          <w:tab w:val="num" w:pos="1440"/>
        </w:tabs>
        <w:spacing w:before="240"/>
        <w:ind w:left="1418" w:hanging="567"/>
      </w:pPr>
      <w:r w:rsidRPr="00940433">
        <w:t>(6)</w:t>
      </w:r>
      <w:r w:rsidRPr="00940433">
        <w:tab/>
        <w:t>the date on which the transferred money becomes available to the payee.</w:t>
      </w:r>
    </w:p>
    <w:p w14:paraId="0B2A820A" w14:textId="77777777" w:rsidR="00B0429E" w:rsidRPr="00940433" w:rsidRDefault="00B0429E" w:rsidP="005C5C5A">
      <w:pPr>
        <w:pStyle w:val="Default"/>
        <w:spacing w:before="240"/>
        <w:ind w:left="851" w:hanging="851"/>
      </w:pPr>
      <w:r w:rsidRPr="00940433">
        <w:rPr>
          <w:bCs/>
        </w:rPr>
        <w:t>16.4</w:t>
      </w:r>
      <w:r w:rsidRPr="00940433">
        <w:rPr>
          <w:bCs/>
        </w:rPr>
        <w:tab/>
        <w:t xml:space="preserve">A report under subsection 45(2) of the AML/CTF Act must contain the following details about the person completing the report: </w:t>
      </w:r>
    </w:p>
    <w:p w14:paraId="78CB7F50" w14:textId="77777777" w:rsidR="00B0429E" w:rsidRPr="00940433" w:rsidRDefault="00B0429E" w:rsidP="005C5C5A">
      <w:pPr>
        <w:tabs>
          <w:tab w:val="num" w:pos="1440"/>
        </w:tabs>
        <w:spacing w:before="240"/>
        <w:ind w:left="1418" w:hanging="567"/>
      </w:pPr>
      <w:r w:rsidRPr="00940433">
        <w:t>(1)</w:t>
      </w:r>
      <w:r w:rsidRPr="00940433">
        <w:tab/>
        <w:t xml:space="preserve">Full name; </w:t>
      </w:r>
    </w:p>
    <w:p w14:paraId="31E01D6B" w14:textId="77777777" w:rsidR="00B0429E" w:rsidRPr="00940433" w:rsidRDefault="00B0429E" w:rsidP="005C5C5A">
      <w:pPr>
        <w:tabs>
          <w:tab w:val="num" w:pos="1440"/>
        </w:tabs>
        <w:spacing w:before="240"/>
        <w:ind w:left="1418" w:hanging="567"/>
      </w:pPr>
      <w:r w:rsidRPr="00940433">
        <w:t>(2)</w:t>
      </w:r>
      <w:r w:rsidRPr="00940433">
        <w:tab/>
        <w:t xml:space="preserve">Job title or position; </w:t>
      </w:r>
      <w:r w:rsidRPr="00940433">
        <w:tab/>
      </w:r>
    </w:p>
    <w:p w14:paraId="7DD5675C" w14:textId="77777777" w:rsidR="00B0429E" w:rsidRPr="00940433" w:rsidRDefault="00B0429E" w:rsidP="005C5C5A">
      <w:pPr>
        <w:tabs>
          <w:tab w:val="num" w:pos="1440"/>
        </w:tabs>
        <w:spacing w:before="240"/>
        <w:ind w:left="1418" w:hanging="567"/>
      </w:pPr>
      <w:r w:rsidRPr="00940433">
        <w:t>(3)</w:t>
      </w:r>
      <w:r w:rsidRPr="00940433">
        <w:tab/>
        <w:t xml:space="preserve">Telephone number; and </w:t>
      </w:r>
    </w:p>
    <w:p w14:paraId="7EEB3E49" w14:textId="77777777" w:rsidR="00B0429E" w:rsidRPr="00940433" w:rsidRDefault="00B0429E" w:rsidP="005C5C5A">
      <w:pPr>
        <w:tabs>
          <w:tab w:val="num" w:pos="1440"/>
        </w:tabs>
        <w:spacing w:before="240"/>
        <w:ind w:left="1418" w:hanging="567"/>
      </w:pPr>
      <w:r w:rsidRPr="00940433">
        <w:t>(4)</w:t>
      </w:r>
      <w:r w:rsidRPr="00940433">
        <w:tab/>
        <w:t xml:space="preserve">Email address. </w:t>
      </w:r>
    </w:p>
    <w:p w14:paraId="21C17F1E" w14:textId="77777777" w:rsidR="00B95ACE" w:rsidRDefault="00B95ACE" w:rsidP="00B95ACE">
      <w:pPr>
        <w:pStyle w:val="Default"/>
        <w:rPr>
          <w:i/>
          <w:iCs/>
        </w:rPr>
      </w:pPr>
    </w:p>
    <w:p w14:paraId="17365A79" w14:textId="77777777" w:rsidR="00B95ACE" w:rsidRDefault="00B95ACE" w:rsidP="00B95ACE">
      <w:pPr>
        <w:pStyle w:val="Default"/>
        <w:rPr>
          <w:i/>
          <w:iCs/>
        </w:rPr>
      </w:pPr>
    </w:p>
    <w:p w14:paraId="09D995D1" w14:textId="337DEE57" w:rsidR="00153141" w:rsidRPr="00D62575" w:rsidRDefault="00517499" w:rsidP="00B95ACE">
      <w:pPr>
        <w:pStyle w:val="Default"/>
      </w:pPr>
      <w:r w:rsidRPr="00517499">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B553443" w14:textId="77777777" w:rsidR="004F6054" w:rsidRPr="00940433" w:rsidRDefault="004F6054" w:rsidP="004F6054">
      <w:pPr>
        <w:spacing w:before="240" w:after="240"/>
      </w:pPr>
    </w:p>
    <w:p w14:paraId="172EBA0D" w14:textId="77777777" w:rsidR="00016AEC" w:rsidRDefault="00016AEC" w:rsidP="00DF1227">
      <w:pPr>
        <w:pStyle w:val="HP"/>
        <w:pageBreakBefore/>
        <w:rPr>
          <w:rStyle w:val="CharPartNo"/>
        </w:rPr>
        <w:sectPr w:rsidR="00016AEC" w:rsidSect="00A2426C">
          <w:headerReference w:type="default" r:id="rId31"/>
          <w:type w:val="continuous"/>
          <w:pgSz w:w="11907" w:h="16839" w:code="9"/>
          <w:pgMar w:top="1440" w:right="1797" w:bottom="1440" w:left="1797" w:header="720" w:footer="720" w:gutter="0"/>
          <w:cols w:space="708"/>
          <w:docGrid w:linePitch="360"/>
        </w:sectPr>
      </w:pPr>
      <w:bookmarkStart w:id="137" w:name="_Toc219540632"/>
    </w:p>
    <w:p w14:paraId="0EC2D72B" w14:textId="5E9BB9AB" w:rsidR="004F6054" w:rsidRPr="00DF1227" w:rsidRDefault="004F6054" w:rsidP="00DF1227">
      <w:pPr>
        <w:pStyle w:val="HP"/>
        <w:pageBreakBefore/>
        <w:rPr>
          <w:rStyle w:val="CharPartNo"/>
        </w:rPr>
      </w:pPr>
      <w:bookmarkStart w:id="138" w:name="_Toc6934398"/>
      <w:r w:rsidRPr="00940433">
        <w:rPr>
          <w:rStyle w:val="CharPartNo"/>
        </w:rPr>
        <w:t>CHAPTER 17</w:t>
      </w:r>
      <w:r w:rsidRPr="00DF1227">
        <w:rPr>
          <w:rStyle w:val="CharPartNo"/>
        </w:rPr>
        <w:tab/>
        <w:t>Reportable details for international funds transfer instructions under a designated remittance arrangement (items 3 and 4 in section 46)</w:t>
      </w:r>
      <w:bookmarkEnd w:id="137"/>
      <w:bookmarkEnd w:id="138"/>
    </w:p>
    <w:p w14:paraId="63C54497" w14:textId="6FE7A8CE" w:rsidR="004F6054" w:rsidRPr="00940433" w:rsidRDefault="00657C86" w:rsidP="004F6054">
      <w:pPr>
        <w:pStyle w:val="Header"/>
      </w:pPr>
      <w:r>
        <w:rPr>
          <w:rStyle w:val="CharSchPTNo"/>
        </w:rPr>
        <w:t xml:space="preserve"> </w:t>
      </w:r>
    </w:p>
    <w:p w14:paraId="21E548FF" w14:textId="77777777" w:rsidR="004F6054" w:rsidRPr="00940433" w:rsidRDefault="004F6054" w:rsidP="004F6054">
      <w:pPr>
        <w:tabs>
          <w:tab w:val="left" w:pos="900"/>
        </w:tabs>
        <w:spacing w:before="240"/>
      </w:pPr>
      <w:r w:rsidRPr="00940433">
        <w:t>(Rules commencing on 12 December 2008)</w:t>
      </w:r>
    </w:p>
    <w:p w14:paraId="742E26F1" w14:textId="77777777" w:rsidR="004F6054" w:rsidRPr="00940433" w:rsidRDefault="004F6054" w:rsidP="004F6054">
      <w:pPr>
        <w:spacing w:before="240"/>
        <w:ind w:left="720" w:hanging="720"/>
        <w:rPr>
          <w:i/>
        </w:rPr>
      </w:pPr>
      <w:r w:rsidRPr="00940433">
        <w:t>17.1</w:t>
      </w:r>
      <w:r w:rsidRPr="00940433">
        <w:tab/>
        <w:t>These Anti</w:t>
      </w:r>
      <w:r w:rsidRPr="00940433">
        <w:noBreakHyphen/>
        <w:t>Money Laundering and Counter</w:t>
      </w:r>
      <w:r w:rsidRPr="00940433">
        <w:noBreakHyphen/>
        <w:t xml:space="preserve">Terrorism Financing Rules (Rules) are made under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paragraph 45(3)(b) of that Act</w:t>
      </w:r>
      <w:r w:rsidRPr="00940433">
        <w:rPr>
          <w:i/>
        </w:rPr>
        <w:t>.</w:t>
      </w:r>
    </w:p>
    <w:p w14:paraId="2998D042" w14:textId="77777777" w:rsidR="004F6054" w:rsidRPr="00940433" w:rsidRDefault="004F6054" w:rsidP="004F6054">
      <w:pPr>
        <w:spacing w:before="240"/>
        <w:ind w:left="720" w:hanging="720"/>
        <w:rPr>
          <w:bCs/>
          <w:i/>
        </w:rPr>
      </w:pPr>
      <w:r w:rsidRPr="00940433">
        <w:rPr>
          <w:bCs/>
          <w:i/>
        </w:rPr>
        <w:t>Instructions transmitted out of Australia</w:t>
      </w:r>
    </w:p>
    <w:p w14:paraId="667A2C3F" w14:textId="77777777" w:rsidR="004F6054" w:rsidRPr="00940433" w:rsidRDefault="004F6054" w:rsidP="004F6054">
      <w:pPr>
        <w:spacing w:before="240"/>
        <w:ind w:left="720" w:hanging="720"/>
      </w:pPr>
      <w:r w:rsidRPr="00940433">
        <w:rPr>
          <w:bCs/>
        </w:rPr>
        <w:t>17.2</w:t>
      </w:r>
      <w:r w:rsidRPr="00940433">
        <w:rPr>
          <w:bCs/>
        </w:rPr>
        <w:tab/>
        <w:t xml:space="preserve">A report about an </w:t>
      </w:r>
      <w:r w:rsidRPr="00940433">
        <w:t>international funds transfer instruction (the instruction), within the meaning of item 3 of the table in section 46 of the AML/CTF Act, must contain:</w:t>
      </w:r>
    </w:p>
    <w:p w14:paraId="78005688" w14:textId="77777777" w:rsidR="004F6054" w:rsidRPr="00940433" w:rsidRDefault="004F6054" w:rsidP="004F6054">
      <w:pPr>
        <w:tabs>
          <w:tab w:val="num" w:pos="1440"/>
        </w:tabs>
        <w:spacing w:before="240"/>
        <w:ind w:left="1260" w:hanging="540"/>
      </w:pPr>
      <w:r w:rsidRPr="00940433">
        <w:t>(1)</w:t>
      </w:r>
      <w:r w:rsidRPr="00940433">
        <w:tab/>
        <w:t>if the transferor entity is an individual:</w:t>
      </w:r>
    </w:p>
    <w:p w14:paraId="4004A3F4" w14:textId="77777777" w:rsidR="004F6054" w:rsidRPr="00940433" w:rsidRDefault="004F6054" w:rsidP="004F6054">
      <w:pPr>
        <w:pStyle w:val="Paragraph"/>
        <w:ind w:left="1800" w:hanging="540"/>
      </w:pPr>
      <w:r w:rsidRPr="00940433">
        <w:t>(a)</w:t>
      </w:r>
      <w:r w:rsidRPr="00940433">
        <w:tab/>
        <w:t>the transferor entity’s full name;</w:t>
      </w:r>
    </w:p>
    <w:p w14:paraId="0D12ADEC" w14:textId="77777777" w:rsidR="004F6054" w:rsidRPr="00940433" w:rsidRDefault="004F6054" w:rsidP="004F6054">
      <w:pPr>
        <w:pStyle w:val="Paragraph"/>
        <w:ind w:left="1800" w:hanging="540"/>
      </w:pPr>
      <w:r w:rsidRPr="00940433">
        <w:t>(b)</w:t>
      </w:r>
      <w:r w:rsidRPr="00940433">
        <w:tab/>
        <w:t>any other name used by the transferor entity, if known;</w:t>
      </w:r>
    </w:p>
    <w:p w14:paraId="20A6E7E4" w14:textId="77777777" w:rsidR="004F6054" w:rsidRPr="00940433" w:rsidRDefault="004F6054" w:rsidP="004F6054">
      <w:pPr>
        <w:pStyle w:val="Paragraph"/>
        <w:ind w:left="1800" w:hanging="540"/>
      </w:pPr>
      <w:r w:rsidRPr="00940433">
        <w:t>(c)</w:t>
      </w:r>
      <w:r w:rsidRPr="00940433">
        <w:tab/>
        <w:t>the transferor entity’s date of birth;</w:t>
      </w:r>
    </w:p>
    <w:p w14:paraId="3E1ACF4C" w14:textId="77777777" w:rsidR="004F6054" w:rsidRPr="00940433" w:rsidRDefault="004F6054" w:rsidP="004F6054">
      <w:pPr>
        <w:pStyle w:val="Paragraph"/>
        <w:ind w:left="1800" w:hanging="540"/>
      </w:pPr>
      <w:r w:rsidRPr="00940433">
        <w:t>(d)</w:t>
      </w:r>
      <w:r w:rsidRPr="00940433">
        <w:tab/>
        <w:t>the transferor entity’s full residential address (not being a post box address);</w:t>
      </w:r>
    </w:p>
    <w:p w14:paraId="258F7CAA" w14:textId="77777777" w:rsidR="004F6054" w:rsidRPr="00940433" w:rsidRDefault="004F6054" w:rsidP="004F6054">
      <w:pPr>
        <w:pStyle w:val="Paragraph"/>
        <w:ind w:left="1800" w:hanging="540"/>
      </w:pPr>
      <w:r w:rsidRPr="00940433">
        <w:t>(e)</w:t>
      </w:r>
      <w:r w:rsidRPr="00940433">
        <w:tab/>
        <w:t>the transferor entity’s postal address, if different from subparagraph 17.2(1)(d), if known;</w:t>
      </w:r>
    </w:p>
    <w:p w14:paraId="0CAE485F" w14:textId="77777777" w:rsidR="004F6054" w:rsidRPr="00940433" w:rsidRDefault="004F6054" w:rsidP="004F6054">
      <w:pPr>
        <w:pStyle w:val="Paragraph"/>
        <w:ind w:left="1800" w:hanging="540"/>
      </w:pPr>
      <w:r w:rsidRPr="00940433">
        <w:t>(f)</w:t>
      </w:r>
      <w:r w:rsidRPr="00940433">
        <w:tab/>
        <w:t>the transferor entity’s telephone number, if known;</w:t>
      </w:r>
    </w:p>
    <w:p w14:paraId="151B2A59" w14:textId="77777777" w:rsidR="004F6054" w:rsidRPr="00940433" w:rsidRDefault="004F6054" w:rsidP="004F6054">
      <w:pPr>
        <w:pStyle w:val="Paragraph"/>
        <w:ind w:left="1800" w:hanging="540"/>
      </w:pPr>
      <w:r w:rsidRPr="00940433">
        <w:t>(g)</w:t>
      </w:r>
      <w:r w:rsidRPr="00940433">
        <w:tab/>
        <w:t>the transferor entity’s email address, if known;</w:t>
      </w:r>
    </w:p>
    <w:p w14:paraId="4E3456E6" w14:textId="77777777" w:rsidR="004F6054" w:rsidRPr="00940433" w:rsidRDefault="004F6054" w:rsidP="004F6054">
      <w:pPr>
        <w:pStyle w:val="Paragraph"/>
        <w:ind w:left="1800" w:hanging="540"/>
      </w:pPr>
      <w:r w:rsidRPr="00940433">
        <w:t>(h)</w:t>
      </w:r>
      <w:r w:rsidRPr="00940433">
        <w:tab/>
        <w:t>the transferor entity’s occupation, business or principal activity and ABN, if known;</w:t>
      </w:r>
    </w:p>
    <w:p w14:paraId="48F682BB" w14:textId="77777777" w:rsidR="004F6054" w:rsidRPr="00940433" w:rsidRDefault="004F6054" w:rsidP="004F6054">
      <w:pPr>
        <w:pStyle w:val="Paragraph"/>
        <w:ind w:left="1800" w:hanging="540"/>
      </w:pPr>
      <w:r w:rsidRPr="00940433">
        <w:t>(i)</w:t>
      </w:r>
      <w:r w:rsidRPr="00940433">
        <w:tab/>
        <w:t>a description of the reliable and independent documentation and/or electronic data source(s) relied upon to verify the identity of the transferor entity, if applicable;</w:t>
      </w:r>
    </w:p>
    <w:p w14:paraId="34021D38" w14:textId="77777777" w:rsidR="004F6054" w:rsidRPr="00940433" w:rsidRDefault="004F6054" w:rsidP="004F6054">
      <w:pPr>
        <w:pStyle w:val="Paragraph"/>
        <w:ind w:left="1800" w:hanging="540"/>
      </w:pPr>
      <w:r w:rsidRPr="00940433">
        <w:t>(j)</w:t>
      </w:r>
      <w:r w:rsidRPr="00940433">
        <w:tab/>
        <w:t>the identification number assigned to the transferor entity, if applicable;</w:t>
      </w:r>
    </w:p>
    <w:p w14:paraId="5027CCA7" w14:textId="77777777" w:rsidR="004F6054" w:rsidRPr="00940433" w:rsidRDefault="004F6054" w:rsidP="004F6054">
      <w:pPr>
        <w:keepNext/>
        <w:keepLines/>
        <w:tabs>
          <w:tab w:val="num" w:pos="1440"/>
        </w:tabs>
        <w:spacing w:before="240"/>
        <w:ind w:left="1259" w:hanging="539"/>
      </w:pPr>
      <w:r w:rsidRPr="00940433">
        <w:t>(2)</w:t>
      </w:r>
      <w:r w:rsidRPr="00940433">
        <w:tab/>
        <w:t>if the transferor entity is a non</w:t>
      </w:r>
      <w:r w:rsidRPr="00940433">
        <w:noBreakHyphen/>
        <w:t>individual:</w:t>
      </w:r>
    </w:p>
    <w:p w14:paraId="21E2FE4F" w14:textId="77777777" w:rsidR="004F6054" w:rsidRPr="00940433" w:rsidRDefault="004F6054" w:rsidP="004F6054">
      <w:pPr>
        <w:pStyle w:val="Paragraph"/>
        <w:ind w:left="1800" w:hanging="540"/>
      </w:pPr>
      <w:r w:rsidRPr="00940433">
        <w:t>(a)</w:t>
      </w:r>
      <w:r w:rsidRPr="00940433">
        <w:tab/>
        <w:t>the name of the transferor entity and any business name under which the transferor entity is operating;</w:t>
      </w:r>
    </w:p>
    <w:p w14:paraId="1C42D5CC" w14:textId="77777777" w:rsidR="004F6054" w:rsidRPr="00940433" w:rsidRDefault="004F6054" w:rsidP="004F6054">
      <w:pPr>
        <w:pStyle w:val="Paragraph"/>
        <w:ind w:left="1800" w:hanging="540"/>
      </w:pPr>
      <w:r w:rsidRPr="00940433">
        <w:t>(b)</w:t>
      </w:r>
      <w:r w:rsidRPr="00940433">
        <w:tab/>
        <w:t>a description of the legal form of the transferor entity and any business structure it is a part of, for the purposes of its main business activities, if known (for example, partnership, trust or company);</w:t>
      </w:r>
    </w:p>
    <w:p w14:paraId="4B10B652" w14:textId="77777777" w:rsidR="004F6054" w:rsidRPr="00940433" w:rsidRDefault="004F6054" w:rsidP="004F6054">
      <w:pPr>
        <w:pStyle w:val="Paragraph"/>
        <w:ind w:left="1800" w:hanging="540"/>
      </w:pPr>
      <w:r w:rsidRPr="00940433">
        <w:t>(c)</w:t>
      </w:r>
      <w:r w:rsidRPr="00940433">
        <w:tab/>
        <w:t>the business or principal activity of the transferor entity, if known;</w:t>
      </w:r>
    </w:p>
    <w:p w14:paraId="5B2F3F01" w14:textId="77777777" w:rsidR="004F6054" w:rsidRPr="00940433" w:rsidRDefault="004F6054" w:rsidP="004F6054">
      <w:pPr>
        <w:pStyle w:val="Paragraph"/>
        <w:ind w:left="1800" w:hanging="540"/>
      </w:pPr>
      <w:r w:rsidRPr="00940433">
        <w:t>(d)</w:t>
      </w:r>
      <w:r w:rsidRPr="00940433">
        <w:tab/>
        <w:t>the full address (not being a post box address) of the transferor entity at which the entity carries on business, or its principal place of business;</w:t>
      </w:r>
    </w:p>
    <w:p w14:paraId="3E90F3B0" w14:textId="77777777" w:rsidR="004F6054" w:rsidRPr="00940433" w:rsidRDefault="004F6054" w:rsidP="004F6054">
      <w:pPr>
        <w:pStyle w:val="Paragraph"/>
        <w:ind w:left="1800" w:hanging="540"/>
      </w:pPr>
      <w:r w:rsidRPr="00940433">
        <w:t>(e)</w:t>
      </w:r>
      <w:r w:rsidRPr="00940433">
        <w:tab/>
        <w:t>the transferor entity’s postal address, if different from subparagraph 17.2(2)(d), if known;</w:t>
      </w:r>
    </w:p>
    <w:p w14:paraId="59E1771C" w14:textId="77777777" w:rsidR="004F6054" w:rsidRPr="00940433" w:rsidRDefault="004F6054" w:rsidP="004F6054">
      <w:pPr>
        <w:pStyle w:val="Paragraph"/>
        <w:ind w:left="1800" w:hanging="540"/>
      </w:pPr>
      <w:r w:rsidRPr="00940433">
        <w:t>(f)</w:t>
      </w:r>
      <w:r w:rsidRPr="00940433">
        <w:tab/>
        <w:t>where the transferor entity has an ACN or ARBN – that number;</w:t>
      </w:r>
    </w:p>
    <w:p w14:paraId="39A354A6" w14:textId="77777777" w:rsidR="004F6054" w:rsidRPr="00940433" w:rsidRDefault="004F6054" w:rsidP="004F6054">
      <w:pPr>
        <w:pStyle w:val="Paragraph"/>
        <w:ind w:left="1800" w:hanging="540"/>
      </w:pPr>
      <w:r w:rsidRPr="00940433">
        <w:t>(g)</w:t>
      </w:r>
      <w:r w:rsidRPr="00940433">
        <w:tab/>
        <w:t>where the transferor entity has an ABN – that number;</w:t>
      </w:r>
    </w:p>
    <w:p w14:paraId="49F33839" w14:textId="77777777" w:rsidR="004F6054" w:rsidRPr="00940433" w:rsidRDefault="004F6054" w:rsidP="004F6054">
      <w:pPr>
        <w:pStyle w:val="Paragraph"/>
        <w:ind w:left="1800" w:hanging="540"/>
      </w:pPr>
      <w:r w:rsidRPr="00940433">
        <w:t>(h)</w:t>
      </w:r>
      <w:r w:rsidRPr="00940433">
        <w:tab/>
        <w:t>the transferor entity’s telephone number, if known;</w:t>
      </w:r>
    </w:p>
    <w:p w14:paraId="12C0CD55" w14:textId="77777777" w:rsidR="004F6054" w:rsidRPr="00940433" w:rsidRDefault="004F6054" w:rsidP="004F6054">
      <w:pPr>
        <w:pStyle w:val="Paragraph"/>
        <w:ind w:left="1800" w:hanging="540"/>
      </w:pPr>
      <w:r w:rsidRPr="00940433">
        <w:t>(i)</w:t>
      </w:r>
      <w:r w:rsidRPr="00940433">
        <w:tab/>
        <w:t>the transferor entity’s email address, if known;</w:t>
      </w:r>
    </w:p>
    <w:p w14:paraId="0991FB91" w14:textId="77777777" w:rsidR="004F6054" w:rsidRPr="00940433" w:rsidRDefault="004F6054" w:rsidP="004F6054">
      <w:pPr>
        <w:pStyle w:val="Paragraph"/>
        <w:ind w:left="1800" w:hanging="540"/>
      </w:pPr>
      <w:r w:rsidRPr="00940433">
        <w:t>(j)</w:t>
      </w:r>
      <w:r w:rsidRPr="00940433">
        <w:tab/>
        <w:t>a description of the reliable and independent documentation and/or electronic data source(s) relied upon to verify the identity of the transferor entity, if applicable;</w:t>
      </w:r>
    </w:p>
    <w:p w14:paraId="406C9A4E" w14:textId="77777777" w:rsidR="004F6054" w:rsidRPr="00940433" w:rsidRDefault="004F6054" w:rsidP="004F6054">
      <w:pPr>
        <w:pStyle w:val="Paragraph"/>
        <w:ind w:left="1800" w:hanging="540"/>
      </w:pPr>
      <w:r w:rsidRPr="00940433">
        <w:t>(k)</w:t>
      </w:r>
      <w:r w:rsidRPr="00940433">
        <w:tab/>
        <w:t>the identification number assigned to the transferor entity, if applicable;</w:t>
      </w:r>
    </w:p>
    <w:p w14:paraId="216877C2" w14:textId="77777777" w:rsidR="00840965" w:rsidRPr="00940433" w:rsidRDefault="00840965" w:rsidP="00840965">
      <w:pPr>
        <w:tabs>
          <w:tab w:val="num" w:pos="1440"/>
        </w:tabs>
        <w:spacing w:before="240"/>
        <w:ind w:left="1260" w:hanging="540"/>
      </w:pPr>
      <w:r w:rsidRPr="00940433">
        <w:t>(3)</w:t>
      </w:r>
      <w:r w:rsidRPr="00940433">
        <w:tab/>
        <w:t xml:space="preserve">the identifier (if applicable), and/or the name and address (not being a post box address) of a non-financier (sender) that accepts the instruction from the transferor entity, for the transfer of money or property under the designated remittance arrangement; </w:t>
      </w:r>
    </w:p>
    <w:p w14:paraId="3FC703A6" w14:textId="77777777" w:rsidR="00840965" w:rsidRPr="00940433" w:rsidRDefault="00840965" w:rsidP="00840965">
      <w:pPr>
        <w:tabs>
          <w:tab w:val="num" w:pos="1440"/>
        </w:tabs>
        <w:spacing w:before="240"/>
        <w:ind w:left="1260" w:hanging="540"/>
      </w:pPr>
      <w:r w:rsidRPr="00940433">
        <w:t>(4)</w:t>
      </w:r>
      <w:r w:rsidRPr="00940433">
        <w:tab/>
        <w:t>the date on which the non-financier accepts the instruction from the transferor entity;</w:t>
      </w:r>
    </w:p>
    <w:p w14:paraId="50E3DDA8" w14:textId="77777777" w:rsidR="00840965" w:rsidRPr="00940433" w:rsidRDefault="00840965" w:rsidP="00840965">
      <w:pPr>
        <w:tabs>
          <w:tab w:val="num" w:pos="1440"/>
        </w:tabs>
        <w:spacing w:before="240"/>
        <w:ind w:left="1260" w:hanging="540"/>
      </w:pPr>
      <w:r w:rsidRPr="00940433">
        <w:t>(5)</w:t>
      </w:r>
      <w:r w:rsidRPr="00940433">
        <w:tab/>
        <w:t>the name and address (not being a post box address) of the person at which money or property is accepted from the transferor entity, if different from subparagraph 17.2(3);</w:t>
      </w:r>
    </w:p>
    <w:p w14:paraId="50BB5484" w14:textId="77777777" w:rsidR="004F6054" w:rsidRPr="00940433" w:rsidRDefault="004F6054" w:rsidP="004F6054">
      <w:pPr>
        <w:tabs>
          <w:tab w:val="num" w:pos="1440"/>
        </w:tabs>
        <w:spacing w:before="240"/>
        <w:ind w:left="1260" w:hanging="540"/>
      </w:pPr>
      <w:r w:rsidRPr="00940433">
        <w:t>(5A)</w:t>
      </w:r>
      <w:r w:rsidRPr="00940433">
        <w:tab/>
        <w:t>the number of the transferor entity’s account held with the person which accepts the instruction from the transferor entity, if applicable;</w:t>
      </w:r>
    </w:p>
    <w:p w14:paraId="3DA627AA" w14:textId="77777777" w:rsidR="004F6054" w:rsidRPr="00940433" w:rsidRDefault="004F6054" w:rsidP="004F6054">
      <w:pPr>
        <w:tabs>
          <w:tab w:val="num" w:pos="1440"/>
        </w:tabs>
        <w:spacing w:before="240"/>
        <w:ind w:left="1260" w:hanging="540"/>
      </w:pPr>
      <w:r w:rsidRPr="00940433">
        <w:t>(6)</w:t>
      </w:r>
      <w:r w:rsidRPr="00940433">
        <w:tab/>
        <w:t>where a person (other than the person referred to in subparagraph 17.2(3)) transmits the instruction for the transfer of money or property under the designated remittance arrangement (transmitter):</w:t>
      </w:r>
    </w:p>
    <w:p w14:paraId="2A4C8B30" w14:textId="77777777" w:rsidR="004F6054" w:rsidRPr="00940433" w:rsidRDefault="004F6054" w:rsidP="004F6054">
      <w:pPr>
        <w:pStyle w:val="Paragraph"/>
        <w:ind w:left="1800" w:hanging="540"/>
      </w:pPr>
      <w:r w:rsidRPr="00940433">
        <w:t>(a)</w:t>
      </w:r>
      <w:r w:rsidRPr="00940433">
        <w:tab/>
        <w:t>if the transmitter is an individual:</w:t>
      </w:r>
    </w:p>
    <w:p w14:paraId="55846F87" w14:textId="77777777" w:rsidR="004F6054" w:rsidRPr="00940433" w:rsidRDefault="004F6054" w:rsidP="004F6054">
      <w:pPr>
        <w:pStyle w:val="p10"/>
        <w:spacing w:before="0" w:beforeAutospacing="0" w:after="240" w:afterAutospacing="0"/>
        <w:ind w:left="2520" w:hanging="720"/>
      </w:pPr>
      <w:r w:rsidRPr="00940433">
        <w:t>(i)</w:t>
      </w:r>
      <w:r w:rsidRPr="00940433">
        <w:tab/>
        <w:t>the transmitter’s full name;</w:t>
      </w:r>
    </w:p>
    <w:p w14:paraId="54B765A2" w14:textId="77777777" w:rsidR="004F6054" w:rsidRPr="00940433" w:rsidRDefault="004F6054" w:rsidP="004F6054">
      <w:pPr>
        <w:pStyle w:val="p10"/>
        <w:spacing w:before="0" w:beforeAutospacing="0" w:after="240" w:afterAutospacing="0"/>
        <w:ind w:left="2520" w:hanging="720"/>
      </w:pPr>
      <w:r w:rsidRPr="00940433">
        <w:t>(ii)</w:t>
      </w:r>
      <w:r w:rsidRPr="00940433">
        <w:tab/>
        <w:t>any other name used by the transmitter, if known;</w:t>
      </w:r>
    </w:p>
    <w:p w14:paraId="1AC2DEA8" w14:textId="77777777" w:rsidR="004F6054" w:rsidRPr="00940433" w:rsidRDefault="004F6054" w:rsidP="004F6054">
      <w:pPr>
        <w:pStyle w:val="p10"/>
        <w:spacing w:before="0" w:beforeAutospacing="0" w:after="240" w:afterAutospacing="0"/>
        <w:ind w:left="2520" w:hanging="720"/>
      </w:pPr>
      <w:r w:rsidRPr="00940433">
        <w:t>(iii)</w:t>
      </w:r>
      <w:r w:rsidRPr="00940433">
        <w:tab/>
        <w:t>the transmitter’s date of birth, if known;</w:t>
      </w:r>
    </w:p>
    <w:p w14:paraId="40E48E99" w14:textId="77777777" w:rsidR="004F6054" w:rsidRPr="00940433" w:rsidRDefault="004F6054" w:rsidP="004F6054">
      <w:pPr>
        <w:pStyle w:val="p10"/>
        <w:spacing w:before="0" w:beforeAutospacing="0" w:after="240" w:afterAutospacing="0"/>
        <w:ind w:left="2520" w:hanging="720"/>
      </w:pPr>
      <w:r w:rsidRPr="00940433">
        <w:t>(iv)</w:t>
      </w:r>
      <w:r w:rsidRPr="00940433">
        <w:tab/>
        <w:t>the transmitter’s address (not being a post box address);</w:t>
      </w:r>
    </w:p>
    <w:p w14:paraId="1B3F6CEF" w14:textId="77777777" w:rsidR="004F6054" w:rsidRPr="00940433" w:rsidRDefault="004F6054" w:rsidP="004F6054">
      <w:pPr>
        <w:pStyle w:val="p10"/>
        <w:spacing w:before="0" w:beforeAutospacing="0" w:after="240" w:afterAutospacing="0"/>
        <w:ind w:left="2520" w:hanging="720"/>
      </w:pPr>
      <w:r w:rsidRPr="00940433">
        <w:t>(v)</w:t>
      </w:r>
      <w:r w:rsidRPr="00940433">
        <w:tab/>
        <w:t>the transmitter’s postal address, if different from subparagraph 17.2(6)(a)(iv), if known;</w:t>
      </w:r>
    </w:p>
    <w:p w14:paraId="6B42CF22" w14:textId="77777777" w:rsidR="004F6054" w:rsidRPr="00940433" w:rsidRDefault="004F6054" w:rsidP="004F6054">
      <w:pPr>
        <w:pStyle w:val="p10"/>
        <w:spacing w:before="0" w:beforeAutospacing="0" w:after="240" w:afterAutospacing="0"/>
        <w:ind w:left="2520" w:hanging="720"/>
      </w:pPr>
      <w:r w:rsidRPr="00940433">
        <w:t>(vi)</w:t>
      </w:r>
      <w:r w:rsidRPr="00940433">
        <w:tab/>
        <w:t>the transmitter’s telephone number, if known;</w:t>
      </w:r>
    </w:p>
    <w:p w14:paraId="7D114209" w14:textId="77777777" w:rsidR="004F6054" w:rsidRPr="00940433" w:rsidRDefault="004F6054" w:rsidP="004F6054">
      <w:pPr>
        <w:pStyle w:val="p10"/>
        <w:spacing w:before="0" w:beforeAutospacing="0" w:after="240" w:afterAutospacing="0"/>
        <w:ind w:left="2520" w:hanging="720"/>
      </w:pPr>
      <w:r w:rsidRPr="00940433">
        <w:t>(vii)</w:t>
      </w:r>
      <w:r w:rsidRPr="00940433">
        <w:tab/>
        <w:t>the transmitter’s email address, if known;</w:t>
      </w:r>
    </w:p>
    <w:p w14:paraId="1A1F48AF" w14:textId="77777777" w:rsidR="004F6054" w:rsidRPr="00940433" w:rsidRDefault="004F6054" w:rsidP="004F6054">
      <w:pPr>
        <w:pStyle w:val="p10"/>
        <w:spacing w:before="0" w:beforeAutospacing="0" w:after="240" w:afterAutospacing="0"/>
        <w:ind w:left="2520" w:hanging="720"/>
      </w:pPr>
      <w:r w:rsidRPr="00940433">
        <w:t>(viii)</w:t>
      </w:r>
      <w:r w:rsidRPr="00940433">
        <w:tab/>
        <w:t>the transmitter’s occupation, business or principal activity, if known;</w:t>
      </w:r>
    </w:p>
    <w:p w14:paraId="3D342D54" w14:textId="77777777" w:rsidR="004F6054" w:rsidRPr="00940433" w:rsidRDefault="004F6054" w:rsidP="004F6054">
      <w:pPr>
        <w:pStyle w:val="Paragraph"/>
        <w:spacing w:before="0" w:after="240"/>
        <w:ind w:left="1798" w:hanging="539"/>
      </w:pPr>
      <w:r w:rsidRPr="00940433">
        <w:t>(b)</w:t>
      </w:r>
      <w:r w:rsidRPr="00940433">
        <w:tab/>
        <w:t>if the transmitter is a non</w:t>
      </w:r>
      <w:r w:rsidRPr="00940433">
        <w:noBreakHyphen/>
        <w:t>individual:</w:t>
      </w:r>
    </w:p>
    <w:p w14:paraId="15BBBB7F" w14:textId="77777777" w:rsidR="004F6054" w:rsidRPr="00940433" w:rsidRDefault="004F6054" w:rsidP="004F6054">
      <w:pPr>
        <w:pStyle w:val="p10"/>
        <w:spacing w:before="0" w:beforeAutospacing="0" w:after="240" w:afterAutospacing="0"/>
        <w:ind w:left="2520" w:hanging="720"/>
      </w:pPr>
      <w:r w:rsidRPr="00940433">
        <w:t>(i)</w:t>
      </w:r>
      <w:r w:rsidRPr="00940433">
        <w:tab/>
        <w:t>the name of the transmitter and any business name under which the transmitter is operating;</w:t>
      </w:r>
    </w:p>
    <w:p w14:paraId="5E14B1A7" w14:textId="77777777" w:rsidR="004F6054" w:rsidRPr="00940433" w:rsidRDefault="004F6054" w:rsidP="004F6054">
      <w:pPr>
        <w:pStyle w:val="p10"/>
        <w:spacing w:before="0" w:beforeAutospacing="0" w:after="240" w:afterAutospacing="0"/>
        <w:ind w:left="2520" w:hanging="720"/>
      </w:pPr>
      <w:r w:rsidRPr="00940433">
        <w:t>(ii)</w:t>
      </w:r>
      <w:r w:rsidRPr="00940433">
        <w:tab/>
        <w:t>a description of the legal form of the transmitter and any business structure it is a part of, for the purposes of its main business activities, if known (for example, partnership, trust or company);</w:t>
      </w:r>
    </w:p>
    <w:p w14:paraId="5AF04E8D" w14:textId="77777777" w:rsidR="004F6054" w:rsidRPr="00940433" w:rsidRDefault="004F6054" w:rsidP="004F6054">
      <w:pPr>
        <w:pStyle w:val="p10"/>
        <w:spacing w:before="0" w:beforeAutospacing="0" w:after="240" w:afterAutospacing="0"/>
        <w:ind w:left="2520" w:hanging="720"/>
      </w:pPr>
      <w:r w:rsidRPr="00940433">
        <w:t>(iii)</w:t>
      </w:r>
      <w:r w:rsidRPr="00940433">
        <w:tab/>
        <w:t>the business or principal activity of the transmitter, if known;</w:t>
      </w:r>
    </w:p>
    <w:p w14:paraId="50024CDD" w14:textId="77777777" w:rsidR="004F6054" w:rsidRPr="00940433" w:rsidRDefault="004F6054" w:rsidP="004F6054">
      <w:pPr>
        <w:pStyle w:val="p10"/>
        <w:spacing w:before="0" w:beforeAutospacing="0" w:after="240" w:afterAutospacing="0"/>
        <w:ind w:left="2520" w:hanging="720"/>
      </w:pPr>
      <w:r w:rsidRPr="00940433">
        <w:t>(iv)</w:t>
      </w:r>
      <w:r w:rsidRPr="00940433">
        <w:tab/>
        <w:t>the address (not being a post box address) of the transmitter at which the transmitter carries on business, or its principal place of business;</w:t>
      </w:r>
    </w:p>
    <w:p w14:paraId="034BABBB" w14:textId="77777777" w:rsidR="004F6054" w:rsidRPr="00940433" w:rsidRDefault="004F6054" w:rsidP="004F6054">
      <w:pPr>
        <w:pStyle w:val="p10"/>
        <w:tabs>
          <w:tab w:val="left" w:pos="1260"/>
        </w:tabs>
        <w:spacing w:before="0" w:beforeAutospacing="0" w:after="240" w:afterAutospacing="0"/>
        <w:ind w:left="2517" w:hanging="720"/>
      </w:pPr>
      <w:r w:rsidRPr="00940433">
        <w:t>(v)</w:t>
      </w:r>
      <w:r w:rsidRPr="00940433">
        <w:tab/>
        <w:t>the transmitter’s postal address, if different from subparagraph 17.2(6)(b)(iv), if known;</w:t>
      </w:r>
    </w:p>
    <w:p w14:paraId="0907D890" w14:textId="77777777" w:rsidR="004F6054" w:rsidRPr="00940433" w:rsidRDefault="004F6054" w:rsidP="004F6054">
      <w:pPr>
        <w:pStyle w:val="p10"/>
        <w:tabs>
          <w:tab w:val="left" w:pos="1260"/>
        </w:tabs>
        <w:spacing w:before="0" w:beforeAutospacing="0" w:after="240" w:afterAutospacing="0"/>
        <w:ind w:left="2517" w:hanging="720"/>
      </w:pPr>
      <w:r w:rsidRPr="00940433">
        <w:t>(vi)</w:t>
      </w:r>
      <w:r w:rsidRPr="00940433">
        <w:tab/>
        <w:t>where the transmitter has an ACN or ARBN – that number;</w:t>
      </w:r>
    </w:p>
    <w:p w14:paraId="0D0BC590" w14:textId="77777777" w:rsidR="004F6054" w:rsidRPr="00940433" w:rsidRDefault="004F6054" w:rsidP="004F6054">
      <w:pPr>
        <w:pStyle w:val="p10"/>
        <w:tabs>
          <w:tab w:val="left" w:pos="1260"/>
        </w:tabs>
        <w:spacing w:before="0" w:beforeAutospacing="0" w:after="240" w:afterAutospacing="0"/>
        <w:ind w:left="2517" w:hanging="720"/>
      </w:pPr>
      <w:r w:rsidRPr="00940433">
        <w:t>(vii)</w:t>
      </w:r>
      <w:r w:rsidRPr="00940433">
        <w:tab/>
        <w:t>where the transmitter has an ABN – that number;</w:t>
      </w:r>
    </w:p>
    <w:p w14:paraId="17A6E718" w14:textId="77777777" w:rsidR="004F6054" w:rsidRPr="00940433" w:rsidRDefault="004F6054" w:rsidP="004F6054">
      <w:pPr>
        <w:pStyle w:val="p10"/>
        <w:spacing w:before="0" w:beforeAutospacing="0" w:after="240" w:afterAutospacing="0"/>
        <w:ind w:left="2517" w:hanging="720"/>
      </w:pPr>
      <w:r w:rsidRPr="00940433">
        <w:t>(viii)</w:t>
      </w:r>
      <w:r w:rsidRPr="00940433">
        <w:tab/>
        <w:t>the transmitter’s telephone number, if known;</w:t>
      </w:r>
    </w:p>
    <w:p w14:paraId="78FC3A5E" w14:textId="77777777" w:rsidR="004F6054" w:rsidRPr="00940433" w:rsidRDefault="004F6054" w:rsidP="004F6054">
      <w:pPr>
        <w:pStyle w:val="p10"/>
        <w:spacing w:before="0" w:beforeAutospacing="0" w:after="240" w:afterAutospacing="0"/>
        <w:ind w:left="2517" w:hanging="720"/>
      </w:pPr>
      <w:r w:rsidRPr="00940433">
        <w:t>(ix)</w:t>
      </w:r>
      <w:r w:rsidRPr="00940433">
        <w:tab/>
        <w:t>the transmitter’s email address, if known;</w:t>
      </w:r>
    </w:p>
    <w:p w14:paraId="7F58195D" w14:textId="77777777" w:rsidR="003461CD" w:rsidRPr="00940433" w:rsidRDefault="003461CD" w:rsidP="003461CD">
      <w:pPr>
        <w:tabs>
          <w:tab w:val="num" w:pos="1440"/>
        </w:tabs>
        <w:spacing w:before="240"/>
        <w:ind w:left="1260" w:hanging="540"/>
      </w:pPr>
      <w:r w:rsidRPr="00940433">
        <w:t>(6A)</w:t>
      </w:r>
      <w:r w:rsidR="003E6C7E" w:rsidRPr="00940433">
        <w:tab/>
      </w:r>
      <w:r w:rsidRPr="00940433">
        <w:t xml:space="preserve">the name and address of the person in the foreign country to which the sender and/or transmitter sent the instruction for the transfer of money or property; </w:t>
      </w:r>
    </w:p>
    <w:p w14:paraId="71D1F04E" w14:textId="77777777" w:rsidR="003461CD" w:rsidRPr="00940433" w:rsidRDefault="003461CD" w:rsidP="003461CD">
      <w:pPr>
        <w:tabs>
          <w:tab w:val="num" w:pos="1440"/>
        </w:tabs>
        <w:spacing w:before="240"/>
        <w:ind w:left="1260" w:hanging="540"/>
      </w:pPr>
      <w:r w:rsidRPr="00940433">
        <w:t>(7)</w:t>
      </w:r>
      <w:r w:rsidRPr="00940433">
        <w:tab/>
        <w:t xml:space="preserve">the identifier (if applicable), and/or the name and address of a person (disbursing entity) who arranges for the money or property to be made available or at which the money or property is, or is to be, made available to the ultimate transferee entity; </w:t>
      </w:r>
    </w:p>
    <w:p w14:paraId="1DFCD35A" w14:textId="77777777" w:rsidR="004F6054" w:rsidRPr="00940433" w:rsidRDefault="004F6054" w:rsidP="004F6054">
      <w:pPr>
        <w:tabs>
          <w:tab w:val="num" w:pos="1440"/>
        </w:tabs>
        <w:spacing w:before="240"/>
        <w:ind w:left="1260" w:hanging="540"/>
      </w:pPr>
      <w:r w:rsidRPr="00940433">
        <w:t>(8)</w:t>
      </w:r>
      <w:r w:rsidRPr="00940433">
        <w:tab/>
        <w:t>the date on which the money or property becomes accessible for the disbursing entity to make available to the ultimate transferee entity, if known;</w:t>
      </w:r>
    </w:p>
    <w:p w14:paraId="0744F6A5" w14:textId="77777777" w:rsidR="004F6054" w:rsidRPr="00940433" w:rsidRDefault="004F6054" w:rsidP="004F6054">
      <w:pPr>
        <w:tabs>
          <w:tab w:val="num" w:pos="1440"/>
        </w:tabs>
        <w:spacing w:before="240"/>
        <w:ind w:left="1260" w:hanging="540"/>
      </w:pPr>
      <w:r w:rsidRPr="00940433">
        <w:t>(9)</w:t>
      </w:r>
      <w:r w:rsidRPr="00940433">
        <w:tab/>
        <w:t>if the ultimate transferee entity is an individual, the ultimate transferee entity’s:</w:t>
      </w:r>
    </w:p>
    <w:p w14:paraId="7BB6CE56" w14:textId="77777777" w:rsidR="004F6054" w:rsidRPr="00940433" w:rsidRDefault="004F6054" w:rsidP="004F6054">
      <w:pPr>
        <w:pStyle w:val="Paragraph"/>
        <w:ind w:left="1800" w:hanging="540"/>
      </w:pPr>
      <w:r w:rsidRPr="00940433">
        <w:t>(a)</w:t>
      </w:r>
      <w:r w:rsidRPr="00940433">
        <w:tab/>
        <w:t>full name;</w:t>
      </w:r>
    </w:p>
    <w:p w14:paraId="2F16B480" w14:textId="77777777" w:rsidR="004F6054" w:rsidRPr="00940433" w:rsidRDefault="004F6054" w:rsidP="004F6054">
      <w:pPr>
        <w:pStyle w:val="Paragraph"/>
        <w:ind w:left="1800" w:hanging="540"/>
      </w:pPr>
      <w:r w:rsidRPr="00940433">
        <w:t>(b)</w:t>
      </w:r>
      <w:r w:rsidRPr="00940433">
        <w:tab/>
        <w:t>date of birth, if known;</w:t>
      </w:r>
    </w:p>
    <w:p w14:paraId="151764B3" w14:textId="77777777" w:rsidR="004F6054" w:rsidRPr="00940433" w:rsidRDefault="004F6054" w:rsidP="004F6054">
      <w:pPr>
        <w:pStyle w:val="Paragraph"/>
        <w:ind w:left="1800" w:hanging="540"/>
      </w:pPr>
      <w:r w:rsidRPr="00940433">
        <w:t>(c)</w:t>
      </w:r>
      <w:r w:rsidRPr="00940433">
        <w:tab/>
        <w:t>address (not being a post box address);</w:t>
      </w:r>
    </w:p>
    <w:p w14:paraId="3D7EE478" w14:textId="77777777" w:rsidR="004F6054" w:rsidRPr="00940433" w:rsidRDefault="004F6054" w:rsidP="004F6054">
      <w:pPr>
        <w:pStyle w:val="Paragraph"/>
        <w:ind w:left="1800" w:hanging="540"/>
      </w:pPr>
      <w:r w:rsidRPr="00940433">
        <w:t>(d)</w:t>
      </w:r>
      <w:r w:rsidRPr="00940433">
        <w:tab/>
        <w:t>postal address, if different from subparagraph 17.2(9)(c), if known;</w:t>
      </w:r>
    </w:p>
    <w:p w14:paraId="480FA756" w14:textId="77777777" w:rsidR="004F6054" w:rsidRPr="00940433" w:rsidRDefault="004F6054" w:rsidP="004F6054">
      <w:pPr>
        <w:pStyle w:val="Paragraph"/>
        <w:ind w:left="1800" w:hanging="540"/>
      </w:pPr>
      <w:r w:rsidRPr="00940433">
        <w:t>(e)</w:t>
      </w:r>
      <w:r w:rsidRPr="00940433">
        <w:tab/>
        <w:t>telephone number, if known;</w:t>
      </w:r>
    </w:p>
    <w:p w14:paraId="1B935C9F" w14:textId="77777777" w:rsidR="004F6054" w:rsidRPr="00940433" w:rsidRDefault="004F6054" w:rsidP="004F6054">
      <w:pPr>
        <w:pStyle w:val="Paragraph"/>
        <w:ind w:left="1800" w:hanging="540"/>
      </w:pPr>
      <w:r w:rsidRPr="00940433">
        <w:t>(f)</w:t>
      </w:r>
      <w:r w:rsidRPr="00940433">
        <w:tab/>
        <w:t>email address, if known;</w:t>
      </w:r>
    </w:p>
    <w:p w14:paraId="7F54F316" w14:textId="77777777" w:rsidR="004F6054" w:rsidRPr="00940433" w:rsidRDefault="004F6054" w:rsidP="004F6054">
      <w:pPr>
        <w:tabs>
          <w:tab w:val="num" w:pos="1440"/>
        </w:tabs>
        <w:spacing w:before="240"/>
        <w:ind w:left="1260" w:hanging="540"/>
      </w:pPr>
      <w:r w:rsidRPr="00940433">
        <w:t>(10)</w:t>
      </w:r>
      <w:r w:rsidRPr="00940433">
        <w:tab/>
        <w:t>if the ultimate transferee entity is a non</w:t>
      </w:r>
      <w:r w:rsidRPr="00940433">
        <w:noBreakHyphen/>
        <w:t>individual:</w:t>
      </w:r>
    </w:p>
    <w:p w14:paraId="78FE7D16" w14:textId="77777777" w:rsidR="004F6054" w:rsidRPr="00940433" w:rsidRDefault="004F6054" w:rsidP="004F6054">
      <w:pPr>
        <w:pStyle w:val="Paragraph"/>
        <w:ind w:left="1800" w:hanging="540"/>
      </w:pPr>
      <w:r w:rsidRPr="00940433">
        <w:t>(a)</w:t>
      </w:r>
      <w:r w:rsidRPr="00940433">
        <w:tab/>
        <w:t>the name of the ultimate transferee entity and any business name under which the ultimate transferee entity is operating;</w:t>
      </w:r>
    </w:p>
    <w:p w14:paraId="5611BCFC" w14:textId="77777777" w:rsidR="004F6054" w:rsidRPr="00940433" w:rsidRDefault="004F6054" w:rsidP="004F6054">
      <w:pPr>
        <w:pStyle w:val="Paragraph"/>
        <w:ind w:left="1800" w:hanging="540"/>
      </w:pPr>
      <w:r w:rsidRPr="00940433">
        <w:t>(b)</w:t>
      </w:r>
      <w:r w:rsidRPr="00940433">
        <w:tab/>
        <w:t>a description of the legal form of the ultimate transferee entity and any business structure it is a part of, for the purposes of its main business activities, if known (for example, partnership, trust or company);</w:t>
      </w:r>
    </w:p>
    <w:p w14:paraId="018C0377" w14:textId="77777777" w:rsidR="004F6054" w:rsidRPr="00940433" w:rsidRDefault="004F6054" w:rsidP="004F6054">
      <w:pPr>
        <w:pStyle w:val="Paragraph"/>
        <w:ind w:left="1800" w:hanging="540"/>
      </w:pPr>
      <w:r w:rsidRPr="00940433">
        <w:t>(c)</w:t>
      </w:r>
      <w:r w:rsidRPr="00940433">
        <w:tab/>
        <w:t>the business or principal activity of the ultimate transferee entity, if known;</w:t>
      </w:r>
    </w:p>
    <w:p w14:paraId="736D9FA1" w14:textId="77777777" w:rsidR="004F6054" w:rsidRPr="00940433" w:rsidRDefault="004F6054" w:rsidP="004F6054">
      <w:pPr>
        <w:pStyle w:val="Paragraph"/>
        <w:ind w:left="1800" w:hanging="540"/>
      </w:pPr>
      <w:r w:rsidRPr="00940433">
        <w:t>(d)</w:t>
      </w:r>
      <w:r w:rsidRPr="00940433">
        <w:tab/>
        <w:t>the address (not being a post box address) of the ultimate transferee entity at which it carries on business, or its principal place of business;</w:t>
      </w:r>
    </w:p>
    <w:p w14:paraId="4F91D48E" w14:textId="77777777" w:rsidR="004F6054" w:rsidRPr="00940433" w:rsidRDefault="004F6054" w:rsidP="004F6054">
      <w:pPr>
        <w:pStyle w:val="Paragraph"/>
        <w:ind w:left="1800" w:hanging="540"/>
      </w:pPr>
      <w:r w:rsidRPr="00940433">
        <w:t>(e)</w:t>
      </w:r>
      <w:r w:rsidRPr="00940433">
        <w:tab/>
        <w:t>the ultimate transferee entity’s postal address if different from subparagraph 17.2(10)(d), if known;</w:t>
      </w:r>
    </w:p>
    <w:p w14:paraId="28943490" w14:textId="77777777" w:rsidR="004F6054" w:rsidRPr="00940433" w:rsidRDefault="004F6054" w:rsidP="004F6054">
      <w:pPr>
        <w:pStyle w:val="Paragraph"/>
        <w:ind w:left="1800" w:hanging="540"/>
      </w:pPr>
      <w:r w:rsidRPr="00940433">
        <w:t>(f)</w:t>
      </w:r>
      <w:r w:rsidRPr="00940433">
        <w:tab/>
        <w:t>the ultimate transferee entity’s telephone number, if known;</w:t>
      </w:r>
    </w:p>
    <w:p w14:paraId="58B13E25" w14:textId="77777777" w:rsidR="004F6054" w:rsidRPr="00940433" w:rsidRDefault="004F6054" w:rsidP="004F6054">
      <w:pPr>
        <w:pStyle w:val="Paragraph"/>
        <w:ind w:left="1800" w:hanging="540"/>
      </w:pPr>
      <w:r w:rsidRPr="00940433">
        <w:t>(g)</w:t>
      </w:r>
      <w:r w:rsidRPr="00940433">
        <w:tab/>
        <w:t>the ultimate transferee entity’s email address, if known;</w:t>
      </w:r>
    </w:p>
    <w:p w14:paraId="22A9F65F" w14:textId="77777777" w:rsidR="004F6054" w:rsidRPr="00940433" w:rsidRDefault="004F6054" w:rsidP="004F6054">
      <w:pPr>
        <w:tabs>
          <w:tab w:val="num" w:pos="1440"/>
        </w:tabs>
        <w:spacing w:before="240"/>
        <w:ind w:left="1260" w:hanging="540"/>
      </w:pPr>
      <w:r w:rsidRPr="00940433">
        <w:t>(11)</w:t>
      </w:r>
      <w:r w:rsidRPr="00940433">
        <w:tab/>
        <w:t>if money is to be transferred:</w:t>
      </w:r>
    </w:p>
    <w:p w14:paraId="6D5D67AF" w14:textId="77777777" w:rsidR="004F6054" w:rsidRPr="00940433" w:rsidRDefault="004F6054" w:rsidP="004F6054">
      <w:pPr>
        <w:pStyle w:val="Paragraph"/>
        <w:ind w:left="1800" w:hanging="540"/>
      </w:pPr>
      <w:r w:rsidRPr="00940433">
        <w:t>(a)</w:t>
      </w:r>
      <w:r w:rsidRPr="00940433">
        <w:tab/>
        <w:t>the amount referred to in the instruction;</w:t>
      </w:r>
    </w:p>
    <w:p w14:paraId="335FA839" w14:textId="77777777" w:rsidR="004F6054" w:rsidRPr="00940433" w:rsidRDefault="004F6054" w:rsidP="004F6054">
      <w:pPr>
        <w:pStyle w:val="Paragraph"/>
        <w:ind w:left="1800" w:hanging="540"/>
      </w:pPr>
      <w:r w:rsidRPr="00940433">
        <w:t>(b)</w:t>
      </w:r>
      <w:r w:rsidRPr="00940433">
        <w:tab/>
        <w:t>the currency of the amount referred to in the instruction;</w:t>
      </w:r>
    </w:p>
    <w:p w14:paraId="77C57216" w14:textId="77777777" w:rsidR="004F6054" w:rsidRPr="00940433" w:rsidRDefault="004F6054" w:rsidP="004F6054">
      <w:pPr>
        <w:tabs>
          <w:tab w:val="num" w:pos="1440"/>
        </w:tabs>
        <w:spacing w:before="240"/>
        <w:ind w:left="1260" w:hanging="540"/>
      </w:pPr>
      <w:r w:rsidRPr="00940433">
        <w:t>(12)</w:t>
      </w:r>
      <w:r w:rsidRPr="00940433">
        <w:tab/>
        <w:t>if property is to be transferred (transferred property):</w:t>
      </w:r>
    </w:p>
    <w:p w14:paraId="6CB6BEF5" w14:textId="77777777" w:rsidR="004F6054" w:rsidRPr="00940433" w:rsidRDefault="004F6054" w:rsidP="004F6054">
      <w:pPr>
        <w:pStyle w:val="Paragraph"/>
        <w:ind w:left="1800" w:hanging="540"/>
      </w:pPr>
      <w:r w:rsidRPr="00940433">
        <w:t>(a)</w:t>
      </w:r>
      <w:r w:rsidRPr="00940433">
        <w:tab/>
        <w:t>a description of the transferred property referred to in the instruction;</w:t>
      </w:r>
    </w:p>
    <w:p w14:paraId="39C8BEB5" w14:textId="77777777" w:rsidR="004F6054" w:rsidRPr="00940433" w:rsidRDefault="004F6054" w:rsidP="004F6054">
      <w:pPr>
        <w:pStyle w:val="Paragraph"/>
        <w:ind w:left="1800" w:hanging="540"/>
      </w:pPr>
      <w:r w:rsidRPr="00940433">
        <w:t>(b)</w:t>
      </w:r>
      <w:r w:rsidRPr="00940433">
        <w:tab/>
        <w:t>the value of the transferred property referred to in the instruction;</w:t>
      </w:r>
    </w:p>
    <w:p w14:paraId="6548E96A" w14:textId="77777777" w:rsidR="004F6054" w:rsidRPr="00940433" w:rsidRDefault="004F6054" w:rsidP="004F6054">
      <w:pPr>
        <w:pStyle w:val="Paragraph"/>
        <w:ind w:left="1800" w:hanging="540"/>
      </w:pPr>
      <w:r w:rsidRPr="00940433">
        <w:t>(c)</w:t>
      </w:r>
      <w:r w:rsidRPr="00940433">
        <w:tab/>
        <w:t>the currency used to value the transferred property referred to in the instruction;</w:t>
      </w:r>
    </w:p>
    <w:p w14:paraId="392F622C" w14:textId="77777777" w:rsidR="004F6054" w:rsidRPr="00940433" w:rsidRDefault="004F6054" w:rsidP="004F6054">
      <w:pPr>
        <w:tabs>
          <w:tab w:val="num" w:pos="1440"/>
        </w:tabs>
        <w:spacing w:before="240"/>
        <w:ind w:left="1260" w:hanging="660"/>
      </w:pPr>
      <w:r w:rsidRPr="00940433">
        <w:t>(12A)</w:t>
      </w:r>
      <w:r w:rsidRPr="00940433">
        <w:tab/>
        <w:t>if money is to be made available to the ultimate transferee entity by a person in a foreign country depositing or arranging for the money to be deposited into an account held by the ultimate transferee entity with that person, whether or not held jointly with any other person or persons:</w:t>
      </w:r>
    </w:p>
    <w:p w14:paraId="69D60394" w14:textId="77777777" w:rsidR="004F6054" w:rsidRPr="00940433" w:rsidRDefault="004F6054" w:rsidP="004F6054">
      <w:pPr>
        <w:pStyle w:val="Paragraph"/>
        <w:ind w:left="1800" w:hanging="540"/>
      </w:pPr>
      <w:r w:rsidRPr="00940433">
        <w:t>(a)</w:t>
      </w:r>
      <w:r w:rsidRPr="00940433">
        <w:tab/>
        <w:t>the account number of that account, if applicable;</w:t>
      </w:r>
    </w:p>
    <w:p w14:paraId="52543D8D" w14:textId="77777777" w:rsidR="004F6054" w:rsidRPr="00940433" w:rsidRDefault="004F6054" w:rsidP="004F6054">
      <w:pPr>
        <w:pStyle w:val="Paragraph"/>
        <w:ind w:left="1800" w:hanging="540"/>
      </w:pPr>
      <w:r w:rsidRPr="00940433">
        <w:t>(b)</w:t>
      </w:r>
      <w:r w:rsidRPr="00940433">
        <w:tab/>
        <w:t>the name in which the account is held, if applicable; and</w:t>
      </w:r>
    </w:p>
    <w:p w14:paraId="04CA1C93" w14:textId="77777777" w:rsidR="004F6054" w:rsidRPr="00940433" w:rsidRDefault="004F6054" w:rsidP="004F6054">
      <w:pPr>
        <w:pStyle w:val="Paragraph"/>
        <w:ind w:left="1800" w:hanging="540"/>
      </w:pPr>
      <w:r w:rsidRPr="00940433">
        <w:t>(c)</w:t>
      </w:r>
      <w:r w:rsidRPr="00940433">
        <w:tab/>
        <w:t>the name and location of the institution at which the account is held;</w:t>
      </w:r>
    </w:p>
    <w:p w14:paraId="58B6D86A" w14:textId="77777777" w:rsidR="00401625" w:rsidRPr="00940433" w:rsidRDefault="00401625" w:rsidP="00401625">
      <w:pPr>
        <w:tabs>
          <w:tab w:val="num" w:pos="1440"/>
        </w:tabs>
        <w:spacing w:before="240"/>
        <w:ind w:left="1260" w:hanging="660"/>
        <w:rPr>
          <w:color w:val="000000"/>
        </w:rPr>
      </w:pPr>
      <w:r w:rsidRPr="00940433">
        <w:rPr>
          <w:color w:val="000000"/>
        </w:rPr>
        <w:t>(12B)</w:t>
      </w:r>
      <w:r w:rsidRPr="00940433">
        <w:rPr>
          <w:color w:val="000000"/>
        </w:rPr>
        <w:tab/>
        <w:t xml:space="preserve">any reference number allocated by the </w:t>
      </w:r>
      <w:r w:rsidRPr="00940433">
        <w:rPr>
          <w:bCs/>
          <w:color w:val="000000"/>
        </w:rPr>
        <w:t>non-financier</w:t>
      </w:r>
      <w:r w:rsidRPr="00940433">
        <w:rPr>
          <w:b/>
          <w:bCs/>
          <w:color w:val="000000"/>
        </w:rPr>
        <w:t xml:space="preserve"> </w:t>
      </w:r>
      <w:r w:rsidRPr="00940433">
        <w:rPr>
          <w:color w:val="000000"/>
        </w:rPr>
        <w:t xml:space="preserve">to the instruction; </w:t>
      </w:r>
    </w:p>
    <w:p w14:paraId="7999505E" w14:textId="77777777" w:rsidR="004F6054" w:rsidRPr="00940433" w:rsidRDefault="004F6054" w:rsidP="004F6054">
      <w:pPr>
        <w:tabs>
          <w:tab w:val="num" w:pos="1440"/>
        </w:tabs>
        <w:spacing w:before="240"/>
        <w:ind w:left="1260" w:hanging="540"/>
      </w:pPr>
      <w:r w:rsidRPr="00940433">
        <w:t>(13)</w:t>
      </w:r>
      <w:r w:rsidRPr="00940433">
        <w:tab/>
        <w:t>any information given in the instruction about the reason for transferring the money or property.</w:t>
      </w:r>
    </w:p>
    <w:p w14:paraId="09AD1BA4" w14:textId="77777777" w:rsidR="004F6054" w:rsidRPr="00940433" w:rsidRDefault="004F6054" w:rsidP="00B845C5">
      <w:pPr>
        <w:keepNext/>
        <w:spacing w:before="240"/>
        <w:ind w:left="720" w:hanging="720"/>
        <w:rPr>
          <w:i/>
        </w:rPr>
      </w:pPr>
      <w:r w:rsidRPr="00940433">
        <w:rPr>
          <w:i/>
        </w:rPr>
        <w:t>Instructions transmitted into Australia</w:t>
      </w:r>
    </w:p>
    <w:p w14:paraId="510A0EDC" w14:textId="77777777" w:rsidR="004F6054" w:rsidRPr="00940433" w:rsidRDefault="004F6054" w:rsidP="00B845C5">
      <w:pPr>
        <w:keepNext/>
        <w:spacing w:before="240"/>
        <w:ind w:left="720" w:hanging="720"/>
        <w:rPr>
          <w:bCs/>
        </w:rPr>
      </w:pPr>
      <w:r w:rsidRPr="00940433">
        <w:t>17.3</w:t>
      </w:r>
      <w:r w:rsidRPr="00940433">
        <w:tab/>
        <w:t>A report about an</w:t>
      </w:r>
      <w:r w:rsidRPr="00940433">
        <w:rPr>
          <w:bCs/>
        </w:rPr>
        <w:t xml:space="preserve"> </w:t>
      </w:r>
      <w:r w:rsidRPr="00940433">
        <w:t>international funds transfer instruction (the instruction), within the meaning of item 4 in the table in section 46 of the AML/CTF Act, must contain:</w:t>
      </w:r>
    </w:p>
    <w:p w14:paraId="09E8F52D" w14:textId="77777777" w:rsidR="004F6054" w:rsidRPr="00940433" w:rsidRDefault="004F6054" w:rsidP="004F6054">
      <w:pPr>
        <w:tabs>
          <w:tab w:val="num" w:pos="1440"/>
        </w:tabs>
        <w:spacing w:before="240"/>
        <w:ind w:left="1260" w:hanging="540"/>
      </w:pPr>
      <w:r w:rsidRPr="00940433">
        <w:t>(1)</w:t>
      </w:r>
      <w:r w:rsidRPr="00940433">
        <w:tab/>
        <w:t>if the transferor entity is an individual:</w:t>
      </w:r>
    </w:p>
    <w:p w14:paraId="49127E5D" w14:textId="77777777" w:rsidR="004F6054" w:rsidRPr="00940433" w:rsidRDefault="004F6054" w:rsidP="004F6054">
      <w:pPr>
        <w:pStyle w:val="Paragraph"/>
        <w:ind w:left="1800" w:hanging="540"/>
      </w:pPr>
      <w:r w:rsidRPr="00940433">
        <w:t>(a)</w:t>
      </w:r>
      <w:r w:rsidRPr="00940433">
        <w:tab/>
        <w:t>the transferor entity’s name;</w:t>
      </w:r>
    </w:p>
    <w:p w14:paraId="65868668" w14:textId="77777777" w:rsidR="004F6054" w:rsidRPr="00940433" w:rsidRDefault="004F6054" w:rsidP="004F6054">
      <w:pPr>
        <w:pStyle w:val="Paragraph"/>
        <w:ind w:left="1800" w:hanging="540"/>
      </w:pPr>
      <w:r w:rsidRPr="00940433">
        <w:t>(b)</w:t>
      </w:r>
      <w:r w:rsidRPr="00940433">
        <w:tab/>
        <w:t>any other name used by the transferor entity, if known;</w:t>
      </w:r>
    </w:p>
    <w:p w14:paraId="74DF2EB3" w14:textId="77777777" w:rsidR="004F6054" w:rsidRPr="00940433" w:rsidRDefault="004F6054" w:rsidP="004F6054">
      <w:pPr>
        <w:pStyle w:val="Paragraph"/>
        <w:ind w:left="1800" w:hanging="540"/>
      </w:pPr>
      <w:r w:rsidRPr="00940433">
        <w:t>(c)</w:t>
      </w:r>
      <w:r w:rsidRPr="00940433">
        <w:tab/>
        <w:t>the transferor entity’s date of birth, if known;</w:t>
      </w:r>
    </w:p>
    <w:p w14:paraId="310F90F3" w14:textId="77777777" w:rsidR="004F6054" w:rsidRPr="00940433" w:rsidRDefault="004F6054" w:rsidP="004F6054">
      <w:pPr>
        <w:pStyle w:val="Paragraph"/>
        <w:keepNext/>
        <w:keepLines/>
        <w:ind w:left="1798" w:hanging="539"/>
      </w:pPr>
      <w:r w:rsidRPr="00940433">
        <w:t>(d)</w:t>
      </w:r>
      <w:r w:rsidRPr="00940433">
        <w:tab/>
        <w:t>the transferor entity’s address (not being a post box address);</w:t>
      </w:r>
    </w:p>
    <w:p w14:paraId="3D3880C9" w14:textId="77777777" w:rsidR="004F6054" w:rsidRPr="00940433" w:rsidRDefault="004F6054" w:rsidP="004F6054">
      <w:pPr>
        <w:pStyle w:val="Paragraph"/>
        <w:ind w:left="1800" w:hanging="540"/>
      </w:pPr>
      <w:r w:rsidRPr="00940433">
        <w:t>(e)</w:t>
      </w:r>
      <w:r w:rsidRPr="00940433">
        <w:tab/>
        <w:t>the transferor entity’s postal address, if different from subparagraph 17.3(1)(d), if known;</w:t>
      </w:r>
    </w:p>
    <w:p w14:paraId="3BB175F0" w14:textId="77777777" w:rsidR="004F6054" w:rsidRPr="00940433" w:rsidRDefault="004F6054" w:rsidP="004F6054">
      <w:pPr>
        <w:pStyle w:val="Paragraph"/>
        <w:ind w:left="1800" w:hanging="540"/>
      </w:pPr>
      <w:r w:rsidRPr="00940433">
        <w:t>(f)</w:t>
      </w:r>
      <w:r w:rsidRPr="00940433">
        <w:tab/>
        <w:t>the transferor entity’s telephone number, if known;</w:t>
      </w:r>
    </w:p>
    <w:p w14:paraId="220646A4" w14:textId="77777777" w:rsidR="004F6054" w:rsidRPr="00940433" w:rsidRDefault="004F6054" w:rsidP="004F6054">
      <w:pPr>
        <w:pStyle w:val="Paragraph"/>
        <w:ind w:left="1800" w:hanging="540"/>
      </w:pPr>
      <w:r w:rsidRPr="00940433">
        <w:t>(g)</w:t>
      </w:r>
      <w:r w:rsidRPr="00940433">
        <w:tab/>
        <w:t>the transferor entity’s email address, if known;</w:t>
      </w:r>
    </w:p>
    <w:p w14:paraId="65D0BBDF" w14:textId="77777777" w:rsidR="004F6054" w:rsidRPr="00940433" w:rsidRDefault="004F6054" w:rsidP="004F6054">
      <w:pPr>
        <w:pStyle w:val="Paragraph"/>
        <w:ind w:left="1800" w:hanging="540"/>
      </w:pPr>
      <w:r w:rsidRPr="00940433">
        <w:t>(h)</w:t>
      </w:r>
      <w:r w:rsidRPr="00940433">
        <w:tab/>
        <w:t>the transferor entity’s occupation, business or principal activity, if known;</w:t>
      </w:r>
    </w:p>
    <w:p w14:paraId="13C43FFE" w14:textId="77777777" w:rsidR="004F6054" w:rsidRPr="00940433" w:rsidRDefault="004F6054" w:rsidP="004F6054">
      <w:pPr>
        <w:tabs>
          <w:tab w:val="num" w:pos="1440"/>
        </w:tabs>
        <w:spacing w:before="240"/>
        <w:ind w:left="1260" w:hanging="540"/>
      </w:pPr>
      <w:r w:rsidRPr="00940433">
        <w:t>(2)</w:t>
      </w:r>
      <w:r w:rsidRPr="00940433">
        <w:tab/>
        <w:t>if the transferor entity is a non</w:t>
      </w:r>
      <w:r w:rsidRPr="00940433">
        <w:noBreakHyphen/>
        <w:t>individual:</w:t>
      </w:r>
    </w:p>
    <w:p w14:paraId="6AD7AEEA" w14:textId="77777777" w:rsidR="004F6054" w:rsidRPr="00940433" w:rsidRDefault="004F6054" w:rsidP="004F6054">
      <w:pPr>
        <w:pStyle w:val="Paragraph"/>
        <w:ind w:left="1800" w:hanging="540"/>
      </w:pPr>
      <w:r w:rsidRPr="00940433">
        <w:t>(a)</w:t>
      </w:r>
      <w:r w:rsidRPr="00940433">
        <w:tab/>
        <w:t>the name of the transferor entity and any business name under which the transferor entity is operating;</w:t>
      </w:r>
    </w:p>
    <w:p w14:paraId="6F5E3753" w14:textId="77777777" w:rsidR="004F6054" w:rsidRPr="00940433" w:rsidRDefault="004F6054" w:rsidP="004F6054">
      <w:pPr>
        <w:pStyle w:val="Paragraph"/>
        <w:ind w:left="1800" w:hanging="540"/>
      </w:pPr>
      <w:r w:rsidRPr="00940433">
        <w:t>(b)</w:t>
      </w:r>
      <w:r w:rsidRPr="00940433">
        <w:tab/>
        <w:t>a description of the legal form of the transferor entity and any business structure it is a part of, for the purposes of its main business activities, if known (for example, partnership, trust or company);</w:t>
      </w:r>
    </w:p>
    <w:p w14:paraId="0C7D4FC9" w14:textId="77777777" w:rsidR="004F6054" w:rsidRPr="00940433" w:rsidRDefault="004F6054" w:rsidP="004F6054">
      <w:pPr>
        <w:pStyle w:val="Paragraph"/>
        <w:ind w:left="1800" w:hanging="540"/>
      </w:pPr>
      <w:r w:rsidRPr="00940433">
        <w:t>(c)</w:t>
      </w:r>
      <w:r w:rsidRPr="00940433">
        <w:tab/>
        <w:t>the business or principal activity of the transferor entity, if known;</w:t>
      </w:r>
    </w:p>
    <w:p w14:paraId="3E6A8366" w14:textId="77777777" w:rsidR="004F6054" w:rsidRPr="00940433" w:rsidRDefault="004F6054" w:rsidP="004F6054">
      <w:pPr>
        <w:pStyle w:val="Paragraph"/>
        <w:ind w:left="1800" w:hanging="540"/>
      </w:pPr>
      <w:r w:rsidRPr="00940433">
        <w:t>(d)</w:t>
      </w:r>
      <w:r w:rsidRPr="00940433">
        <w:tab/>
        <w:t>the address (not being a post box address) of the transferor entity at which it carries on business, or its principal place of business;</w:t>
      </w:r>
    </w:p>
    <w:p w14:paraId="173FAE6F" w14:textId="77777777" w:rsidR="004F6054" w:rsidRPr="00940433" w:rsidRDefault="004F6054" w:rsidP="004F6054">
      <w:pPr>
        <w:pStyle w:val="Paragraph"/>
        <w:ind w:left="1800" w:hanging="540"/>
      </w:pPr>
      <w:r w:rsidRPr="00940433">
        <w:t>(e)</w:t>
      </w:r>
      <w:r w:rsidRPr="00940433">
        <w:tab/>
        <w:t>the transferor entity’s postal address, if different from subparagraph 17.3(2)(d), if known;</w:t>
      </w:r>
    </w:p>
    <w:p w14:paraId="01138BA7" w14:textId="77777777" w:rsidR="004F6054" w:rsidRPr="00940433" w:rsidRDefault="004F6054" w:rsidP="004F6054">
      <w:pPr>
        <w:pStyle w:val="Paragraph"/>
        <w:ind w:left="1800" w:hanging="540"/>
      </w:pPr>
      <w:r w:rsidRPr="00940433">
        <w:t>(f)</w:t>
      </w:r>
      <w:r w:rsidRPr="00940433">
        <w:tab/>
        <w:t>the transferor entity’s telephone number, if known;</w:t>
      </w:r>
    </w:p>
    <w:p w14:paraId="65E14967" w14:textId="77777777" w:rsidR="004F6054" w:rsidRPr="00940433" w:rsidRDefault="004F6054" w:rsidP="004F6054">
      <w:pPr>
        <w:pStyle w:val="Paragraph"/>
        <w:ind w:left="1800" w:hanging="540"/>
      </w:pPr>
      <w:r w:rsidRPr="00940433">
        <w:t>(g)</w:t>
      </w:r>
      <w:r w:rsidRPr="00940433">
        <w:tab/>
        <w:t>the transferor entity’s email address, if known;</w:t>
      </w:r>
    </w:p>
    <w:p w14:paraId="0EC9D60E" w14:textId="77777777" w:rsidR="004F6054" w:rsidRPr="00940433" w:rsidRDefault="004F6054" w:rsidP="004F6054">
      <w:pPr>
        <w:tabs>
          <w:tab w:val="num" w:pos="1440"/>
        </w:tabs>
        <w:spacing w:before="240"/>
        <w:ind w:left="1260" w:hanging="540"/>
      </w:pPr>
      <w:r w:rsidRPr="00940433">
        <w:t>(3)</w:t>
      </w:r>
      <w:r w:rsidRPr="00940433">
        <w:tab/>
        <w:t>for a person in a foreign country who accepts the instruction from the transferor entity for the transfer of money or property (foreign entity):</w:t>
      </w:r>
    </w:p>
    <w:p w14:paraId="702589A9" w14:textId="77777777" w:rsidR="004F6054" w:rsidRPr="00940433" w:rsidRDefault="004F6054" w:rsidP="004F6054">
      <w:pPr>
        <w:pStyle w:val="Paragraph"/>
        <w:ind w:left="1800" w:hanging="540"/>
      </w:pPr>
      <w:r w:rsidRPr="00940433">
        <w:t>(a)</w:t>
      </w:r>
      <w:r w:rsidRPr="00940433">
        <w:tab/>
        <w:t>if the foreign entity is an individual:</w:t>
      </w:r>
    </w:p>
    <w:p w14:paraId="6B1F0989" w14:textId="77777777" w:rsidR="004F6054" w:rsidRPr="00940433" w:rsidRDefault="004F6054" w:rsidP="004F6054">
      <w:pPr>
        <w:pStyle w:val="p10"/>
        <w:tabs>
          <w:tab w:val="left" w:pos="1800"/>
        </w:tabs>
        <w:spacing w:before="240" w:beforeAutospacing="0" w:after="240" w:afterAutospacing="0"/>
        <w:ind w:left="2517" w:hanging="720"/>
      </w:pPr>
      <w:r w:rsidRPr="00940433">
        <w:t>(i)</w:t>
      </w:r>
      <w:r w:rsidRPr="00940433">
        <w:tab/>
        <w:t>the foreign entity’s full name;</w:t>
      </w:r>
    </w:p>
    <w:p w14:paraId="20BDB140" w14:textId="77777777" w:rsidR="004F6054" w:rsidRPr="00940433" w:rsidRDefault="004F6054" w:rsidP="004F6054">
      <w:pPr>
        <w:pStyle w:val="p10"/>
        <w:tabs>
          <w:tab w:val="left" w:pos="1800"/>
        </w:tabs>
        <w:spacing w:before="0" w:beforeAutospacing="0" w:after="240" w:afterAutospacing="0"/>
        <w:ind w:left="2520" w:hanging="720"/>
      </w:pPr>
      <w:r w:rsidRPr="00940433">
        <w:t>(ii)</w:t>
      </w:r>
      <w:r w:rsidRPr="00940433">
        <w:tab/>
        <w:t>any other name used by the foreign entity, if known;</w:t>
      </w:r>
    </w:p>
    <w:p w14:paraId="2845AE0E" w14:textId="77777777" w:rsidR="004F6054" w:rsidRPr="00940433" w:rsidRDefault="004F6054" w:rsidP="004F6054">
      <w:pPr>
        <w:pStyle w:val="p10"/>
        <w:tabs>
          <w:tab w:val="left" w:pos="1800"/>
        </w:tabs>
        <w:spacing w:before="0" w:beforeAutospacing="0" w:after="240" w:afterAutospacing="0"/>
        <w:ind w:left="2520" w:hanging="720"/>
      </w:pPr>
      <w:r w:rsidRPr="00940433">
        <w:t>(iii)</w:t>
      </w:r>
      <w:r w:rsidRPr="00940433">
        <w:tab/>
        <w:t>the foreign entity’s date of birth, if known;</w:t>
      </w:r>
    </w:p>
    <w:p w14:paraId="143325B5" w14:textId="77777777" w:rsidR="004F6054" w:rsidRPr="00940433" w:rsidRDefault="004F6054" w:rsidP="004F6054">
      <w:pPr>
        <w:pStyle w:val="p10"/>
        <w:tabs>
          <w:tab w:val="left" w:pos="1800"/>
        </w:tabs>
        <w:spacing w:before="0" w:beforeAutospacing="0" w:after="240" w:afterAutospacing="0"/>
        <w:ind w:left="2520" w:hanging="720"/>
      </w:pPr>
      <w:r w:rsidRPr="00940433">
        <w:t>(iv)</w:t>
      </w:r>
      <w:r w:rsidRPr="00940433">
        <w:tab/>
        <w:t>the foreign entity’s address (not being a post box address);</w:t>
      </w:r>
    </w:p>
    <w:p w14:paraId="093A4356" w14:textId="77777777" w:rsidR="004F6054" w:rsidRPr="00940433" w:rsidRDefault="004F6054" w:rsidP="004F6054">
      <w:pPr>
        <w:pStyle w:val="p10"/>
        <w:tabs>
          <w:tab w:val="left" w:pos="1800"/>
        </w:tabs>
        <w:spacing w:before="0" w:beforeAutospacing="0" w:after="240" w:afterAutospacing="0"/>
        <w:ind w:left="2520" w:hanging="720"/>
      </w:pPr>
      <w:r w:rsidRPr="00940433">
        <w:t>(v)</w:t>
      </w:r>
      <w:r w:rsidRPr="00940433">
        <w:tab/>
        <w:t>the foreign entity’s postal address, if different from subparagraph 17.3(3)(a)(iv), if known;</w:t>
      </w:r>
    </w:p>
    <w:p w14:paraId="1B35DEA9" w14:textId="77777777" w:rsidR="004F6054" w:rsidRPr="00940433" w:rsidRDefault="004F6054" w:rsidP="004F6054">
      <w:pPr>
        <w:pStyle w:val="p10"/>
        <w:keepNext/>
        <w:keepLines/>
        <w:tabs>
          <w:tab w:val="left" w:pos="1800"/>
        </w:tabs>
        <w:spacing w:before="0" w:beforeAutospacing="0" w:after="240" w:afterAutospacing="0"/>
        <w:ind w:left="2517" w:hanging="720"/>
      </w:pPr>
      <w:r w:rsidRPr="00940433">
        <w:t>(vi)</w:t>
      </w:r>
      <w:r w:rsidRPr="00940433">
        <w:tab/>
        <w:t>the foreign entity’s telephone number, if known;</w:t>
      </w:r>
    </w:p>
    <w:p w14:paraId="7CABB782" w14:textId="77777777" w:rsidR="004F6054" w:rsidRPr="00940433" w:rsidRDefault="004F6054" w:rsidP="004F6054">
      <w:pPr>
        <w:pStyle w:val="p10"/>
        <w:tabs>
          <w:tab w:val="left" w:pos="1800"/>
        </w:tabs>
        <w:spacing w:before="0" w:beforeAutospacing="0" w:after="240" w:afterAutospacing="0"/>
        <w:ind w:left="2520" w:hanging="720"/>
      </w:pPr>
      <w:r w:rsidRPr="00940433">
        <w:t>(vii)</w:t>
      </w:r>
      <w:r w:rsidRPr="00940433">
        <w:tab/>
        <w:t>the foreign entity’s email address, if known;</w:t>
      </w:r>
    </w:p>
    <w:p w14:paraId="62ABE651" w14:textId="77777777" w:rsidR="004F6054" w:rsidRPr="00940433" w:rsidRDefault="004F6054" w:rsidP="004F6054">
      <w:pPr>
        <w:pStyle w:val="p10"/>
        <w:spacing w:before="0" w:beforeAutospacing="0" w:after="240" w:afterAutospacing="0"/>
        <w:ind w:left="2520" w:hanging="720"/>
      </w:pPr>
      <w:r w:rsidRPr="00940433">
        <w:t>(viii)</w:t>
      </w:r>
      <w:r w:rsidRPr="00940433">
        <w:tab/>
        <w:t>the foreign entity’s occupation, business or principal activity, if known;</w:t>
      </w:r>
    </w:p>
    <w:p w14:paraId="77AFA76F" w14:textId="77777777" w:rsidR="004F6054" w:rsidRPr="00940433" w:rsidRDefault="004F6054" w:rsidP="004F6054">
      <w:pPr>
        <w:pStyle w:val="Paragraph"/>
        <w:ind w:left="1800" w:hanging="540"/>
      </w:pPr>
      <w:r w:rsidRPr="00940433">
        <w:t>(b)</w:t>
      </w:r>
      <w:r w:rsidRPr="00940433">
        <w:tab/>
        <w:t>if the foreign entity is a non</w:t>
      </w:r>
      <w:r w:rsidRPr="00940433">
        <w:noBreakHyphen/>
        <w:t>individual:</w:t>
      </w:r>
    </w:p>
    <w:p w14:paraId="28B750C0" w14:textId="77777777" w:rsidR="004F6054" w:rsidRPr="00940433" w:rsidRDefault="004F6054" w:rsidP="004F6054">
      <w:pPr>
        <w:pStyle w:val="p10"/>
        <w:spacing w:before="240" w:beforeAutospacing="0" w:after="240" w:afterAutospacing="0"/>
        <w:ind w:left="2523" w:hanging="720"/>
      </w:pPr>
      <w:r w:rsidRPr="00940433">
        <w:t>(i)</w:t>
      </w:r>
      <w:r w:rsidRPr="00940433">
        <w:tab/>
        <w:t>the name of the foreign entity and any business name under which the foreign entity is operating;</w:t>
      </w:r>
    </w:p>
    <w:p w14:paraId="1BA1A028" w14:textId="77777777" w:rsidR="004F6054" w:rsidRPr="00940433" w:rsidRDefault="004F6054" w:rsidP="004F6054">
      <w:pPr>
        <w:pStyle w:val="p10"/>
        <w:spacing w:before="0" w:beforeAutospacing="0" w:after="240" w:afterAutospacing="0"/>
        <w:ind w:left="2520" w:hanging="719"/>
      </w:pPr>
      <w:r w:rsidRPr="00940433">
        <w:t>(ii)</w:t>
      </w:r>
      <w:r w:rsidRPr="00940433">
        <w:tab/>
        <w:t>a description of the legal form of the foreign entity and any business structure it is a part of, for the purposes of its main business activities, if known (for example, partnership, trust or company);</w:t>
      </w:r>
    </w:p>
    <w:p w14:paraId="2289E02C" w14:textId="77777777" w:rsidR="004F6054" w:rsidRPr="00940433" w:rsidRDefault="004F6054" w:rsidP="004F6054">
      <w:pPr>
        <w:pStyle w:val="p10"/>
        <w:spacing w:before="0" w:beforeAutospacing="0" w:after="240" w:afterAutospacing="0"/>
        <w:ind w:left="2520" w:hanging="719"/>
      </w:pPr>
      <w:r w:rsidRPr="00940433">
        <w:t>(iii)</w:t>
      </w:r>
      <w:r w:rsidRPr="00940433">
        <w:tab/>
        <w:t>the business or principal activity of the foreign entity, if known;</w:t>
      </w:r>
    </w:p>
    <w:p w14:paraId="1E69AFF5" w14:textId="77777777" w:rsidR="004F6054" w:rsidRPr="00940433" w:rsidRDefault="004F6054" w:rsidP="004F6054">
      <w:pPr>
        <w:pStyle w:val="p10"/>
        <w:spacing w:before="0" w:beforeAutospacing="0" w:after="240" w:afterAutospacing="0"/>
        <w:ind w:left="2520" w:hanging="719"/>
      </w:pPr>
      <w:r w:rsidRPr="00940433">
        <w:t>(iv)</w:t>
      </w:r>
      <w:r w:rsidRPr="00940433">
        <w:tab/>
        <w:t>the address (not being a post box address) of the foreign entity at which it carries on business, or its principal place of business;</w:t>
      </w:r>
    </w:p>
    <w:p w14:paraId="579017C7" w14:textId="77777777" w:rsidR="004F6054" w:rsidRPr="00940433" w:rsidRDefault="004F6054" w:rsidP="004F6054">
      <w:pPr>
        <w:pStyle w:val="p10"/>
        <w:spacing w:before="0" w:beforeAutospacing="0" w:after="240" w:afterAutospacing="0"/>
        <w:ind w:left="2520" w:hanging="719"/>
      </w:pPr>
      <w:r w:rsidRPr="00940433">
        <w:t>(v)</w:t>
      </w:r>
      <w:r w:rsidRPr="00940433">
        <w:tab/>
        <w:t>the foreign entity’s postal address, if different from subparagraph 17.3(3)(b)(iv), if known;</w:t>
      </w:r>
    </w:p>
    <w:p w14:paraId="4DED1BF6" w14:textId="77777777" w:rsidR="004F6054" w:rsidRPr="00940433" w:rsidRDefault="004F6054" w:rsidP="004F6054">
      <w:pPr>
        <w:pStyle w:val="p10"/>
        <w:spacing w:before="0" w:beforeAutospacing="0" w:after="240" w:afterAutospacing="0"/>
        <w:ind w:left="2520" w:hanging="719"/>
      </w:pPr>
      <w:r w:rsidRPr="00940433">
        <w:t>(vi)</w:t>
      </w:r>
      <w:r w:rsidRPr="00940433">
        <w:tab/>
        <w:t>the foreign entity’s telephone number, if known;</w:t>
      </w:r>
    </w:p>
    <w:p w14:paraId="1C569113" w14:textId="77777777" w:rsidR="004F6054" w:rsidRPr="00940433" w:rsidRDefault="004F6054" w:rsidP="004F6054">
      <w:pPr>
        <w:pStyle w:val="p10"/>
        <w:spacing w:before="0" w:beforeAutospacing="0" w:after="240" w:afterAutospacing="0"/>
        <w:ind w:left="2520" w:hanging="719"/>
      </w:pPr>
      <w:r w:rsidRPr="00940433">
        <w:t>(vii)</w:t>
      </w:r>
      <w:r w:rsidRPr="00940433">
        <w:tab/>
        <w:t>the foreign entity’s email address, if known;</w:t>
      </w:r>
    </w:p>
    <w:p w14:paraId="40083E2C" w14:textId="77777777" w:rsidR="00D71DEB" w:rsidRPr="00940433" w:rsidRDefault="00D71DEB" w:rsidP="00D71DEB">
      <w:pPr>
        <w:tabs>
          <w:tab w:val="num" w:pos="1440"/>
        </w:tabs>
        <w:spacing w:before="240"/>
        <w:ind w:left="1260" w:hanging="540"/>
      </w:pPr>
      <w:r w:rsidRPr="00940433">
        <w:t>(4)</w:t>
      </w:r>
      <w:r w:rsidRPr="00940433">
        <w:tab/>
        <w:t xml:space="preserve">the date on which the foreign entity accepts the instruction from the transferor entity, if known; </w:t>
      </w:r>
    </w:p>
    <w:p w14:paraId="174607A3" w14:textId="77777777" w:rsidR="00DC3900" w:rsidRPr="00940433" w:rsidRDefault="00DC3900" w:rsidP="008E1998">
      <w:pPr>
        <w:tabs>
          <w:tab w:val="num" w:pos="1440"/>
        </w:tabs>
        <w:spacing w:before="240"/>
        <w:ind w:left="1260" w:hanging="540"/>
      </w:pPr>
      <w:r w:rsidRPr="00940433">
        <w:t>(5)</w:t>
      </w:r>
      <w:r w:rsidRPr="00940433">
        <w:tab/>
        <w:t xml:space="preserve">the identifier (if applicable), and/or the name and address (not being a post box address) of the foreign entity at which it accepts the instruction from the transferor entity, if applicable and known; </w:t>
      </w:r>
    </w:p>
    <w:p w14:paraId="749FB009" w14:textId="77777777" w:rsidR="004F6054" w:rsidRPr="00940433" w:rsidRDefault="004F6054" w:rsidP="004F6054">
      <w:pPr>
        <w:tabs>
          <w:tab w:val="num" w:pos="1440"/>
        </w:tabs>
        <w:spacing w:before="240"/>
        <w:ind w:left="1260" w:hanging="660"/>
      </w:pPr>
      <w:r w:rsidRPr="00940433">
        <w:t>(5A)</w:t>
      </w:r>
      <w:r w:rsidRPr="00940433">
        <w:tab/>
        <w:t>the number of the transferor entity’s account held with the foreign entity which accepts the instruction from the transferor entity, if applicable;</w:t>
      </w:r>
    </w:p>
    <w:p w14:paraId="2D312F79" w14:textId="77777777" w:rsidR="004F6054" w:rsidRPr="00940433" w:rsidRDefault="004F6054" w:rsidP="004F6054">
      <w:pPr>
        <w:tabs>
          <w:tab w:val="num" w:pos="1440"/>
        </w:tabs>
        <w:spacing w:before="240"/>
        <w:ind w:left="1260" w:hanging="540"/>
      </w:pPr>
      <w:r w:rsidRPr="00940433">
        <w:t>(6)</w:t>
      </w:r>
      <w:r w:rsidRPr="00940433">
        <w:tab/>
        <w:t>where a person (other than the foreign entity) transmits the instruction for the transfer of money or property under the designated remittance arrangement (transmitter):</w:t>
      </w:r>
    </w:p>
    <w:p w14:paraId="52F70581" w14:textId="77777777" w:rsidR="004F6054" w:rsidRPr="00940433" w:rsidRDefault="004F6054" w:rsidP="004F6054">
      <w:pPr>
        <w:pStyle w:val="Paragraph"/>
        <w:ind w:left="1800" w:hanging="540"/>
      </w:pPr>
      <w:r w:rsidRPr="00940433">
        <w:t>(a)</w:t>
      </w:r>
      <w:r w:rsidRPr="00940433">
        <w:tab/>
        <w:t>if the transmitter is an individual:</w:t>
      </w:r>
    </w:p>
    <w:p w14:paraId="699B09D1" w14:textId="77777777" w:rsidR="004F6054" w:rsidRPr="00940433" w:rsidRDefault="004F6054" w:rsidP="004F6054">
      <w:pPr>
        <w:pStyle w:val="p10"/>
        <w:spacing w:before="240" w:beforeAutospacing="0" w:after="240" w:afterAutospacing="0"/>
        <w:ind w:left="2517" w:hanging="720"/>
      </w:pPr>
      <w:r w:rsidRPr="00940433">
        <w:t>(i)</w:t>
      </w:r>
      <w:r w:rsidRPr="00940433">
        <w:tab/>
        <w:t>the transmitter’s full name, if known;</w:t>
      </w:r>
    </w:p>
    <w:p w14:paraId="7BD47C9A" w14:textId="77777777" w:rsidR="004F6054" w:rsidRPr="00940433" w:rsidRDefault="004F6054" w:rsidP="004F6054">
      <w:pPr>
        <w:pStyle w:val="p10"/>
        <w:spacing w:before="0" w:beforeAutospacing="0" w:after="240" w:afterAutospacing="0"/>
        <w:ind w:left="2520" w:hanging="720"/>
      </w:pPr>
      <w:r w:rsidRPr="00940433">
        <w:t>(ii)</w:t>
      </w:r>
      <w:r w:rsidRPr="00940433">
        <w:tab/>
        <w:t>any other name used by the transmitter, if known;</w:t>
      </w:r>
    </w:p>
    <w:p w14:paraId="21BD0C72" w14:textId="77777777" w:rsidR="004F6054" w:rsidRPr="00940433" w:rsidRDefault="004F6054" w:rsidP="004F6054">
      <w:pPr>
        <w:pStyle w:val="p10"/>
        <w:spacing w:before="0" w:beforeAutospacing="0" w:after="240" w:afterAutospacing="0"/>
        <w:ind w:left="2520" w:hanging="720"/>
      </w:pPr>
      <w:r w:rsidRPr="00940433">
        <w:t>(iii)</w:t>
      </w:r>
      <w:r w:rsidRPr="00940433">
        <w:tab/>
        <w:t>the transmitter’s date of birth, if known;</w:t>
      </w:r>
    </w:p>
    <w:p w14:paraId="6C93257D" w14:textId="77777777" w:rsidR="004F6054" w:rsidRPr="00940433" w:rsidRDefault="004F6054" w:rsidP="004F6054">
      <w:pPr>
        <w:pStyle w:val="p10"/>
        <w:spacing w:before="0" w:beforeAutospacing="0" w:after="240" w:afterAutospacing="0"/>
        <w:ind w:left="2520" w:hanging="720"/>
      </w:pPr>
      <w:r w:rsidRPr="00940433">
        <w:t>(iv)</w:t>
      </w:r>
      <w:r w:rsidRPr="00940433">
        <w:tab/>
        <w:t>the transmitter’s address (not being a post box address), if known;</w:t>
      </w:r>
    </w:p>
    <w:p w14:paraId="64120F77" w14:textId="77777777" w:rsidR="004F6054" w:rsidRPr="00940433" w:rsidRDefault="004F6054" w:rsidP="004F6054">
      <w:pPr>
        <w:pStyle w:val="p10"/>
        <w:spacing w:before="0" w:beforeAutospacing="0" w:after="240" w:afterAutospacing="0"/>
        <w:ind w:left="2520" w:hanging="720"/>
      </w:pPr>
      <w:r w:rsidRPr="00940433">
        <w:t>(v)</w:t>
      </w:r>
      <w:r w:rsidRPr="00940433">
        <w:tab/>
        <w:t>the transmitter’s postal address, if different from subparagraph 17.3(6)(a)(iv), if known;</w:t>
      </w:r>
    </w:p>
    <w:p w14:paraId="23E82704" w14:textId="77777777" w:rsidR="004F6054" w:rsidRPr="00940433" w:rsidRDefault="004F6054" w:rsidP="004F6054">
      <w:pPr>
        <w:pStyle w:val="p10"/>
        <w:spacing w:before="0" w:beforeAutospacing="0" w:after="240" w:afterAutospacing="0"/>
        <w:ind w:left="2520" w:hanging="720"/>
      </w:pPr>
      <w:r w:rsidRPr="00940433">
        <w:t>(vi)</w:t>
      </w:r>
      <w:r w:rsidRPr="00940433">
        <w:tab/>
        <w:t>the transmitter’s telephone number, if known;</w:t>
      </w:r>
    </w:p>
    <w:p w14:paraId="1C2D95AE" w14:textId="77777777" w:rsidR="004F6054" w:rsidRPr="00940433" w:rsidRDefault="004F6054" w:rsidP="004F6054">
      <w:pPr>
        <w:pStyle w:val="p10"/>
        <w:spacing w:before="0" w:beforeAutospacing="0" w:after="240" w:afterAutospacing="0"/>
        <w:ind w:left="2520" w:hanging="720"/>
      </w:pPr>
      <w:r w:rsidRPr="00940433">
        <w:t>(vii)</w:t>
      </w:r>
      <w:r w:rsidRPr="00940433">
        <w:tab/>
        <w:t>the transmitter’s email address, if known;</w:t>
      </w:r>
    </w:p>
    <w:p w14:paraId="1BD3E3CB" w14:textId="77777777" w:rsidR="004F6054" w:rsidRPr="00940433" w:rsidRDefault="004F6054" w:rsidP="004F6054">
      <w:pPr>
        <w:pStyle w:val="p10"/>
        <w:spacing w:before="0" w:beforeAutospacing="0" w:after="240" w:afterAutospacing="0"/>
        <w:ind w:left="2520" w:hanging="720"/>
      </w:pPr>
      <w:r w:rsidRPr="00940433">
        <w:t>(viii)</w:t>
      </w:r>
      <w:r w:rsidRPr="00940433">
        <w:tab/>
        <w:t>the transmitter’s occupation, business or principal activity, if known;</w:t>
      </w:r>
    </w:p>
    <w:p w14:paraId="2AD6A356" w14:textId="77777777" w:rsidR="004F6054" w:rsidRPr="00940433" w:rsidRDefault="004F6054" w:rsidP="004F6054">
      <w:pPr>
        <w:pStyle w:val="Paragraph"/>
        <w:spacing w:before="0" w:after="240"/>
        <w:ind w:left="1798" w:hanging="539"/>
      </w:pPr>
      <w:r w:rsidRPr="00940433">
        <w:t>(b)</w:t>
      </w:r>
      <w:r w:rsidRPr="00940433">
        <w:tab/>
        <w:t>if the transmitter is a non</w:t>
      </w:r>
      <w:r w:rsidRPr="00940433">
        <w:noBreakHyphen/>
        <w:t>individual:</w:t>
      </w:r>
    </w:p>
    <w:p w14:paraId="0744E3C0" w14:textId="77777777" w:rsidR="004F6054" w:rsidRPr="00940433" w:rsidRDefault="004F6054" w:rsidP="004F6054">
      <w:pPr>
        <w:pStyle w:val="p10"/>
        <w:spacing w:before="0" w:beforeAutospacing="0" w:after="240" w:afterAutospacing="0"/>
        <w:ind w:left="2520" w:hanging="719"/>
      </w:pPr>
      <w:r w:rsidRPr="00940433">
        <w:t>(i)</w:t>
      </w:r>
      <w:r w:rsidRPr="00940433">
        <w:tab/>
        <w:t>the name of the transmitter and any business name under which the transmitter is operating, if known;</w:t>
      </w:r>
    </w:p>
    <w:p w14:paraId="78E1F77E" w14:textId="77777777" w:rsidR="004F6054" w:rsidRPr="00940433" w:rsidRDefault="004F6054" w:rsidP="004F6054">
      <w:pPr>
        <w:pStyle w:val="p10"/>
        <w:spacing w:before="0" w:beforeAutospacing="0" w:after="240" w:afterAutospacing="0"/>
        <w:ind w:left="2520" w:hanging="719"/>
      </w:pPr>
      <w:r w:rsidRPr="00940433">
        <w:t>(ii)</w:t>
      </w:r>
      <w:r w:rsidRPr="00940433">
        <w:tab/>
        <w:t>a description of the legal form of the transmitter and any business structure it is a part of, for the purposes of its main business activities, if known (for example, partnership, trust or company);</w:t>
      </w:r>
    </w:p>
    <w:p w14:paraId="0FE08633" w14:textId="77777777" w:rsidR="004F6054" w:rsidRPr="00940433" w:rsidRDefault="004F6054" w:rsidP="004F6054">
      <w:pPr>
        <w:pStyle w:val="p10"/>
        <w:spacing w:before="0" w:beforeAutospacing="0" w:after="240" w:afterAutospacing="0"/>
        <w:ind w:left="2520" w:hanging="719"/>
      </w:pPr>
      <w:r w:rsidRPr="00940433">
        <w:t>(iii)</w:t>
      </w:r>
      <w:r w:rsidRPr="00940433">
        <w:tab/>
        <w:t>the business or principal activity of the transmitter, if known;</w:t>
      </w:r>
    </w:p>
    <w:p w14:paraId="33891BE2" w14:textId="77777777" w:rsidR="004F6054" w:rsidRPr="00940433" w:rsidRDefault="004F6054" w:rsidP="004F6054">
      <w:pPr>
        <w:pStyle w:val="p10"/>
        <w:spacing w:before="0" w:beforeAutospacing="0" w:after="240" w:afterAutospacing="0"/>
        <w:ind w:left="2520" w:hanging="719"/>
      </w:pPr>
      <w:r w:rsidRPr="00940433">
        <w:t>(iv)</w:t>
      </w:r>
      <w:r w:rsidRPr="00940433">
        <w:tab/>
        <w:t>the address (not being a post box address) of the transmitter at which it carries on business, or its principal place of business, if known;</w:t>
      </w:r>
    </w:p>
    <w:p w14:paraId="2DFF8046" w14:textId="77777777" w:rsidR="004F6054" w:rsidRPr="00940433" w:rsidRDefault="004F6054" w:rsidP="004F6054">
      <w:pPr>
        <w:pStyle w:val="p10"/>
        <w:spacing w:before="0" w:beforeAutospacing="0" w:after="240" w:afterAutospacing="0"/>
        <w:ind w:left="2520" w:hanging="719"/>
      </w:pPr>
      <w:r w:rsidRPr="00940433">
        <w:t>(v)</w:t>
      </w:r>
      <w:r w:rsidRPr="00940433">
        <w:tab/>
        <w:t>the transmitter’s postal address, if different from subparagraph 17.3(6)(b)(iv), if known;</w:t>
      </w:r>
    </w:p>
    <w:p w14:paraId="3DE8C8BC" w14:textId="77777777" w:rsidR="004F6054" w:rsidRPr="00940433" w:rsidRDefault="004F6054" w:rsidP="004F6054">
      <w:pPr>
        <w:pStyle w:val="p10"/>
        <w:spacing w:before="0" w:beforeAutospacing="0" w:after="240" w:afterAutospacing="0"/>
        <w:ind w:left="2520" w:hanging="719"/>
      </w:pPr>
      <w:r w:rsidRPr="00940433">
        <w:t>(vi)</w:t>
      </w:r>
      <w:r w:rsidRPr="00940433">
        <w:tab/>
        <w:t>the transmitter’s telephone number, if known;</w:t>
      </w:r>
    </w:p>
    <w:p w14:paraId="26699CD4" w14:textId="77777777" w:rsidR="004F6054" w:rsidRPr="00940433" w:rsidRDefault="004F6054" w:rsidP="004F6054">
      <w:pPr>
        <w:pStyle w:val="p10"/>
        <w:spacing w:before="0" w:beforeAutospacing="0" w:after="240" w:afterAutospacing="0"/>
        <w:ind w:left="2520" w:hanging="723"/>
      </w:pPr>
      <w:r w:rsidRPr="00940433">
        <w:t>(vii)</w:t>
      </w:r>
      <w:r w:rsidRPr="00940433">
        <w:tab/>
        <w:t>the transmitter’s email address, if known;</w:t>
      </w:r>
    </w:p>
    <w:p w14:paraId="3CB24443" w14:textId="77777777" w:rsidR="004F6054" w:rsidRPr="00940433" w:rsidRDefault="004F6054" w:rsidP="004F6054">
      <w:pPr>
        <w:tabs>
          <w:tab w:val="num" w:pos="1440"/>
        </w:tabs>
        <w:spacing w:before="240"/>
        <w:ind w:left="1260" w:hanging="540"/>
      </w:pPr>
      <w:r w:rsidRPr="00940433">
        <w:t>(6A)</w:t>
      </w:r>
      <w:r w:rsidRPr="00940433">
        <w:tab/>
        <w:t>the name and address of the entity in Australia to which the instruction for the transfer of money or property was sent by the transmitter;</w:t>
      </w:r>
    </w:p>
    <w:p w14:paraId="1DF1909D" w14:textId="77777777" w:rsidR="00DC3900" w:rsidRPr="00940433" w:rsidRDefault="00DC3900" w:rsidP="00DC3900">
      <w:pPr>
        <w:tabs>
          <w:tab w:val="num" w:pos="1440"/>
        </w:tabs>
        <w:spacing w:before="240"/>
        <w:ind w:left="1260" w:hanging="540"/>
      </w:pPr>
      <w:r w:rsidRPr="00940433">
        <w:t>(7)</w:t>
      </w:r>
      <w:r w:rsidRPr="00940433">
        <w:tab/>
        <w:t xml:space="preserve">the date on which the non-financier arranges for the money or property to be made available or makes or is to make the money or property available to the ultimate transferee entity; </w:t>
      </w:r>
    </w:p>
    <w:p w14:paraId="57459B72" w14:textId="77777777" w:rsidR="00516B87" w:rsidRPr="00940433" w:rsidRDefault="00516B87" w:rsidP="00516B87">
      <w:pPr>
        <w:tabs>
          <w:tab w:val="num" w:pos="1440"/>
        </w:tabs>
        <w:spacing w:before="240"/>
        <w:ind w:left="1260" w:hanging="540"/>
      </w:pPr>
      <w:r w:rsidRPr="00940433">
        <w:t>(8)</w:t>
      </w:r>
      <w:r w:rsidRPr="00940433">
        <w:tab/>
        <w:t xml:space="preserve">the name and full address (not being a post box address) of the non-financier (receiver) who arranges for the money or property to be made available or that makes or is to make the money or property available to the ultimate transferee entity in Australia; </w:t>
      </w:r>
    </w:p>
    <w:p w14:paraId="24693809" w14:textId="77777777" w:rsidR="00516B87" w:rsidRPr="00940433" w:rsidRDefault="00516B87" w:rsidP="00516B87">
      <w:pPr>
        <w:tabs>
          <w:tab w:val="num" w:pos="1440"/>
        </w:tabs>
        <w:spacing w:before="240"/>
        <w:ind w:left="1260" w:hanging="540"/>
      </w:pPr>
      <w:r w:rsidRPr="00940433">
        <w:t>(9)</w:t>
      </w:r>
      <w:r w:rsidRPr="00940433">
        <w:tab/>
        <w:t xml:space="preserve">the identifier (if applicable), and/or the name and address (not being a post box address) of the person, if different from subparagraph 17.3(8), at which the money or property is made or is to be made available to the ultimate transferee entity in Australia; </w:t>
      </w:r>
    </w:p>
    <w:p w14:paraId="73978004" w14:textId="77777777" w:rsidR="004F6054" w:rsidRPr="00940433" w:rsidRDefault="004F6054" w:rsidP="004F6054">
      <w:pPr>
        <w:tabs>
          <w:tab w:val="num" w:pos="1440"/>
        </w:tabs>
        <w:spacing w:before="240"/>
        <w:ind w:left="1260" w:hanging="540"/>
      </w:pPr>
      <w:r w:rsidRPr="00940433">
        <w:t>(10)</w:t>
      </w:r>
      <w:r w:rsidRPr="00940433">
        <w:tab/>
        <w:t>if the ultimate transferee entity is an individual, the ultimate transferee entity’s:</w:t>
      </w:r>
    </w:p>
    <w:p w14:paraId="161715FD" w14:textId="77777777" w:rsidR="004F6054" w:rsidRPr="00940433" w:rsidRDefault="004F6054" w:rsidP="004F6054">
      <w:pPr>
        <w:pStyle w:val="Paragraph"/>
        <w:ind w:left="1800" w:hanging="540"/>
      </w:pPr>
      <w:r w:rsidRPr="00940433">
        <w:t>(a)</w:t>
      </w:r>
      <w:r w:rsidRPr="00940433">
        <w:tab/>
        <w:t>full name;</w:t>
      </w:r>
    </w:p>
    <w:p w14:paraId="0EB33A0B" w14:textId="77777777" w:rsidR="004F6054" w:rsidRPr="00940433" w:rsidRDefault="004F6054" w:rsidP="004F6054">
      <w:pPr>
        <w:pStyle w:val="Paragraph"/>
        <w:ind w:left="1800" w:hanging="540"/>
      </w:pPr>
      <w:r w:rsidRPr="00940433">
        <w:t>(b)</w:t>
      </w:r>
      <w:r w:rsidRPr="00940433">
        <w:tab/>
        <w:t>date of birth, if known;</w:t>
      </w:r>
    </w:p>
    <w:p w14:paraId="0CC67524" w14:textId="77777777" w:rsidR="004F6054" w:rsidRPr="00940433" w:rsidRDefault="004F6054" w:rsidP="004F6054">
      <w:pPr>
        <w:pStyle w:val="Paragraph"/>
        <w:ind w:left="1800" w:hanging="540"/>
      </w:pPr>
      <w:r w:rsidRPr="00940433">
        <w:t>(c)</w:t>
      </w:r>
      <w:r w:rsidRPr="00940433">
        <w:tab/>
        <w:t>full residential address (not being a post box address), if known;</w:t>
      </w:r>
    </w:p>
    <w:p w14:paraId="3488A1F2" w14:textId="77777777" w:rsidR="004F6054" w:rsidRPr="00940433" w:rsidRDefault="004F6054" w:rsidP="004F6054">
      <w:pPr>
        <w:pStyle w:val="Paragraph"/>
        <w:ind w:left="1800" w:hanging="540"/>
      </w:pPr>
      <w:r w:rsidRPr="00940433">
        <w:t>(d)</w:t>
      </w:r>
      <w:r w:rsidRPr="00940433">
        <w:tab/>
        <w:t>postal address, if different from subparagraph 17.3(10)(c), if known;</w:t>
      </w:r>
    </w:p>
    <w:p w14:paraId="78B99FC5" w14:textId="77777777" w:rsidR="004F6054" w:rsidRPr="00940433" w:rsidRDefault="004F6054" w:rsidP="004F6054">
      <w:pPr>
        <w:pStyle w:val="Paragraph"/>
        <w:ind w:left="1800" w:hanging="540"/>
      </w:pPr>
      <w:r w:rsidRPr="00940433">
        <w:t>(e)</w:t>
      </w:r>
      <w:r w:rsidRPr="00940433">
        <w:tab/>
        <w:t>telephone number, if known;</w:t>
      </w:r>
    </w:p>
    <w:p w14:paraId="04334720" w14:textId="77777777" w:rsidR="004F6054" w:rsidRPr="00940433" w:rsidRDefault="004F6054" w:rsidP="004F6054">
      <w:pPr>
        <w:pStyle w:val="Paragraph"/>
        <w:ind w:left="1800" w:hanging="540"/>
      </w:pPr>
      <w:r w:rsidRPr="00940433">
        <w:t>(f)</w:t>
      </w:r>
      <w:r w:rsidRPr="00940433">
        <w:tab/>
        <w:t>email address, if known;</w:t>
      </w:r>
    </w:p>
    <w:p w14:paraId="3E3C4229" w14:textId="77777777" w:rsidR="004F6054" w:rsidRPr="00940433" w:rsidRDefault="004F6054" w:rsidP="004F6054">
      <w:pPr>
        <w:pStyle w:val="Paragraph"/>
        <w:ind w:left="1800" w:hanging="540"/>
      </w:pPr>
      <w:r w:rsidRPr="00940433">
        <w:t>(g)</w:t>
      </w:r>
      <w:r w:rsidRPr="00940433">
        <w:tab/>
        <w:t>occupation, business or principal activity and ABN, if known;</w:t>
      </w:r>
    </w:p>
    <w:p w14:paraId="28C2E6D4" w14:textId="77777777" w:rsidR="004F6054" w:rsidRPr="00940433" w:rsidRDefault="004F6054" w:rsidP="004F6054">
      <w:pPr>
        <w:tabs>
          <w:tab w:val="num" w:pos="1440"/>
        </w:tabs>
        <w:spacing w:before="240"/>
        <w:ind w:left="1260" w:hanging="540"/>
      </w:pPr>
      <w:r w:rsidRPr="00940433">
        <w:t>(11)</w:t>
      </w:r>
      <w:r w:rsidRPr="00940433">
        <w:tab/>
        <w:t>if the ultimate transferee entity is a non</w:t>
      </w:r>
      <w:r w:rsidRPr="00940433">
        <w:noBreakHyphen/>
        <w:t>individual:</w:t>
      </w:r>
    </w:p>
    <w:p w14:paraId="581E14E0" w14:textId="77777777" w:rsidR="004F6054" w:rsidRPr="00940433" w:rsidRDefault="004F6054" w:rsidP="004F6054">
      <w:pPr>
        <w:pStyle w:val="Paragraph"/>
        <w:ind w:left="1800" w:hanging="540"/>
      </w:pPr>
      <w:r w:rsidRPr="00940433">
        <w:t>(a)</w:t>
      </w:r>
      <w:r w:rsidRPr="00940433">
        <w:tab/>
        <w:t>the name of the ultimate transferee entity and any business name under which the ultimate transferee entity is operating;</w:t>
      </w:r>
    </w:p>
    <w:p w14:paraId="1513C89E" w14:textId="77777777" w:rsidR="004F6054" w:rsidRPr="00940433" w:rsidRDefault="004F6054" w:rsidP="004F6054">
      <w:pPr>
        <w:pStyle w:val="Paragraph"/>
        <w:ind w:left="1800" w:hanging="540"/>
      </w:pPr>
      <w:r w:rsidRPr="00940433">
        <w:t>(b)</w:t>
      </w:r>
      <w:r w:rsidRPr="00940433">
        <w:tab/>
        <w:t>a description of the legal form of the ultimate transferee entity and any business structure it is a part of, for the purposes of its main business activities, if known (for example, partnership, trust or company);</w:t>
      </w:r>
    </w:p>
    <w:p w14:paraId="330416D0" w14:textId="77777777" w:rsidR="004F6054" w:rsidRPr="00940433" w:rsidRDefault="004F6054" w:rsidP="004F6054">
      <w:pPr>
        <w:pStyle w:val="Paragraph"/>
        <w:ind w:left="1800" w:hanging="540"/>
      </w:pPr>
      <w:r w:rsidRPr="00940433">
        <w:t>(c)</w:t>
      </w:r>
      <w:r w:rsidRPr="00940433">
        <w:tab/>
        <w:t>the business or principal activity of the ultimate transferee entity, if known;</w:t>
      </w:r>
    </w:p>
    <w:p w14:paraId="3EEBF2FE" w14:textId="77777777" w:rsidR="004F6054" w:rsidRPr="00940433" w:rsidRDefault="004F6054" w:rsidP="004F6054">
      <w:pPr>
        <w:pStyle w:val="Paragraph"/>
        <w:ind w:left="1800" w:hanging="540"/>
      </w:pPr>
      <w:r w:rsidRPr="00940433">
        <w:t>(d)</w:t>
      </w:r>
      <w:r w:rsidRPr="00940433">
        <w:tab/>
        <w:t>the full address (not being a post box address) of the ultimate transferee entity at which it carries on business, or its principal place of business, if known;</w:t>
      </w:r>
    </w:p>
    <w:p w14:paraId="7CD5D469" w14:textId="77777777" w:rsidR="004F6054" w:rsidRPr="00940433" w:rsidRDefault="004F6054" w:rsidP="004F6054">
      <w:pPr>
        <w:pStyle w:val="Paragraph"/>
        <w:ind w:left="1800" w:hanging="540"/>
      </w:pPr>
      <w:r w:rsidRPr="00940433">
        <w:t>(e)</w:t>
      </w:r>
      <w:r w:rsidRPr="00940433">
        <w:tab/>
        <w:t>the ultimate transferee entity’s postal address, if different from subparagraph 17.3(11)(d), if known;</w:t>
      </w:r>
    </w:p>
    <w:p w14:paraId="3242ADB1" w14:textId="77777777" w:rsidR="004F6054" w:rsidRPr="00940433" w:rsidRDefault="004F6054" w:rsidP="004F6054">
      <w:pPr>
        <w:pStyle w:val="Paragraph"/>
        <w:ind w:left="1800" w:hanging="540"/>
      </w:pPr>
      <w:r w:rsidRPr="00940433">
        <w:t>(f)</w:t>
      </w:r>
      <w:r w:rsidRPr="00940433">
        <w:tab/>
        <w:t>where the ultimate transferee entity has an ACN or ARBN – that number;</w:t>
      </w:r>
    </w:p>
    <w:p w14:paraId="430E2835" w14:textId="77777777" w:rsidR="004F6054" w:rsidRPr="00940433" w:rsidRDefault="004F6054" w:rsidP="004F6054">
      <w:pPr>
        <w:pStyle w:val="Paragraph"/>
        <w:ind w:left="1800" w:hanging="540"/>
      </w:pPr>
      <w:r w:rsidRPr="00940433">
        <w:t>(g)</w:t>
      </w:r>
      <w:r w:rsidRPr="00940433">
        <w:tab/>
        <w:t>where the ultimate transferee entity has an ABN – that number;</w:t>
      </w:r>
    </w:p>
    <w:p w14:paraId="112948FB" w14:textId="77777777" w:rsidR="004F6054" w:rsidRPr="00940433" w:rsidRDefault="004F6054" w:rsidP="004F6054">
      <w:pPr>
        <w:pStyle w:val="Paragraph"/>
        <w:ind w:left="1800" w:hanging="540"/>
      </w:pPr>
      <w:r w:rsidRPr="00940433">
        <w:t>(h)</w:t>
      </w:r>
      <w:r w:rsidRPr="00940433">
        <w:tab/>
        <w:t>the ultimate transferee entity’s telephone number, if known;</w:t>
      </w:r>
    </w:p>
    <w:p w14:paraId="77E182D9" w14:textId="77777777" w:rsidR="004F6054" w:rsidRPr="00940433" w:rsidRDefault="004F6054" w:rsidP="004F6054">
      <w:pPr>
        <w:pStyle w:val="Paragraph"/>
        <w:ind w:left="1800" w:hanging="540"/>
      </w:pPr>
      <w:r w:rsidRPr="00940433">
        <w:t>(i)</w:t>
      </w:r>
      <w:r w:rsidRPr="00940433">
        <w:tab/>
        <w:t>the ultimate transferee entity’s email address, if known;</w:t>
      </w:r>
    </w:p>
    <w:p w14:paraId="2165AB7B" w14:textId="77777777" w:rsidR="004F6054" w:rsidRPr="00940433" w:rsidRDefault="004F6054" w:rsidP="004F6054">
      <w:pPr>
        <w:tabs>
          <w:tab w:val="num" w:pos="1440"/>
        </w:tabs>
        <w:spacing w:before="240"/>
        <w:ind w:left="1260" w:hanging="540"/>
      </w:pPr>
      <w:r w:rsidRPr="00940433">
        <w:t>(12)</w:t>
      </w:r>
      <w:r w:rsidRPr="00940433">
        <w:tab/>
        <w:t>if money is to be transferred:</w:t>
      </w:r>
    </w:p>
    <w:p w14:paraId="54704FB2" w14:textId="77777777" w:rsidR="004F6054" w:rsidRPr="00940433" w:rsidRDefault="004F6054" w:rsidP="004F6054">
      <w:pPr>
        <w:pStyle w:val="Paragraph"/>
        <w:ind w:left="1800" w:hanging="540"/>
      </w:pPr>
      <w:r w:rsidRPr="00940433">
        <w:t>(a)</w:t>
      </w:r>
      <w:r w:rsidRPr="00940433">
        <w:tab/>
        <w:t>the amount referred to in the instruction;</w:t>
      </w:r>
    </w:p>
    <w:p w14:paraId="73AE3A79" w14:textId="77777777" w:rsidR="004F6054" w:rsidRPr="00940433" w:rsidRDefault="004F6054" w:rsidP="004F6054">
      <w:pPr>
        <w:pStyle w:val="Paragraph"/>
        <w:ind w:left="1800" w:hanging="540"/>
      </w:pPr>
      <w:r w:rsidRPr="00940433">
        <w:t>(b)</w:t>
      </w:r>
      <w:r w:rsidRPr="00940433">
        <w:tab/>
        <w:t>the currency of the amount referred to in the instruction;</w:t>
      </w:r>
    </w:p>
    <w:p w14:paraId="7E0639DA" w14:textId="77777777" w:rsidR="004F6054" w:rsidRPr="00940433" w:rsidRDefault="004F6054" w:rsidP="004F6054">
      <w:pPr>
        <w:tabs>
          <w:tab w:val="num" w:pos="1440"/>
        </w:tabs>
        <w:spacing w:before="240"/>
        <w:ind w:left="1260" w:hanging="540"/>
      </w:pPr>
      <w:r w:rsidRPr="00940433">
        <w:t>(13)</w:t>
      </w:r>
      <w:r w:rsidRPr="00940433">
        <w:tab/>
        <w:t>if property is to be transferred (transferred property):</w:t>
      </w:r>
    </w:p>
    <w:p w14:paraId="4FE650D0" w14:textId="77777777" w:rsidR="004F6054" w:rsidRPr="00940433" w:rsidRDefault="004F6054" w:rsidP="004F6054">
      <w:pPr>
        <w:pStyle w:val="Paragraph"/>
        <w:ind w:left="1800" w:hanging="540"/>
      </w:pPr>
      <w:r w:rsidRPr="00940433">
        <w:t>(a)</w:t>
      </w:r>
      <w:r w:rsidRPr="00940433">
        <w:tab/>
        <w:t>a description of the transferred property referred to in the instruction;</w:t>
      </w:r>
    </w:p>
    <w:p w14:paraId="51B715B3" w14:textId="77777777" w:rsidR="004F6054" w:rsidRPr="00940433" w:rsidRDefault="004F6054" w:rsidP="004F6054">
      <w:pPr>
        <w:pStyle w:val="Paragraph"/>
        <w:ind w:left="1800" w:hanging="540"/>
      </w:pPr>
      <w:r w:rsidRPr="00940433">
        <w:t>(b)</w:t>
      </w:r>
      <w:r w:rsidRPr="00940433">
        <w:tab/>
        <w:t>the value of the transferred property referred to in the instruction;</w:t>
      </w:r>
    </w:p>
    <w:p w14:paraId="77C86192" w14:textId="77777777" w:rsidR="004F6054" w:rsidRPr="00940433" w:rsidRDefault="004F6054" w:rsidP="004F6054">
      <w:pPr>
        <w:pStyle w:val="Paragraph"/>
        <w:ind w:left="1800" w:hanging="540"/>
      </w:pPr>
      <w:r w:rsidRPr="00940433">
        <w:t>(c)</w:t>
      </w:r>
      <w:r w:rsidRPr="00940433">
        <w:tab/>
        <w:t>the currency used to value the transferred property referred to in the instruction;</w:t>
      </w:r>
    </w:p>
    <w:p w14:paraId="5D540D4E" w14:textId="77777777" w:rsidR="004F6054" w:rsidRPr="00940433" w:rsidRDefault="004F6054" w:rsidP="004F6054">
      <w:pPr>
        <w:tabs>
          <w:tab w:val="num" w:pos="1440"/>
        </w:tabs>
        <w:spacing w:before="240"/>
        <w:ind w:left="1260" w:hanging="660"/>
      </w:pPr>
      <w:r w:rsidRPr="00940433">
        <w:t>(13A)</w:t>
      </w:r>
      <w:r w:rsidRPr="00940433">
        <w:tab/>
        <w:t>if money is to be made available to the ultimate transferee entity by a person in Australia depositing or arranging for the money to be deposited into an account held by the ultimate transferee entity with that person, whether or not held jointly with any other person or persons:</w:t>
      </w:r>
    </w:p>
    <w:p w14:paraId="7C8F5F7F" w14:textId="77777777" w:rsidR="004F6054" w:rsidRPr="00940433" w:rsidRDefault="004F6054" w:rsidP="004F6054">
      <w:pPr>
        <w:pStyle w:val="Paragraph"/>
        <w:ind w:left="1800" w:hanging="540"/>
      </w:pPr>
      <w:r w:rsidRPr="00940433">
        <w:t>(a)</w:t>
      </w:r>
      <w:r w:rsidRPr="00940433">
        <w:tab/>
        <w:t>the account number of that account, if applicable;</w:t>
      </w:r>
    </w:p>
    <w:p w14:paraId="234F7623" w14:textId="77777777" w:rsidR="004F6054" w:rsidRPr="00940433" w:rsidRDefault="004F6054" w:rsidP="004F6054">
      <w:pPr>
        <w:pStyle w:val="Paragraph"/>
        <w:ind w:left="1800" w:hanging="540"/>
      </w:pPr>
      <w:r w:rsidRPr="00940433">
        <w:t>(b)</w:t>
      </w:r>
      <w:r w:rsidRPr="00940433">
        <w:tab/>
        <w:t>the name in which the account is held, if applicable; and</w:t>
      </w:r>
    </w:p>
    <w:p w14:paraId="3A73DEE1" w14:textId="77777777" w:rsidR="004F6054" w:rsidRPr="00940433" w:rsidRDefault="004F6054" w:rsidP="004F6054">
      <w:pPr>
        <w:pStyle w:val="Paragraph"/>
        <w:ind w:left="1800" w:hanging="540"/>
      </w:pPr>
      <w:r w:rsidRPr="00940433">
        <w:t>(c)</w:t>
      </w:r>
      <w:r w:rsidRPr="00940433">
        <w:tab/>
        <w:t>the name and location of the institution at which the account is held;</w:t>
      </w:r>
    </w:p>
    <w:p w14:paraId="0A3A2021" w14:textId="77777777" w:rsidR="004F6054" w:rsidRPr="00940433" w:rsidRDefault="004F6054" w:rsidP="004F6054">
      <w:pPr>
        <w:tabs>
          <w:tab w:val="num" w:pos="1440"/>
        </w:tabs>
        <w:spacing w:before="240"/>
        <w:ind w:left="1260" w:hanging="660"/>
      </w:pPr>
      <w:r w:rsidRPr="00940433">
        <w:t>(13B)</w:t>
      </w:r>
      <w:r w:rsidRPr="00940433">
        <w:tab/>
        <w:t>any reference number allocated by the reporting entity to the instruction;</w:t>
      </w:r>
    </w:p>
    <w:p w14:paraId="72EF42EA" w14:textId="77777777" w:rsidR="004F6054" w:rsidRPr="00940433" w:rsidRDefault="004F6054" w:rsidP="004F6054">
      <w:pPr>
        <w:tabs>
          <w:tab w:val="num" w:pos="1440"/>
        </w:tabs>
        <w:spacing w:before="240"/>
        <w:ind w:left="1260" w:hanging="540"/>
      </w:pPr>
      <w:r w:rsidRPr="00940433">
        <w:t>(14)</w:t>
      </w:r>
      <w:r w:rsidRPr="00940433">
        <w:tab/>
        <w:t>any information given in the instruction about the reason for transferring the money or property.</w:t>
      </w:r>
    </w:p>
    <w:p w14:paraId="5FE6FC4C" w14:textId="77777777" w:rsidR="004F6054" w:rsidRPr="00940433" w:rsidRDefault="004F6054" w:rsidP="004F6054">
      <w:pPr>
        <w:spacing w:before="240"/>
        <w:ind w:left="720" w:hanging="720"/>
      </w:pPr>
      <w:r w:rsidRPr="00940433">
        <w:t>17.4</w:t>
      </w:r>
      <w:r w:rsidRPr="00940433">
        <w:tab/>
        <w:t>A report under subsection 45(2) of the AML/CTF Act must contain the following details about the person completing the report:</w:t>
      </w:r>
    </w:p>
    <w:p w14:paraId="3B69E207" w14:textId="77777777" w:rsidR="004F6054" w:rsidRPr="00940433" w:rsidRDefault="004F6054" w:rsidP="004F6054">
      <w:pPr>
        <w:tabs>
          <w:tab w:val="num" w:pos="1440"/>
        </w:tabs>
        <w:spacing w:before="240"/>
        <w:ind w:left="1260" w:hanging="540"/>
      </w:pPr>
      <w:r w:rsidRPr="00940433">
        <w:t>(1)</w:t>
      </w:r>
      <w:r w:rsidRPr="00940433">
        <w:tab/>
        <w:t>Full name;</w:t>
      </w:r>
    </w:p>
    <w:p w14:paraId="6810E807" w14:textId="77777777" w:rsidR="004F6054" w:rsidRPr="00940433" w:rsidRDefault="004F6054" w:rsidP="004F6054">
      <w:pPr>
        <w:tabs>
          <w:tab w:val="num" w:pos="1440"/>
        </w:tabs>
        <w:spacing w:before="240"/>
        <w:ind w:left="1260" w:hanging="540"/>
      </w:pPr>
      <w:r w:rsidRPr="00940433">
        <w:t>(2)</w:t>
      </w:r>
      <w:r w:rsidRPr="00940433">
        <w:tab/>
        <w:t>Job title or position;</w:t>
      </w:r>
    </w:p>
    <w:p w14:paraId="6BA24B4D" w14:textId="77777777" w:rsidR="004F6054" w:rsidRPr="00940433" w:rsidRDefault="004F6054" w:rsidP="004F6054">
      <w:pPr>
        <w:tabs>
          <w:tab w:val="num" w:pos="1440"/>
        </w:tabs>
        <w:spacing w:before="240"/>
        <w:ind w:left="1260" w:hanging="540"/>
      </w:pPr>
      <w:r w:rsidRPr="00940433">
        <w:t>(3)</w:t>
      </w:r>
      <w:r w:rsidRPr="00940433">
        <w:tab/>
        <w:t>Telephone number; and</w:t>
      </w:r>
    </w:p>
    <w:p w14:paraId="4C2FC55A" w14:textId="77777777" w:rsidR="004F6054" w:rsidRPr="00940433" w:rsidRDefault="004F6054" w:rsidP="004F6054">
      <w:pPr>
        <w:tabs>
          <w:tab w:val="num" w:pos="1440"/>
        </w:tabs>
        <w:spacing w:before="240"/>
        <w:ind w:left="1260" w:hanging="540"/>
      </w:pPr>
      <w:r w:rsidRPr="00940433">
        <w:t>(4)</w:t>
      </w:r>
      <w:r w:rsidRPr="00940433">
        <w:tab/>
        <w:t>Email address.</w:t>
      </w:r>
    </w:p>
    <w:p w14:paraId="5FB2FB9D" w14:textId="77777777" w:rsidR="003434DE" w:rsidRPr="00940433" w:rsidRDefault="003434DE" w:rsidP="002C1E85">
      <w:pPr>
        <w:autoSpaceDE w:val="0"/>
        <w:autoSpaceDN w:val="0"/>
        <w:adjustRightInd w:val="0"/>
        <w:rPr>
          <w:rStyle w:val="Emphasis"/>
        </w:rPr>
      </w:pPr>
    </w:p>
    <w:p w14:paraId="706BA1C8" w14:textId="77777777" w:rsidR="002C1E85" w:rsidRPr="00940433" w:rsidRDefault="002C1E85" w:rsidP="002C1E85">
      <w:pPr>
        <w:autoSpaceDE w:val="0"/>
        <w:autoSpaceDN w:val="0"/>
        <w:adjustRightInd w:val="0"/>
        <w:rPr>
          <w:color w:val="000000"/>
        </w:rPr>
      </w:pPr>
      <w:r w:rsidRPr="00940433">
        <w:rPr>
          <w:bCs/>
          <w:color w:val="000000"/>
        </w:rPr>
        <w:t>17.5</w:t>
      </w:r>
      <w:r w:rsidRPr="00940433">
        <w:rPr>
          <w:bCs/>
          <w:color w:val="000000"/>
        </w:rPr>
        <w:tab/>
        <w:t xml:space="preserve">In this Chapter: </w:t>
      </w:r>
    </w:p>
    <w:p w14:paraId="6C2A5723" w14:textId="77777777" w:rsidR="002C1E85" w:rsidRPr="00940433" w:rsidRDefault="002C1E85" w:rsidP="002C1E85">
      <w:pPr>
        <w:tabs>
          <w:tab w:val="num" w:pos="1440"/>
        </w:tabs>
        <w:spacing w:before="240"/>
        <w:ind w:left="1260" w:hanging="540"/>
      </w:pPr>
      <w:r w:rsidRPr="00940433">
        <w:t>(1)</w:t>
      </w:r>
      <w:r w:rsidRPr="00940433">
        <w:tab/>
        <w:t xml:space="preserve">‘identifier’ means a Bank Identifier Code (BIC), a Bank-State-Branch identifying code (BSB) or Branch Registration Number (BRN) previously registered with AUSTRAC. </w:t>
      </w:r>
    </w:p>
    <w:p w14:paraId="2F5DBFB2" w14:textId="77777777" w:rsidR="002C1E85" w:rsidRDefault="002C1E85" w:rsidP="00B95ACE">
      <w:pPr>
        <w:autoSpaceDE w:val="0"/>
        <w:autoSpaceDN w:val="0"/>
        <w:adjustRightInd w:val="0"/>
        <w:rPr>
          <w:i/>
          <w:iCs/>
        </w:rPr>
      </w:pPr>
    </w:p>
    <w:p w14:paraId="3A8FCB62" w14:textId="77777777" w:rsidR="00B95ACE" w:rsidRDefault="00B95ACE" w:rsidP="00B95ACE">
      <w:pPr>
        <w:autoSpaceDE w:val="0"/>
        <w:autoSpaceDN w:val="0"/>
        <w:adjustRightInd w:val="0"/>
        <w:rPr>
          <w:i/>
          <w:iCs/>
        </w:rPr>
      </w:pPr>
    </w:p>
    <w:p w14:paraId="21E3D81D" w14:textId="768A07BA" w:rsidR="000E7ECC" w:rsidRPr="00D62575" w:rsidRDefault="005845C3" w:rsidP="00B95ACE">
      <w:pPr>
        <w:pStyle w:val="Default"/>
      </w:pPr>
      <w:r w:rsidRPr="005845C3">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CE6A19C" w14:textId="77777777" w:rsidR="002C1E85" w:rsidRPr="00940433" w:rsidRDefault="002C1E85" w:rsidP="00B95ACE">
      <w:pPr>
        <w:autoSpaceDE w:val="0"/>
        <w:autoSpaceDN w:val="0"/>
        <w:adjustRightInd w:val="0"/>
      </w:pPr>
    </w:p>
    <w:p w14:paraId="0B06416A" w14:textId="77777777" w:rsidR="00016AEC" w:rsidRDefault="00016AEC" w:rsidP="004F6054">
      <w:pPr>
        <w:pStyle w:val="HP"/>
        <w:pageBreakBefore/>
        <w:rPr>
          <w:rStyle w:val="CharPartNo"/>
        </w:rPr>
        <w:sectPr w:rsidR="00016AEC" w:rsidSect="00A2426C">
          <w:headerReference w:type="default" r:id="rId32"/>
          <w:pgSz w:w="11907" w:h="16839" w:code="9"/>
          <w:pgMar w:top="1440" w:right="1797" w:bottom="1440" w:left="1797" w:header="720" w:footer="720" w:gutter="0"/>
          <w:cols w:space="708"/>
          <w:docGrid w:linePitch="360"/>
        </w:sectPr>
      </w:pPr>
      <w:bookmarkStart w:id="139" w:name="_Toc219540633"/>
    </w:p>
    <w:p w14:paraId="76D2A5AD" w14:textId="4E2F636E" w:rsidR="004F6054" w:rsidRPr="00DF1227" w:rsidRDefault="004F6054" w:rsidP="004F6054">
      <w:pPr>
        <w:pStyle w:val="HP"/>
        <w:pageBreakBefore/>
        <w:rPr>
          <w:rStyle w:val="CharPartNo"/>
        </w:rPr>
      </w:pPr>
      <w:bookmarkStart w:id="140" w:name="_Toc6934399"/>
      <w:r w:rsidRPr="00940433">
        <w:rPr>
          <w:rStyle w:val="CharPartNo"/>
        </w:rPr>
        <w:t>CHAPTER 18</w:t>
      </w:r>
      <w:r w:rsidRPr="00DF1227">
        <w:rPr>
          <w:rStyle w:val="CharPartNo"/>
        </w:rPr>
        <w:tab/>
        <w:t>Reportable details for suspicious matters</w:t>
      </w:r>
      <w:bookmarkEnd w:id="139"/>
      <w:bookmarkEnd w:id="140"/>
    </w:p>
    <w:p w14:paraId="0A2ACD0B" w14:textId="3884C212" w:rsidR="004F6054" w:rsidRPr="00940433" w:rsidRDefault="00657C86" w:rsidP="004F6054">
      <w:pPr>
        <w:pStyle w:val="Header"/>
      </w:pPr>
      <w:r>
        <w:rPr>
          <w:rStyle w:val="CharSchPTNo"/>
        </w:rPr>
        <w:t xml:space="preserve"> </w:t>
      </w:r>
    </w:p>
    <w:p w14:paraId="2708E7C1" w14:textId="77777777" w:rsidR="004F6054" w:rsidRPr="00940433" w:rsidRDefault="004F6054" w:rsidP="004F6054">
      <w:pPr>
        <w:tabs>
          <w:tab w:val="left" w:pos="900"/>
        </w:tabs>
        <w:spacing w:before="240"/>
      </w:pPr>
      <w:r w:rsidRPr="00940433">
        <w:t>(Rules commencing on 12 December 2008)</w:t>
      </w:r>
    </w:p>
    <w:p w14:paraId="1BAF98E7" w14:textId="77777777" w:rsidR="004F6054" w:rsidRPr="00940433" w:rsidRDefault="004F6054" w:rsidP="004F6054">
      <w:pPr>
        <w:spacing w:before="240"/>
        <w:ind w:left="720" w:hanging="720"/>
      </w:pPr>
      <w:r w:rsidRPr="00940433">
        <w:t>18.1</w:t>
      </w:r>
      <w:r w:rsidRPr="00940433">
        <w:tab/>
        <w:t>These Anti</w:t>
      </w:r>
      <w:r w:rsidRPr="00940433">
        <w:noBreakHyphen/>
        <w:t>Money Laundering and Counter</w:t>
      </w:r>
      <w:r w:rsidRPr="00940433">
        <w:noBreakHyphen/>
        <w:t>Terrorism Financing</w:t>
      </w:r>
      <w:r w:rsidRPr="00940433">
        <w:rPr>
          <w:i/>
        </w:rPr>
        <w:t xml:space="preserve"> </w:t>
      </w:r>
      <w:r w:rsidRPr="00940433">
        <w:t xml:space="preserve">Rules (Rules) are made under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paragraph </w:t>
      </w:r>
      <w:r w:rsidRPr="00940433">
        <w:rPr>
          <w:rStyle w:val="CharSectno"/>
        </w:rPr>
        <w:t>41(3)(b) of that Act</w:t>
      </w:r>
      <w:r w:rsidRPr="00940433">
        <w:t>.</w:t>
      </w:r>
    </w:p>
    <w:p w14:paraId="3A899BD4" w14:textId="77777777" w:rsidR="004F6054" w:rsidRPr="00940433" w:rsidRDefault="004F6054" w:rsidP="004F6054">
      <w:pPr>
        <w:spacing w:before="240"/>
        <w:ind w:left="720" w:hanging="720"/>
        <w:rPr>
          <w:rStyle w:val="CharSectno"/>
        </w:rPr>
      </w:pPr>
      <w:r w:rsidRPr="00940433">
        <w:rPr>
          <w:rStyle w:val="CharSectno"/>
        </w:rPr>
        <w:t>18.2</w:t>
      </w:r>
      <w:r w:rsidRPr="00940433">
        <w:rPr>
          <w:rStyle w:val="CharSectno"/>
        </w:rPr>
        <w:tab/>
        <w:t xml:space="preserve">A suspicious matter report </w:t>
      </w:r>
      <w:r w:rsidRPr="00940433">
        <w:t>must</w:t>
      </w:r>
      <w:r w:rsidRPr="00940433">
        <w:rPr>
          <w:rStyle w:val="CharSectno"/>
        </w:rPr>
        <w:t xml:space="preserve"> contain the following information:</w:t>
      </w:r>
    </w:p>
    <w:p w14:paraId="4C2BD98C" w14:textId="77777777" w:rsidR="004F6054" w:rsidRPr="00940433" w:rsidRDefault="004F6054" w:rsidP="004F6054">
      <w:pPr>
        <w:tabs>
          <w:tab w:val="num" w:pos="1440"/>
        </w:tabs>
        <w:spacing w:before="240"/>
        <w:ind w:left="1260" w:hanging="540"/>
        <w:rPr>
          <w:rStyle w:val="CharSectno"/>
        </w:rPr>
      </w:pPr>
      <w:r w:rsidRPr="00940433">
        <w:rPr>
          <w:rStyle w:val="CharSectno"/>
        </w:rPr>
        <w:t>(1)</w:t>
      </w:r>
      <w:r w:rsidRPr="00940433">
        <w:rPr>
          <w:rStyle w:val="CharSectno"/>
        </w:rPr>
        <w:tab/>
        <w:t xml:space="preserve">a statement of whether the person </w:t>
      </w:r>
      <w:r w:rsidRPr="00940433">
        <w:t xml:space="preserve">(first person) </w:t>
      </w:r>
      <w:r w:rsidRPr="00940433">
        <w:rPr>
          <w:rStyle w:val="CharSectno"/>
        </w:rPr>
        <w:t>is a customer of the reporting entity;</w:t>
      </w:r>
    </w:p>
    <w:p w14:paraId="4945BF47" w14:textId="77777777" w:rsidR="004F6054" w:rsidRPr="00940433" w:rsidRDefault="004F6054" w:rsidP="004F6054">
      <w:pPr>
        <w:tabs>
          <w:tab w:val="num" w:pos="1440"/>
        </w:tabs>
        <w:spacing w:before="240"/>
        <w:ind w:left="1260" w:hanging="540"/>
        <w:rPr>
          <w:rStyle w:val="CharSectno"/>
        </w:rPr>
      </w:pPr>
      <w:r w:rsidRPr="00940433">
        <w:rPr>
          <w:rStyle w:val="CharSectno"/>
        </w:rPr>
        <w:t>(2)</w:t>
      </w:r>
      <w:r w:rsidRPr="00940433">
        <w:rPr>
          <w:rStyle w:val="CharSectno"/>
        </w:rPr>
        <w:tab/>
        <w:t>a statement of whether the first person has requested the reporting entity to provide a designated service to the first person and that service is of a kind ordinarily provided by the reporting entity;</w:t>
      </w:r>
    </w:p>
    <w:p w14:paraId="13C7E475" w14:textId="77777777" w:rsidR="004F6054" w:rsidRPr="00940433" w:rsidRDefault="004F6054" w:rsidP="004F6054">
      <w:pPr>
        <w:tabs>
          <w:tab w:val="num" w:pos="1440"/>
        </w:tabs>
        <w:spacing w:before="240"/>
        <w:ind w:left="1260" w:hanging="540"/>
        <w:rPr>
          <w:rStyle w:val="CharSectno"/>
        </w:rPr>
      </w:pPr>
      <w:r w:rsidRPr="00940433">
        <w:rPr>
          <w:rStyle w:val="CharSectno"/>
        </w:rPr>
        <w:t>(3)</w:t>
      </w:r>
      <w:r w:rsidRPr="00940433">
        <w:rPr>
          <w:rStyle w:val="CharSectno"/>
        </w:rPr>
        <w:tab/>
        <w:t>a statement of whether the first person enquired of the reporting entity whether it would be willing or prepared to provide the designated service to the first person and that service is of a kind ordinarily provided by the reporting entity;</w:t>
      </w:r>
    </w:p>
    <w:p w14:paraId="769411ED" w14:textId="77777777" w:rsidR="004F6054" w:rsidRPr="00940433" w:rsidRDefault="004F6054" w:rsidP="004F6054">
      <w:pPr>
        <w:tabs>
          <w:tab w:val="num" w:pos="1440"/>
        </w:tabs>
        <w:spacing w:before="240"/>
        <w:ind w:left="1260" w:hanging="540"/>
        <w:rPr>
          <w:rStyle w:val="CharSectno"/>
        </w:rPr>
      </w:pPr>
      <w:r w:rsidRPr="00940433">
        <w:rPr>
          <w:rStyle w:val="CharSectno"/>
        </w:rPr>
        <w:t>(4)</w:t>
      </w:r>
      <w:r w:rsidRPr="00940433">
        <w:rPr>
          <w:rStyle w:val="CharSectno"/>
        </w:rPr>
        <w:tab/>
        <w:t>a statement of whether the reporting entity has commenced to provide or</w:t>
      </w:r>
      <w:r w:rsidRPr="00940433">
        <w:t xml:space="preserve"> proposes to provide the designated service to the first person;</w:t>
      </w:r>
      <w:r w:rsidRPr="00940433">
        <w:rPr>
          <w:rStyle w:val="CharSectno"/>
        </w:rPr>
        <w:t xml:space="preserve"> </w:t>
      </w:r>
    </w:p>
    <w:p w14:paraId="29809E7F" w14:textId="77777777" w:rsidR="004F6054" w:rsidRPr="00940433" w:rsidRDefault="004F6054" w:rsidP="004F6054">
      <w:pPr>
        <w:tabs>
          <w:tab w:val="num" w:pos="1440"/>
        </w:tabs>
        <w:spacing w:before="240"/>
        <w:ind w:left="1260" w:hanging="540"/>
        <w:rPr>
          <w:rStyle w:val="CharSectno"/>
        </w:rPr>
      </w:pPr>
      <w:r w:rsidRPr="00940433">
        <w:rPr>
          <w:rStyle w:val="CharSectno"/>
        </w:rPr>
        <w:t>(5)</w:t>
      </w:r>
      <w:r w:rsidRPr="00940433">
        <w:rPr>
          <w:rStyle w:val="CharSectno"/>
        </w:rPr>
        <w:tab/>
        <w:t>a description of any conditions in paragraphs 41(1)(d) to (j) of the AML/CTF Act that relate to the provision or prospective provision of the designated service by the reporting entity (suspicious matter);</w:t>
      </w:r>
    </w:p>
    <w:p w14:paraId="464D291B" w14:textId="77777777" w:rsidR="004F6054" w:rsidRPr="00940433" w:rsidRDefault="004F6054" w:rsidP="004F6054">
      <w:pPr>
        <w:tabs>
          <w:tab w:val="num" w:pos="1440"/>
        </w:tabs>
        <w:spacing w:before="240"/>
        <w:ind w:left="1260" w:hanging="540"/>
        <w:rPr>
          <w:rStyle w:val="CharSectno"/>
        </w:rPr>
      </w:pPr>
      <w:r w:rsidRPr="00940433">
        <w:rPr>
          <w:rStyle w:val="CharSectno"/>
        </w:rPr>
        <w:t>(6)</w:t>
      </w:r>
      <w:r w:rsidRPr="00940433">
        <w:rPr>
          <w:rStyle w:val="CharSectno"/>
        </w:rPr>
        <w:tab/>
        <w:t>a description of any designated service to which the suspicious matter relates;</w:t>
      </w:r>
    </w:p>
    <w:p w14:paraId="192EC8C7" w14:textId="77777777" w:rsidR="004F6054" w:rsidRPr="00940433" w:rsidRDefault="004F6054" w:rsidP="004F6054">
      <w:pPr>
        <w:tabs>
          <w:tab w:val="num" w:pos="1440"/>
        </w:tabs>
        <w:spacing w:before="240"/>
        <w:ind w:left="1260" w:hanging="540"/>
        <w:rPr>
          <w:rStyle w:val="CharSectno"/>
        </w:rPr>
      </w:pPr>
      <w:r w:rsidRPr="00940433">
        <w:rPr>
          <w:rStyle w:val="CharSectno"/>
        </w:rPr>
        <w:t>(7)</w:t>
      </w:r>
      <w:r w:rsidRPr="00940433">
        <w:rPr>
          <w:rStyle w:val="CharSectno"/>
        </w:rPr>
        <w:tab/>
        <w:t>a description of the reasonable grounds for suspicion relating to the suspicious matter;</w:t>
      </w:r>
    </w:p>
    <w:p w14:paraId="32D93736" w14:textId="77777777" w:rsidR="004F6054" w:rsidRPr="00940433" w:rsidRDefault="004F6054" w:rsidP="004F6054">
      <w:pPr>
        <w:autoSpaceDE w:val="0"/>
        <w:autoSpaceDN w:val="0"/>
        <w:adjustRightInd w:val="0"/>
        <w:spacing w:before="240"/>
        <w:ind w:left="1441" w:hanging="902"/>
        <w:rPr>
          <w:rStyle w:val="CharSectno"/>
          <w:i/>
        </w:rPr>
      </w:pPr>
      <w:r w:rsidRPr="00940433">
        <w:rPr>
          <w:rStyle w:val="CharSectno"/>
          <w:i/>
        </w:rPr>
        <w:t>Individual</w:t>
      </w:r>
    </w:p>
    <w:p w14:paraId="5227DFF1" w14:textId="77777777" w:rsidR="004F6054" w:rsidRPr="00940433" w:rsidRDefault="004F6054" w:rsidP="004F6054">
      <w:pPr>
        <w:tabs>
          <w:tab w:val="num" w:pos="1440"/>
        </w:tabs>
        <w:spacing w:before="240"/>
        <w:ind w:left="1260" w:hanging="540"/>
        <w:rPr>
          <w:rStyle w:val="CharSectno"/>
        </w:rPr>
      </w:pPr>
      <w:r w:rsidRPr="00940433">
        <w:rPr>
          <w:rStyle w:val="CharSectno"/>
        </w:rPr>
        <w:t>(8)</w:t>
      </w:r>
      <w:r w:rsidRPr="00940433">
        <w:rPr>
          <w:rStyle w:val="CharSectno"/>
        </w:rPr>
        <w:tab/>
        <w:t>if the first person is an individual:</w:t>
      </w:r>
    </w:p>
    <w:p w14:paraId="5EC70BC6" w14:textId="77777777" w:rsidR="004F6054" w:rsidRPr="00940433" w:rsidRDefault="004F6054" w:rsidP="004F6054">
      <w:pPr>
        <w:pStyle w:val="Paragraph"/>
        <w:ind w:left="1800" w:hanging="540"/>
      </w:pPr>
      <w:r w:rsidRPr="00940433">
        <w:t>(a)</w:t>
      </w:r>
      <w:r w:rsidRPr="00940433">
        <w:tab/>
        <w:t>the full name of the first person, if known;</w:t>
      </w:r>
    </w:p>
    <w:p w14:paraId="151B8200" w14:textId="77777777" w:rsidR="004F6054" w:rsidRPr="00940433" w:rsidRDefault="004F6054" w:rsidP="004F6054">
      <w:pPr>
        <w:pStyle w:val="Paragraph"/>
        <w:ind w:left="1800" w:hanging="540"/>
      </w:pPr>
      <w:r w:rsidRPr="00940433">
        <w:t>(b)</w:t>
      </w:r>
      <w:r w:rsidRPr="00940433">
        <w:tab/>
        <w:t>the telephone number of the first person, if known;</w:t>
      </w:r>
    </w:p>
    <w:p w14:paraId="5B56F006" w14:textId="77777777" w:rsidR="004F6054" w:rsidRPr="00940433" w:rsidRDefault="004F6054" w:rsidP="004F6054">
      <w:pPr>
        <w:pStyle w:val="Paragraph"/>
        <w:ind w:left="1800" w:hanging="540"/>
      </w:pPr>
      <w:r w:rsidRPr="00940433">
        <w:t>(c)</w:t>
      </w:r>
      <w:r w:rsidRPr="00940433">
        <w:tab/>
        <w:t>the full address of the first person (not being a post box address), if known;</w:t>
      </w:r>
    </w:p>
    <w:p w14:paraId="3142EE99" w14:textId="77777777" w:rsidR="004F6054" w:rsidRPr="00940433" w:rsidRDefault="004F6054" w:rsidP="004F6054">
      <w:pPr>
        <w:pStyle w:val="Paragraph"/>
        <w:ind w:left="1800" w:hanging="540"/>
      </w:pPr>
      <w:r w:rsidRPr="00940433">
        <w:t>(d)</w:t>
      </w:r>
      <w:r w:rsidRPr="00940433">
        <w:tab/>
        <w:t>the postal address of the first person, if different from subparagraph 18.2(8)(c), if known;</w:t>
      </w:r>
    </w:p>
    <w:p w14:paraId="6FC823F1" w14:textId="77777777" w:rsidR="004F6054" w:rsidRPr="00940433" w:rsidRDefault="004F6054" w:rsidP="004F6054">
      <w:pPr>
        <w:pStyle w:val="Paragraph"/>
        <w:ind w:left="1800" w:hanging="540"/>
      </w:pPr>
      <w:r w:rsidRPr="00940433">
        <w:t>(e)</w:t>
      </w:r>
      <w:r w:rsidRPr="00940433">
        <w:tab/>
        <w:t>the date of birth of the first person, if known;</w:t>
      </w:r>
    </w:p>
    <w:p w14:paraId="6C17D5E0" w14:textId="77777777" w:rsidR="004F6054" w:rsidRPr="00940433" w:rsidRDefault="004F6054" w:rsidP="004F6054">
      <w:pPr>
        <w:pStyle w:val="Paragraph"/>
        <w:ind w:left="1800" w:hanging="540"/>
      </w:pPr>
      <w:r w:rsidRPr="00940433">
        <w:t>(f)</w:t>
      </w:r>
      <w:r w:rsidRPr="00940433">
        <w:tab/>
        <w:t>the country of citizenship of the first person, if known;</w:t>
      </w:r>
    </w:p>
    <w:p w14:paraId="6974DFD8" w14:textId="77777777" w:rsidR="004F6054" w:rsidRPr="00940433" w:rsidRDefault="004F6054" w:rsidP="004F6054">
      <w:pPr>
        <w:pStyle w:val="Paragraph"/>
        <w:ind w:left="1800" w:hanging="540"/>
      </w:pPr>
      <w:r w:rsidRPr="00940433">
        <w:t>(g)</w:t>
      </w:r>
      <w:r w:rsidRPr="00940433">
        <w:tab/>
        <w:t>the occupation, business or principal activity and ABN of the first person, if known;</w:t>
      </w:r>
    </w:p>
    <w:p w14:paraId="43BC49D8" w14:textId="77777777" w:rsidR="004F6054" w:rsidRPr="00940433" w:rsidRDefault="004F6054" w:rsidP="004F6054">
      <w:pPr>
        <w:pStyle w:val="Paragraph"/>
        <w:ind w:left="1800" w:hanging="540"/>
      </w:pPr>
      <w:r w:rsidRPr="00940433">
        <w:t>(h)</w:t>
      </w:r>
      <w:r w:rsidRPr="00940433">
        <w:tab/>
        <w:t>any other name used by the first person, if known;</w:t>
      </w:r>
    </w:p>
    <w:p w14:paraId="2969BE49" w14:textId="77777777" w:rsidR="004F6054" w:rsidRPr="00940433" w:rsidRDefault="004F6054" w:rsidP="004F6054">
      <w:pPr>
        <w:pStyle w:val="Paragraph"/>
        <w:ind w:left="1800" w:hanging="540"/>
      </w:pPr>
      <w:r w:rsidRPr="00940433">
        <w:t>(i)</w:t>
      </w:r>
      <w:r w:rsidRPr="00940433">
        <w:tab/>
        <w:t>the email address of the first person, if known;</w:t>
      </w:r>
    </w:p>
    <w:p w14:paraId="58B5AFB0" w14:textId="77777777" w:rsidR="004F6054" w:rsidRPr="00940433" w:rsidRDefault="004F6054" w:rsidP="004F6054">
      <w:pPr>
        <w:pStyle w:val="Paragraph"/>
        <w:ind w:left="1800" w:hanging="540"/>
        <w:rPr>
          <w:rStyle w:val="CharSectno"/>
        </w:rPr>
      </w:pPr>
      <w:r w:rsidRPr="00940433">
        <w:t>(j)</w:t>
      </w:r>
      <w:r w:rsidRPr="00940433">
        <w:tab/>
        <w:t>a description of the reliable and independent documentation and/or electronic data source(s) relied upon to verify the identity of the</w:t>
      </w:r>
      <w:r w:rsidRPr="00940433">
        <w:rPr>
          <w:rStyle w:val="CharSectno"/>
        </w:rPr>
        <w:t xml:space="preserve"> first person, if applicable;</w:t>
      </w:r>
    </w:p>
    <w:p w14:paraId="4D21E37B" w14:textId="77777777" w:rsidR="004F6054" w:rsidRPr="00940433" w:rsidRDefault="004F6054" w:rsidP="004F6054">
      <w:pPr>
        <w:autoSpaceDE w:val="0"/>
        <w:autoSpaceDN w:val="0"/>
        <w:adjustRightInd w:val="0"/>
        <w:spacing w:before="240"/>
        <w:ind w:left="1441" w:hanging="902"/>
        <w:rPr>
          <w:i/>
        </w:rPr>
      </w:pPr>
      <w:r w:rsidRPr="00940433">
        <w:rPr>
          <w:i/>
        </w:rPr>
        <w:t xml:space="preserve">Individual – where identity cannot be </w:t>
      </w:r>
      <w:r w:rsidRPr="00940433">
        <w:rPr>
          <w:rStyle w:val="CharSectno"/>
          <w:i/>
        </w:rPr>
        <w:t>established</w:t>
      </w:r>
    </w:p>
    <w:p w14:paraId="2820B8C8" w14:textId="77777777" w:rsidR="004F6054" w:rsidRPr="00940433" w:rsidRDefault="004F6054" w:rsidP="004F6054">
      <w:pPr>
        <w:tabs>
          <w:tab w:val="num" w:pos="1440"/>
        </w:tabs>
        <w:spacing w:before="240"/>
        <w:ind w:left="1260" w:hanging="540"/>
        <w:rPr>
          <w:rStyle w:val="CharSectno"/>
        </w:rPr>
      </w:pPr>
      <w:r w:rsidRPr="00940433">
        <w:rPr>
          <w:rStyle w:val="CharSectno"/>
        </w:rPr>
        <w:t>(9)</w:t>
      </w:r>
      <w:r w:rsidRPr="00940433">
        <w:rPr>
          <w:rStyle w:val="CharSectno"/>
        </w:rPr>
        <w:tab/>
        <w:t>if the first person is an individual whose identity cannot be established; for example, where the provision or prospective provision of the designated service to which the suspicious matter relates occurred in a face</w:t>
      </w:r>
      <w:r w:rsidRPr="00940433">
        <w:rPr>
          <w:rStyle w:val="CharSectno"/>
        </w:rPr>
        <w:noBreakHyphen/>
        <w:t>to</w:t>
      </w:r>
      <w:r w:rsidRPr="00940433">
        <w:rPr>
          <w:rStyle w:val="CharSectno"/>
        </w:rPr>
        <w:noBreakHyphen/>
        <w:t>face circumstance:</w:t>
      </w:r>
    </w:p>
    <w:p w14:paraId="0A5D94FF" w14:textId="77777777" w:rsidR="004F6054" w:rsidRPr="00940433" w:rsidRDefault="004F6054" w:rsidP="004F6054">
      <w:pPr>
        <w:pStyle w:val="Paragraph"/>
        <w:ind w:left="1800" w:hanging="540"/>
      </w:pPr>
      <w:r w:rsidRPr="00940433">
        <w:t>(a)</w:t>
      </w:r>
      <w:r w:rsidRPr="00940433">
        <w:tab/>
        <w:t>a description of the first person;</w:t>
      </w:r>
    </w:p>
    <w:p w14:paraId="4329A0ED" w14:textId="77777777" w:rsidR="004F6054" w:rsidRPr="00940433" w:rsidRDefault="004F6054" w:rsidP="004F6054">
      <w:pPr>
        <w:pStyle w:val="Paragraph"/>
        <w:ind w:left="1800" w:hanging="540"/>
      </w:pPr>
      <w:r w:rsidRPr="00940433">
        <w:t>(b)</w:t>
      </w:r>
      <w:r w:rsidRPr="00940433">
        <w:tab/>
        <w:t>a statement of whether any relevant documentation exists including a video or photograph, if known and held by the reporting entity;</w:t>
      </w:r>
    </w:p>
    <w:p w14:paraId="2F0F76F8" w14:textId="77777777" w:rsidR="004F6054" w:rsidRPr="00940433" w:rsidRDefault="004F6054" w:rsidP="004F6054">
      <w:pPr>
        <w:pStyle w:val="Paragraph"/>
        <w:ind w:left="1800" w:hanging="540"/>
      </w:pPr>
      <w:r w:rsidRPr="00940433">
        <w:t>(c)</w:t>
      </w:r>
      <w:r w:rsidRPr="00940433">
        <w:tab/>
        <w:t>a description of any such relevant documentation relating to the first person, if known;</w:t>
      </w:r>
    </w:p>
    <w:p w14:paraId="7F53DDE2" w14:textId="77777777" w:rsidR="004F6054" w:rsidRPr="00940433" w:rsidRDefault="004F6054" w:rsidP="004F6054">
      <w:pPr>
        <w:pStyle w:val="Paragraph"/>
        <w:ind w:left="1800" w:hanging="540"/>
      </w:pPr>
      <w:r w:rsidRPr="00940433">
        <w:t>(d)</w:t>
      </w:r>
      <w:r w:rsidRPr="00940433">
        <w:tab/>
        <w:t>the address of the first person (not being a post box address), if known;</w:t>
      </w:r>
    </w:p>
    <w:p w14:paraId="4F74267B" w14:textId="77777777" w:rsidR="004F6054" w:rsidRPr="00940433" w:rsidRDefault="004F6054" w:rsidP="004F6054">
      <w:pPr>
        <w:pStyle w:val="Paragraph"/>
        <w:ind w:left="1800" w:hanging="540"/>
      </w:pPr>
      <w:r w:rsidRPr="00940433">
        <w:t>(e)</w:t>
      </w:r>
      <w:r w:rsidRPr="00940433">
        <w:tab/>
        <w:t>the email address of the first person, if known;</w:t>
      </w:r>
    </w:p>
    <w:p w14:paraId="35F50E6E" w14:textId="77777777" w:rsidR="004F6054" w:rsidRPr="00940433" w:rsidRDefault="004F6054" w:rsidP="004F6054">
      <w:pPr>
        <w:autoSpaceDE w:val="0"/>
        <w:autoSpaceDN w:val="0"/>
        <w:adjustRightInd w:val="0"/>
        <w:spacing w:before="240"/>
        <w:ind w:left="1441" w:hanging="902"/>
        <w:rPr>
          <w:rStyle w:val="CharSectno"/>
          <w:i/>
        </w:rPr>
      </w:pPr>
      <w:r w:rsidRPr="00940433">
        <w:rPr>
          <w:rStyle w:val="CharSectno"/>
          <w:i/>
        </w:rPr>
        <w:t>Non</w:t>
      </w:r>
      <w:r w:rsidRPr="00940433">
        <w:rPr>
          <w:rStyle w:val="CharSectno"/>
          <w:i/>
        </w:rPr>
        <w:noBreakHyphen/>
        <w:t>individual</w:t>
      </w:r>
    </w:p>
    <w:p w14:paraId="15377252" w14:textId="77777777" w:rsidR="004F6054" w:rsidRPr="00940433" w:rsidRDefault="004F6054" w:rsidP="004F6054">
      <w:pPr>
        <w:tabs>
          <w:tab w:val="num" w:pos="1440"/>
        </w:tabs>
        <w:spacing w:before="240"/>
        <w:ind w:left="1260" w:hanging="540"/>
        <w:rPr>
          <w:rStyle w:val="CharSectno"/>
        </w:rPr>
      </w:pPr>
      <w:r w:rsidRPr="00940433">
        <w:rPr>
          <w:rStyle w:val="CharSectno"/>
        </w:rPr>
        <w:t>(10)</w:t>
      </w:r>
      <w:r w:rsidRPr="00940433">
        <w:rPr>
          <w:rStyle w:val="CharSectno"/>
        </w:rPr>
        <w:tab/>
        <w:t>if the first person is not an individual:</w:t>
      </w:r>
    </w:p>
    <w:p w14:paraId="0B297DE6" w14:textId="77777777" w:rsidR="004F6054" w:rsidRPr="00940433" w:rsidRDefault="004F6054" w:rsidP="004F6054">
      <w:pPr>
        <w:pStyle w:val="Paragraph"/>
        <w:ind w:left="1800" w:hanging="540"/>
      </w:pPr>
      <w:r w:rsidRPr="00940433">
        <w:t>(a)</w:t>
      </w:r>
      <w:r w:rsidRPr="00940433">
        <w:tab/>
        <w:t>the name of the first person and any business name under which the first person is operating, if known;</w:t>
      </w:r>
    </w:p>
    <w:p w14:paraId="51CF8651" w14:textId="77777777" w:rsidR="004F6054" w:rsidRPr="00940433" w:rsidRDefault="004F6054" w:rsidP="004F6054">
      <w:pPr>
        <w:pStyle w:val="Paragraph"/>
        <w:ind w:left="1800" w:hanging="540"/>
      </w:pPr>
      <w:r w:rsidRPr="00940433">
        <w:t>(b)</w:t>
      </w:r>
      <w:r w:rsidRPr="00940433">
        <w:tab/>
        <w:t>a description of the legal form of the first person and any business structure it is a part of, for the purposes of its main business activities, if known (for example, partnership, trust or company);</w:t>
      </w:r>
    </w:p>
    <w:p w14:paraId="2160C03F" w14:textId="77777777" w:rsidR="004F6054" w:rsidRPr="00940433" w:rsidRDefault="004F6054" w:rsidP="004F6054">
      <w:pPr>
        <w:pStyle w:val="Paragraph"/>
        <w:ind w:left="1800" w:hanging="540"/>
      </w:pPr>
      <w:r w:rsidRPr="00940433">
        <w:t>(c)</w:t>
      </w:r>
      <w:r w:rsidRPr="00940433">
        <w:tab/>
        <w:t>the business or principal activity of the first person, if known;</w:t>
      </w:r>
    </w:p>
    <w:p w14:paraId="17BBFD2B" w14:textId="77777777" w:rsidR="004F6054" w:rsidRPr="00940433" w:rsidRDefault="004F6054" w:rsidP="004F6054">
      <w:pPr>
        <w:pStyle w:val="Paragraph"/>
        <w:ind w:left="1800" w:hanging="540"/>
      </w:pPr>
      <w:r w:rsidRPr="00940433">
        <w:t>(d)</w:t>
      </w:r>
      <w:r w:rsidRPr="00940433">
        <w:tab/>
        <w:t>the full address of the first person (not being a post box address), at which the person carries on business, or principal place of business, if known;</w:t>
      </w:r>
    </w:p>
    <w:p w14:paraId="21EC0AA7" w14:textId="77777777" w:rsidR="004F6054" w:rsidRPr="00940433" w:rsidRDefault="004F6054" w:rsidP="004F6054">
      <w:pPr>
        <w:pStyle w:val="Paragraph"/>
        <w:ind w:left="1800" w:hanging="540"/>
      </w:pPr>
      <w:r w:rsidRPr="00940433">
        <w:t>(e)</w:t>
      </w:r>
      <w:r w:rsidRPr="00940433">
        <w:tab/>
        <w:t>the postal address of the first person, if different from subparagraph 18.2(10)(d), if known;</w:t>
      </w:r>
    </w:p>
    <w:p w14:paraId="77616CB3" w14:textId="77777777" w:rsidR="004F6054" w:rsidRPr="00940433" w:rsidRDefault="004F6054" w:rsidP="004F6054">
      <w:pPr>
        <w:pStyle w:val="Paragraph"/>
        <w:ind w:left="1800" w:hanging="540"/>
      </w:pPr>
      <w:r w:rsidRPr="00940433">
        <w:t>(f)</w:t>
      </w:r>
      <w:r w:rsidRPr="00940433">
        <w:tab/>
        <w:t>the telephone number of the first person, if known;</w:t>
      </w:r>
    </w:p>
    <w:p w14:paraId="6F940C88" w14:textId="77777777" w:rsidR="004F6054" w:rsidRPr="00940433" w:rsidRDefault="004F6054" w:rsidP="004F6054">
      <w:pPr>
        <w:pStyle w:val="Paragraph"/>
        <w:ind w:left="1800" w:hanging="540"/>
      </w:pPr>
      <w:r w:rsidRPr="00940433">
        <w:t>(g)</w:t>
      </w:r>
      <w:r w:rsidRPr="00940433">
        <w:tab/>
        <w:t>where the first person has an ACN or ARBN – that number, if known;</w:t>
      </w:r>
    </w:p>
    <w:p w14:paraId="1DB1A0D7" w14:textId="77777777" w:rsidR="004F6054" w:rsidRPr="00940433" w:rsidRDefault="004F6054" w:rsidP="004F6054">
      <w:pPr>
        <w:pStyle w:val="Paragraph"/>
        <w:ind w:left="1800" w:hanging="540"/>
      </w:pPr>
      <w:r w:rsidRPr="00940433">
        <w:t>(h)</w:t>
      </w:r>
      <w:r w:rsidRPr="00940433">
        <w:tab/>
        <w:t>where the first person has an ABN – that number, if known;</w:t>
      </w:r>
    </w:p>
    <w:p w14:paraId="42740D14" w14:textId="77777777" w:rsidR="004F6054" w:rsidRPr="00940433" w:rsidRDefault="004F6054" w:rsidP="004F6054">
      <w:pPr>
        <w:pStyle w:val="Paragraph"/>
        <w:ind w:left="1800" w:hanging="540"/>
      </w:pPr>
      <w:r w:rsidRPr="00940433">
        <w:t>(i)</w:t>
      </w:r>
      <w:r w:rsidRPr="00940433">
        <w:tab/>
        <w:t>a description of any documentation relating to the first person to which the suspicious matter relates, if known;</w:t>
      </w:r>
    </w:p>
    <w:p w14:paraId="7926A236" w14:textId="77777777" w:rsidR="004F6054" w:rsidRPr="00940433" w:rsidRDefault="004F6054" w:rsidP="004F6054">
      <w:pPr>
        <w:pStyle w:val="Paragraph"/>
        <w:ind w:left="1800" w:hanging="540"/>
      </w:pPr>
      <w:r w:rsidRPr="00940433">
        <w:t>(j)</w:t>
      </w:r>
      <w:r w:rsidRPr="00940433">
        <w:tab/>
        <w:t>the name(s) of the beneficial owner(s) of the first person, if known;</w:t>
      </w:r>
    </w:p>
    <w:p w14:paraId="5A29EBAD" w14:textId="77777777" w:rsidR="004F6054" w:rsidRPr="00940433" w:rsidRDefault="004F6054" w:rsidP="004F6054">
      <w:pPr>
        <w:pStyle w:val="Paragraph"/>
        <w:ind w:left="1800" w:hanging="540"/>
      </w:pPr>
      <w:r w:rsidRPr="00940433">
        <w:t>(k)</w:t>
      </w:r>
      <w:r w:rsidRPr="00940433">
        <w:tab/>
        <w:t>the name(s) of the office holder(s) of the first person, if known;</w:t>
      </w:r>
    </w:p>
    <w:p w14:paraId="154321A5" w14:textId="77777777" w:rsidR="004F6054" w:rsidRPr="00940433" w:rsidRDefault="004F6054" w:rsidP="004F6054">
      <w:pPr>
        <w:pStyle w:val="Paragraph"/>
        <w:ind w:left="1800" w:hanging="540"/>
      </w:pPr>
      <w:r w:rsidRPr="00940433">
        <w:t>(l)</w:t>
      </w:r>
      <w:r w:rsidRPr="00940433">
        <w:tab/>
        <w:t>the country at which the first person was incorporated, formed or registered, if known;</w:t>
      </w:r>
    </w:p>
    <w:p w14:paraId="4B6E6998" w14:textId="77777777" w:rsidR="004F6054" w:rsidRPr="00940433" w:rsidRDefault="004F6054" w:rsidP="004F6054">
      <w:pPr>
        <w:pStyle w:val="Paragraph"/>
        <w:ind w:left="1800" w:hanging="540"/>
      </w:pPr>
      <w:r w:rsidRPr="00940433">
        <w:t>(m)</w:t>
      </w:r>
      <w:r w:rsidRPr="00940433">
        <w:tab/>
        <w:t>the email address of the first person, if known;</w:t>
      </w:r>
    </w:p>
    <w:p w14:paraId="65D5BDF7" w14:textId="77777777" w:rsidR="004F6054" w:rsidRPr="00940433" w:rsidRDefault="004F6054" w:rsidP="004F6054">
      <w:pPr>
        <w:pStyle w:val="Paragraph"/>
        <w:ind w:left="1800" w:hanging="540"/>
      </w:pPr>
      <w:r w:rsidRPr="00940433">
        <w:t>(n)</w:t>
      </w:r>
      <w:r w:rsidRPr="00940433">
        <w:tab/>
        <w:t>a description of the reliable and independent documentation and/or electronic data source(s) relied upon to verify the identity of the first person, if applicable;</w:t>
      </w:r>
    </w:p>
    <w:p w14:paraId="53E58D16" w14:textId="77777777" w:rsidR="004F6054" w:rsidRPr="00940433" w:rsidRDefault="004F6054" w:rsidP="004F6054">
      <w:pPr>
        <w:autoSpaceDE w:val="0"/>
        <w:autoSpaceDN w:val="0"/>
        <w:adjustRightInd w:val="0"/>
        <w:spacing w:before="240"/>
        <w:ind w:left="1441" w:hanging="902"/>
        <w:rPr>
          <w:rStyle w:val="CharSectno"/>
          <w:i/>
        </w:rPr>
      </w:pPr>
      <w:r w:rsidRPr="00940433">
        <w:rPr>
          <w:rStyle w:val="CharSectno"/>
          <w:i/>
        </w:rPr>
        <w:t>Agent</w:t>
      </w:r>
    </w:p>
    <w:p w14:paraId="28627576" w14:textId="77777777" w:rsidR="004F6054" w:rsidRPr="00940433" w:rsidRDefault="004F6054" w:rsidP="004F6054">
      <w:pPr>
        <w:tabs>
          <w:tab w:val="num" w:pos="1440"/>
        </w:tabs>
        <w:spacing w:before="240"/>
        <w:ind w:left="1260" w:hanging="540"/>
        <w:rPr>
          <w:rStyle w:val="CharSectno"/>
        </w:rPr>
      </w:pPr>
      <w:r w:rsidRPr="00940433">
        <w:rPr>
          <w:rStyle w:val="CharSectno"/>
        </w:rPr>
        <w:t>(11)</w:t>
      </w:r>
      <w:r w:rsidRPr="00940433">
        <w:rPr>
          <w:rStyle w:val="CharSectno"/>
        </w:rPr>
        <w:tab/>
        <w:t>a statement of whether a person dealing with the reporting entity in relation to the provision or proposed provision of the designated service to which a suspicious matter relates, is an agent of the first person (agent);</w:t>
      </w:r>
    </w:p>
    <w:p w14:paraId="6440FBFE" w14:textId="77777777" w:rsidR="004F6054" w:rsidRPr="00940433" w:rsidRDefault="004F6054" w:rsidP="004F6054">
      <w:pPr>
        <w:tabs>
          <w:tab w:val="num" w:pos="1440"/>
        </w:tabs>
        <w:spacing w:before="240"/>
        <w:ind w:left="1260" w:hanging="540"/>
        <w:rPr>
          <w:rStyle w:val="CharSectno"/>
        </w:rPr>
      </w:pPr>
      <w:r w:rsidRPr="00940433">
        <w:rPr>
          <w:rStyle w:val="CharSectno"/>
        </w:rPr>
        <w:t>(12)</w:t>
      </w:r>
      <w:r w:rsidRPr="00940433">
        <w:rPr>
          <w:rStyle w:val="CharSectno"/>
        </w:rPr>
        <w:tab/>
        <w:t>Where subparagraph 18.2(11) applies:</w:t>
      </w:r>
    </w:p>
    <w:p w14:paraId="2C102E18" w14:textId="77777777" w:rsidR="004F6054" w:rsidRPr="00940433" w:rsidRDefault="004F6054" w:rsidP="004F6054">
      <w:pPr>
        <w:pStyle w:val="Paragraph"/>
        <w:ind w:left="1800" w:hanging="540"/>
      </w:pPr>
      <w:r w:rsidRPr="00940433">
        <w:t>(a)</w:t>
      </w:r>
      <w:r w:rsidRPr="00940433">
        <w:tab/>
        <w:t>a statement of whether the agent is a customer of the reporting entity;</w:t>
      </w:r>
    </w:p>
    <w:p w14:paraId="03C51B00" w14:textId="77777777" w:rsidR="004F6054" w:rsidRPr="00940433" w:rsidRDefault="004F6054" w:rsidP="004F6054">
      <w:pPr>
        <w:pStyle w:val="Paragraph"/>
        <w:ind w:left="1800" w:hanging="540"/>
      </w:pPr>
      <w:r w:rsidRPr="00940433">
        <w:t>(b)</w:t>
      </w:r>
      <w:r w:rsidRPr="00940433">
        <w:tab/>
        <w:t>a description of the relationship between the agent and the first person, if known;</w:t>
      </w:r>
    </w:p>
    <w:p w14:paraId="3BA97F08" w14:textId="77777777" w:rsidR="004F6054" w:rsidRPr="00940433" w:rsidRDefault="004F6054" w:rsidP="004F6054">
      <w:pPr>
        <w:pStyle w:val="Paragraph"/>
        <w:ind w:left="1800" w:hanging="540"/>
      </w:pPr>
      <w:r w:rsidRPr="00940433">
        <w:t>(c)</w:t>
      </w:r>
      <w:r w:rsidRPr="00940433">
        <w:tab/>
        <w:t>a description of any evidence of the first person’s authorisation of the agent, if known;</w:t>
      </w:r>
    </w:p>
    <w:p w14:paraId="707B19F0" w14:textId="77777777" w:rsidR="004F6054" w:rsidRPr="00940433" w:rsidRDefault="004F6054" w:rsidP="004F6054">
      <w:pPr>
        <w:keepNext/>
        <w:keepLines/>
        <w:autoSpaceDE w:val="0"/>
        <w:autoSpaceDN w:val="0"/>
        <w:adjustRightInd w:val="0"/>
        <w:spacing w:before="240"/>
        <w:ind w:left="1441" w:hanging="902"/>
        <w:rPr>
          <w:rStyle w:val="CharSectno"/>
          <w:i/>
        </w:rPr>
      </w:pPr>
      <w:r w:rsidRPr="00940433">
        <w:rPr>
          <w:rStyle w:val="CharSectno"/>
          <w:i/>
        </w:rPr>
        <w:t>Agent – individual</w:t>
      </w:r>
    </w:p>
    <w:p w14:paraId="3D9F09B1" w14:textId="77777777" w:rsidR="004F6054" w:rsidRPr="00940433" w:rsidRDefault="004F6054" w:rsidP="004F6054">
      <w:pPr>
        <w:tabs>
          <w:tab w:val="num" w:pos="1440"/>
        </w:tabs>
        <w:spacing w:before="240"/>
        <w:ind w:left="1260" w:hanging="540"/>
        <w:rPr>
          <w:rStyle w:val="CharSectno"/>
        </w:rPr>
      </w:pPr>
      <w:r w:rsidRPr="00940433">
        <w:rPr>
          <w:rStyle w:val="CharSectno"/>
        </w:rPr>
        <w:t>(13)</w:t>
      </w:r>
      <w:r w:rsidRPr="00940433">
        <w:rPr>
          <w:rStyle w:val="CharSectno"/>
        </w:rPr>
        <w:tab/>
        <w:t>If the agent is an individual:</w:t>
      </w:r>
    </w:p>
    <w:p w14:paraId="1943AEBC" w14:textId="77777777" w:rsidR="004F6054" w:rsidRPr="00940433" w:rsidRDefault="004F6054" w:rsidP="004F6054">
      <w:pPr>
        <w:pStyle w:val="Paragraph"/>
        <w:ind w:left="1800" w:hanging="540"/>
      </w:pPr>
      <w:r w:rsidRPr="00940433">
        <w:t>(a)</w:t>
      </w:r>
      <w:r w:rsidRPr="00940433">
        <w:tab/>
        <w:t>the full name of the agent, if known;</w:t>
      </w:r>
    </w:p>
    <w:p w14:paraId="54931732" w14:textId="77777777" w:rsidR="004F6054" w:rsidRPr="00940433" w:rsidRDefault="004F6054" w:rsidP="004F6054">
      <w:pPr>
        <w:pStyle w:val="Paragraph"/>
        <w:ind w:left="1800" w:hanging="540"/>
      </w:pPr>
      <w:r w:rsidRPr="00940433">
        <w:t>(b)</w:t>
      </w:r>
      <w:r w:rsidRPr="00940433">
        <w:tab/>
        <w:t>the date of birth of the agent, if known;</w:t>
      </w:r>
    </w:p>
    <w:p w14:paraId="29EDBC25" w14:textId="77777777" w:rsidR="004F6054" w:rsidRPr="00940433" w:rsidRDefault="004F6054" w:rsidP="004F6054">
      <w:pPr>
        <w:pStyle w:val="Paragraph"/>
        <w:ind w:left="1800" w:hanging="540"/>
      </w:pPr>
      <w:r w:rsidRPr="00940433">
        <w:t>(c)</w:t>
      </w:r>
      <w:r w:rsidRPr="00940433">
        <w:tab/>
        <w:t>the full address of the agent (not being a post box address), if known;</w:t>
      </w:r>
    </w:p>
    <w:p w14:paraId="2057AF42" w14:textId="77777777" w:rsidR="004F6054" w:rsidRPr="00940433" w:rsidRDefault="004F6054" w:rsidP="004F6054">
      <w:pPr>
        <w:pStyle w:val="Paragraph"/>
        <w:ind w:left="1800" w:hanging="540"/>
      </w:pPr>
      <w:r w:rsidRPr="00940433">
        <w:t>(d)</w:t>
      </w:r>
      <w:r w:rsidRPr="00940433">
        <w:tab/>
        <w:t>the postal address of the agent, if different from subparagraph 18.2(13)(c), if known;</w:t>
      </w:r>
    </w:p>
    <w:p w14:paraId="5EEB4C51" w14:textId="77777777" w:rsidR="004F6054" w:rsidRPr="00940433" w:rsidRDefault="004F6054" w:rsidP="004F6054">
      <w:pPr>
        <w:pStyle w:val="Paragraph"/>
        <w:ind w:left="1800" w:hanging="540"/>
      </w:pPr>
      <w:r w:rsidRPr="00940433">
        <w:t>(e)</w:t>
      </w:r>
      <w:r w:rsidRPr="00940433">
        <w:tab/>
        <w:t>the telephone number of the agent, if known;</w:t>
      </w:r>
    </w:p>
    <w:p w14:paraId="03DBBB5C" w14:textId="77777777" w:rsidR="004F6054" w:rsidRPr="00940433" w:rsidRDefault="004F6054" w:rsidP="004F6054">
      <w:pPr>
        <w:pStyle w:val="Paragraph"/>
        <w:ind w:left="1800" w:hanging="540"/>
      </w:pPr>
      <w:r w:rsidRPr="00940433">
        <w:t>(f)</w:t>
      </w:r>
      <w:r w:rsidRPr="00940433">
        <w:tab/>
        <w:t>the email address of the agent, if known;</w:t>
      </w:r>
    </w:p>
    <w:p w14:paraId="1FAF7C89" w14:textId="77777777" w:rsidR="004F6054" w:rsidRPr="00940433" w:rsidRDefault="004F6054" w:rsidP="004F6054">
      <w:pPr>
        <w:pStyle w:val="Paragraph"/>
        <w:ind w:left="1800" w:hanging="540"/>
      </w:pPr>
      <w:r w:rsidRPr="00940433">
        <w:t>(g)</w:t>
      </w:r>
      <w:r w:rsidRPr="00940433">
        <w:tab/>
        <w:t>the country of citizenship of the agent, if known;</w:t>
      </w:r>
    </w:p>
    <w:p w14:paraId="2A494B85" w14:textId="77777777" w:rsidR="004F6054" w:rsidRPr="00940433" w:rsidRDefault="004F6054" w:rsidP="004F6054">
      <w:pPr>
        <w:pStyle w:val="Paragraph"/>
        <w:ind w:left="1800" w:hanging="540"/>
      </w:pPr>
      <w:r w:rsidRPr="00940433">
        <w:t>(h)</w:t>
      </w:r>
      <w:r w:rsidRPr="00940433">
        <w:tab/>
        <w:t>the occupation, business or principal activity and ABN of the agent, if known;</w:t>
      </w:r>
    </w:p>
    <w:p w14:paraId="58E2E630" w14:textId="77777777" w:rsidR="004F6054" w:rsidRPr="00940433" w:rsidRDefault="004F6054" w:rsidP="004F6054">
      <w:pPr>
        <w:pStyle w:val="Paragraph"/>
        <w:ind w:left="1800" w:hanging="540"/>
      </w:pPr>
      <w:r w:rsidRPr="00940433">
        <w:t>(i)</w:t>
      </w:r>
      <w:r w:rsidRPr="00940433">
        <w:tab/>
        <w:t>any other name(s) used by the agent, if known;</w:t>
      </w:r>
    </w:p>
    <w:p w14:paraId="13A5941C" w14:textId="77777777" w:rsidR="004F6054" w:rsidRPr="00940433" w:rsidRDefault="004F6054" w:rsidP="004F6054">
      <w:pPr>
        <w:pStyle w:val="Paragraph"/>
        <w:ind w:left="1800" w:hanging="540"/>
        <w:rPr>
          <w:rStyle w:val="CharSectno"/>
        </w:rPr>
      </w:pPr>
      <w:r w:rsidRPr="00940433">
        <w:t>(j)</w:t>
      </w:r>
      <w:r w:rsidRPr="00940433">
        <w:tab/>
        <w:t>a description of any reliable and independent documentation and/or electronic data source(s) relied upon to verify the identity of the</w:t>
      </w:r>
      <w:r w:rsidRPr="00940433">
        <w:rPr>
          <w:rStyle w:val="CharSectno"/>
        </w:rPr>
        <w:t xml:space="preserve"> agent, if applicable;</w:t>
      </w:r>
    </w:p>
    <w:p w14:paraId="522FB363" w14:textId="77777777" w:rsidR="004F6054" w:rsidRPr="00940433" w:rsidRDefault="004F6054" w:rsidP="004F6054">
      <w:pPr>
        <w:autoSpaceDE w:val="0"/>
        <w:autoSpaceDN w:val="0"/>
        <w:adjustRightInd w:val="0"/>
        <w:spacing w:before="240"/>
        <w:ind w:left="1441" w:hanging="902"/>
        <w:rPr>
          <w:rStyle w:val="CharSectno"/>
          <w:i/>
        </w:rPr>
      </w:pPr>
      <w:r w:rsidRPr="00940433">
        <w:rPr>
          <w:rStyle w:val="CharSectno"/>
          <w:i/>
        </w:rPr>
        <w:t>Agent – where identity cannot be established – individual</w:t>
      </w:r>
    </w:p>
    <w:p w14:paraId="0B01C62B" w14:textId="77777777" w:rsidR="004F6054" w:rsidRPr="00940433" w:rsidRDefault="004F6054" w:rsidP="004F6054">
      <w:pPr>
        <w:tabs>
          <w:tab w:val="num" w:pos="1440"/>
        </w:tabs>
        <w:spacing w:before="240"/>
        <w:ind w:left="1260" w:hanging="540"/>
      </w:pPr>
      <w:r w:rsidRPr="00940433">
        <w:rPr>
          <w:rStyle w:val="CharSectno"/>
        </w:rPr>
        <w:t>(14)</w:t>
      </w:r>
      <w:r w:rsidRPr="00940433">
        <w:rPr>
          <w:rStyle w:val="CharSectno"/>
        </w:rPr>
        <w:tab/>
        <w:t>if the agent’s identity cannot be established; for example, where the</w:t>
      </w:r>
      <w:r w:rsidRPr="00940433">
        <w:t xml:space="preserve"> provision or prospective provision of the designated service to which the suspicious matter relates occurred in a face</w:t>
      </w:r>
      <w:r w:rsidRPr="00940433">
        <w:noBreakHyphen/>
        <w:t>to</w:t>
      </w:r>
      <w:r w:rsidRPr="00940433">
        <w:noBreakHyphen/>
        <w:t>face circumstance:</w:t>
      </w:r>
    </w:p>
    <w:p w14:paraId="5E1C13FF" w14:textId="77777777" w:rsidR="004F6054" w:rsidRPr="00940433" w:rsidRDefault="004F6054" w:rsidP="004F6054">
      <w:pPr>
        <w:pStyle w:val="Paragraph"/>
        <w:ind w:left="1800" w:hanging="540"/>
      </w:pPr>
      <w:r w:rsidRPr="00940433">
        <w:t>(a)</w:t>
      </w:r>
      <w:r w:rsidRPr="00940433">
        <w:tab/>
        <w:t>a description of the agent, if applicable;</w:t>
      </w:r>
    </w:p>
    <w:p w14:paraId="7637F633" w14:textId="77777777" w:rsidR="004F6054" w:rsidRPr="00940433" w:rsidRDefault="004F6054" w:rsidP="004F6054">
      <w:pPr>
        <w:pStyle w:val="Paragraph"/>
        <w:ind w:left="1800" w:hanging="540"/>
      </w:pPr>
      <w:r w:rsidRPr="00940433">
        <w:t>(b)</w:t>
      </w:r>
      <w:r w:rsidRPr="00940433">
        <w:tab/>
        <w:t>a statement of whether any relevant documentation exists including a video or photograph, if known and held by the reporting entity;</w:t>
      </w:r>
    </w:p>
    <w:p w14:paraId="5BECF730" w14:textId="77777777" w:rsidR="004F6054" w:rsidRPr="00940433" w:rsidRDefault="004F6054" w:rsidP="004F6054">
      <w:pPr>
        <w:pStyle w:val="Paragraph"/>
        <w:ind w:left="1800" w:hanging="540"/>
      </w:pPr>
      <w:r w:rsidRPr="00940433">
        <w:t>(c)</w:t>
      </w:r>
      <w:r w:rsidRPr="00940433">
        <w:tab/>
        <w:t>a description of any such relevant documentation relating to the agent, if known;</w:t>
      </w:r>
    </w:p>
    <w:p w14:paraId="2CD3E599" w14:textId="77777777" w:rsidR="004F6054" w:rsidRPr="00940433" w:rsidRDefault="004F6054" w:rsidP="004F6054">
      <w:pPr>
        <w:pStyle w:val="Paragraph"/>
        <w:ind w:left="1800" w:hanging="540"/>
      </w:pPr>
      <w:r w:rsidRPr="00940433">
        <w:t>(d)</w:t>
      </w:r>
      <w:r w:rsidRPr="00940433">
        <w:tab/>
        <w:t>the address of the agent (not being a post box address), if known;</w:t>
      </w:r>
    </w:p>
    <w:p w14:paraId="581BED68" w14:textId="77777777" w:rsidR="004F6054" w:rsidRPr="00940433" w:rsidRDefault="004F6054" w:rsidP="004F6054">
      <w:pPr>
        <w:pStyle w:val="Paragraph"/>
        <w:ind w:left="1800" w:hanging="540"/>
      </w:pPr>
      <w:r w:rsidRPr="00940433">
        <w:t>(e)</w:t>
      </w:r>
      <w:r w:rsidRPr="00940433">
        <w:tab/>
        <w:t>the email address of the agent, if known;</w:t>
      </w:r>
    </w:p>
    <w:p w14:paraId="426F8BEB" w14:textId="77777777" w:rsidR="004F6054" w:rsidRPr="00940433" w:rsidRDefault="004F6054" w:rsidP="004F6054">
      <w:pPr>
        <w:keepNext/>
        <w:keepLines/>
        <w:autoSpaceDE w:val="0"/>
        <w:autoSpaceDN w:val="0"/>
        <w:adjustRightInd w:val="0"/>
        <w:spacing w:before="240"/>
        <w:ind w:left="1441" w:hanging="902"/>
        <w:rPr>
          <w:rStyle w:val="CharSectno"/>
          <w:i/>
        </w:rPr>
      </w:pPr>
      <w:r w:rsidRPr="00940433">
        <w:rPr>
          <w:rStyle w:val="CharSectno"/>
          <w:i/>
        </w:rPr>
        <w:t>Agent – non</w:t>
      </w:r>
      <w:r w:rsidRPr="00940433">
        <w:rPr>
          <w:rStyle w:val="CharSectno"/>
          <w:i/>
        </w:rPr>
        <w:noBreakHyphen/>
        <w:t>individual</w:t>
      </w:r>
    </w:p>
    <w:p w14:paraId="4C5787BE" w14:textId="77777777" w:rsidR="004F6054" w:rsidRPr="00940433" w:rsidRDefault="004F6054" w:rsidP="004F6054">
      <w:pPr>
        <w:keepNext/>
        <w:keepLines/>
        <w:tabs>
          <w:tab w:val="num" w:pos="1440"/>
        </w:tabs>
        <w:spacing w:before="240"/>
        <w:ind w:left="1260" w:hanging="540"/>
      </w:pPr>
      <w:r w:rsidRPr="00940433">
        <w:t>(15)</w:t>
      </w:r>
      <w:r w:rsidRPr="00940433">
        <w:tab/>
        <w:t>if the agent is not an individual:</w:t>
      </w:r>
    </w:p>
    <w:p w14:paraId="54FF67E7" w14:textId="77777777" w:rsidR="004F6054" w:rsidRPr="00940433" w:rsidRDefault="004F6054" w:rsidP="004F6054">
      <w:pPr>
        <w:pStyle w:val="Paragraph"/>
        <w:ind w:left="1800" w:hanging="540"/>
      </w:pPr>
      <w:r w:rsidRPr="00940433">
        <w:t>(a)</w:t>
      </w:r>
      <w:r w:rsidRPr="00940433">
        <w:tab/>
        <w:t>the name of the agent and any business name(s) under which the agent is operating, if applicable;</w:t>
      </w:r>
    </w:p>
    <w:p w14:paraId="6541E7A0" w14:textId="77777777" w:rsidR="004F6054" w:rsidRPr="00940433" w:rsidRDefault="004F6054" w:rsidP="004F6054">
      <w:pPr>
        <w:pStyle w:val="Paragraph"/>
        <w:ind w:left="1800" w:hanging="540"/>
      </w:pPr>
      <w:r w:rsidRPr="00940433">
        <w:t>(b)</w:t>
      </w:r>
      <w:r w:rsidRPr="00940433">
        <w:tab/>
        <w:t>a description of the legal form of the agent and any business structure it is a part of, for the purposes of its main business activities, if known (for example, partnership, trust or company);</w:t>
      </w:r>
    </w:p>
    <w:p w14:paraId="2C5FD5BE" w14:textId="77777777" w:rsidR="004F6054" w:rsidRPr="00940433" w:rsidRDefault="004F6054" w:rsidP="004F6054">
      <w:pPr>
        <w:pStyle w:val="Paragraph"/>
        <w:ind w:left="1800" w:hanging="540"/>
      </w:pPr>
      <w:r w:rsidRPr="00940433">
        <w:t>(c)</w:t>
      </w:r>
      <w:r w:rsidRPr="00940433">
        <w:tab/>
        <w:t>the business or principal activity of the agent, if applicable;</w:t>
      </w:r>
    </w:p>
    <w:p w14:paraId="7397B416" w14:textId="77777777" w:rsidR="004F6054" w:rsidRPr="00940433" w:rsidRDefault="004F6054" w:rsidP="004F6054">
      <w:pPr>
        <w:pStyle w:val="Paragraph"/>
        <w:ind w:left="1800" w:hanging="540"/>
      </w:pPr>
      <w:r w:rsidRPr="00940433">
        <w:t>(d)</w:t>
      </w:r>
      <w:r w:rsidRPr="00940433">
        <w:tab/>
        <w:t>the full address of the agent (not being a post box address), at which the person carries on business, or principal place of business, if known;</w:t>
      </w:r>
    </w:p>
    <w:p w14:paraId="1DE49692" w14:textId="77777777" w:rsidR="004F6054" w:rsidRPr="00940433" w:rsidRDefault="004F6054" w:rsidP="004F6054">
      <w:pPr>
        <w:pStyle w:val="Paragraph"/>
        <w:ind w:left="1800" w:hanging="540"/>
      </w:pPr>
      <w:r w:rsidRPr="00940433">
        <w:t>(e)</w:t>
      </w:r>
      <w:r w:rsidRPr="00940433">
        <w:tab/>
        <w:t>the postal address of the agent, if different from subparagraph 18.2(15)(d), if known;</w:t>
      </w:r>
    </w:p>
    <w:p w14:paraId="65712C23" w14:textId="77777777" w:rsidR="004F6054" w:rsidRPr="00940433" w:rsidRDefault="004F6054" w:rsidP="004F6054">
      <w:pPr>
        <w:pStyle w:val="Paragraph"/>
        <w:ind w:left="1800" w:hanging="540"/>
      </w:pPr>
      <w:r w:rsidRPr="00940433">
        <w:t>(f)</w:t>
      </w:r>
      <w:r w:rsidRPr="00940433">
        <w:tab/>
        <w:t>where the agent has an ACN or ARBN – that number, if known;</w:t>
      </w:r>
    </w:p>
    <w:p w14:paraId="41B73765" w14:textId="77777777" w:rsidR="004F6054" w:rsidRPr="00940433" w:rsidRDefault="004F6054" w:rsidP="004F6054">
      <w:pPr>
        <w:pStyle w:val="Paragraph"/>
        <w:ind w:left="1800" w:hanging="540"/>
      </w:pPr>
      <w:r w:rsidRPr="00940433">
        <w:t>(g)</w:t>
      </w:r>
      <w:r w:rsidRPr="00940433">
        <w:tab/>
        <w:t>where the agent has an ABN – that number, if known;</w:t>
      </w:r>
    </w:p>
    <w:p w14:paraId="2CD5011F" w14:textId="77777777" w:rsidR="004F6054" w:rsidRPr="00940433" w:rsidRDefault="004F6054" w:rsidP="004F6054">
      <w:pPr>
        <w:pStyle w:val="Paragraph"/>
        <w:ind w:left="1800" w:hanging="540"/>
      </w:pPr>
      <w:r w:rsidRPr="00940433">
        <w:t>(h)</w:t>
      </w:r>
      <w:r w:rsidRPr="00940433">
        <w:tab/>
        <w:t>a description of any documentation relating to the agent to which the suspicious matter relates, if known;</w:t>
      </w:r>
    </w:p>
    <w:p w14:paraId="0298DD87" w14:textId="77777777" w:rsidR="004F6054" w:rsidRPr="00940433" w:rsidRDefault="004F6054" w:rsidP="004F6054">
      <w:pPr>
        <w:pStyle w:val="Paragraph"/>
        <w:ind w:left="1800" w:hanging="540"/>
      </w:pPr>
      <w:r w:rsidRPr="00940433">
        <w:t>(i)</w:t>
      </w:r>
      <w:r w:rsidRPr="00940433">
        <w:tab/>
        <w:t>the telephone number of the agent, if known;</w:t>
      </w:r>
    </w:p>
    <w:p w14:paraId="3D7740A9" w14:textId="77777777" w:rsidR="004F6054" w:rsidRPr="00940433" w:rsidRDefault="004F6054" w:rsidP="004F6054">
      <w:pPr>
        <w:pStyle w:val="Paragraph"/>
        <w:ind w:left="1800" w:hanging="540"/>
      </w:pPr>
      <w:r w:rsidRPr="00940433">
        <w:t>(j)</w:t>
      </w:r>
      <w:r w:rsidRPr="00940433">
        <w:tab/>
        <w:t>the email address of the agent, if known;</w:t>
      </w:r>
    </w:p>
    <w:p w14:paraId="22F86B37" w14:textId="77777777" w:rsidR="004F6054" w:rsidRPr="00940433" w:rsidRDefault="004F6054" w:rsidP="004F6054">
      <w:pPr>
        <w:pStyle w:val="Paragraph"/>
        <w:ind w:left="1800" w:hanging="540"/>
      </w:pPr>
      <w:r w:rsidRPr="00940433">
        <w:t>(k)</w:t>
      </w:r>
      <w:r w:rsidRPr="00940433">
        <w:tab/>
        <w:t>the country in which the agent was incorporated, formed or registered, if known;</w:t>
      </w:r>
    </w:p>
    <w:p w14:paraId="2F35E2F7" w14:textId="77777777" w:rsidR="004F6054" w:rsidRPr="00940433" w:rsidRDefault="004F6054" w:rsidP="004F6054">
      <w:pPr>
        <w:pStyle w:val="Paragraph"/>
        <w:ind w:left="1800" w:hanging="540"/>
      </w:pPr>
      <w:r w:rsidRPr="00940433">
        <w:t>(l)</w:t>
      </w:r>
      <w:r w:rsidRPr="00940433">
        <w:tab/>
        <w:t>the name(s) of beneficial owner(s) of the agent, if known;</w:t>
      </w:r>
    </w:p>
    <w:p w14:paraId="4150EA3C" w14:textId="77777777" w:rsidR="004F6054" w:rsidRPr="00940433" w:rsidRDefault="004F6054" w:rsidP="004F6054">
      <w:pPr>
        <w:pStyle w:val="Paragraph"/>
        <w:ind w:left="1800" w:hanging="540"/>
      </w:pPr>
      <w:r w:rsidRPr="00940433">
        <w:t>(m)</w:t>
      </w:r>
      <w:r w:rsidRPr="00940433">
        <w:tab/>
        <w:t>the name(s) of office holder(s) of the agent, if known;</w:t>
      </w:r>
    </w:p>
    <w:p w14:paraId="5836C4BB" w14:textId="77777777" w:rsidR="004F6054" w:rsidRPr="00940433" w:rsidRDefault="004F6054" w:rsidP="004F6054">
      <w:pPr>
        <w:pStyle w:val="Paragraph"/>
        <w:ind w:left="1800" w:hanging="540"/>
      </w:pPr>
      <w:r w:rsidRPr="00940433">
        <w:t>(n)</w:t>
      </w:r>
      <w:r w:rsidRPr="00940433">
        <w:tab/>
        <w:t>a description of any reliable and independent documentation and/or electronic data source(s) relied upon to verify the identity of the agent, if applicable;</w:t>
      </w:r>
    </w:p>
    <w:p w14:paraId="482617F8" w14:textId="77777777" w:rsidR="004F6054" w:rsidRPr="00940433" w:rsidRDefault="004F6054" w:rsidP="00DF1227">
      <w:pPr>
        <w:keepNext/>
        <w:autoSpaceDE w:val="0"/>
        <w:autoSpaceDN w:val="0"/>
        <w:adjustRightInd w:val="0"/>
        <w:spacing w:before="240"/>
        <w:ind w:left="1441" w:hanging="902"/>
        <w:rPr>
          <w:rStyle w:val="CharSectno"/>
          <w:i/>
        </w:rPr>
      </w:pPr>
      <w:r w:rsidRPr="00940433">
        <w:rPr>
          <w:rStyle w:val="CharSectno"/>
          <w:i/>
        </w:rPr>
        <w:t>Other relevant information</w:t>
      </w:r>
    </w:p>
    <w:p w14:paraId="78725D5B" w14:textId="77777777" w:rsidR="004F6054" w:rsidRPr="00940433" w:rsidRDefault="004F6054" w:rsidP="004F6054">
      <w:pPr>
        <w:tabs>
          <w:tab w:val="num" w:pos="1440"/>
        </w:tabs>
        <w:spacing w:before="240"/>
        <w:ind w:left="1260" w:hanging="540"/>
      </w:pPr>
      <w:r w:rsidRPr="00940433">
        <w:rPr>
          <w:rStyle w:val="CharSectno"/>
        </w:rPr>
        <w:t>(16)</w:t>
      </w:r>
      <w:r w:rsidRPr="00940433">
        <w:rPr>
          <w:rStyle w:val="CharSectno"/>
        </w:rPr>
        <w:tab/>
      </w:r>
      <w:r w:rsidRPr="00940433">
        <w:t>the date(s) on which any of the following occurs in respect of the designated service to which the suspicious matter relates:</w:t>
      </w:r>
    </w:p>
    <w:p w14:paraId="56746B36" w14:textId="77777777" w:rsidR="004F6054" w:rsidRPr="00940433" w:rsidRDefault="004F6054" w:rsidP="004F6054">
      <w:pPr>
        <w:pStyle w:val="Paragraph"/>
        <w:ind w:left="1800" w:hanging="540"/>
      </w:pPr>
      <w:r w:rsidRPr="00940433">
        <w:t>(a)</w:t>
      </w:r>
      <w:r w:rsidRPr="00940433">
        <w:tab/>
        <w:t>the reporting entity commences to provide or proposes to provide the designated service to the first person; or</w:t>
      </w:r>
    </w:p>
    <w:p w14:paraId="4B41D9E6" w14:textId="77777777" w:rsidR="004F6054" w:rsidRPr="00940433" w:rsidRDefault="004F6054" w:rsidP="004F6054">
      <w:pPr>
        <w:pStyle w:val="Paragraph"/>
        <w:ind w:left="1800" w:hanging="540"/>
      </w:pPr>
      <w:r w:rsidRPr="00940433">
        <w:t>(b)</w:t>
      </w:r>
      <w:r w:rsidRPr="00940433">
        <w:tab/>
        <w:t>the first person requests the reporting entity to provide the designated service, of a kind ordinarily provided by the reporting entity, to the first person; or</w:t>
      </w:r>
    </w:p>
    <w:p w14:paraId="385119E2" w14:textId="77777777" w:rsidR="004F6054" w:rsidRPr="00940433" w:rsidRDefault="004F6054" w:rsidP="004F6054">
      <w:pPr>
        <w:pStyle w:val="Paragraph"/>
        <w:ind w:left="1800" w:hanging="540"/>
      </w:pPr>
      <w:r w:rsidRPr="00940433">
        <w:t>(c)</w:t>
      </w:r>
      <w:r w:rsidRPr="00940433">
        <w:tab/>
        <w:t>the first person enquires of the reporting entity whether it would be willing or prepared to provide the designated service, of a kind ordinarily provided by the reporting entity, to the first person; or</w:t>
      </w:r>
    </w:p>
    <w:p w14:paraId="1A5AB7F7" w14:textId="77777777" w:rsidR="004F6054" w:rsidRPr="00940433" w:rsidRDefault="004F6054" w:rsidP="004F6054">
      <w:pPr>
        <w:pStyle w:val="Paragraph"/>
        <w:ind w:left="1800" w:hanging="540"/>
      </w:pPr>
      <w:r w:rsidRPr="00940433">
        <w:t>(d)</w:t>
      </w:r>
      <w:r w:rsidRPr="00940433">
        <w:tab/>
        <w:t>the agent deals with the reporting entity in relation to the provision or prospective provision of the designated service;</w:t>
      </w:r>
    </w:p>
    <w:p w14:paraId="25502F70" w14:textId="77777777" w:rsidR="004F6054" w:rsidRPr="00940433" w:rsidRDefault="004F6054" w:rsidP="004F6054">
      <w:pPr>
        <w:tabs>
          <w:tab w:val="num" w:pos="1440"/>
        </w:tabs>
        <w:spacing w:before="240"/>
        <w:ind w:left="1260" w:hanging="540"/>
        <w:rPr>
          <w:rStyle w:val="CharSectno"/>
        </w:rPr>
      </w:pPr>
      <w:r w:rsidRPr="00940433">
        <w:rPr>
          <w:rStyle w:val="CharSectno"/>
        </w:rPr>
        <w:t>(17)</w:t>
      </w:r>
      <w:r w:rsidRPr="00940433">
        <w:rPr>
          <w:rStyle w:val="CharSectno"/>
        </w:rPr>
        <w:tab/>
        <w:t>the reporting entity’s identifier number (where applicable) or reference number relating to the provision or prospective provision of the designated service to which the suspicious matter relates;</w:t>
      </w:r>
    </w:p>
    <w:p w14:paraId="103891B7" w14:textId="77777777" w:rsidR="004F6054" w:rsidRPr="00940433" w:rsidRDefault="004F6054" w:rsidP="004F6054">
      <w:pPr>
        <w:tabs>
          <w:tab w:val="num" w:pos="1440"/>
        </w:tabs>
        <w:spacing w:before="240"/>
        <w:ind w:left="1260" w:hanging="540"/>
        <w:rPr>
          <w:rStyle w:val="CharSectno"/>
        </w:rPr>
      </w:pPr>
      <w:r w:rsidRPr="00940433">
        <w:rPr>
          <w:rStyle w:val="CharSectno"/>
        </w:rPr>
        <w:t>(18)</w:t>
      </w:r>
      <w:r w:rsidRPr="00940433">
        <w:rPr>
          <w:rStyle w:val="CharSectno"/>
        </w:rPr>
        <w:tab/>
        <w:t>where an account provided by a reporting entity or another person relates to the designated service to which the suspicious matter relates:</w:t>
      </w:r>
    </w:p>
    <w:p w14:paraId="653ACB88" w14:textId="77777777" w:rsidR="004F6054" w:rsidRPr="00940433" w:rsidRDefault="004F6054" w:rsidP="004F6054">
      <w:pPr>
        <w:pStyle w:val="Paragraph"/>
        <w:ind w:left="1800" w:hanging="540"/>
      </w:pPr>
      <w:r w:rsidRPr="00940433">
        <w:t>(a)</w:t>
      </w:r>
      <w:r w:rsidRPr="00940433">
        <w:tab/>
        <w:t>the name appearing on the account;</w:t>
      </w:r>
    </w:p>
    <w:p w14:paraId="1B9F0723" w14:textId="77777777" w:rsidR="004F6054" w:rsidRPr="00940433" w:rsidRDefault="004F6054" w:rsidP="004F6054">
      <w:pPr>
        <w:pStyle w:val="Paragraph"/>
        <w:ind w:left="1800" w:hanging="540"/>
      </w:pPr>
      <w:r w:rsidRPr="00940433">
        <w:t>(b)</w:t>
      </w:r>
      <w:r w:rsidRPr="00940433">
        <w:tab/>
        <w:t>the name of the provider of the account, if known;</w:t>
      </w:r>
    </w:p>
    <w:p w14:paraId="3EE17E51" w14:textId="77777777" w:rsidR="004F6054" w:rsidRPr="00940433" w:rsidRDefault="004F6054" w:rsidP="004F6054">
      <w:pPr>
        <w:pStyle w:val="Paragraph"/>
        <w:ind w:left="1800" w:hanging="540"/>
      </w:pPr>
      <w:r w:rsidRPr="00940433">
        <w:t>(c)</w:t>
      </w:r>
      <w:r w:rsidRPr="00940433">
        <w:tab/>
        <w:t>a description of the account, if known;</w:t>
      </w:r>
    </w:p>
    <w:p w14:paraId="6BB7B088" w14:textId="77777777" w:rsidR="004F6054" w:rsidRPr="00940433" w:rsidRDefault="004F6054" w:rsidP="004F6054">
      <w:pPr>
        <w:pStyle w:val="Paragraph"/>
        <w:ind w:left="1800" w:hanging="540"/>
      </w:pPr>
      <w:r w:rsidRPr="00940433">
        <w:t>(d)</w:t>
      </w:r>
      <w:r w:rsidRPr="00940433">
        <w:tab/>
        <w:t>the account number, if known;</w:t>
      </w:r>
    </w:p>
    <w:p w14:paraId="00FC39B6" w14:textId="77777777" w:rsidR="004F6054" w:rsidRPr="00940433" w:rsidRDefault="004F6054" w:rsidP="004F6054">
      <w:pPr>
        <w:pStyle w:val="Paragraph"/>
        <w:ind w:left="1800" w:hanging="540"/>
      </w:pPr>
      <w:r w:rsidRPr="00940433">
        <w:t>(e)</w:t>
      </w:r>
      <w:r w:rsidRPr="00940433">
        <w:tab/>
        <w:t>the name(s) of signatory(ies) to the account, if known;</w:t>
      </w:r>
    </w:p>
    <w:p w14:paraId="673EA899" w14:textId="77777777" w:rsidR="004F6054" w:rsidRPr="00940433" w:rsidRDefault="004F6054" w:rsidP="004F6054">
      <w:pPr>
        <w:pStyle w:val="Paragraph"/>
        <w:ind w:left="1800" w:hanging="540"/>
      </w:pPr>
      <w:r w:rsidRPr="00940433">
        <w:t>(f)</w:t>
      </w:r>
      <w:r w:rsidRPr="00940433">
        <w:tab/>
        <w:t>the BSB number of the account, if applicable and known;</w:t>
      </w:r>
    </w:p>
    <w:p w14:paraId="69D6D93C" w14:textId="77777777" w:rsidR="004F6054" w:rsidRPr="00940433" w:rsidRDefault="004F6054" w:rsidP="004F6054">
      <w:pPr>
        <w:pStyle w:val="Paragraph"/>
        <w:ind w:left="1800" w:hanging="540"/>
      </w:pPr>
      <w:r w:rsidRPr="00940433">
        <w:t>(g)</w:t>
      </w:r>
      <w:r w:rsidRPr="00940433">
        <w:tab/>
        <w:t>the date on which the account was opened, if known;</w:t>
      </w:r>
    </w:p>
    <w:p w14:paraId="7258CE6D" w14:textId="77777777" w:rsidR="004F6054" w:rsidRPr="00940433" w:rsidRDefault="004F6054" w:rsidP="004F6054">
      <w:pPr>
        <w:pStyle w:val="Paragraph"/>
        <w:ind w:left="1800" w:hanging="540"/>
      </w:pPr>
      <w:r w:rsidRPr="00940433">
        <w:t>(h)</w:t>
      </w:r>
      <w:r w:rsidRPr="00940433">
        <w:tab/>
        <w:t>a description of any documentation relating to the account, if known;</w:t>
      </w:r>
    </w:p>
    <w:p w14:paraId="53F4208F" w14:textId="77777777" w:rsidR="004F6054" w:rsidRPr="00940433" w:rsidRDefault="004F6054" w:rsidP="004F6054">
      <w:pPr>
        <w:pStyle w:val="Paragraph"/>
        <w:ind w:left="1800" w:hanging="540"/>
      </w:pPr>
      <w:r w:rsidRPr="00940433">
        <w:t>(i)</w:t>
      </w:r>
      <w:r w:rsidRPr="00940433">
        <w:tab/>
        <w:t>the balance(s) of the account on the date(s) to which a suspicious matter relates, if known;</w:t>
      </w:r>
    </w:p>
    <w:p w14:paraId="5791FC9E" w14:textId="77777777" w:rsidR="004F6054" w:rsidRPr="00940433" w:rsidRDefault="004F6054" w:rsidP="004F6054">
      <w:pPr>
        <w:tabs>
          <w:tab w:val="num" w:pos="1440"/>
        </w:tabs>
        <w:spacing w:before="240"/>
        <w:ind w:left="1260" w:hanging="540"/>
        <w:rPr>
          <w:rStyle w:val="CharSectno"/>
        </w:rPr>
      </w:pPr>
      <w:r w:rsidRPr="00940433">
        <w:rPr>
          <w:rStyle w:val="CharSectno"/>
        </w:rPr>
        <w:t>(19)</w:t>
      </w:r>
      <w:r w:rsidRPr="00940433">
        <w:rPr>
          <w:rStyle w:val="CharSectno"/>
        </w:rPr>
        <w:tab/>
        <w:t>the total amount related to the designated service to which the suspicious matter relates, in Australian dollars and/or foreign currency;</w:t>
      </w:r>
    </w:p>
    <w:p w14:paraId="16951E1B" w14:textId="77777777" w:rsidR="004F6054" w:rsidRPr="00940433" w:rsidRDefault="004F6054" w:rsidP="004F6054">
      <w:pPr>
        <w:tabs>
          <w:tab w:val="num" w:pos="1440"/>
        </w:tabs>
        <w:spacing w:before="240"/>
        <w:ind w:left="1260" w:hanging="540"/>
        <w:rPr>
          <w:rStyle w:val="CharSectno"/>
        </w:rPr>
      </w:pPr>
      <w:r w:rsidRPr="00940433">
        <w:rPr>
          <w:rStyle w:val="CharSectno"/>
        </w:rPr>
        <w:t>(20)</w:t>
      </w:r>
      <w:r w:rsidRPr="00940433">
        <w:rPr>
          <w:rStyle w:val="CharSectno"/>
        </w:rPr>
        <w:tab/>
        <w:t>where the total amount consists of components, for such of the components which relate to the grounds for the suspicion, if applicable and known:</w:t>
      </w:r>
    </w:p>
    <w:p w14:paraId="71B0AA14" w14:textId="77777777" w:rsidR="004F6054" w:rsidRPr="00940433" w:rsidRDefault="004F6054" w:rsidP="004F6054">
      <w:pPr>
        <w:pStyle w:val="Paragraph"/>
        <w:ind w:left="1800" w:hanging="540"/>
      </w:pPr>
      <w:r w:rsidRPr="00940433">
        <w:t>(a)</w:t>
      </w:r>
      <w:r w:rsidRPr="00940433">
        <w:tab/>
        <w:t>a description of each of the components;</w:t>
      </w:r>
    </w:p>
    <w:p w14:paraId="2179AAEB" w14:textId="77777777" w:rsidR="004F6054" w:rsidRPr="00940433" w:rsidRDefault="004F6054" w:rsidP="004F6054">
      <w:pPr>
        <w:pStyle w:val="Paragraph"/>
        <w:ind w:left="1800" w:hanging="540"/>
      </w:pPr>
      <w:r w:rsidRPr="00940433">
        <w:t>(b)</w:t>
      </w:r>
      <w:r w:rsidRPr="00940433">
        <w:tab/>
        <w:t>the amount of each of the components in Australian dollars;</w:t>
      </w:r>
    </w:p>
    <w:p w14:paraId="539EB131" w14:textId="77777777" w:rsidR="004F6054" w:rsidRPr="00940433" w:rsidRDefault="004F6054" w:rsidP="004F6054">
      <w:pPr>
        <w:pStyle w:val="Paragraph"/>
        <w:ind w:left="1800" w:hanging="540"/>
      </w:pPr>
      <w:r w:rsidRPr="00940433">
        <w:t>(c)</w:t>
      </w:r>
      <w:r w:rsidRPr="00940433">
        <w:tab/>
        <w:t>the type of foreign currency and amount of the foreign currency, where applicable, in relation to each of the components;</w:t>
      </w:r>
    </w:p>
    <w:p w14:paraId="0A008B02" w14:textId="77777777" w:rsidR="004F6054" w:rsidRPr="00940433" w:rsidRDefault="004F6054" w:rsidP="004F6054">
      <w:pPr>
        <w:pStyle w:val="Paragraph"/>
        <w:ind w:left="1800" w:hanging="540"/>
      </w:pPr>
      <w:r w:rsidRPr="00940433">
        <w:t>(d)</w:t>
      </w:r>
      <w:r w:rsidRPr="00940433">
        <w:tab/>
        <w:t>the name of the drawer or issuer of each of the components, if applicable;</w:t>
      </w:r>
    </w:p>
    <w:p w14:paraId="51E175E9" w14:textId="77777777" w:rsidR="004F6054" w:rsidRPr="00940433" w:rsidRDefault="004F6054" w:rsidP="004F6054">
      <w:pPr>
        <w:pStyle w:val="Paragraph"/>
        <w:ind w:left="1800" w:hanging="540"/>
      </w:pPr>
      <w:r w:rsidRPr="00940433">
        <w:t>(e)</w:t>
      </w:r>
      <w:r w:rsidRPr="00940433">
        <w:tab/>
        <w:t>the name and branch of the institution or foreign financial institution at which each of the components is, or was, drawn or issued, if applicable;</w:t>
      </w:r>
    </w:p>
    <w:p w14:paraId="51754F99" w14:textId="77777777" w:rsidR="004F6054" w:rsidRPr="00940433" w:rsidRDefault="004F6054" w:rsidP="004F6054">
      <w:pPr>
        <w:pStyle w:val="Paragraph"/>
        <w:ind w:left="1800" w:hanging="540"/>
      </w:pPr>
      <w:r w:rsidRPr="00940433">
        <w:t>(f)</w:t>
      </w:r>
      <w:r w:rsidRPr="00940433">
        <w:tab/>
        <w:t>the country in which the branch referred to in subparagraph 18.2(20)(e) is located;</w:t>
      </w:r>
    </w:p>
    <w:p w14:paraId="1C7B8643" w14:textId="77777777" w:rsidR="004F6054" w:rsidRPr="00940433" w:rsidRDefault="004F6054" w:rsidP="004F6054">
      <w:pPr>
        <w:pStyle w:val="Paragraph"/>
        <w:ind w:left="1800" w:hanging="540"/>
      </w:pPr>
      <w:r w:rsidRPr="00940433">
        <w:t>(g)</w:t>
      </w:r>
      <w:r w:rsidRPr="00940433">
        <w:tab/>
        <w:t>the name of the payee of each of the components, where applicable;</w:t>
      </w:r>
    </w:p>
    <w:p w14:paraId="49DA7E79" w14:textId="77777777" w:rsidR="004F6054" w:rsidRPr="00940433" w:rsidRDefault="004F6054" w:rsidP="004F6054">
      <w:pPr>
        <w:pStyle w:val="Paragraph"/>
        <w:ind w:left="1800" w:hanging="540"/>
      </w:pPr>
      <w:r w:rsidRPr="00940433">
        <w:t>(h)</w:t>
      </w:r>
      <w:r w:rsidRPr="00940433">
        <w:tab/>
        <w:t>if the payee of each of the components is not the beneficiary, the full name of the beneficiary, if known;</w:t>
      </w:r>
    </w:p>
    <w:p w14:paraId="5E32C265" w14:textId="77777777" w:rsidR="004F6054" w:rsidRPr="00940433" w:rsidRDefault="004F6054" w:rsidP="004F6054">
      <w:pPr>
        <w:pStyle w:val="Paragraph"/>
        <w:ind w:left="1800" w:hanging="540"/>
      </w:pPr>
      <w:r w:rsidRPr="00940433">
        <w:t>(i)</w:t>
      </w:r>
      <w:r w:rsidRPr="00940433">
        <w:tab/>
        <w:t>the date on which each of the components occurs;</w:t>
      </w:r>
    </w:p>
    <w:p w14:paraId="5C587FBF" w14:textId="77777777" w:rsidR="004F6054" w:rsidRPr="00940433" w:rsidRDefault="004F6054" w:rsidP="004F6054">
      <w:pPr>
        <w:tabs>
          <w:tab w:val="num" w:pos="1440"/>
        </w:tabs>
        <w:spacing w:before="240"/>
        <w:ind w:left="1260" w:hanging="540"/>
        <w:rPr>
          <w:rStyle w:val="CharSectno"/>
        </w:rPr>
      </w:pPr>
      <w:r w:rsidRPr="00940433">
        <w:rPr>
          <w:rStyle w:val="CharSectno"/>
        </w:rPr>
        <w:t>(21)</w:t>
      </w:r>
      <w:r w:rsidRPr="00940433">
        <w:rPr>
          <w:rStyle w:val="CharSectno"/>
        </w:rPr>
        <w:tab/>
        <w:t>if applicable, where money or property is transferred or is to be transferred under the provision or prospective provision of the designated service to which the suspicious matter relates:</w:t>
      </w:r>
    </w:p>
    <w:p w14:paraId="4A29A12C" w14:textId="77777777" w:rsidR="004F6054" w:rsidRPr="00940433" w:rsidRDefault="004F6054" w:rsidP="004F6054">
      <w:pPr>
        <w:pStyle w:val="Paragraph"/>
        <w:ind w:left="1800" w:hanging="540"/>
      </w:pPr>
      <w:r w:rsidRPr="00940433">
        <w:t>(a)</w:t>
      </w:r>
      <w:r w:rsidRPr="00940433">
        <w:tab/>
        <w:t>the full name of the sender;</w:t>
      </w:r>
    </w:p>
    <w:p w14:paraId="3A18E635" w14:textId="77777777" w:rsidR="004F6054" w:rsidRPr="00940433" w:rsidRDefault="004F6054" w:rsidP="004F6054">
      <w:pPr>
        <w:pStyle w:val="Paragraph"/>
        <w:ind w:left="1800" w:hanging="540"/>
      </w:pPr>
      <w:r w:rsidRPr="00940433">
        <w:t>(b)</w:t>
      </w:r>
      <w:r w:rsidRPr="00940433">
        <w:tab/>
        <w:t>the full address of the sender (not being a post box address);</w:t>
      </w:r>
    </w:p>
    <w:p w14:paraId="68445532" w14:textId="77777777" w:rsidR="004F6054" w:rsidRPr="00940433" w:rsidRDefault="004F6054" w:rsidP="004F6054">
      <w:pPr>
        <w:pStyle w:val="Paragraph"/>
        <w:ind w:left="1800" w:hanging="540"/>
      </w:pPr>
      <w:r w:rsidRPr="00940433">
        <w:t>(c)</w:t>
      </w:r>
      <w:r w:rsidRPr="00940433">
        <w:tab/>
        <w:t>the postal address of the sender, if different from subparagraph 18.2(21)(b), if known;</w:t>
      </w:r>
    </w:p>
    <w:p w14:paraId="2085461E" w14:textId="77777777" w:rsidR="004F6054" w:rsidRPr="00940433" w:rsidRDefault="004F6054" w:rsidP="004F6054">
      <w:pPr>
        <w:pStyle w:val="Paragraph"/>
        <w:ind w:left="1800" w:hanging="540"/>
      </w:pPr>
      <w:r w:rsidRPr="00940433">
        <w:t>(d)</w:t>
      </w:r>
      <w:r w:rsidRPr="00940433">
        <w:tab/>
        <w:t>the telephone</w:t>
      </w:r>
      <w:r w:rsidRPr="00940433" w:rsidDel="00DB14CD">
        <w:t xml:space="preserve"> </w:t>
      </w:r>
      <w:r w:rsidRPr="00940433">
        <w:t>number of the sender, if known;</w:t>
      </w:r>
    </w:p>
    <w:p w14:paraId="33DFB667" w14:textId="77777777" w:rsidR="004F6054" w:rsidRPr="00940433" w:rsidRDefault="004F6054" w:rsidP="004F6054">
      <w:pPr>
        <w:pStyle w:val="Paragraph"/>
        <w:ind w:left="1800" w:hanging="540"/>
      </w:pPr>
      <w:r w:rsidRPr="00940433">
        <w:t>(e)</w:t>
      </w:r>
      <w:r w:rsidRPr="00940433">
        <w:tab/>
        <w:t>the email address of the sender, if known;</w:t>
      </w:r>
    </w:p>
    <w:p w14:paraId="28656E87" w14:textId="77777777" w:rsidR="004F6054" w:rsidRPr="00940433" w:rsidRDefault="004F6054" w:rsidP="004F6054">
      <w:pPr>
        <w:pStyle w:val="Paragraph"/>
        <w:ind w:left="1800" w:hanging="540"/>
      </w:pPr>
      <w:r w:rsidRPr="00940433">
        <w:t>(f)</w:t>
      </w:r>
      <w:r w:rsidRPr="00940433">
        <w:tab/>
        <w:t>a statement of whether the money was transferred or is to be transferred;</w:t>
      </w:r>
    </w:p>
    <w:p w14:paraId="564DF41A" w14:textId="77777777" w:rsidR="004F6054" w:rsidRPr="00940433" w:rsidRDefault="004F6054" w:rsidP="004F6054">
      <w:pPr>
        <w:pStyle w:val="Paragraph"/>
        <w:ind w:left="1800" w:hanging="540"/>
      </w:pPr>
      <w:r w:rsidRPr="00940433">
        <w:t>(g)</w:t>
      </w:r>
      <w:r w:rsidRPr="00940433">
        <w:tab/>
        <w:t>a statement of whether the property was transferred or is to be transferred;</w:t>
      </w:r>
    </w:p>
    <w:p w14:paraId="079A7918" w14:textId="77777777" w:rsidR="004F6054" w:rsidRPr="00940433" w:rsidRDefault="004F6054" w:rsidP="004F6054">
      <w:pPr>
        <w:pStyle w:val="Paragraph"/>
        <w:ind w:left="1800" w:hanging="540"/>
      </w:pPr>
      <w:r w:rsidRPr="00940433">
        <w:t>(h)</w:t>
      </w:r>
      <w:r w:rsidRPr="00940433">
        <w:tab/>
        <w:t>a description of the property which is or is to be transferred;</w:t>
      </w:r>
    </w:p>
    <w:p w14:paraId="4C24338F" w14:textId="77777777" w:rsidR="004F6054" w:rsidRPr="00940433" w:rsidRDefault="004F6054" w:rsidP="004F6054">
      <w:pPr>
        <w:pStyle w:val="Paragraph"/>
        <w:ind w:left="1800" w:hanging="540"/>
      </w:pPr>
      <w:r w:rsidRPr="00940433">
        <w:t>(i)</w:t>
      </w:r>
      <w:r w:rsidRPr="00940433">
        <w:tab/>
        <w:t>the account number of the sender from which money or property is transferred or is to be transferred, or where an account does not exist, a unique reference number relating to the transfer of money or property;</w:t>
      </w:r>
    </w:p>
    <w:p w14:paraId="23DAC460" w14:textId="77777777" w:rsidR="004F6054" w:rsidRPr="00940433" w:rsidRDefault="004F6054" w:rsidP="004F6054">
      <w:pPr>
        <w:pStyle w:val="Paragraph"/>
        <w:ind w:left="1800" w:hanging="540"/>
      </w:pPr>
      <w:r w:rsidRPr="00940433">
        <w:t>(j)</w:t>
      </w:r>
      <w:r w:rsidRPr="00940433">
        <w:tab/>
        <w:t>the name of the institution or entity that issued the account referred to in subparagraph 18.2(21)(i);</w:t>
      </w:r>
    </w:p>
    <w:p w14:paraId="1AAC5F09" w14:textId="77777777" w:rsidR="004F6054" w:rsidRPr="00940433" w:rsidRDefault="004F6054" w:rsidP="004F6054">
      <w:pPr>
        <w:pStyle w:val="Paragraph"/>
        <w:ind w:left="1800" w:hanging="540"/>
      </w:pPr>
      <w:r w:rsidRPr="00940433">
        <w:t>(k)</w:t>
      </w:r>
      <w:r w:rsidRPr="00940433">
        <w:tab/>
        <w:t>the full name of any payee, if known;</w:t>
      </w:r>
    </w:p>
    <w:p w14:paraId="61C68CAC" w14:textId="77777777" w:rsidR="004F6054" w:rsidRPr="00940433" w:rsidRDefault="004F6054" w:rsidP="004F6054">
      <w:pPr>
        <w:pStyle w:val="Paragraph"/>
        <w:ind w:left="1800" w:hanging="540"/>
      </w:pPr>
      <w:r w:rsidRPr="00940433">
        <w:t>(l)</w:t>
      </w:r>
      <w:r w:rsidRPr="00940433">
        <w:tab/>
        <w:t>if the payee is not the beneficiary, the full name of the beneficiary, if known;</w:t>
      </w:r>
    </w:p>
    <w:p w14:paraId="190F895D" w14:textId="77777777" w:rsidR="004F6054" w:rsidRPr="00940433" w:rsidRDefault="004F6054" w:rsidP="004F6054">
      <w:pPr>
        <w:pStyle w:val="Paragraph"/>
        <w:ind w:left="1800" w:hanging="540"/>
      </w:pPr>
      <w:r w:rsidRPr="00940433">
        <w:t>(m)</w:t>
      </w:r>
      <w:r w:rsidRPr="00940433">
        <w:tab/>
        <w:t>the full address of the payee and/or beneficiary (not being a post box address), if known;</w:t>
      </w:r>
    </w:p>
    <w:p w14:paraId="04157753" w14:textId="77777777" w:rsidR="004F6054" w:rsidRPr="00940433" w:rsidRDefault="004F6054" w:rsidP="004F6054">
      <w:pPr>
        <w:pStyle w:val="Paragraph"/>
        <w:ind w:left="1800" w:hanging="540"/>
      </w:pPr>
      <w:r w:rsidRPr="00940433">
        <w:t>(n)</w:t>
      </w:r>
      <w:r w:rsidRPr="00940433">
        <w:tab/>
        <w:t>the postal address of the payee and/or beneficiary, if different from subparagraph 18.2(21)(m), if known;</w:t>
      </w:r>
    </w:p>
    <w:p w14:paraId="468F6A04" w14:textId="77777777" w:rsidR="004F6054" w:rsidRPr="00940433" w:rsidRDefault="004F6054" w:rsidP="004F6054">
      <w:pPr>
        <w:pStyle w:val="Paragraph"/>
        <w:ind w:left="1800" w:hanging="540"/>
      </w:pPr>
      <w:r w:rsidRPr="00940433">
        <w:t>(o)</w:t>
      </w:r>
      <w:r w:rsidRPr="00940433">
        <w:tab/>
        <w:t>the account number of the beneficiary and/or payee;</w:t>
      </w:r>
    </w:p>
    <w:p w14:paraId="06E30482" w14:textId="77777777" w:rsidR="004F6054" w:rsidRPr="00940433" w:rsidRDefault="004F6054" w:rsidP="004F6054">
      <w:pPr>
        <w:pStyle w:val="Paragraph"/>
        <w:ind w:left="1800" w:hanging="540"/>
      </w:pPr>
      <w:r w:rsidRPr="00940433">
        <w:t>(p)</w:t>
      </w:r>
      <w:r w:rsidRPr="00940433">
        <w:tab/>
        <w:t>the name of the institution or entity that issued the account referred to in subparagraph 18.2(21)(o);</w:t>
      </w:r>
    </w:p>
    <w:p w14:paraId="4E3095AA" w14:textId="77777777" w:rsidR="004F6054" w:rsidRPr="00940433" w:rsidRDefault="004F6054" w:rsidP="004F6054">
      <w:pPr>
        <w:pStyle w:val="Paragraph"/>
        <w:ind w:left="1800" w:hanging="540"/>
      </w:pPr>
      <w:r w:rsidRPr="00940433">
        <w:t>(q)</w:t>
      </w:r>
      <w:r w:rsidRPr="00940433">
        <w:tab/>
        <w:t>the country in which the institution or entity referred to in subparagraph 18.2(21)(p) is located;</w:t>
      </w:r>
    </w:p>
    <w:p w14:paraId="38EA7B91" w14:textId="77777777" w:rsidR="004F6054" w:rsidRPr="00940433" w:rsidRDefault="004F6054" w:rsidP="004F6054">
      <w:pPr>
        <w:pStyle w:val="Paragraph"/>
        <w:ind w:left="1800" w:hanging="540"/>
      </w:pPr>
      <w:r w:rsidRPr="00940433">
        <w:t>(r)</w:t>
      </w:r>
      <w:r w:rsidRPr="00940433">
        <w:tab/>
        <w:t>the date on which the money or property is transferred or is to be transferred;</w:t>
      </w:r>
    </w:p>
    <w:p w14:paraId="186C8348" w14:textId="15F52E7C" w:rsidR="00BE07CD" w:rsidRDefault="00BE07CD" w:rsidP="00BE07CD">
      <w:pPr>
        <w:spacing w:before="240"/>
        <w:ind w:left="720" w:hanging="720"/>
      </w:pPr>
      <w:r>
        <w:tab/>
      </w:r>
      <w:r w:rsidRPr="009962F7">
        <w:t>(21A)</w:t>
      </w:r>
      <w:r>
        <w:tab/>
      </w:r>
      <w:r w:rsidRPr="009962F7">
        <w:t>where the designated service involves digital currency:</w:t>
      </w:r>
    </w:p>
    <w:p w14:paraId="7FE4EA7A" w14:textId="12BC26B7" w:rsidR="0084625E" w:rsidRDefault="00AC28A9" w:rsidP="00AC28A9">
      <w:pPr>
        <w:pStyle w:val="Paragraph"/>
        <w:ind w:left="1800" w:hanging="540"/>
      </w:pPr>
      <w:r>
        <w:t>(a)</w:t>
      </w:r>
      <w:r>
        <w:tab/>
      </w:r>
      <w:r w:rsidR="00BE07CD" w:rsidRPr="00A92DC6">
        <w:t>the denomination or code of the digital currency and the number of digital currency units;</w:t>
      </w:r>
    </w:p>
    <w:p w14:paraId="17FC5739" w14:textId="707CF8BD" w:rsidR="0084625E" w:rsidRDefault="00AC28A9" w:rsidP="00AC28A9">
      <w:pPr>
        <w:pStyle w:val="Paragraph"/>
        <w:ind w:left="1800" w:hanging="540"/>
      </w:pPr>
      <w:r>
        <w:t>(b)</w:t>
      </w:r>
      <w:r>
        <w:tab/>
      </w:r>
      <w:r w:rsidR="0084625E">
        <w:t>the value of the digital currency involved in the transaction, expressed in Australian dollars, if known;</w:t>
      </w:r>
    </w:p>
    <w:p w14:paraId="59D5C3E4" w14:textId="7E1843D6" w:rsidR="0084625E" w:rsidRDefault="00AC28A9" w:rsidP="00AC28A9">
      <w:pPr>
        <w:pStyle w:val="Paragraph"/>
        <w:ind w:left="1800" w:hanging="540"/>
      </w:pPr>
      <w:r>
        <w:t>(c)</w:t>
      </w:r>
      <w:r>
        <w:tab/>
      </w:r>
      <w:r w:rsidR="0084625E">
        <w:t>a description of the digital currency including details of the backing asset or thing, if known;</w:t>
      </w:r>
    </w:p>
    <w:p w14:paraId="24A7295E" w14:textId="03EF6401" w:rsidR="0084625E" w:rsidRDefault="00AC28A9" w:rsidP="00AC28A9">
      <w:pPr>
        <w:pStyle w:val="Paragraph"/>
        <w:ind w:left="1800" w:hanging="540"/>
      </w:pPr>
      <w:r>
        <w:t>(d)</w:t>
      </w:r>
      <w:r>
        <w:tab/>
      </w:r>
      <w:r w:rsidR="0084625E">
        <w:t>the Internet Protocol (IP) address information of the first person, if known;</w:t>
      </w:r>
    </w:p>
    <w:p w14:paraId="2902518B" w14:textId="11DC2633" w:rsidR="0084625E" w:rsidRDefault="00AC28A9" w:rsidP="00AC28A9">
      <w:pPr>
        <w:pStyle w:val="Paragraph"/>
        <w:ind w:left="1800" w:hanging="540"/>
      </w:pPr>
      <w:r>
        <w:t>(e)</w:t>
      </w:r>
      <w:r>
        <w:tab/>
      </w:r>
      <w:r w:rsidR="0084625E">
        <w:t>the social media identifiers of the first person, if known;</w:t>
      </w:r>
    </w:p>
    <w:p w14:paraId="70A044A4" w14:textId="45B22FF8" w:rsidR="0084625E" w:rsidRDefault="00AC28A9" w:rsidP="00AC28A9">
      <w:pPr>
        <w:pStyle w:val="Paragraph"/>
        <w:ind w:left="1800" w:hanging="540"/>
      </w:pPr>
      <w:r>
        <w:t>(f)</w:t>
      </w:r>
      <w:r>
        <w:tab/>
      </w:r>
      <w:r w:rsidR="0084625E">
        <w:t xml:space="preserve">the unique identifiers relating to the </w:t>
      </w:r>
      <w:r w:rsidR="0084625E" w:rsidRPr="00A92DC6">
        <w:t>digital currency wallet(s) of the first person, if known;</w:t>
      </w:r>
      <w:r w:rsidR="0084625E">
        <w:t xml:space="preserve"> and</w:t>
      </w:r>
    </w:p>
    <w:p w14:paraId="3A5745BA" w14:textId="5FE714D5" w:rsidR="0084625E" w:rsidRDefault="00AC28A9" w:rsidP="00AC28A9">
      <w:pPr>
        <w:pStyle w:val="Paragraph"/>
        <w:ind w:left="1800" w:hanging="540"/>
      </w:pPr>
      <w:r>
        <w:t>(g)</w:t>
      </w:r>
      <w:r>
        <w:tab/>
      </w:r>
      <w:r w:rsidR="0084625E">
        <w:t>the unique device identifiers of the first person relating to or arising from the transaction, if known;</w:t>
      </w:r>
    </w:p>
    <w:p w14:paraId="1693373B" w14:textId="77777777" w:rsidR="004F6054" w:rsidRPr="00940433" w:rsidRDefault="004F6054" w:rsidP="004F6054">
      <w:pPr>
        <w:tabs>
          <w:tab w:val="num" w:pos="1440"/>
        </w:tabs>
        <w:spacing w:before="240"/>
        <w:ind w:left="1260" w:hanging="540"/>
        <w:rPr>
          <w:rStyle w:val="CharSectno"/>
        </w:rPr>
      </w:pPr>
      <w:r w:rsidRPr="00940433">
        <w:rPr>
          <w:rStyle w:val="CharSectno"/>
        </w:rPr>
        <w:t>(22)</w:t>
      </w:r>
      <w:r w:rsidRPr="00940433">
        <w:rPr>
          <w:rStyle w:val="CharSectno"/>
        </w:rPr>
        <w:tab/>
        <w:t>if another institution, entity or intermediary was involved in the reporting entity’s provision or prospective provision of the designated service to which the suspicious matter relates</w:t>
      </w:r>
      <w:r w:rsidRPr="00940433">
        <w:t>:</w:t>
      </w:r>
    </w:p>
    <w:p w14:paraId="28BA85D6" w14:textId="77777777" w:rsidR="004F6054" w:rsidRPr="00940433" w:rsidRDefault="004F6054" w:rsidP="004F6054">
      <w:pPr>
        <w:pStyle w:val="Paragraph"/>
        <w:ind w:left="1800" w:hanging="540"/>
      </w:pPr>
      <w:r w:rsidRPr="00940433">
        <w:t>(a)</w:t>
      </w:r>
      <w:r w:rsidRPr="00940433">
        <w:tab/>
        <w:t>the full name of the other institution, entity or intermediary;</w:t>
      </w:r>
    </w:p>
    <w:p w14:paraId="16AD2D73" w14:textId="77777777" w:rsidR="004F6054" w:rsidRPr="00940433" w:rsidRDefault="004F6054" w:rsidP="004F6054">
      <w:pPr>
        <w:pStyle w:val="Paragraph"/>
        <w:ind w:left="1800" w:hanging="540"/>
      </w:pPr>
      <w:r w:rsidRPr="00940433">
        <w:t>(b)</w:t>
      </w:r>
      <w:r w:rsidRPr="00940433">
        <w:tab/>
        <w:t>the branch name or country of the other institution, entity or intermediary;</w:t>
      </w:r>
    </w:p>
    <w:p w14:paraId="0CB54BEE" w14:textId="77777777" w:rsidR="004F6054" w:rsidRPr="00940433" w:rsidRDefault="004F6054" w:rsidP="004F6054">
      <w:pPr>
        <w:pStyle w:val="Paragraph"/>
        <w:ind w:left="1800" w:hanging="540"/>
      </w:pPr>
      <w:r w:rsidRPr="00940433">
        <w:t>(c)</w:t>
      </w:r>
      <w:r w:rsidRPr="00940433">
        <w:tab/>
        <w:t>the country of the branch of the other institution, entity or intermediary, if the country is not Australia;</w:t>
      </w:r>
    </w:p>
    <w:p w14:paraId="222E90F3" w14:textId="77777777" w:rsidR="004F6054" w:rsidRPr="00940433" w:rsidRDefault="004F6054" w:rsidP="004F6054">
      <w:pPr>
        <w:tabs>
          <w:tab w:val="num" w:pos="1440"/>
        </w:tabs>
        <w:spacing w:before="240"/>
        <w:ind w:left="1260" w:hanging="540"/>
        <w:rPr>
          <w:rStyle w:val="CharSectno"/>
        </w:rPr>
      </w:pPr>
      <w:r w:rsidRPr="00940433">
        <w:rPr>
          <w:rStyle w:val="CharSectno"/>
        </w:rPr>
        <w:t>(23)</w:t>
      </w:r>
      <w:r w:rsidRPr="00940433">
        <w:rPr>
          <w:rStyle w:val="CharSectno"/>
        </w:rPr>
        <w:tab/>
        <w:t>the name of the reporting entity;</w:t>
      </w:r>
    </w:p>
    <w:p w14:paraId="6F7B898D" w14:textId="77777777" w:rsidR="004F6054" w:rsidRPr="00940433" w:rsidRDefault="004F6054" w:rsidP="004F6054">
      <w:pPr>
        <w:tabs>
          <w:tab w:val="num" w:pos="1440"/>
        </w:tabs>
        <w:spacing w:before="240"/>
        <w:ind w:left="1260" w:hanging="540"/>
        <w:rPr>
          <w:rStyle w:val="CharSectno"/>
        </w:rPr>
      </w:pPr>
      <w:r w:rsidRPr="00940433">
        <w:rPr>
          <w:rStyle w:val="CharSectno"/>
        </w:rPr>
        <w:t>(24)</w:t>
      </w:r>
      <w:r w:rsidRPr="00940433">
        <w:rPr>
          <w:rStyle w:val="CharSectno"/>
        </w:rPr>
        <w:tab/>
        <w:t>the full address and branch of the reporting entity (not being a post box address), at which any of the following applies:</w:t>
      </w:r>
    </w:p>
    <w:p w14:paraId="7158C6CD" w14:textId="77777777" w:rsidR="004F6054" w:rsidRPr="00940433" w:rsidRDefault="004F6054" w:rsidP="004F6054">
      <w:pPr>
        <w:pStyle w:val="Paragraph"/>
        <w:ind w:left="1800" w:hanging="540"/>
      </w:pPr>
      <w:r w:rsidRPr="00940433">
        <w:t>(a)</w:t>
      </w:r>
      <w:r w:rsidRPr="00940433">
        <w:tab/>
        <w:t>the reporting entity commences to provide or proposes to provide the designated service (to which the suspicious matter relates) to the first person; or</w:t>
      </w:r>
    </w:p>
    <w:p w14:paraId="75CFABEB" w14:textId="77777777" w:rsidR="004F6054" w:rsidRPr="00940433" w:rsidRDefault="004F6054" w:rsidP="004F6054">
      <w:pPr>
        <w:pStyle w:val="Paragraph"/>
        <w:ind w:left="1800" w:hanging="540"/>
      </w:pPr>
      <w:r w:rsidRPr="00940433">
        <w:t>(b)</w:t>
      </w:r>
      <w:r w:rsidRPr="00940433">
        <w:tab/>
        <w:t>the first person requests the reporting entity to provide the designated service (to which the suspicious matter relates), of a kind ordinarily provided by the reporting entity, to the first person; or</w:t>
      </w:r>
    </w:p>
    <w:p w14:paraId="3B03438B" w14:textId="77777777" w:rsidR="004F6054" w:rsidRPr="00940433" w:rsidRDefault="004F6054" w:rsidP="004F6054">
      <w:pPr>
        <w:pStyle w:val="Paragraph"/>
        <w:ind w:left="1800" w:hanging="540"/>
      </w:pPr>
      <w:r w:rsidRPr="00940433">
        <w:t>(c)</w:t>
      </w:r>
      <w:r w:rsidRPr="00940433">
        <w:tab/>
        <w:t>the first person enquires of the reporting entity whether it would be willing or prepared to provide the designated service (to which the suspicious matter relates), of a kind ordinarily provided by the reporting entity, to the first person; or</w:t>
      </w:r>
    </w:p>
    <w:p w14:paraId="0742F800" w14:textId="77777777" w:rsidR="004F6054" w:rsidRPr="00940433" w:rsidRDefault="004F6054" w:rsidP="004F6054">
      <w:pPr>
        <w:pStyle w:val="Paragraph"/>
        <w:ind w:left="1800" w:hanging="540"/>
        <w:rPr>
          <w:szCs w:val="24"/>
        </w:rPr>
      </w:pPr>
      <w:r w:rsidRPr="00940433">
        <w:t>(d)</w:t>
      </w:r>
      <w:r w:rsidRPr="00940433">
        <w:tab/>
        <w:t>the agent deals with the reporting entity in relation to the provision</w:t>
      </w:r>
      <w:r w:rsidRPr="00940433">
        <w:rPr>
          <w:szCs w:val="24"/>
        </w:rPr>
        <w:t xml:space="preserve"> or the prospective provision of the designated service (to which the suspicious matter relates);</w:t>
      </w:r>
    </w:p>
    <w:p w14:paraId="2F30DCEF" w14:textId="77777777" w:rsidR="004F6054" w:rsidRPr="00940433" w:rsidRDefault="004F6054" w:rsidP="004F6054">
      <w:pPr>
        <w:tabs>
          <w:tab w:val="num" w:pos="1440"/>
        </w:tabs>
        <w:spacing w:before="240"/>
        <w:ind w:left="1260" w:hanging="540"/>
        <w:rPr>
          <w:rStyle w:val="CharSectno"/>
        </w:rPr>
      </w:pPr>
      <w:r w:rsidRPr="00940433">
        <w:rPr>
          <w:rStyle w:val="CharSectno"/>
        </w:rPr>
        <w:t>(27)</w:t>
      </w:r>
      <w:r w:rsidRPr="00940433">
        <w:rPr>
          <w:rStyle w:val="CharSectno"/>
        </w:rPr>
        <w:tab/>
        <w:t>if a suspicious matter has been reported or is to be reported to an Australian government body that has responsibility for law enforcement referred to in paragraph 123(9)(b) of the AML/CTF Act:</w:t>
      </w:r>
    </w:p>
    <w:p w14:paraId="00989ADD" w14:textId="77777777" w:rsidR="004F6054" w:rsidRPr="00940433" w:rsidRDefault="004F6054" w:rsidP="004F6054">
      <w:pPr>
        <w:pStyle w:val="Paragraph"/>
        <w:ind w:left="1800" w:hanging="540"/>
      </w:pPr>
      <w:r w:rsidRPr="00940433">
        <w:t>(a)</w:t>
      </w:r>
      <w:r w:rsidRPr="00940433">
        <w:tab/>
        <w:t>a description of the Australian government body;</w:t>
      </w:r>
    </w:p>
    <w:p w14:paraId="7979C22F" w14:textId="77777777" w:rsidR="004F6054" w:rsidRPr="00940433" w:rsidRDefault="004F6054" w:rsidP="004F6054">
      <w:pPr>
        <w:pStyle w:val="Paragraph"/>
        <w:ind w:left="1800" w:hanging="540"/>
      </w:pPr>
      <w:r w:rsidRPr="00940433">
        <w:t>(b)</w:t>
      </w:r>
      <w:r w:rsidRPr="00940433">
        <w:tab/>
        <w:t>the address of the Australian government body;</w:t>
      </w:r>
    </w:p>
    <w:p w14:paraId="4F1B843A" w14:textId="77777777" w:rsidR="004F6054" w:rsidRPr="00940433" w:rsidRDefault="004F6054" w:rsidP="004F6054">
      <w:pPr>
        <w:pStyle w:val="Paragraph"/>
        <w:ind w:left="1800" w:hanging="540"/>
      </w:pPr>
      <w:r w:rsidRPr="00940433">
        <w:t>(c)</w:t>
      </w:r>
      <w:r w:rsidRPr="00940433">
        <w:tab/>
        <w:t>a description of the information which was provided to the Australian government body;</w:t>
      </w:r>
    </w:p>
    <w:p w14:paraId="6DAC93BD" w14:textId="77777777" w:rsidR="004F6054" w:rsidRPr="00940433" w:rsidRDefault="004F6054" w:rsidP="004F6054">
      <w:pPr>
        <w:pStyle w:val="Paragraph"/>
        <w:ind w:left="1800" w:hanging="540"/>
      </w:pPr>
      <w:r w:rsidRPr="00940433">
        <w:t>(d)</w:t>
      </w:r>
      <w:r w:rsidRPr="00940433">
        <w:tab/>
        <w:t>the date on which the suspicious matter is to be, or was, reported;</w:t>
      </w:r>
    </w:p>
    <w:p w14:paraId="10AC9E5E" w14:textId="77777777" w:rsidR="004F6054" w:rsidRPr="00940433" w:rsidRDefault="004F6054" w:rsidP="004F6054">
      <w:pPr>
        <w:tabs>
          <w:tab w:val="num" w:pos="1440"/>
        </w:tabs>
        <w:spacing w:before="240"/>
        <w:ind w:left="1260" w:hanging="540"/>
        <w:rPr>
          <w:rStyle w:val="CharSectno"/>
        </w:rPr>
      </w:pPr>
      <w:r w:rsidRPr="00940433">
        <w:rPr>
          <w:rStyle w:val="CharSectno"/>
        </w:rPr>
        <w:t>(28)</w:t>
      </w:r>
      <w:r w:rsidRPr="00940433">
        <w:rPr>
          <w:rStyle w:val="CharSectno"/>
        </w:rPr>
        <w:tab/>
        <w:t xml:space="preserve">where a suspicious matter reporting obligation has previously arisen for the reporting entity in relation to the first person </w:t>
      </w:r>
      <w:r w:rsidRPr="00940433">
        <w:t xml:space="preserve">and </w:t>
      </w:r>
      <w:r w:rsidRPr="00940433">
        <w:rPr>
          <w:rStyle w:val="CharSectno"/>
        </w:rPr>
        <w:t xml:space="preserve">was previously reported to AUSTRAC </w:t>
      </w:r>
      <w:r w:rsidRPr="00940433">
        <w:t xml:space="preserve">under section </w:t>
      </w:r>
      <w:r w:rsidRPr="00940433">
        <w:rPr>
          <w:rStyle w:val="CharSectno"/>
        </w:rPr>
        <w:t>41 of</w:t>
      </w:r>
      <w:r w:rsidRPr="00940433">
        <w:t xml:space="preserve"> the AML/CTF Act:</w:t>
      </w:r>
    </w:p>
    <w:p w14:paraId="4944346B" w14:textId="77777777" w:rsidR="004F6054" w:rsidRPr="00940433" w:rsidRDefault="004F6054" w:rsidP="004F6054">
      <w:pPr>
        <w:pStyle w:val="Paragraph"/>
        <w:ind w:left="1800" w:hanging="540"/>
      </w:pPr>
      <w:r w:rsidRPr="00940433">
        <w:t>(a)</w:t>
      </w:r>
      <w:r w:rsidRPr="00940433">
        <w:tab/>
        <w:t>the date on which the suspicious matter was reported, if known;</w:t>
      </w:r>
    </w:p>
    <w:p w14:paraId="589BD685" w14:textId="77777777" w:rsidR="004F6054" w:rsidRPr="00940433" w:rsidRDefault="004F6054" w:rsidP="004F6054">
      <w:pPr>
        <w:pStyle w:val="Paragraph"/>
        <w:ind w:left="1800" w:hanging="540"/>
      </w:pPr>
      <w:r w:rsidRPr="00940433">
        <w:t>(b)</w:t>
      </w:r>
      <w:r w:rsidRPr="00940433">
        <w:tab/>
        <w:t>any identifier number or reference number given by the reporting entity to the previous report, if known.</w:t>
      </w:r>
    </w:p>
    <w:p w14:paraId="6D818A80" w14:textId="77777777" w:rsidR="004F6054" w:rsidRPr="00940433" w:rsidRDefault="004F6054" w:rsidP="004F6054">
      <w:pPr>
        <w:spacing w:before="240"/>
        <w:ind w:left="720" w:hanging="720"/>
        <w:rPr>
          <w:rStyle w:val="CharSectno"/>
        </w:rPr>
      </w:pPr>
      <w:r w:rsidRPr="00940433">
        <w:rPr>
          <w:rStyle w:val="CharSectno"/>
        </w:rPr>
        <w:t>18.3</w:t>
      </w:r>
      <w:r w:rsidRPr="00940433">
        <w:rPr>
          <w:rStyle w:val="CharSectno"/>
        </w:rPr>
        <w:tab/>
        <w:t xml:space="preserve">A report </w:t>
      </w:r>
      <w:r w:rsidRPr="00940433">
        <w:t>under</w:t>
      </w:r>
      <w:r w:rsidRPr="00940433">
        <w:rPr>
          <w:rStyle w:val="CharSectno"/>
        </w:rPr>
        <w:t xml:space="preserve"> subsection 41(2) of the AML/CTF Act must contain the following details about the person completing the report:</w:t>
      </w:r>
    </w:p>
    <w:p w14:paraId="1DAB36B4" w14:textId="3855365E" w:rsidR="004F6054" w:rsidRPr="00940433" w:rsidRDefault="00BF2DED" w:rsidP="004F6054">
      <w:pPr>
        <w:tabs>
          <w:tab w:val="num" w:pos="1440"/>
        </w:tabs>
        <w:spacing w:before="240"/>
        <w:ind w:left="1260" w:hanging="540"/>
        <w:rPr>
          <w:rStyle w:val="CharSectno"/>
        </w:rPr>
      </w:pPr>
      <w:r>
        <w:rPr>
          <w:rStyle w:val="CharSectno"/>
        </w:rPr>
        <w:t>(1)</w:t>
      </w:r>
      <w:r>
        <w:rPr>
          <w:rStyle w:val="CharSectno"/>
        </w:rPr>
        <w:tab/>
        <w:t>f</w:t>
      </w:r>
      <w:r w:rsidR="004F6054" w:rsidRPr="00940433">
        <w:rPr>
          <w:rStyle w:val="CharSectno"/>
        </w:rPr>
        <w:t>ull name;</w:t>
      </w:r>
    </w:p>
    <w:p w14:paraId="4C5E67F0" w14:textId="60B3DAA9" w:rsidR="004F6054" w:rsidRPr="00940433" w:rsidRDefault="004F6054" w:rsidP="004F6054">
      <w:pPr>
        <w:tabs>
          <w:tab w:val="num" w:pos="1440"/>
        </w:tabs>
        <w:spacing w:before="240"/>
        <w:ind w:left="1260" w:hanging="540"/>
        <w:rPr>
          <w:rStyle w:val="CharSectno"/>
        </w:rPr>
      </w:pPr>
      <w:r w:rsidRPr="00940433">
        <w:rPr>
          <w:rStyle w:val="CharSectno"/>
        </w:rPr>
        <w:t>(2)</w:t>
      </w:r>
      <w:r w:rsidRPr="00940433">
        <w:rPr>
          <w:rStyle w:val="CharSectno"/>
        </w:rPr>
        <w:tab/>
      </w:r>
      <w:r w:rsidR="00BF2DED">
        <w:rPr>
          <w:rStyle w:val="CharSectno"/>
        </w:rPr>
        <w:t>j</w:t>
      </w:r>
      <w:r w:rsidRPr="00940433">
        <w:rPr>
          <w:rStyle w:val="CharSectno"/>
        </w:rPr>
        <w:t>ob title or position;</w:t>
      </w:r>
    </w:p>
    <w:p w14:paraId="5CC64624" w14:textId="05047AFC" w:rsidR="004F6054" w:rsidRPr="00940433" w:rsidRDefault="00BF2DED" w:rsidP="004F6054">
      <w:pPr>
        <w:tabs>
          <w:tab w:val="num" w:pos="1440"/>
        </w:tabs>
        <w:spacing w:before="240"/>
        <w:ind w:left="1260" w:hanging="540"/>
        <w:rPr>
          <w:rStyle w:val="CharSectno"/>
        </w:rPr>
      </w:pPr>
      <w:r>
        <w:rPr>
          <w:rStyle w:val="CharSectno"/>
        </w:rPr>
        <w:t>(3)</w:t>
      </w:r>
      <w:r>
        <w:rPr>
          <w:rStyle w:val="CharSectno"/>
        </w:rPr>
        <w:tab/>
        <w:t>t</w:t>
      </w:r>
      <w:r w:rsidR="004F6054" w:rsidRPr="00940433">
        <w:rPr>
          <w:rStyle w:val="CharSectno"/>
        </w:rPr>
        <w:t>elephone number; and</w:t>
      </w:r>
    </w:p>
    <w:p w14:paraId="3D7DB8C2" w14:textId="3F047874" w:rsidR="004F6054" w:rsidRPr="00940433" w:rsidRDefault="004F6054" w:rsidP="004F6054">
      <w:pPr>
        <w:tabs>
          <w:tab w:val="num" w:pos="1440"/>
        </w:tabs>
        <w:spacing w:before="240"/>
        <w:ind w:left="1260" w:hanging="540"/>
        <w:rPr>
          <w:rStyle w:val="CharSectno"/>
        </w:rPr>
      </w:pPr>
      <w:r w:rsidRPr="00940433">
        <w:rPr>
          <w:rStyle w:val="CharSectno"/>
        </w:rPr>
        <w:t>(4)</w:t>
      </w:r>
      <w:r w:rsidRPr="00940433">
        <w:rPr>
          <w:rStyle w:val="CharSectno"/>
        </w:rPr>
        <w:tab/>
      </w:r>
      <w:r w:rsidR="00BF2DED">
        <w:rPr>
          <w:rStyle w:val="CharSectno"/>
        </w:rPr>
        <w:t>e</w:t>
      </w:r>
      <w:r w:rsidRPr="00940433">
        <w:rPr>
          <w:rStyle w:val="CharSectno"/>
        </w:rPr>
        <w:t>mail address.</w:t>
      </w:r>
    </w:p>
    <w:p w14:paraId="47F69097" w14:textId="77777777" w:rsidR="00CA29B3" w:rsidRPr="00A70F1D" w:rsidRDefault="00CA29B3" w:rsidP="00CA29B3">
      <w:pPr>
        <w:autoSpaceDE w:val="0"/>
        <w:autoSpaceDN w:val="0"/>
        <w:adjustRightInd w:val="0"/>
        <w:spacing w:before="240"/>
        <w:rPr>
          <w:color w:val="000000"/>
        </w:rPr>
      </w:pPr>
      <w:r w:rsidRPr="00A70F1D">
        <w:rPr>
          <w:color w:val="000000"/>
        </w:rPr>
        <w:t>18.4</w:t>
      </w:r>
      <w:r w:rsidRPr="00A70F1D">
        <w:rPr>
          <w:color w:val="000000"/>
        </w:rPr>
        <w:tab/>
        <w:t>In this Chapter:</w:t>
      </w:r>
    </w:p>
    <w:p w14:paraId="5915C2D3" w14:textId="77777777" w:rsidR="00CA29B3" w:rsidRPr="00AC28A9" w:rsidRDefault="00CA29B3" w:rsidP="00AC28A9">
      <w:pPr>
        <w:tabs>
          <w:tab w:val="num" w:pos="1440"/>
        </w:tabs>
        <w:spacing w:before="240"/>
        <w:ind w:left="1260" w:hanging="540"/>
        <w:rPr>
          <w:rStyle w:val="CharSectno"/>
        </w:rPr>
      </w:pPr>
      <w:r w:rsidRPr="00AC28A9">
        <w:rPr>
          <w:rStyle w:val="CharSectno"/>
        </w:rPr>
        <w:t>(1)</w:t>
      </w:r>
      <w:r w:rsidRPr="00AC28A9">
        <w:rPr>
          <w:rStyle w:val="CharSectno"/>
        </w:rPr>
        <w:tab/>
        <w:t>‘Digital currency wallet’ means any service that allows a person to send, request, receive, or store digital currency.</w:t>
      </w:r>
    </w:p>
    <w:p w14:paraId="32E00DEB" w14:textId="77777777" w:rsidR="00CA29B3" w:rsidRDefault="00CA29B3" w:rsidP="00AC28A9">
      <w:pPr>
        <w:tabs>
          <w:tab w:val="num" w:pos="1440"/>
        </w:tabs>
        <w:spacing w:before="240"/>
        <w:ind w:left="1260" w:hanging="540"/>
        <w:rPr>
          <w:rStyle w:val="CharSectno"/>
        </w:rPr>
      </w:pPr>
      <w:r w:rsidRPr="00AC28A9">
        <w:rPr>
          <w:rStyle w:val="CharSectno"/>
        </w:rPr>
        <w:t>(2)</w:t>
      </w:r>
      <w:r w:rsidRPr="00AC28A9">
        <w:rPr>
          <w:rStyle w:val="CharSectno"/>
        </w:rPr>
        <w:tab/>
        <w:t xml:space="preserve">‘Unique device identifiers’ includes Media Access Control (MAC) addresses, International Mobile Equipment Identity (IMEI), International Mobile Subscriber Identity (IMSI) numbers, and secure element ID (SEID) numbers. </w:t>
      </w:r>
    </w:p>
    <w:p w14:paraId="3E9BA369" w14:textId="77777777" w:rsidR="00CA29B3" w:rsidRPr="00AC28A9" w:rsidRDefault="00CA29B3" w:rsidP="00AC28A9">
      <w:pPr>
        <w:tabs>
          <w:tab w:val="num" w:pos="1440"/>
        </w:tabs>
        <w:spacing w:before="240"/>
        <w:ind w:left="1260" w:hanging="540"/>
        <w:rPr>
          <w:rStyle w:val="CharSectno"/>
        </w:rPr>
      </w:pPr>
    </w:p>
    <w:p w14:paraId="16A5F3DC" w14:textId="43BBE0AF" w:rsidR="00D4119B" w:rsidRPr="0084411E" w:rsidRDefault="005845C3" w:rsidP="00B95ACE">
      <w:pPr>
        <w:pStyle w:val="Default"/>
        <w:rPr>
          <w:rStyle w:val="Emphasis"/>
          <w:i w:val="0"/>
          <w:iCs w:val="0"/>
        </w:rPr>
        <w:sectPr w:rsidR="00D4119B" w:rsidRPr="0084411E" w:rsidSect="00A2426C">
          <w:headerReference w:type="default" r:id="rId33"/>
          <w:pgSz w:w="11907" w:h="16839" w:code="9"/>
          <w:pgMar w:top="1440" w:right="1797" w:bottom="1440" w:left="1797" w:header="720" w:footer="720" w:gutter="0"/>
          <w:cols w:space="708"/>
          <w:docGrid w:linePitch="360"/>
        </w:sectPr>
      </w:pPr>
      <w:r w:rsidRPr="005845C3">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788E9C7" w14:textId="77777777" w:rsidR="000F4514" w:rsidRPr="00940433" w:rsidRDefault="000F4514" w:rsidP="000F4514">
      <w:pPr>
        <w:pStyle w:val="HP"/>
        <w:pageBreakBefore/>
      </w:pPr>
      <w:bookmarkStart w:id="141" w:name="_Toc6934400"/>
      <w:bookmarkStart w:id="142" w:name="_Toc219540634"/>
      <w:r w:rsidRPr="00940433">
        <w:rPr>
          <w:rStyle w:val="CharPartNo"/>
        </w:rPr>
        <w:t>CHAPTER 19</w:t>
      </w:r>
      <w:r w:rsidRPr="00940433">
        <w:tab/>
      </w:r>
      <w:r w:rsidRPr="00940433">
        <w:rPr>
          <w:rStyle w:val="CharPartText"/>
        </w:rPr>
        <w:t>Reportable details for threshold transactions</w:t>
      </w:r>
      <w:bookmarkEnd w:id="141"/>
      <w:r w:rsidRPr="00940433">
        <w:rPr>
          <w:rStyle w:val="CharPartText"/>
        </w:rPr>
        <w:t xml:space="preserve"> </w:t>
      </w:r>
    </w:p>
    <w:p w14:paraId="5A7D7399" w14:textId="5F672FC3" w:rsidR="000F4514" w:rsidRPr="00940433" w:rsidRDefault="00657C86" w:rsidP="000F4514">
      <w:pPr>
        <w:pStyle w:val="Header"/>
      </w:pPr>
      <w:r>
        <w:rPr>
          <w:rStyle w:val="CharDivNo"/>
        </w:rPr>
        <w:t xml:space="preserve"> </w:t>
      </w:r>
    </w:p>
    <w:p w14:paraId="19C89B9C" w14:textId="77777777" w:rsidR="00AC61F9" w:rsidRPr="00940433" w:rsidRDefault="00AC61F9" w:rsidP="00AC61F9">
      <w:pPr>
        <w:tabs>
          <w:tab w:val="num" w:pos="900"/>
        </w:tabs>
        <w:autoSpaceDE w:val="0"/>
        <w:autoSpaceDN w:val="0"/>
        <w:adjustRightInd w:val="0"/>
        <w:spacing w:before="240"/>
        <w:ind w:left="902" w:hanging="902"/>
      </w:pPr>
      <w:r w:rsidRPr="00940433">
        <w:t>19.1</w:t>
      </w:r>
      <w:r w:rsidRPr="00940433">
        <w:tab/>
        <w:t xml:space="preserve">This Chapter commences on 1 October 2011. </w:t>
      </w:r>
    </w:p>
    <w:p w14:paraId="40068025" w14:textId="14A03FD5" w:rsidR="00AC61F9" w:rsidRPr="00940433" w:rsidRDefault="00AC61F9" w:rsidP="00DF1227">
      <w:pPr>
        <w:tabs>
          <w:tab w:val="num" w:pos="900"/>
        </w:tabs>
        <w:autoSpaceDE w:val="0"/>
        <w:autoSpaceDN w:val="0"/>
        <w:adjustRightInd w:val="0"/>
        <w:spacing w:before="240"/>
        <w:ind w:left="851" w:hanging="851"/>
        <w:rPr>
          <w:i/>
        </w:rPr>
      </w:pPr>
      <w:r w:rsidRPr="00940433">
        <w:rPr>
          <w:i/>
        </w:rPr>
        <w:t xml:space="preserve">Note: </w:t>
      </w:r>
      <w:r w:rsidR="006F4C3E">
        <w:rPr>
          <w:i/>
        </w:rPr>
        <w:tab/>
      </w:r>
      <w:r w:rsidRPr="00940433">
        <w:rPr>
          <w:i/>
        </w:rPr>
        <w:t xml:space="preserve">For obligations and liabilities under the Rules in Chapter 19 as in force on 30 September 2011, see </w:t>
      </w:r>
      <w:r w:rsidR="00B84314" w:rsidRPr="00940433">
        <w:rPr>
          <w:i/>
        </w:rPr>
        <w:t>sub</w:t>
      </w:r>
      <w:r w:rsidRPr="00940433">
        <w:rPr>
          <w:i/>
        </w:rPr>
        <w:t xml:space="preserve">section </w:t>
      </w:r>
      <w:r w:rsidR="00243B68" w:rsidRPr="00940433">
        <w:rPr>
          <w:i/>
        </w:rPr>
        <w:t>7(2)</w:t>
      </w:r>
      <w:r w:rsidRPr="00940433">
        <w:rPr>
          <w:i/>
        </w:rPr>
        <w:t xml:space="preserve"> of the Acts Interpretation Act 1901. </w:t>
      </w:r>
    </w:p>
    <w:p w14:paraId="546EE86D" w14:textId="77777777" w:rsidR="00AC61F9" w:rsidRPr="00940433" w:rsidRDefault="00AC61F9" w:rsidP="00AC61F9">
      <w:pPr>
        <w:tabs>
          <w:tab w:val="num" w:pos="900"/>
        </w:tabs>
        <w:autoSpaceDE w:val="0"/>
        <w:autoSpaceDN w:val="0"/>
        <w:adjustRightInd w:val="0"/>
        <w:spacing w:before="240"/>
        <w:ind w:left="902" w:hanging="902"/>
        <w:rPr>
          <w:b/>
          <w:i/>
        </w:rPr>
      </w:pPr>
      <w:r w:rsidRPr="00940433">
        <w:t>19.2</w:t>
      </w:r>
      <w:r w:rsidRPr="00940433">
        <w:tab/>
        <w:t xml:space="preserve">These Rules are made under section 229 of the </w:t>
      </w:r>
      <w:r w:rsidRPr="00940433">
        <w:rPr>
          <w:i/>
        </w:rPr>
        <w:t>Anti</w:t>
      </w:r>
      <w:r w:rsidRPr="00940433">
        <w:rPr>
          <w:i/>
        </w:rPr>
        <w:noBreakHyphen/>
        <w:t>Money Laundering and Counter-Terrorism Financing Act 2006</w:t>
      </w:r>
      <w:r w:rsidRPr="00940433">
        <w:t xml:space="preserve"> (AML/CTF Act) for paragraph 43(3)(b) of that Act</w:t>
      </w:r>
      <w:r w:rsidRPr="00940433">
        <w:rPr>
          <w:i/>
        </w:rPr>
        <w:t>.</w:t>
      </w:r>
    </w:p>
    <w:p w14:paraId="3DD78766" w14:textId="77777777" w:rsidR="00AC61F9" w:rsidRPr="00940433" w:rsidRDefault="00AC61F9" w:rsidP="00AC61F9">
      <w:pPr>
        <w:autoSpaceDE w:val="0"/>
        <w:autoSpaceDN w:val="0"/>
        <w:adjustRightInd w:val="0"/>
        <w:spacing w:before="240"/>
        <w:ind w:left="902" w:hanging="902"/>
      </w:pPr>
      <w:r w:rsidRPr="00940433">
        <w:t>19.3</w:t>
      </w:r>
      <w:r w:rsidRPr="00940433">
        <w:tab/>
        <w:t>Subject to paragraph 19.4, a report under subsection 43(2) of the AML/CTF Act must contain the following details about a threshold transaction:</w:t>
      </w:r>
    </w:p>
    <w:p w14:paraId="107219D1" w14:textId="77777777" w:rsidR="00AC61F9" w:rsidRPr="00940433" w:rsidRDefault="00AC61F9" w:rsidP="00BF2DED">
      <w:pPr>
        <w:pStyle w:val="Default"/>
        <w:spacing w:before="240" w:after="240"/>
        <w:ind w:left="1622" w:hanging="720"/>
      </w:pPr>
      <w:r w:rsidRPr="00940433">
        <w:t>(1)</w:t>
      </w:r>
      <w:r w:rsidRPr="00940433">
        <w:tab/>
        <w:t>if the customer of the designated service is an individual:</w:t>
      </w:r>
    </w:p>
    <w:p w14:paraId="04551E87" w14:textId="77777777" w:rsidR="00AC61F9" w:rsidRPr="00940433" w:rsidRDefault="00AC61F9" w:rsidP="00BF2DED">
      <w:pPr>
        <w:autoSpaceDE w:val="0"/>
        <w:autoSpaceDN w:val="0"/>
        <w:adjustRightInd w:val="0"/>
        <w:spacing w:before="240"/>
        <w:ind w:left="2342" w:hanging="720"/>
      </w:pPr>
      <w:r w:rsidRPr="00940433">
        <w:t>(a)</w:t>
      </w:r>
      <w:r w:rsidRPr="00940433">
        <w:tab/>
        <w:t>the customer’s full name;</w:t>
      </w:r>
    </w:p>
    <w:p w14:paraId="5080CBFA" w14:textId="77777777" w:rsidR="00AC61F9" w:rsidRPr="00940433" w:rsidRDefault="00AC61F9" w:rsidP="00BF2DED">
      <w:pPr>
        <w:autoSpaceDE w:val="0"/>
        <w:autoSpaceDN w:val="0"/>
        <w:adjustRightInd w:val="0"/>
        <w:spacing w:before="240"/>
        <w:ind w:left="2342" w:hanging="720"/>
      </w:pPr>
      <w:r w:rsidRPr="00940433">
        <w:t>(b)</w:t>
      </w:r>
      <w:r w:rsidRPr="00940433">
        <w:tab/>
        <w:t>any other name used by the customer, if known;</w:t>
      </w:r>
    </w:p>
    <w:p w14:paraId="781E12BA" w14:textId="77777777" w:rsidR="00AC61F9" w:rsidRPr="00940433" w:rsidRDefault="00AC61F9" w:rsidP="00BF2DED">
      <w:pPr>
        <w:autoSpaceDE w:val="0"/>
        <w:autoSpaceDN w:val="0"/>
        <w:adjustRightInd w:val="0"/>
        <w:spacing w:before="240"/>
        <w:ind w:left="2342" w:hanging="720"/>
      </w:pPr>
      <w:r w:rsidRPr="00940433">
        <w:t>(c)</w:t>
      </w:r>
      <w:r w:rsidRPr="00940433">
        <w:tab/>
        <w:t xml:space="preserve">any business name(s) under which the customer </w:t>
      </w:r>
      <w:r w:rsidRPr="00940433">
        <w:rPr>
          <w:color w:val="000000"/>
        </w:rPr>
        <w:t>operates, if known;</w:t>
      </w:r>
    </w:p>
    <w:p w14:paraId="34C172C4" w14:textId="77777777" w:rsidR="00AC61F9" w:rsidRPr="00940433" w:rsidRDefault="00AC61F9" w:rsidP="00BF2DED">
      <w:pPr>
        <w:autoSpaceDE w:val="0"/>
        <w:autoSpaceDN w:val="0"/>
        <w:adjustRightInd w:val="0"/>
        <w:spacing w:before="240"/>
        <w:ind w:left="2342" w:hanging="720"/>
      </w:pPr>
      <w:r w:rsidRPr="00940433">
        <w:t>(d)</w:t>
      </w:r>
      <w:r w:rsidRPr="00940433">
        <w:tab/>
        <w:t>the customer’s date of birth;</w:t>
      </w:r>
    </w:p>
    <w:p w14:paraId="7C5C9327" w14:textId="77777777" w:rsidR="00AC61F9" w:rsidRPr="00940433" w:rsidRDefault="00AC61F9" w:rsidP="00BF2DED">
      <w:pPr>
        <w:autoSpaceDE w:val="0"/>
        <w:autoSpaceDN w:val="0"/>
        <w:adjustRightInd w:val="0"/>
        <w:spacing w:before="240"/>
        <w:ind w:left="2342" w:hanging="720"/>
        <w:rPr>
          <w:bCs/>
        </w:rPr>
      </w:pPr>
      <w:r w:rsidRPr="00940433">
        <w:t>(e)</w:t>
      </w:r>
      <w:r w:rsidRPr="00940433">
        <w:tab/>
        <w:t xml:space="preserve">the customer’s </w:t>
      </w:r>
      <w:r w:rsidRPr="00940433">
        <w:rPr>
          <w:bCs/>
        </w:rPr>
        <w:t>full address (not being a post box address);</w:t>
      </w:r>
    </w:p>
    <w:p w14:paraId="06864A17" w14:textId="77777777" w:rsidR="00AC61F9" w:rsidRPr="00940433" w:rsidRDefault="00AC61F9" w:rsidP="00BF2DED">
      <w:pPr>
        <w:autoSpaceDE w:val="0"/>
        <w:autoSpaceDN w:val="0"/>
        <w:adjustRightInd w:val="0"/>
        <w:spacing w:before="240"/>
        <w:ind w:left="2342" w:hanging="720"/>
      </w:pPr>
      <w:r w:rsidRPr="00940433">
        <w:t>(f)</w:t>
      </w:r>
      <w:r w:rsidRPr="00940433">
        <w:tab/>
        <w:t>the postal address of the customer if different from that in 19.3(1)(e), if known;</w:t>
      </w:r>
    </w:p>
    <w:p w14:paraId="68D4FEB0" w14:textId="77777777" w:rsidR="00AC61F9" w:rsidRPr="00940433" w:rsidRDefault="00AC61F9" w:rsidP="00BF2DED">
      <w:pPr>
        <w:spacing w:before="240"/>
        <w:ind w:left="2342" w:hanging="720"/>
      </w:pPr>
      <w:r w:rsidRPr="00940433">
        <w:rPr>
          <w:bCs/>
        </w:rPr>
        <w:t>(g)</w:t>
      </w:r>
      <w:r w:rsidRPr="00940433">
        <w:rPr>
          <w:bCs/>
        </w:rPr>
        <w:tab/>
      </w:r>
      <w:r w:rsidRPr="00940433">
        <w:t>the customer’s telephone number, if known;</w:t>
      </w:r>
    </w:p>
    <w:p w14:paraId="4E3B97D4" w14:textId="77777777" w:rsidR="00AC61F9" w:rsidRPr="00940433" w:rsidRDefault="00AC61F9" w:rsidP="00BF2DED">
      <w:pPr>
        <w:spacing w:before="240"/>
        <w:ind w:left="2342" w:hanging="720"/>
      </w:pPr>
      <w:r w:rsidRPr="00940433">
        <w:t>(h)</w:t>
      </w:r>
      <w:r w:rsidRPr="00940433">
        <w:tab/>
        <w:t>the ABN of the customer, if known;</w:t>
      </w:r>
    </w:p>
    <w:p w14:paraId="5F3C7D73" w14:textId="77777777" w:rsidR="00AC61F9" w:rsidRPr="00940433" w:rsidRDefault="00AC61F9" w:rsidP="00BF2DED">
      <w:pPr>
        <w:spacing w:before="240"/>
        <w:ind w:left="2342" w:hanging="720"/>
      </w:pPr>
      <w:r w:rsidRPr="00940433">
        <w:t>(i)</w:t>
      </w:r>
      <w:r w:rsidRPr="00940433">
        <w:tab/>
        <w:t>if the person conducting the threshold transaction is not the customer, the details of the person specified in subparagraph 19.3(15)(a) and if applicable, 19.3(15)(b) and 19.3(15)(c), of these Rules;</w:t>
      </w:r>
    </w:p>
    <w:p w14:paraId="2EA59206" w14:textId="77777777" w:rsidR="00AC61F9" w:rsidRPr="00940433" w:rsidRDefault="00AC61F9" w:rsidP="00BF2DED">
      <w:pPr>
        <w:pStyle w:val="Default"/>
        <w:spacing w:before="240" w:after="240"/>
        <w:ind w:left="1440" w:hanging="720"/>
      </w:pPr>
      <w:r w:rsidRPr="00940433">
        <w:t>(2)</w:t>
      </w:r>
      <w:r w:rsidRPr="00940433">
        <w:tab/>
        <w:t>if the customer who is conducting the transaction is a signatory to the account but not the account holder, only the following details are required:</w:t>
      </w:r>
    </w:p>
    <w:p w14:paraId="20DFC394" w14:textId="77777777" w:rsidR="00AC61F9" w:rsidRPr="00940433" w:rsidRDefault="00AC61F9" w:rsidP="00BF2DED">
      <w:pPr>
        <w:autoSpaceDE w:val="0"/>
        <w:autoSpaceDN w:val="0"/>
        <w:adjustRightInd w:val="0"/>
        <w:spacing w:before="240"/>
        <w:ind w:left="2160" w:hanging="720"/>
      </w:pPr>
      <w:r w:rsidRPr="00940433">
        <w:t>(a)</w:t>
      </w:r>
      <w:r w:rsidRPr="00940433">
        <w:tab/>
        <w:t>full name;</w:t>
      </w:r>
    </w:p>
    <w:p w14:paraId="435EBE9C" w14:textId="77777777" w:rsidR="00AC61F9" w:rsidRPr="00940433" w:rsidRDefault="00AC61F9" w:rsidP="00BF2DED">
      <w:pPr>
        <w:autoSpaceDE w:val="0"/>
        <w:autoSpaceDN w:val="0"/>
        <w:adjustRightInd w:val="0"/>
        <w:spacing w:before="240"/>
        <w:ind w:left="2160" w:hanging="720"/>
      </w:pPr>
      <w:r w:rsidRPr="00940433">
        <w:t>(b)</w:t>
      </w:r>
      <w:r w:rsidRPr="00940433">
        <w:tab/>
        <w:t>any other name used by the signatory, if known;</w:t>
      </w:r>
    </w:p>
    <w:p w14:paraId="24C34934" w14:textId="77777777" w:rsidR="00AC61F9" w:rsidRPr="00940433" w:rsidRDefault="00AC61F9" w:rsidP="00BF2DED">
      <w:pPr>
        <w:autoSpaceDE w:val="0"/>
        <w:autoSpaceDN w:val="0"/>
        <w:adjustRightInd w:val="0"/>
        <w:spacing w:before="240"/>
        <w:ind w:left="2160" w:hanging="720"/>
      </w:pPr>
      <w:r w:rsidRPr="00940433">
        <w:t>(c)</w:t>
      </w:r>
      <w:r w:rsidRPr="00940433">
        <w:tab/>
        <w:t>date of birth;</w:t>
      </w:r>
    </w:p>
    <w:p w14:paraId="72DC2442" w14:textId="77777777" w:rsidR="00AC61F9" w:rsidRPr="00940433" w:rsidRDefault="00AC61F9" w:rsidP="00BF2DED">
      <w:pPr>
        <w:autoSpaceDE w:val="0"/>
        <w:autoSpaceDN w:val="0"/>
        <w:adjustRightInd w:val="0"/>
        <w:spacing w:before="240"/>
        <w:ind w:left="2160" w:hanging="720"/>
      </w:pPr>
      <w:r w:rsidRPr="00940433">
        <w:t>(d)</w:t>
      </w:r>
      <w:r w:rsidRPr="00940433">
        <w:tab/>
        <w:t>full address (not being a post box address);</w:t>
      </w:r>
    </w:p>
    <w:p w14:paraId="0267E60D" w14:textId="77777777" w:rsidR="00AC61F9" w:rsidRPr="00940433" w:rsidRDefault="00AC61F9" w:rsidP="00BF2DED">
      <w:pPr>
        <w:autoSpaceDE w:val="0"/>
        <w:autoSpaceDN w:val="0"/>
        <w:adjustRightInd w:val="0"/>
        <w:spacing w:before="240"/>
        <w:ind w:left="2160" w:hanging="720"/>
      </w:pPr>
      <w:r w:rsidRPr="00940433">
        <w:t>(e)</w:t>
      </w:r>
      <w:r w:rsidRPr="00940433">
        <w:tab/>
        <w:t>the postal address of the signatory if different from that in 19.3(2)(d);</w:t>
      </w:r>
    </w:p>
    <w:p w14:paraId="66F12DC1" w14:textId="77777777" w:rsidR="00AC61F9" w:rsidRPr="00940433" w:rsidRDefault="00AC61F9" w:rsidP="00BF2DED">
      <w:pPr>
        <w:autoSpaceDE w:val="0"/>
        <w:autoSpaceDN w:val="0"/>
        <w:adjustRightInd w:val="0"/>
        <w:spacing w:before="240"/>
        <w:ind w:left="2160" w:hanging="720"/>
      </w:pPr>
      <w:r w:rsidRPr="00940433">
        <w:t>(f)</w:t>
      </w:r>
      <w:r w:rsidRPr="00940433">
        <w:tab/>
        <w:t>telephone number, if known;</w:t>
      </w:r>
    </w:p>
    <w:p w14:paraId="4D752553" w14:textId="6900E54E" w:rsidR="00AC61F9" w:rsidRPr="00940433" w:rsidRDefault="00AC61F9" w:rsidP="00DF1227">
      <w:pPr>
        <w:tabs>
          <w:tab w:val="num" w:pos="900"/>
        </w:tabs>
        <w:autoSpaceDE w:val="0"/>
        <w:autoSpaceDN w:val="0"/>
        <w:adjustRightInd w:val="0"/>
        <w:spacing w:before="240"/>
        <w:ind w:left="851" w:hanging="851"/>
        <w:rPr>
          <w:i/>
        </w:rPr>
      </w:pPr>
      <w:r w:rsidRPr="00940433">
        <w:rPr>
          <w:i/>
        </w:rPr>
        <w:t xml:space="preserve">Note: </w:t>
      </w:r>
      <w:r w:rsidR="006F4C3E">
        <w:rPr>
          <w:i/>
        </w:rPr>
        <w:tab/>
      </w:r>
      <w:r w:rsidRPr="00940433">
        <w:rPr>
          <w:i/>
        </w:rPr>
        <w:t xml:space="preserve">Where 19.3(2) applies, the details of the customer who is the account holder must be supplied under subparagraphs 19.3(1) or 19.3(3). </w:t>
      </w:r>
    </w:p>
    <w:p w14:paraId="2225B453" w14:textId="77777777" w:rsidR="00AC61F9" w:rsidRPr="00940433" w:rsidRDefault="00AC61F9" w:rsidP="00BF2DED">
      <w:pPr>
        <w:pStyle w:val="Default"/>
        <w:spacing w:before="240" w:after="240"/>
        <w:ind w:left="1571" w:hanging="720"/>
      </w:pPr>
      <w:r w:rsidRPr="00940433">
        <w:t>(3)</w:t>
      </w:r>
      <w:r w:rsidRPr="00940433">
        <w:tab/>
        <w:t>if the customer of the designated service is not an individual:</w:t>
      </w:r>
    </w:p>
    <w:p w14:paraId="1B839F75" w14:textId="77777777" w:rsidR="00AC61F9" w:rsidRPr="00940433" w:rsidRDefault="00AC61F9" w:rsidP="00BF2DED">
      <w:pPr>
        <w:autoSpaceDE w:val="0"/>
        <w:autoSpaceDN w:val="0"/>
        <w:adjustRightInd w:val="0"/>
        <w:spacing w:before="240"/>
        <w:ind w:left="2291" w:hanging="720"/>
      </w:pPr>
      <w:r w:rsidRPr="00940433">
        <w:t>(a)</w:t>
      </w:r>
      <w:r w:rsidRPr="00940433">
        <w:tab/>
        <w:t>the name of the customer and any business name(s) under which the customer operates;</w:t>
      </w:r>
    </w:p>
    <w:p w14:paraId="23891409" w14:textId="77777777" w:rsidR="00AC61F9" w:rsidRPr="00940433" w:rsidRDefault="00AC61F9" w:rsidP="00BF2DED">
      <w:pPr>
        <w:autoSpaceDE w:val="0"/>
        <w:autoSpaceDN w:val="0"/>
        <w:adjustRightInd w:val="0"/>
        <w:spacing w:before="240"/>
        <w:ind w:left="2291" w:hanging="720"/>
      </w:pPr>
      <w:r w:rsidRPr="00940433">
        <w:t>(b)</w:t>
      </w:r>
      <w:r w:rsidRPr="00940433">
        <w:tab/>
        <w:t>a description of the legal form of the customer and any business structure it is a part of, for the purposes of its main business activities, if known (for example: partnership, trust or company);</w:t>
      </w:r>
    </w:p>
    <w:p w14:paraId="5CD27083" w14:textId="77777777" w:rsidR="00AC61F9" w:rsidRPr="00940433" w:rsidRDefault="00AC61F9" w:rsidP="00BF2DED">
      <w:pPr>
        <w:autoSpaceDE w:val="0"/>
        <w:autoSpaceDN w:val="0"/>
        <w:adjustRightInd w:val="0"/>
        <w:spacing w:before="240"/>
        <w:ind w:left="2291" w:hanging="720"/>
      </w:pPr>
      <w:r w:rsidRPr="00940433">
        <w:t>(c)</w:t>
      </w:r>
      <w:r w:rsidRPr="00940433">
        <w:tab/>
        <w:t>the full address of the customer’s principal place of business (not being a post box address), if applicable;</w:t>
      </w:r>
    </w:p>
    <w:p w14:paraId="10334A3A" w14:textId="77777777" w:rsidR="00AC61F9" w:rsidRPr="00940433" w:rsidRDefault="00AC61F9" w:rsidP="00BF2DED">
      <w:pPr>
        <w:autoSpaceDE w:val="0"/>
        <w:autoSpaceDN w:val="0"/>
        <w:adjustRightInd w:val="0"/>
        <w:spacing w:before="240"/>
        <w:ind w:left="2291" w:hanging="720"/>
      </w:pPr>
      <w:r w:rsidRPr="00940433">
        <w:t>(d)</w:t>
      </w:r>
      <w:r w:rsidRPr="00940433">
        <w:tab/>
        <w:t>the postal address of the customer if different from that in 19.3(3)(c), if known;</w:t>
      </w:r>
    </w:p>
    <w:p w14:paraId="1AB3577C" w14:textId="77777777" w:rsidR="00AC61F9" w:rsidRPr="00940433" w:rsidRDefault="00AC61F9" w:rsidP="00BF2DED">
      <w:pPr>
        <w:autoSpaceDE w:val="0"/>
        <w:autoSpaceDN w:val="0"/>
        <w:adjustRightInd w:val="0"/>
        <w:spacing w:before="240"/>
        <w:ind w:left="2291" w:hanging="720"/>
      </w:pPr>
      <w:r w:rsidRPr="00940433">
        <w:t>(e)</w:t>
      </w:r>
      <w:r w:rsidRPr="00940433">
        <w:tab/>
        <w:t>the ACN, ARBN and/or ABN of the customer, if known;</w:t>
      </w:r>
    </w:p>
    <w:p w14:paraId="6D2FDD4D" w14:textId="77777777" w:rsidR="00AC61F9" w:rsidRPr="00940433" w:rsidRDefault="00AC61F9" w:rsidP="00BF2DED">
      <w:pPr>
        <w:autoSpaceDE w:val="0"/>
        <w:autoSpaceDN w:val="0"/>
        <w:adjustRightInd w:val="0"/>
        <w:spacing w:before="240"/>
        <w:ind w:left="2291" w:hanging="720"/>
      </w:pPr>
      <w:r w:rsidRPr="00940433">
        <w:t>(f)</w:t>
      </w:r>
      <w:r w:rsidRPr="00940433">
        <w:tab/>
        <w:t>the customer’s telephone number, if known;</w:t>
      </w:r>
    </w:p>
    <w:p w14:paraId="6049C815" w14:textId="77777777" w:rsidR="00AC61F9" w:rsidRPr="00940433" w:rsidRDefault="00AC61F9" w:rsidP="00BF2DED">
      <w:pPr>
        <w:autoSpaceDE w:val="0"/>
        <w:autoSpaceDN w:val="0"/>
        <w:adjustRightInd w:val="0"/>
        <w:spacing w:before="240"/>
        <w:ind w:left="2291" w:hanging="720"/>
      </w:pPr>
      <w:r w:rsidRPr="00940433">
        <w:t>(g)</w:t>
      </w:r>
      <w:r w:rsidRPr="00940433">
        <w:tab/>
        <w:t>the details of the person conducting the threshold transaction specified in subparagraph 19.3(15)(a) and if applicable, 19.3(15)(b) and 19.3(15)(c), of these Rules;</w:t>
      </w:r>
    </w:p>
    <w:p w14:paraId="098DCA3D" w14:textId="77777777" w:rsidR="00AC61F9" w:rsidRPr="00940433" w:rsidRDefault="00AC61F9" w:rsidP="00BF2DED">
      <w:pPr>
        <w:pStyle w:val="Default"/>
        <w:spacing w:before="240" w:after="240"/>
        <w:ind w:left="1571" w:hanging="720"/>
      </w:pPr>
      <w:r w:rsidRPr="00940433">
        <w:t>(4)</w:t>
      </w:r>
      <w:r w:rsidRPr="00940433">
        <w:tab/>
        <w:t>the occupation, business or principal activity of the customer or the relevant industry or occupation code(s) that applies to the customer’s business or occupation, if known, such as (without limitation):</w:t>
      </w:r>
    </w:p>
    <w:p w14:paraId="1F943C43" w14:textId="77777777" w:rsidR="00AC61F9" w:rsidRPr="00940433" w:rsidRDefault="00AC61F9" w:rsidP="00BF2DED">
      <w:pPr>
        <w:autoSpaceDE w:val="0"/>
        <w:autoSpaceDN w:val="0"/>
        <w:adjustRightInd w:val="0"/>
        <w:spacing w:before="240"/>
        <w:ind w:left="2291" w:hanging="720"/>
      </w:pPr>
      <w:r w:rsidRPr="00940433">
        <w:t>(a)</w:t>
      </w:r>
      <w:r w:rsidRPr="00940433">
        <w:tab/>
        <w:t>the Australian Bureau of Statistics in the Australian and New Zealand Standard Industrial Classification (ANZSIC) 2006 (as amended); or</w:t>
      </w:r>
    </w:p>
    <w:p w14:paraId="14D88F5D" w14:textId="77777777" w:rsidR="00AC61F9" w:rsidRPr="00940433" w:rsidRDefault="00AC61F9" w:rsidP="00BF2DED">
      <w:pPr>
        <w:autoSpaceDE w:val="0"/>
        <w:autoSpaceDN w:val="0"/>
        <w:adjustRightInd w:val="0"/>
        <w:spacing w:before="240"/>
        <w:ind w:left="2291" w:hanging="720"/>
      </w:pPr>
      <w:r w:rsidRPr="00940433">
        <w:t>(b)</w:t>
      </w:r>
      <w:r w:rsidRPr="00940433">
        <w:tab/>
        <w:t>the relevant industry code that applies to the customer’s business as published by the Australian Bureau of Statistics in the Australian Standard Classification of Occupations (ASCO) (as amended from time to time);</w:t>
      </w:r>
    </w:p>
    <w:p w14:paraId="53009F07" w14:textId="77777777" w:rsidR="00AC61F9" w:rsidRPr="00940433" w:rsidRDefault="00AC61F9" w:rsidP="00BF2DED">
      <w:pPr>
        <w:pStyle w:val="Default"/>
        <w:spacing w:before="240" w:after="240"/>
        <w:ind w:left="1571" w:hanging="720"/>
      </w:pPr>
      <w:r w:rsidRPr="00940433">
        <w:t>(5)</w:t>
      </w:r>
      <w:r w:rsidRPr="00940433">
        <w:tab/>
        <w:t>the date of the threshold transaction;</w:t>
      </w:r>
    </w:p>
    <w:p w14:paraId="59E1AAE1" w14:textId="77777777" w:rsidR="00AC61F9" w:rsidRPr="00940433" w:rsidRDefault="00AC61F9" w:rsidP="00BF2DED">
      <w:pPr>
        <w:pStyle w:val="Default"/>
        <w:spacing w:before="240" w:after="240"/>
        <w:ind w:left="1571" w:hanging="720"/>
      </w:pPr>
      <w:r w:rsidRPr="00940433">
        <w:t>(6)</w:t>
      </w:r>
      <w:r w:rsidRPr="00940433">
        <w:tab/>
        <w:t>a description of the designated service provided or commenced to be provided by the reporting entity to the customer which involves the threshold transaction;</w:t>
      </w:r>
    </w:p>
    <w:p w14:paraId="416563B0" w14:textId="77777777" w:rsidR="00AC61F9" w:rsidRPr="00940433" w:rsidRDefault="00AC61F9" w:rsidP="00BF2DED">
      <w:pPr>
        <w:pStyle w:val="Default"/>
        <w:spacing w:before="240" w:after="240"/>
        <w:ind w:left="1571" w:hanging="720"/>
      </w:pPr>
      <w:r w:rsidRPr="00940433">
        <w:t>(7)</w:t>
      </w:r>
      <w:r w:rsidRPr="00940433">
        <w:tab/>
        <w:t>where applicable, the total of each of the following amounts, and the sum of these amounts, provided to or received from the customer relating to the threshold transaction:</w:t>
      </w:r>
    </w:p>
    <w:p w14:paraId="69AE2AA1" w14:textId="77777777" w:rsidR="00AC61F9" w:rsidRPr="00940433" w:rsidRDefault="00AC61F9" w:rsidP="00BF2DED">
      <w:pPr>
        <w:autoSpaceDE w:val="0"/>
        <w:autoSpaceDN w:val="0"/>
        <w:adjustRightInd w:val="0"/>
        <w:spacing w:before="240"/>
        <w:ind w:left="2291" w:hanging="720"/>
      </w:pPr>
      <w:r w:rsidRPr="00940433">
        <w:t>(a)</w:t>
      </w:r>
      <w:r w:rsidRPr="00940433">
        <w:tab/>
        <w:t>money, including the total of each component thereof, and the type and total of each currency where a component is physical currency;</w:t>
      </w:r>
    </w:p>
    <w:p w14:paraId="59A65E91" w14:textId="77777777" w:rsidR="00AC61F9" w:rsidRPr="00940433" w:rsidRDefault="00AC61F9" w:rsidP="00BF2DED">
      <w:pPr>
        <w:autoSpaceDE w:val="0"/>
        <w:autoSpaceDN w:val="0"/>
        <w:adjustRightInd w:val="0"/>
        <w:spacing w:before="240"/>
        <w:ind w:left="2291" w:hanging="720"/>
      </w:pPr>
      <w:r w:rsidRPr="00940433">
        <w:t>(b)</w:t>
      </w:r>
      <w:r w:rsidRPr="00940433">
        <w:tab/>
        <w:t>international funds transfers;</w:t>
      </w:r>
    </w:p>
    <w:p w14:paraId="5E86D916" w14:textId="77777777" w:rsidR="00AC61F9" w:rsidRPr="00940433" w:rsidRDefault="00AC61F9" w:rsidP="00BF2DED">
      <w:pPr>
        <w:autoSpaceDE w:val="0"/>
        <w:autoSpaceDN w:val="0"/>
        <w:adjustRightInd w:val="0"/>
        <w:spacing w:before="240"/>
        <w:ind w:left="2291" w:hanging="720"/>
      </w:pPr>
      <w:r w:rsidRPr="00940433">
        <w:t>(c)</w:t>
      </w:r>
      <w:r w:rsidRPr="00940433">
        <w:tab/>
        <w:t>subject to 19.3(7)(f), cheques;</w:t>
      </w:r>
    </w:p>
    <w:p w14:paraId="7642F6DB" w14:textId="77777777" w:rsidR="00AC61F9" w:rsidRPr="00940433" w:rsidRDefault="00AC61F9" w:rsidP="00BF2DED">
      <w:pPr>
        <w:autoSpaceDE w:val="0"/>
        <w:autoSpaceDN w:val="0"/>
        <w:adjustRightInd w:val="0"/>
        <w:spacing w:before="240"/>
        <w:ind w:left="2291" w:hanging="720"/>
      </w:pPr>
      <w:r w:rsidRPr="00940433">
        <w:t>(d)</w:t>
      </w:r>
      <w:r w:rsidRPr="00940433">
        <w:tab/>
        <w:t>subject to 19.3(7)(f), bank cheques;</w:t>
      </w:r>
    </w:p>
    <w:p w14:paraId="020535E9" w14:textId="77777777" w:rsidR="00AC61F9" w:rsidRPr="00940433" w:rsidRDefault="00AC61F9" w:rsidP="00BF2DED">
      <w:pPr>
        <w:autoSpaceDE w:val="0"/>
        <w:autoSpaceDN w:val="0"/>
        <w:adjustRightInd w:val="0"/>
        <w:spacing w:before="240"/>
        <w:ind w:left="2291" w:hanging="720"/>
      </w:pPr>
      <w:r w:rsidRPr="00940433">
        <w:t>(e)</w:t>
      </w:r>
      <w:r w:rsidRPr="00940433">
        <w:tab/>
        <w:t>subject to 19.3(7)(f), bank drafts;</w:t>
      </w:r>
    </w:p>
    <w:p w14:paraId="1CF1D2FC" w14:textId="77777777" w:rsidR="00AC61F9" w:rsidRPr="00940433" w:rsidRDefault="00AC61F9" w:rsidP="00BF2DED">
      <w:pPr>
        <w:autoSpaceDE w:val="0"/>
        <w:autoSpaceDN w:val="0"/>
        <w:adjustRightInd w:val="0"/>
        <w:spacing w:before="240"/>
        <w:ind w:left="2291" w:hanging="720"/>
      </w:pPr>
      <w:r w:rsidRPr="00940433">
        <w:t>(f)</w:t>
      </w:r>
      <w:r w:rsidRPr="00940433">
        <w:tab/>
        <w:t>if the amount of 19.3(7)(c), (d) or (e) cannot be ascertained individually, the sum of those amounts;</w:t>
      </w:r>
    </w:p>
    <w:p w14:paraId="0437CEE4" w14:textId="77777777" w:rsidR="00AC61F9" w:rsidRPr="00940433" w:rsidRDefault="00AC61F9" w:rsidP="00BF2DED">
      <w:pPr>
        <w:autoSpaceDE w:val="0"/>
        <w:autoSpaceDN w:val="0"/>
        <w:adjustRightInd w:val="0"/>
        <w:spacing w:before="240"/>
        <w:ind w:left="2291" w:hanging="720"/>
      </w:pPr>
      <w:r w:rsidRPr="00940433">
        <w:t>(g)</w:t>
      </w:r>
      <w:r w:rsidRPr="00940433">
        <w:tab/>
        <w:t>traveller’s cheques;</w:t>
      </w:r>
    </w:p>
    <w:p w14:paraId="6C08B3ED" w14:textId="77777777" w:rsidR="00AC61F9" w:rsidRPr="00940433" w:rsidRDefault="00AC61F9" w:rsidP="00BF2DED">
      <w:pPr>
        <w:autoSpaceDE w:val="0"/>
        <w:autoSpaceDN w:val="0"/>
        <w:adjustRightInd w:val="0"/>
        <w:spacing w:before="240"/>
        <w:ind w:left="2291" w:hanging="720"/>
      </w:pPr>
      <w:r w:rsidRPr="00940433">
        <w:t>(h)</w:t>
      </w:r>
      <w:r w:rsidRPr="00940433">
        <w:tab/>
        <w:t>money or postal orders;</w:t>
      </w:r>
    </w:p>
    <w:p w14:paraId="24EB86A8" w14:textId="77777777" w:rsidR="00AC61F9" w:rsidRPr="00940433" w:rsidRDefault="00AC61F9" w:rsidP="00BF2DED">
      <w:pPr>
        <w:autoSpaceDE w:val="0"/>
        <w:autoSpaceDN w:val="0"/>
        <w:adjustRightInd w:val="0"/>
        <w:spacing w:before="240"/>
        <w:ind w:left="2291" w:hanging="720"/>
      </w:pPr>
      <w:r w:rsidRPr="00940433">
        <w:t>(i)</w:t>
      </w:r>
      <w:r w:rsidRPr="00940433">
        <w:tab/>
        <w:t>hire purchase or finance lease payments;</w:t>
      </w:r>
    </w:p>
    <w:p w14:paraId="7A99A2BC" w14:textId="77777777" w:rsidR="00AC61F9" w:rsidRPr="00940433" w:rsidRDefault="00AC61F9" w:rsidP="00BF2DED">
      <w:pPr>
        <w:autoSpaceDE w:val="0"/>
        <w:autoSpaceDN w:val="0"/>
        <w:adjustRightInd w:val="0"/>
        <w:spacing w:before="240"/>
        <w:ind w:left="2291" w:hanging="720"/>
      </w:pPr>
      <w:r w:rsidRPr="00940433">
        <w:t>(j)</w:t>
      </w:r>
      <w:r w:rsidRPr="00940433">
        <w:tab/>
        <w:t>negotiable debt instruments;</w:t>
      </w:r>
    </w:p>
    <w:p w14:paraId="7304FFFA" w14:textId="77777777" w:rsidR="00AC61F9" w:rsidRPr="00940433" w:rsidRDefault="00AC61F9" w:rsidP="00BF2DED">
      <w:pPr>
        <w:autoSpaceDE w:val="0"/>
        <w:autoSpaceDN w:val="0"/>
        <w:adjustRightInd w:val="0"/>
        <w:spacing w:before="240"/>
        <w:ind w:left="2291" w:hanging="720"/>
      </w:pPr>
      <w:r w:rsidRPr="00940433">
        <w:t>(k)</w:t>
      </w:r>
      <w:r w:rsidRPr="00940433">
        <w:tab/>
        <w:t>benefit payments or payouts;</w:t>
      </w:r>
    </w:p>
    <w:p w14:paraId="21DD196D" w14:textId="77777777" w:rsidR="00AC61F9" w:rsidRPr="00940433" w:rsidRDefault="00AC61F9" w:rsidP="00BF2DED">
      <w:pPr>
        <w:autoSpaceDE w:val="0"/>
        <w:autoSpaceDN w:val="0"/>
        <w:adjustRightInd w:val="0"/>
        <w:spacing w:before="240"/>
        <w:ind w:left="2291" w:hanging="720"/>
      </w:pPr>
      <w:r w:rsidRPr="00940433">
        <w:t>(l)</w:t>
      </w:r>
      <w:r w:rsidRPr="00940433">
        <w:tab/>
        <w:t>contributions or premiums;</w:t>
      </w:r>
    </w:p>
    <w:p w14:paraId="3A252AF6" w14:textId="77777777" w:rsidR="00AC61F9" w:rsidRPr="00940433" w:rsidRDefault="00AC61F9" w:rsidP="00BF2DED">
      <w:pPr>
        <w:autoSpaceDE w:val="0"/>
        <w:autoSpaceDN w:val="0"/>
        <w:adjustRightInd w:val="0"/>
        <w:spacing w:before="240"/>
        <w:ind w:left="2291" w:hanging="720"/>
      </w:pPr>
      <w:r w:rsidRPr="00940433">
        <w:t>(m)</w:t>
      </w:r>
      <w:r w:rsidRPr="00940433">
        <w:tab/>
        <w:t>derivatives or futures;</w:t>
      </w:r>
    </w:p>
    <w:p w14:paraId="3EEDFA55" w14:textId="77777777" w:rsidR="00AC61F9" w:rsidRPr="00940433" w:rsidRDefault="00AC61F9" w:rsidP="00BF2DED">
      <w:pPr>
        <w:autoSpaceDE w:val="0"/>
        <w:autoSpaceDN w:val="0"/>
        <w:adjustRightInd w:val="0"/>
        <w:spacing w:before="240"/>
        <w:ind w:left="2291" w:hanging="720"/>
      </w:pPr>
      <w:r w:rsidRPr="00940433">
        <w:t>(n)</w:t>
      </w:r>
      <w:r w:rsidRPr="00940433">
        <w:tab/>
        <w:t>securities;</w:t>
      </w:r>
    </w:p>
    <w:p w14:paraId="4AA955FC" w14:textId="77777777" w:rsidR="00AC61F9" w:rsidRPr="00940433" w:rsidRDefault="00AC61F9" w:rsidP="00BF2DED">
      <w:pPr>
        <w:autoSpaceDE w:val="0"/>
        <w:autoSpaceDN w:val="0"/>
        <w:adjustRightInd w:val="0"/>
        <w:spacing w:before="240"/>
        <w:ind w:left="2291" w:hanging="720"/>
      </w:pPr>
      <w:r w:rsidRPr="00940433">
        <w:t>(o)</w:t>
      </w:r>
      <w:r w:rsidRPr="00940433">
        <w:tab/>
        <w:t>bullion;</w:t>
      </w:r>
    </w:p>
    <w:p w14:paraId="5D548CD8" w14:textId="77777777" w:rsidR="00AC61F9" w:rsidRPr="00940433" w:rsidRDefault="00AC61F9" w:rsidP="00BF2DED">
      <w:pPr>
        <w:autoSpaceDE w:val="0"/>
        <w:autoSpaceDN w:val="0"/>
        <w:adjustRightInd w:val="0"/>
        <w:spacing w:before="240"/>
        <w:ind w:left="2291" w:hanging="720"/>
      </w:pPr>
      <w:r w:rsidRPr="00940433">
        <w:t>(p)</w:t>
      </w:r>
      <w:r w:rsidRPr="00940433">
        <w:tab/>
        <w:t>stored value cards (including whether the card was issued or topped up);</w:t>
      </w:r>
    </w:p>
    <w:p w14:paraId="0FAC34AE" w14:textId="77777777" w:rsidR="00AC61F9" w:rsidRPr="00940433" w:rsidRDefault="00AC61F9" w:rsidP="00BF2DED">
      <w:pPr>
        <w:autoSpaceDE w:val="0"/>
        <w:autoSpaceDN w:val="0"/>
        <w:adjustRightInd w:val="0"/>
        <w:spacing w:before="240"/>
        <w:ind w:left="2291" w:hanging="720"/>
      </w:pPr>
      <w:r w:rsidRPr="00940433">
        <w:t>(q)</w:t>
      </w:r>
      <w:r w:rsidRPr="00940433">
        <w:tab/>
        <w:t>gambling chips or tokens;</w:t>
      </w:r>
    </w:p>
    <w:p w14:paraId="5C6DB480" w14:textId="77777777" w:rsidR="00AC61F9" w:rsidRPr="00940433" w:rsidRDefault="00AC61F9" w:rsidP="00BF2DED">
      <w:pPr>
        <w:autoSpaceDE w:val="0"/>
        <w:autoSpaceDN w:val="0"/>
        <w:adjustRightInd w:val="0"/>
        <w:spacing w:before="240"/>
        <w:ind w:left="2291" w:hanging="720"/>
      </w:pPr>
      <w:r w:rsidRPr="00940433">
        <w:t>(r)</w:t>
      </w:r>
      <w:r w:rsidRPr="00940433">
        <w:tab/>
        <w:t>electronic gaming machine payouts;</w:t>
      </w:r>
    </w:p>
    <w:p w14:paraId="77B282AA" w14:textId="77777777" w:rsidR="00AC61F9" w:rsidRPr="00940433" w:rsidRDefault="00AC61F9" w:rsidP="00BF2DED">
      <w:pPr>
        <w:autoSpaceDE w:val="0"/>
        <w:autoSpaceDN w:val="0"/>
        <w:adjustRightInd w:val="0"/>
        <w:spacing w:before="240"/>
        <w:ind w:left="2291" w:hanging="720"/>
      </w:pPr>
      <w:r w:rsidRPr="00940433">
        <w:t>(s)</w:t>
      </w:r>
      <w:r w:rsidRPr="00940433">
        <w:tab/>
        <w:t>winning tickets from wagering;</w:t>
      </w:r>
    </w:p>
    <w:p w14:paraId="164BB0BE" w14:textId="77777777" w:rsidR="00AC61F9" w:rsidRPr="00940433" w:rsidRDefault="00AC61F9" w:rsidP="00BF2DED">
      <w:pPr>
        <w:autoSpaceDE w:val="0"/>
        <w:autoSpaceDN w:val="0"/>
        <w:adjustRightInd w:val="0"/>
        <w:spacing w:before="240"/>
        <w:ind w:left="2291" w:hanging="720"/>
      </w:pPr>
      <w:r w:rsidRPr="00940433">
        <w:t>(t)</w:t>
      </w:r>
      <w:r w:rsidRPr="00940433">
        <w:tab/>
        <w:t>buying into a game (for a gambling service);</w:t>
      </w:r>
    </w:p>
    <w:p w14:paraId="70C81B99" w14:textId="77777777" w:rsidR="00AC61F9" w:rsidRPr="00940433" w:rsidRDefault="00AC61F9" w:rsidP="00BF2DED">
      <w:pPr>
        <w:autoSpaceDE w:val="0"/>
        <w:autoSpaceDN w:val="0"/>
        <w:adjustRightInd w:val="0"/>
        <w:spacing w:before="240"/>
        <w:ind w:left="2291" w:hanging="720"/>
      </w:pPr>
      <w:r w:rsidRPr="00940433">
        <w:t>(u)</w:t>
      </w:r>
      <w:r w:rsidRPr="00940433">
        <w:tab/>
        <w:t>placing a bet; and</w:t>
      </w:r>
    </w:p>
    <w:p w14:paraId="47D7ADB9" w14:textId="77777777" w:rsidR="00AC61F9" w:rsidRPr="00940433" w:rsidRDefault="00AC61F9" w:rsidP="00BF2DED">
      <w:pPr>
        <w:autoSpaceDE w:val="0"/>
        <w:autoSpaceDN w:val="0"/>
        <w:adjustRightInd w:val="0"/>
        <w:spacing w:before="240"/>
        <w:ind w:left="2291" w:hanging="720"/>
      </w:pPr>
      <w:r w:rsidRPr="00940433">
        <w:t>(v)</w:t>
      </w:r>
      <w:r w:rsidRPr="00940433">
        <w:tab/>
        <w:t>any other value;</w:t>
      </w:r>
    </w:p>
    <w:p w14:paraId="383076B0" w14:textId="77777777" w:rsidR="00AC61F9" w:rsidRPr="00940433" w:rsidRDefault="00AC61F9" w:rsidP="00BF2DED">
      <w:pPr>
        <w:pStyle w:val="Default"/>
        <w:spacing w:before="240" w:after="240"/>
        <w:ind w:left="1571" w:hanging="720"/>
      </w:pPr>
      <w:r w:rsidRPr="00940433">
        <w:t>(8)</w:t>
      </w:r>
      <w:r w:rsidRPr="00940433">
        <w:tab/>
        <w:t>all of the following details, as applicable to the threshold transaction:</w:t>
      </w:r>
    </w:p>
    <w:p w14:paraId="364607AB" w14:textId="77777777" w:rsidR="00AC61F9" w:rsidRPr="00940433" w:rsidRDefault="00AC61F9" w:rsidP="00BF2DED">
      <w:pPr>
        <w:autoSpaceDE w:val="0"/>
        <w:autoSpaceDN w:val="0"/>
        <w:adjustRightInd w:val="0"/>
        <w:spacing w:before="240"/>
        <w:ind w:left="2291" w:hanging="720"/>
      </w:pPr>
      <w:r w:rsidRPr="00940433">
        <w:t>(a)</w:t>
      </w:r>
      <w:r w:rsidRPr="00940433">
        <w:tab/>
        <w:t>where the threshold transaction involves physical currency:</w:t>
      </w:r>
    </w:p>
    <w:p w14:paraId="37A0FAC5" w14:textId="77777777" w:rsidR="00AC61F9" w:rsidRPr="00940433" w:rsidRDefault="00AC61F9" w:rsidP="00BF2DED">
      <w:pPr>
        <w:tabs>
          <w:tab w:val="left" w:pos="3119"/>
        </w:tabs>
        <w:spacing w:before="240"/>
        <w:ind w:left="3011" w:hanging="720"/>
      </w:pPr>
      <w:r w:rsidRPr="00940433">
        <w:t>(i)</w:t>
      </w:r>
      <w:r w:rsidRPr="00940433">
        <w:tab/>
        <w:t>the total amount in Australian dollars;</w:t>
      </w:r>
    </w:p>
    <w:p w14:paraId="35C134A1" w14:textId="77777777" w:rsidR="00AC61F9" w:rsidRPr="00940433" w:rsidRDefault="00AC61F9" w:rsidP="00BF2DED">
      <w:pPr>
        <w:tabs>
          <w:tab w:val="left" w:pos="3119"/>
        </w:tabs>
        <w:spacing w:before="240"/>
        <w:ind w:left="3011" w:hanging="720"/>
      </w:pPr>
      <w:r w:rsidRPr="00940433">
        <w:t>(ii)</w:t>
      </w:r>
      <w:r w:rsidRPr="00940433">
        <w:tab/>
        <w:t>if the amount involves foreign currency, a description and amount of the currency;</w:t>
      </w:r>
    </w:p>
    <w:p w14:paraId="500CCEE4" w14:textId="77777777" w:rsidR="00AC61F9" w:rsidRPr="00940433" w:rsidRDefault="00AC61F9" w:rsidP="00BF2DED">
      <w:pPr>
        <w:tabs>
          <w:tab w:val="left" w:pos="3119"/>
        </w:tabs>
        <w:spacing w:before="240"/>
        <w:ind w:left="3011" w:hanging="720"/>
      </w:pPr>
      <w:r w:rsidRPr="00940433">
        <w:t>(iii)</w:t>
      </w:r>
      <w:r w:rsidRPr="00940433">
        <w:tab/>
        <w:t>the name(s) of the recipient(s);</w:t>
      </w:r>
    </w:p>
    <w:p w14:paraId="1669E8D5" w14:textId="77777777" w:rsidR="00AC61F9" w:rsidRPr="00940433" w:rsidRDefault="00AC61F9" w:rsidP="00BF2DED">
      <w:pPr>
        <w:tabs>
          <w:tab w:val="left" w:pos="3119"/>
        </w:tabs>
        <w:spacing w:before="240"/>
        <w:ind w:left="3011" w:hanging="720"/>
      </w:pPr>
      <w:r w:rsidRPr="00940433">
        <w:t>(iv)</w:t>
      </w:r>
      <w:r w:rsidRPr="00940433">
        <w:tab/>
        <w:t>the full address(es) of the recipient(s)</w:t>
      </w:r>
      <w:r w:rsidRPr="00BF2DED">
        <w:t xml:space="preserve"> (not being a post box address)</w:t>
      </w:r>
      <w:r w:rsidRPr="00940433">
        <w:t>, if known;</w:t>
      </w:r>
    </w:p>
    <w:p w14:paraId="7815EB59" w14:textId="77777777" w:rsidR="00AC61F9" w:rsidRPr="00940433" w:rsidRDefault="00AC61F9" w:rsidP="00BF2DED">
      <w:pPr>
        <w:tabs>
          <w:tab w:val="left" w:pos="3119"/>
        </w:tabs>
        <w:spacing w:before="240"/>
        <w:ind w:left="3011" w:hanging="720"/>
      </w:pPr>
      <w:r w:rsidRPr="00940433">
        <w:t>(v)</w:t>
      </w:r>
      <w:r w:rsidRPr="00940433">
        <w:tab/>
        <w:t>the date(s) of birth of the</w:t>
      </w:r>
      <w:r w:rsidRPr="00BF2DED">
        <w:t xml:space="preserve"> </w:t>
      </w:r>
      <w:r w:rsidRPr="00940433">
        <w:t>recipient(s), if known;</w:t>
      </w:r>
    </w:p>
    <w:p w14:paraId="7BF2A978" w14:textId="77777777" w:rsidR="00AC61F9" w:rsidRPr="00940433" w:rsidRDefault="00AC61F9" w:rsidP="00BF2DED">
      <w:pPr>
        <w:tabs>
          <w:tab w:val="left" w:pos="3119"/>
        </w:tabs>
        <w:spacing w:before="240"/>
        <w:ind w:left="3011" w:hanging="720"/>
      </w:pPr>
      <w:r w:rsidRPr="00940433">
        <w:t>(vi)</w:t>
      </w:r>
      <w:r w:rsidRPr="00940433">
        <w:tab/>
        <w:t>a description of the purpose of the transfer(s);</w:t>
      </w:r>
    </w:p>
    <w:p w14:paraId="275C4F44" w14:textId="77777777" w:rsidR="00AC61F9" w:rsidRPr="00940433" w:rsidRDefault="00AC61F9" w:rsidP="00BF2DED">
      <w:pPr>
        <w:tabs>
          <w:tab w:val="left" w:pos="3119"/>
        </w:tabs>
        <w:spacing w:before="240"/>
        <w:ind w:left="3011" w:hanging="720"/>
      </w:pPr>
      <w:r w:rsidRPr="00940433">
        <w:t>(vii)</w:t>
      </w:r>
      <w:r w:rsidRPr="00940433">
        <w:tab/>
        <w:t>if the purpose of the transfer(s) is to:</w:t>
      </w:r>
    </w:p>
    <w:p w14:paraId="1B59A21F" w14:textId="77777777" w:rsidR="00AC61F9" w:rsidRPr="00940433" w:rsidRDefault="00AC61F9" w:rsidP="00BF2DED">
      <w:pPr>
        <w:tabs>
          <w:tab w:val="left" w:pos="3720"/>
        </w:tabs>
        <w:spacing w:before="240"/>
        <w:ind w:left="3523" w:hanging="512"/>
      </w:pPr>
      <w:r w:rsidRPr="00940433">
        <w:t>(a)</w:t>
      </w:r>
      <w:r w:rsidRPr="00940433">
        <w:tab/>
        <w:t>enable a cheque to be provided to the customer using all or part of the physical currency transferred by the customer; or</w:t>
      </w:r>
    </w:p>
    <w:p w14:paraId="58AD3E80" w14:textId="77777777" w:rsidR="00AC61F9" w:rsidRPr="00940433" w:rsidRDefault="00AC61F9" w:rsidP="00BF2DED">
      <w:pPr>
        <w:tabs>
          <w:tab w:val="left" w:pos="3720"/>
        </w:tabs>
        <w:spacing w:before="240"/>
        <w:ind w:left="3523" w:hanging="512"/>
      </w:pPr>
      <w:r w:rsidRPr="00940433">
        <w:t>(b)</w:t>
      </w:r>
      <w:r w:rsidRPr="00940433">
        <w:tab/>
        <w:t>enable the customer to receive physical currency in exchange for all or part of a cheque produced by the customer to the reporting entity;</w:t>
      </w:r>
    </w:p>
    <w:p w14:paraId="09439A08" w14:textId="04F6DB20" w:rsidR="00AC61F9" w:rsidRPr="00940433" w:rsidRDefault="00AC61F9" w:rsidP="00BF2DED">
      <w:pPr>
        <w:tabs>
          <w:tab w:val="left" w:pos="720"/>
          <w:tab w:val="left" w:pos="2880"/>
        </w:tabs>
        <w:spacing w:before="180"/>
        <w:ind w:left="851" w:firstLine="1395"/>
      </w:pPr>
      <w:r w:rsidRPr="00940433">
        <w:t>the following details:</w:t>
      </w:r>
    </w:p>
    <w:p w14:paraId="0178DD1B" w14:textId="77777777" w:rsidR="00AC61F9" w:rsidRPr="00940433" w:rsidRDefault="00AC61F9" w:rsidP="00BF2DED">
      <w:pPr>
        <w:tabs>
          <w:tab w:val="left" w:pos="3720"/>
        </w:tabs>
        <w:spacing w:before="240"/>
        <w:ind w:left="3523" w:hanging="512"/>
      </w:pPr>
      <w:r w:rsidRPr="00940433">
        <w:t>(c)</w:t>
      </w:r>
      <w:r w:rsidRPr="00940433">
        <w:tab/>
        <w:t>the name of the drawer;</w:t>
      </w:r>
    </w:p>
    <w:p w14:paraId="14C71121" w14:textId="77777777" w:rsidR="00AC61F9" w:rsidRPr="00940433" w:rsidRDefault="00AC61F9" w:rsidP="00BF2DED">
      <w:pPr>
        <w:tabs>
          <w:tab w:val="left" w:pos="3720"/>
        </w:tabs>
        <w:spacing w:before="240"/>
        <w:ind w:left="3523" w:hanging="512"/>
      </w:pPr>
      <w:r w:rsidRPr="00940433">
        <w:t>(d)</w:t>
      </w:r>
      <w:r w:rsidRPr="00940433">
        <w:tab/>
        <w:t>the name of the drawee; and</w:t>
      </w:r>
    </w:p>
    <w:p w14:paraId="33E8DAEF" w14:textId="77777777" w:rsidR="00AC61F9" w:rsidRPr="00940433" w:rsidRDefault="00AC61F9" w:rsidP="00BF2DED">
      <w:pPr>
        <w:tabs>
          <w:tab w:val="left" w:pos="3720"/>
        </w:tabs>
        <w:spacing w:before="240"/>
        <w:ind w:left="3523" w:hanging="512"/>
      </w:pPr>
      <w:r w:rsidRPr="00940433">
        <w:t>(e)</w:t>
      </w:r>
      <w:r w:rsidRPr="00940433">
        <w:tab/>
        <w:t>the amount of the cheque;</w:t>
      </w:r>
    </w:p>
    <w:p w14:paraId="7F43E8D6" w14:textId="77777777" w:rsidR="001D0C8E" w:rsidRPr="005A4692" w:rsidRDefault="001D0C8E" w:rsidP="00AC28A9">
      <w:pPr>
        <w:autoSpaceDE w:val="0"/>
        <w:autoSpaceDN w:val="0"/>
        <w:adjustRightInd w:val="0"/>
        <w:spacing w:before="240"/>
        <w:ind w:left="2291" w:hanging="720"/>
      </w:pPr>
      <w:r w:rsidRPr="005A4692">
        <w:t>(b)</w:t>
      </w:r>
      <w:r w:rsidRPr="005A4692">
        <w:tab/>
        <w:t>where the threshold transaction involves digital currency:</w:t>
      </w:r>
    </w:p>
    <w:p w14:paraId="6B4858F8" w14:textId="295190EB" w:rsidR="001D0C8E" w:rsidRPr="005A4692" w:rsidRDefault="001D0C8E" w:rsidP="00AC28A9">
      <w:pPr>
        <w:tabs>
          <w:tab w:val="left" w:pos="3119"/>
        </w:tabs>
        <w:spacing w:before="240"/>
        <w:ind w:left="3011" w:hanging="720"/>
      </w:pPr>
      <w:r w:rsidRPr="005A4692">
        <w:t>(i)</w:t>
      </w:r>
      <w:r w:rsidRPr="005A4692">
        <w:tab/>
        <w:t>the denomination or code of the digital currency and the number of digital currency units;</w:t>
      </w:r>
    </w:p>
    <w:p w14:paraId="518A0C44" w14:textId="263B933A" w:rsidR="001D0C8E" w:rsidRPr="005A4692" w:rsidRDefault="001D0C8E" w:rsidP="00AC28A9">
      <w:pPr>
        <w:tabs>
          <w:tab w:val="left" w:pos="3119"/>
        </w:tabs>
        <w:spacing w:before="240"/>
        <w:ind w:left="3011" w:hanging="720"/>
      </w:pPr>
      <w:r w:rsidRPr="005A4692">
        <w:t>(ii)</w:t>
      </w:r>
      <w:r w:rsidRPr="005A4692">
        <w:tab/>
      </w:r>
      <w:r w:rsidRPr="001D1606">
        <w:t>the value of the digital currency involved in the transaction, expressed in Australian dollars, if known;</w:t>
      </w:r>
    </w:p>
    <w:p w14:paraId="38057561" w14:textId="568BDC2E" w:rsidR="001D0C8E" w:rsidRPr="005A4692" w:rsidRDefault="001D0C8E" w:rsidP="00AC28A9">
      <w:pPr>
        <w:tabs>
          <w:tab w:val="left" w:pos="3119"/>
        </w:tabs>
        <w:spacing w:before="240"/>
        <w:ind w:left="3011" w:hanging="720"/>
      </w:pPr>
      <w:r w:rsidRPr="005A4692">
        <w:t>(iii)</w:t>
      </w:r>
      <w:r w:rsidRPr="005A4692">
        <w:tab/>
        <w:t>a description of the digital currency including details of the backing asset or thing, if known;</w:t>
      </w:r>
    </w:p>
    <w:p w14:paraId="4474DA90" w14:textId="4E8AAED2" w:rsidR="001D0C8E" w:rsidRPr="005A4692" w:rsidRDefault="001D0C8E" w:rsidP="00AC28A9">
      <w:pPr>
        <w:tabs>
          <w:tab w:val="left" w:pos="3119"/>
        </w:tabs>
        <w:spacing w:before="240"/>
        <w:ind w:left="3011" w:hanging="720"/>
      </w:pPr>
      <w:r w:rsidRPr="005A4692">
        <w:t>(iv)</w:t>
      </w:r>
      <w:r w:rsidRPr="005A4692">
        <w:tab/>
        <w:t>the name(s) of the recipient(s);</w:t>
      </w:r>
    </w:p>
    <w:p w14:paraId="51F1955C" w14:textId="39618D86" w:rsidR="001D0C8E" w:rsidRPr="005A4692" w:rsidRDefault="001D0C8E" w:rsidP="00AC28A9">
      <w:pPr>
        <w:tabs>
          <w:tab w:val="left" w:pos="3119"/>
        </w:tabs>
        <w:spacing w:before="240"/>
        <w:ind w:left="3011" w:hanging="720"/>
      </w:pPr>
      <w:r w:rsidRPr="005A4692">
        <w:t>(v)</w:t>
      </w:r>
      <w:r w:rsidRPr="005A4692">
        <w:tab/>
        <w:t>the full address(es) of the recipient(s) (not being a post box address), if known;</w:t>
      </w:r>
    </w:p>
    <w:p w14:paraId="3BFBDC77" w14:textId="54183AEB" w:rsidR="001D0C8E" w:rsidRPr="005A4692" w:rsidRDefault="001D0C8E" w:rsidP="00AC28A9">
      <w:pPr>
        <w:tabs>
          <w:tab w:val="left" w:pos="3119"/>
        </w:tabs>
        <w:spacing w:before="240"/>
        <w:ind w:left="3011" w:hanging="720"/>
      </w:pPr>
      <w:r w:rsidRPr="005A4692">
        <w:t>(vi)</w:t>
      </w:r>
      <w:r w:rsidRPr="005A4692">
        <w:tab/>
        <w:t>the date(s) of birth of the recipient(s), if known;</w:t>
      </w:r>
    </w:p>
    <w:p w14:paraId="4845863D" w14:textId="40992B14" w:rsidR="001D0C8E" w:rsidRPr="005A4692" w:rsidRDefault="001D0C8E" w:rsidP="00AC28A9">
      <w:pPr>
        <w:tabs>
          <w:tab w:val="left" w:pos="3119"/>
        </w:tabs>
        <w:spacing w:before="240"/>
        <w:ind w:left="3011" w:hanging="720"/>
      </w:pPr>
      <w:r w:rsidRPr="005A4692">
        <w:t>(vii)</w:t>
      </w:r>
      <w:r w:rsidRPr="005A4692">
        <w:tab/>
        <w:t>a description of the purpose of the transfer(s);</w:t>
      </w:r>
    </w:p>
    <w:p w14:paraId="2E3BB72A" w14:textId="4F1672B6" w:rsidR="001D0C8E" w:rsidRPr="005A4692" w:rsidRDefault="001D0C8E" w:rsidP="00AC28A9">
      <w:pPr>
        <w:tabs>
          <w:tab w:val="left" w:pos="3119"/>
        </w:tabs>
        <w:spacing w:before="240"/>
        <w:ind w:left="3011" w:hanging="720"/>
      </w:pPr>
      <w:r w:rsidRPr="005A4692">
        <w:t>(viii)</w:t>
      </w:r>
      <w:r w:rsidRPr="005A4692">
        <w:tab/>
        <w:t>if the purpose of the transfer(s) is to:</w:t>
      </w:r>
    </w:p>
    <w:p w14:paraId="43EE9A67" w14:textId="16019AA1" w:rsidR="001D0C8E" w:rsidRPr="005A4692" w:rsidRDefault="001D0C8E" w:rsidP="001D0C8E">
      <w:pPr>
        <w:tabs>
          <w:tab w:val="num" w:pos="3444"/>
          <w:tab w:val="left" w:pos="3720"/>
        </w:tabs>
        <w:spacing w:before="240" w:after="120" w:line="276" w:lineRule="auto"/>
        <w:ind w:left="2880" w:hanging="720"/>
      </w:pPr>
      <w:r>
        <w:tab/>
      </w:r>
      <w:r w:rsidRPr="005A4692">
        <w:t>(a)</w:t>
      </w:r>
      <w:r>
        <w:tab/>
      </w:r>
      <w:r w:rsidRPr="005A4692">
        <w:t>enable a cheque to be provided to the customer using all or part of the digital currency</w:t>
      </w:r>
      <w:r w:rsidRPr="005A4692">
        <w:rPr>
          <w:b/>
        </w:rPr>
        <w:t xml:space="preserve"> </w:t>
      </w:r>
      <w:r w:rsidRPr="005A4692">
        <w:t>transferred by the customer; or</w:t>
      </w:r>
    </w:p>
    <w:p w14:paraId="33A63A95" w14:textId="5695DB9E" w:rsidR="001D0C8E" w:rsidRPr="005A4692" w:rsidRDefault="001D0C8E" w:rsidP="001D0C8E">
      <w:pPr>
        <w:tabs>
          <w:tab w:val="num" w:pos="3444"/>
          <w:tab w:val="left" w:pos="3720"/>
        </w:tabs>
        <w:spacing w:before="240" w:after="120" w:line="276" w:lineRule="auto"/>
        <w:ind w:left="2880" w:hanging="720"/>
      </w:pPr>
      <w:r>
        <w:tab/>
      </w:r>
      <w:r w:rsidRPr="005A4692">
        <w:t>(b)</w:t>
      </w:r>
      <w:r>
        <w:tab/>
      </w:r>
      <w:r w:rsidRPr="005A4692">
        <w:t>enable the customer to receive digital currency in exchange for all or part of a cheque produced by the customer to the reporting entity;</w:t>
      </w:r>
    </w:p>
    <w:p w14:paraId="0B2245D1" w14:textId="46D837F0" w:rsidR="001D0C8E" w:rsidRPr="005A4692" w:rsidRDefault="001D0C8E" w:rsidP="001D0C8E">
      <w:pPr>
        <w:tabs>
          <w:tab w:val="num" w:pos="3444"/>
          <w:tab w:val="left" w:pos="3720"/>
        </w:tabs>
        <w:spacing w:before="240" w:after="120" w:line="276" w:lineRule="auto"/>
        <w:ind w:left="2880" w:hanging="720"/>
      </w:pPr>
      <w:r>
        <w:tab/>
      </w:r>
      <w:r w:rsidRPr="005A4692">
        <w:t>the following details:</w:t>
      </w:r>
    </w:p>
    <w:p w14:paraId="3CDD14AE" w14:textId="685AE135" w:rsidR="001D0C8E" w:rsidRPr="005A4692" w:rsidRDefault="001D0C8E" w:rsidP="001D0C8E">
      <w:pPr>
        <w:tabs>
          <w:tab w:val="num" w:pos="3444"/>
          <w:tab w:val="left" w:pos="3720"/>
        </w:tabs>
        <w:spacing w:before="240" w:after="120" w:line="276" w:lineRule="auto"/>
        <w:ind w:left="2880" w:hanging="720"/>
      </w:pPr>
      <w:r>
        <w:tab/>
      </w:r>
      <w:r w:rsidRPr="005A4692">
        <w:t>(c)</w:t>
      </w:r>
      <w:r w:rsidRPr="005A4692">
        <w:tab/>
        <w:t>the name of the drawer;</w:t>
      </w:r>
    </w:p>
    <w:p w14:paraId="086F2211" w14:textId="017E9C07" w:rsidR="001D0C8E" w:rsidRPr="005A4692" w:rsidRDefault="001D0C8E" w:rsidP="001D0C8E">
      <w:pPr>
        <w:tabs>
          <w:tab w:val="num" w:pos="3444"/>
          <w:tab w:val="left" w:pos="3720"/>
        </w:tabs>
        <w:spacing w:before="240" w:after="120" w:line="276" w:lineRule="auto"/>
        <w:ind w:left="2880" w:hanging="720"/>
      </w:pPr>
      <w:r>
        <w:tab/>
      </w:r>
      <w:r w:rsidRPr="005A4692">
        <w:t>(d)</w:t>
      </w:r>
      <w:r w:rsidRPr="005A4692">
        <w:tab/>
        <w:t>the name of the drawee; and</w:t>
      </w:r>
    </w:p>
    <w:p w14:paraId="2A7AAB43" w14:textId="71346FFD" w:rsidR="001D0C8E" w:rsidRPr="005A4692" w:rsidRDefault="001D0C8E" w:rsidP="001D0C8E">
      <w:pPr>
        <w:tabs>
          <w:tab w:val="num" w:pos="3444"/>
          <w:tab w:val="left" w:pos="3720"/>
        </w:tabs>
        <w:spacing w:before="240" w:after="120" w:line="276" w:lineRule="auto"/>
        <w:ind w:left="2880" w:hanging="720"/>
      </w:pPr>
      <w:r>
        <w:tab/>
      </w:r>
      <w:r w:rsidRPr="005A4692">
        <w:t>(e)</w:t>
      </w:r>
      <w:r w:rsidRPr="005A4692">
        <w:tab/>
        <w:t>the amount of the cheque;</w:t>
      </w:r>
    </w:p>
    <w:p w14:paraId="3F08EEF3" w14:textId="443D1D87" w:rsidR="001D0C8E" w:rsidRDefault="001D0C8E" w:rsidP="00AC28A9">
      <w:pPr>
        <w:tabs>
          <w:tab w:val="left" w:pos="3119"/>
        </w:tabs>
        <w:spacing w:before="240"/>
        <w:ind w:left="3011" w:hanging="720"/>
      </w:pPr>
      <w:r w:rsidRPr="005A4692">
        <w:t>(ix)</w:t>
      </w:r>
      <w:r w:rsidRPr="005A4692">
        <w:tab/>
        <w:t>the Internet Proto</w:t>
      </w:r>
      <w:r>
        <w:t xml:space="preserve">col (IP) address information of </w:t>
      </w:r>
      <w:r w:rsidRPr="00003C3C">
        <w:t>the customer</w:t>
      </w:r>
      <w:r>
        <w:t xml:space="preserve"> and the recipient(s)</w:t>
      </w:r>
      <w:r w:rsidRPr="00003C3C">
        <w:t>, if known</w:t>
      </w:r>
      <w:r>
        <w:t>;</w:t>
      </w:r>
    </w:p>
    <w:p w14:paraId="54C3B04D" w14:textId="77A2A72C" w:rsidR="001D0C8E" w:rsidRDefault="001D0C8E" w:rsidP="00AC28A9">
      <w:pPr>
        <w:tabs>
          <w:tab w:val="left" w:pos="3119"/>
        </w:tabs>
        <w:spacing w:before="240"/>
        <w:ind w:left="3011" w:hanging="720"/>
      </w:pPr>
      <w:r w:rsidRPr="005A4692">
        <w:t>(x)</w:t>
      </w:r>
      <w:r w:rsidRPr="005A4692">
        <w:tab/>
        <w:t>the email address of</w:t>
      </w:r>
      <w:r>
        <w:t xml:space="preserve"> </w:t>
      </w:r>
      <w:r w:rsidRPr="00003C3C">
        <w:t>the customer</w:t>
      </w:r>
      <w:r>
        <w:t xml:space="preserve"> and the recipient(s)</w:t>
      </w:r>
      <w:r w:rsidRPr="00003C3C">
        <w:t>, if known</w:t>
      </w:r>
      <w:r>
        <w:t>;</w:t>
      </w:r>
    </w:p>
    <w:p w14:paraId="724F5382" w14:textId="35F428BD" w:rsidR="001D0C8E" w:rsidRDefault="001D0C8E" w:rsidP="00AC28A9">
      <w:pPr>
        <w:tabs>
          <w:tab w:val="left" w:pos="3119"/>
        </w:tabs>
        <w:spacing w:before="240"/>
        <w:ind w:left="3011" w:hanging="720"/>
      </w:pPr>
      <w:r w:rsidRPr="005A4692">
        <w:t>(xi)</w:t>
      </w:r>
      <w:r w:rsidRPr="005A4692">
        <w:tab/>
        <w:t>the mobile phone number of</w:t>
      </w:r>
      <w:r>
        <w:t xml:space="preserve"> </w:t>
      </w:r>
      <w:r w:rsidRPr="00003C3C">
        <w:t>the customer</w:t>
      </w:r>
      <w:r>
        <w:t xml:space="preserve"> and the recipient(s)</w:t>
      </w:r>
      <w:r w:rsidRPr="00003C3C">
        <w:t>, if known</w:t>
      </w:r>
      <w:r>
        <w:t>;</w:t>
      </w:r>
    </w:p>
    <w:p w14:paraId="6843A4C0" w14:textId="72CBA7C2" w:rsidR="001D0C8E" w:rsidRDefault="001D0C8E" w:rsidP="00AC28A9">
      <w:pPr>
        <w:tabs>
          <w:tab w:val="left" w:pos="3119"/>
        </w:tabs>
        <w:spacing w:before="240"/>
        <w:ind w:left="3011" w:hanging="720"/>
      </w:pPr>
      <w:r w:rsidRPr="005A4692">
        <w:t>(xii)</w:t>
      </w:r>
      <w:r w:rsidRPr="005A4692">
        <w:tab/>
        <w:t>the social media identifiers of</w:t>
      </w:r>
      <w:r w:rsidRPr="00B2438C">
        <w:t xml:space="preserve"> </w:t>
      </w:r>
      <w:r w:rsidRPr="00003C3C">
        <w:t>the customer</w:t>
      </w:r>
      <w:r>
        <w:t xml:space="preserve"> and the recipient(s)</w:t>
      </w:r>
      <w:r w:rsidRPr="00003C3C">
        <w:t>, if known</w:t>
      </w:r>
      <w:r>
        <w:t>;</w:t>
      </w:r>
    </w:p>
    <w:p w14:paraId="061443A1" w14:textId="09EFBA29" w:rsidR="001D0C8E" w:rsidRDefault="001D0C8E" w:rsidP="00AC28A9">
      <w:pPr>
        <w:tabs>
          <w:tab w:val="left" w:pos="3119"/>
        </w:tabs>
        <w:spacing w:before="240"/>
        <w:ind w:left="3011" w:hanging="720"/>
      </w:pPr>
      <w:r w:rsidRPr="005A4692">
        <w:t>(xiii)</w:t>
      </w:r>
      <w:r w:rsidRPr="005A4692">
        <w:tab/>
        <w:t>the unique identifiers relating to th</w:t>
      </w:r>
      <w:r>
        <w:t xml:space="preserve">e digital currency wallet(s) of </w:t>
      </w:r>
      <w:r w:rsidRPr="00003C3C">
        <w:t>the customer</w:t>
      </w:r>
      <w:r>
        <w:t xml:space="preserve"> and the recipient(s)</w:t>
      </w:r>
      <w:r w:rsidRPr="00003C3C">
        <w:t>, if known</w:t>
      </w:r>
      <w:r>
        <w:t>;</w:t>
      </w:r>
    </w:p>
    <w:p w14:paraId="52731DDA" w14:textId="4CC573F6" w:rsidR="001D0C8E" w:rsidRDefault="001D0C8E" w:rsidP="00AC28A9">
      <w:pPr>
        <w:tabs>
          <w:tab w:val="left" w:pos="3119"/>
        </w:tabs>
        <w:spacing w:before="240"/>
        <w:ind w:left="3011" w:hanging="720"/>
      </w:pPr>
      <w:r w:rsidRPr="00003C3C" w:rsidDel="00B2438C">
        <w:t xml:space="preserve"> </w:t>
      </w:r>
      <w:r w:rsidRPr="005A4692">
        <w:t>(xiv)</w:t>
      </w:r>
      <w:r w:rsidRPr="005A4692">
        <w:tab/>
        <w:t>the unique device identifiers of</w:t>
      </w:r>
      <w:r>
        <w:t xml:space="preserve"> </w:t>
      </w:r>
      <w:r w:rsidRPr="00003C3C">
        <w:t>the customer</w:t>
      </w:r>
      <w:r>
        <w:t xml:space="preserve"> and the recipient(s)</w:t>
      </w:r>
      <w:r w:rsidRPr="00003C3C">
        <w:t>, if known</w:t>
      </w:r>
      <w:r>
        <w:t>;</w:t>
      </w:r>
    </w:p>
    <w:p w14:paraId="780880DE" w14:textId="77777777" w:rsidR="00AC61F9" w:rsidRPr="00940433" w:rsidRDefault="00AC61F9" w:rsidP="00BF2DED">
      <w:pPr>
        <w:autoSpaceDE w:val="0"/>
        <w:autoSpaceDN w:val="0"/>
        <w:adjustRightInd w:val="0"/>
        <w:spacing w:before="240"/>
        <w:ind w:left="2291" w:hanging="720"/>
      </w:pPr>
      <w:r w:rsidRPr="00940433">
        <w:t>(c)</w:t>
      </w:r>
      <w:r w:rsidRPr="00940433">
        <w:tab/>
        <w:t>where the threshold transaction is of a kind specified in the regulations involving money:</w:t>
      </w:r>
    </w:p>
    <w:p w14:paraId="7944AF6B" w14:textId="77777777" w:rsidR="00AC61F9" w:rsidRPr="00940433" w:rsidRDefault="00AC61F9" w:rsidP="00BF2DED">
      <w:pPr>
        <w:tabs>
          <w:tab w:val="left" w:pos="3119"/>
        </w:tabs>
        <w:spacing w:before="240"/>
        <w:ind w:left="3011" w:hanging="720"/>
      </w:pPr>
      <w:r w:rsidRPr="00940433">
        <w:t>(i)</w:t>
      </w:r>
      <w:r w:rsidRPr="00940433">
        <w:tab/>
        <w:t>the total amount in Australian dollars;</w:t>
      </w:r>
    </w:p>
    <w:p w14:paraId="5B0A95EE" w14:textId="77777777" w:rsidR="00AC61F9" w:rsidRPr="00940433" w:rsidRDefault="00AC61F9" w:rsidP="00BF2DED">
      <w:pPr>
        <w:tabs>
          <w:tab w:val="left" w:pos="3119"/>
        </w:tabs>
        <w:spacing w:before="240"/>
        <w:ind w:left="3011" w:hanging="720"/>
      </w:pPr>
      <w:r w:rsidRPr="00940433">
        <w:t>(ii)</w:t>
      </w:r>
      <w:r w:rsidRPr="00940433">
        <w:tab/>
        <w:t>if the amount involves foreign currency, a description and amount of the currency;</w:t>
      </w:r>
    </w:p>
    <w:p w14:paraId="4026A141" w14:textId="77777777" w:rsidR="00AC61F9" w:rsidRPr="00940433" w:rsidRDefault="00AC61F9" w:rsidP="00BF2DED">
      <w:pPr>
        <w:tabs>
          <w:tab w:val="left" w:pos="3119"/>
        </w:tabs>
        <w:spacing w:before="240"/>
        <w:ind w:left="3011" w:hanging="720"/>
      </w:pPr>
      <w:r w:rsidRPr="00940433">
        <w:t>(iii)</w:t>
      </w:r>
      <w:r w:rsidRPr="00940433">
        <w:tab/>
        <w:t>a description of the type of specified transaction;</w:t>
      </w:r>
    </w:p>
    <w:p w14:paraId="250513A1" w14:textId="77777777" w:rsidR="00AC61F9" w:rsidRPr="00940433" w:rsidRDefault="00AC61F9" w:rsidP="00BF2DED">
      <w:pPr>
        <w:tabs>
          <w:tab w:val="left" w:pos="3119"/>
        </w:tabs>
        <w:spacing w:before="240"/>
        <w:ind w:left="3011" w:hanging="720"/>
      </w:pPr>
      <w:r w:rsidRPr="00940433">
        <w:t>(iv)</w:t>
      </w:r>
      <w:r w:rsidRPr="00940433">
        <w:tab/>
        <w:t>the name(s) of the recipient(s);</w:t>
      </w:r>
    </w:p>
    <w:p w14:paraId="4ECED93C" w14:textId="77777777" w:rsidR="00AC61F9" w:rsidRPr="00940433" w:rsidRDefault="00AC61F9" w:rsidP="00BF2DED">
      <w:pPr>
        <w:tabs>
          <w:tab w:val="left" w:pos="3119"/>
        </w:tabs>
        <w:spacing w:before="240"/>
        <w:ind w:left="3011" w:hanging="720"/>
      </w:pPr>
      <w:r w:rsidRPr="00940433">
        <w:t>(v)</w:t>
      </w:r>
      <w:r w:rsidRPr="00940433">
        <w:tab/>
        <w:t>the full address(es) of the recipient(s)</w:t>
      </w:r>
      <w:r w:rsidRPr="00BF2DED">
        <w:t xml:space="preserve"> (not being a post box address)</w:t>
      </w:r>
      <w:r w:rsidRPr="00940433">
        <w:t>, if known;</w:t>
      </w:r>
    </w:p>
    <w:p w14:paraId="7070B327" w14:textId="77777777" w:rsidR="00AC61F9" w:rsidRPr="00940433" w:rsidRDefault="00AC61F9" w:rsidP="00BF2DED">
      <w:pPr>
        <w:tabs>
          <w:tab w:val="left" w:pos="3119"/>
        </w:tabs>
        <w:spacing w:before="240"/>
        <w:ind w:left="3011" w:hanging="720"/>
      </w:pPr>
      <w:r w:rsidRPr="00940433">
        <w:t>(vi)</w:t>
      </w:r>
      <w:r w:rsidRPr="00940433">
        <w:tab/>
        <w:t>the date(s) of birth of the recipient(s), if known;</w:t>
      </w:r>
    </w:p>
    <w:p w14:paraId="2E95CFA3" w14:textId="77777777" w:rsidR="00AC61F9" w:rsidRPr="00940433" w:rsidRDefault="00AC61F9" w:rsidP="00BF2DED">
      <w:pPr>
        <w:tabs>
          <w:tab w:val="left" w:pos="3119"/>
        </w:tabs>
        <w:spacing w:before="240"/>
        <w:ind w:left="3011" w:hanging="720"/>
      </w:pPr>
      <w:r w:rsidRPr="00940433">
        <w:t>(vii)</w:t>
      </w:r>
      <w:r w:rsidRPr="00940433">
        <w:tab/>
        <w:t>a description of the purpose of the transfer(s);</w:t>
      </w:r>
    </w:p>
    <w:p w14:paraId="444B6C6B" w14:textId="77777777" w:rsidR="00AC61F9" w:rsidRPr="00940433" w:rsidRDefault="00AC61F9" w:rsidP="00BF2DED">
      <w:pPr>
        <w:tabs>
          <w:tab w:val="left" w:pos="3119"/>
        </w:tabs>
        <w:spacing w:before="240"/>
        <w:ind w:left="3011" w:hanging="720"/>
      </w:pPr>
      <w:r w:rsidRPr="00940433">
        <w:t>(viii)</w:t>
      </w:r>
      <w:r w:rsidRPr="00940433">
        <w:tab/>
        <w:t>if the purpose of the transfer(s) is to:</w:t>
      </w:r>
    </w:p>
    <w:p w14:paraId="1C8B144C" w14:textId="77777777" w:rsidR="00AC61F9" w:rsidRPr="00940433" w:rsidRDefault="00AC61F9" w:rsidP="00BF2DED">
      <w:pPr>
        <w:tabs>
          <w:tab w:val="num" w:pos="3444"/>
          <w:tab w:val="left" w:pos="3720"/>
        </w:tabs>
        <w:spacing w:before="240"/>
        <w:ind w:left="3686" w:hanging="709"/>
      </w:pPr>
      <w:r w:rsidRPr="00940433">
        <w:t>(a)</w:t>
      </w:r>
      <w:r w:rsidRPr="00940433">
        <w:tab/>
      </w:r>
      <w:r w:rsidRPr="00940433">
        <w:tab/>
        <w:t>enable a cheque to be provided to the customer using all or part of the money transferred by the customer; or</w:t>
      </w:r>
    </w:p>
    <w:p w14:paraId="1E966FC5" w14:textId="77777777" w:rsidR="00AC61F9" w:rsidRPr="00940433" w:rsidRDefault="00AC61F9" w:rsidP="00BF2DED">
      <w:pPr>
        <w:tabs>
          <w:tab w:val="num" w:pos="3444"/>
          <w:tab w:val="left" w:pos="3720"/>
        </w:tabs>
        <w:spacing w:before="240"/>
        <w:ind w:left="3686" w:hanging="709"/>
      </w:pPr>
      <w:r w:rsidRPr="00940433">
        <w:t>(b)</w:t>
      </w:r>
      <w:r w:rsidRPr="00940433">
        <w:tab/>
      </w:r>
      <w:r w:rsidRPr="00940433">
        <w:tab/>
        <w:t>enable the customer to receive money in exchange for all or part of a cheque produced by the customer to the reporting entity;</w:t>
      </w:r>
    </w:p>
    <w:p w14:paraId="0C4A88F9" w14:textId="2B60377F" w:rsidR="00AC61F9" w:rsidRPr="00940433" w:rsidRDefault="00AC61F9" w:rsidP="00BF2DED">
      <w:pPr>
        <w:tabs>
          <w:tab w:val="left" w:pos="720"/>
          <w:tab w:val="left" w:pos="2880"/>
        </w:tabs>
        <w:spacing w:before="180"/>
        <w:ind w:left="851" w:firstLine="2126"/>
      </w:pPr>
      <w:r w:rsidRPr="00940433">
        <w:t>the following details:</w:t>
      </w:r>
    </w:p>
    <w:p w14:paraId="227578F9" w14:textId="77777777" w:rsidR="00AC61F9" w:rsidRPr="00940433" w:rsidRDefault="00AC61F9" w:rsidP="00BF2DED">
      <w:pPr>
        <w:tabs>
          <w:tab w:val="num" w:pos="3686"/>
          <w:tab w:val="left" w:pos="3720"/>
        </w:tabs>
        <w:spacing w:before="240"/>
        <w:ind w:left="3686" w:hanging="709"/>
      </w:pPr>
      <w:r w:rsidRPr="00940433">
        <w:t>(c)</w:t>
      </w:r>
      <w:r w:rsidRPr="00940433">
        <w:tab/>
        <w:t>the name of the drawer;</w:t>
      </w:r>
    </w:p>
    <w:p w14:paraId="0FAEAAFF" w14:textId="77777777" w:rsidR="00AC61F9" w:rsidRPr="00940433" w:rsidRDefault="00AC61F9" w:rsidP="00BF2DED">
      <w:pPr>
        <w:tabs>
          <w:tab w:val="num" w:pos="3686"/>
          <w:tab w:val="left" w:pos="3720"/>
        </w:tabs>
        <w:spacing w:before="240"/>
        <w:ind w:left="3686" w:hanging="709"/>
      </w:pPr>
      <w:r w:rsidRPr="00940433">
        <w:t>(d)</w:t>
      </w:r>
      <w:r w:rsidRPr="00940433">
        <w:tab/>
        <w:t>the name of the drawee; and</w:t>
      </w:r>
    </w:p>
    <w:p w14:paraId="3AE2B781" w14:textId="77777777" w:rsidR="00AC61F9" w:rsidRPr="00940433" w:rsidRDefault="00AC61F9" w:rsidP="00BF2DED">
      <w:pPr>
        <w:tabs>
          <w:tab w:val="num" w:pos="3686"/>
          <w:tab w:val="left" w:pos="3720"/>
        </w:tabs>
        <w:spacing w:before="240"/>
        <w:ind w:left="3686" w:hanging="709"/>
      </w:pPr>
      <w:r w:rsidRPr="00940433">
        <w:t>(e)</w:t>
      </w:r>
      <w:r w:rsidRPr="00940433">
        <w:tab/>
        <w:t>the amount of the cheque;</w:t>
      </w:r>
    </w:p>
    <w:p w14:paraId="26A6928D" w14:textId="77777777" w:rsidR="00AC61F9" w:rsidRPr="00940433" w:rsidRDefault="00AC61F9" w:rsidP="00692370">
      <w:pPr>
        <w:autoSpaceDE w:val="0"/>
        <w:autoSpaceDN w:val="0"/>
        <w:adjustRightInd w:val="0"/>
        <w:spacing w:before="240"/>
        <w:ind w:left="2291" w:hanging="720"/>
      </w:pPr>
      <w:r w:rsidRPr="00940433">
        <w:t>(d)</w:t>
      </w:r>
      <w:r w:rsidRPr="00940433">
        <w:tab/>
        <w:t>where the threshold transaction is of a kind specified in the regulations involving the transfer of property:</w:t>
      </w:r>
    </w:p>
    <w:p w14:paraId="5F50F806" w14:textId="77777777" w:rsidR="00AC61F9" w:rsidRPr="00940433" w:rsidRDefault="00AC61F9" w:rsidP="00692370">
      <w:pPr>
        <w:tabs>
          <w:tab w:val="left" w:pos="3119"/>
        </w:tabs>
        <w:spacing w:before="240"/>
        <w:ind w:left="3011" w:hanging="720"/>
      </w:pPr>
      <w:r w:rsidRPr="00940433">
        <w:t>(i)</w:t>
      </w:r>
      <w:r w:rsidRPr="00940433">
        <w:tab/>
        <w:t>a description of the type of specified transaction;</w:t>
      </w:r>
    </w:p>
    <w:p w14:paraId="4047DEFD" w14:textId="77777777" w:rsidR="00AC61F9" w:rsidRPr="00940433" w:rsidRDefault="00AC61F9" w:rsidP="00692370">
      <w:pPr>
        <w:tabs>
          <w:tab w:val="left" w:pos="3119"/>
        </w:tabs>
        <w:spacing w:before="240"/>
        <w:ind w:left="3011" w:hanging="720"/>
      </w:pPr>
      <w:r w:rsidRPr="00940433">
        <w:t>(ii)</w:t>
      </w:r>
      <w:r w:rsidRPr="00940433">
        <w:tab/>
        <w:t>the value of the transferred property in Australian dollars;</w:t>
      </w:r>
    </w:p>
    <w:p w14:paraId="20425D77" w14:textId="77777777" w:rsidR="00AC61F9" w:rsidRPr="00940433" w:rsidRDefault="00AC61F9" w:rsidP="00692370">
      <w:pPr>
        <w:tabs>
          <w:tab w:val="left" w:pos="3119"/>
        </w:tabs>
        <w:spacing w:before="240"/>
        <w:ind w:left="3011" w:hanging="720"/>
      </w:pPr>
      <w:r w:rsidRPr="00940433">
        <w:t>(iii)</w:t>
      </w:r>
      <w:r w:rsidRPr="00940433">
        <w:tab/>
        <w:t>if value of the transferred property involves foreign currency, a description and amount of the currency;</w:t>
      </w:r>
    </w:p>
    <w:p w14:paraId="2D0851A2" w14:textId="77777777" w:rsidR="00AC61F9" w:rsidRPr="00940433" w:rsidRDefault="00AC61F9" w:rsidP="00692370">
      <w:pPr>
        <w:tabs>
          <w:tab w:val="left" w:pos="3119"/>
        </w:tabs>
        <w:spacing w:before="240"/>
        <w:ind w:left="3011" w:hanging="720"/>
      </w:pPr>
      <w:r w:rsidRPr="00940433">
        <w:t>(iv)</w:t>
      </w:r>
      <w:r w:rsidRPr="00940433">
        <w:tab/>
        <w:t>the name(s) of the recipient(s);</w:t>
      </w:r>
    </w:p>
    <w:p w14:paraId="33307E8E" w14:textId="77777777" w:rsidR="00AC61F9" w:rsidRPr="00940433" w:rsidRDefault="00AC61F9" w:rsidP="00692370">
      <w:pPr>
        <w:tabs>
          <w:tab w:val="left" w:pos="3119"/>
        </w:tabs>
        <w:spacing w:before="240"/>
        <w:ind w:left="3011" w:hanging="720"/>
      </w:pPr>
      <w:r w:rsidRPr="00940433">
        <w:t>(v)</w:t>
      </w:r>
      <w:r w:rsidRPr="00940433">
        <w:tab/>
        <w:t>the full address(es) of the recipient(s)</w:t>
      </w:r>
      <w:r w:rsidRPr="00692370">
        <w:t xml:space="preserve"> (not being a post box address)</w:t>
      </w:r>
      <w:r w:rsidRPr="00940433">
        <w:t>, if known;</w:t>
      </w:r>
    </w:p>
    <w:p w14:paraId="6673EB18" w14:textId="77777777" w:rsidR="00AC61F9" w:rsidRPr="00940433" w:rsidRDefault="00AC61F9" w:rsidP="00692370">
      <w:pPr>
        <w:tabs>
          <w:tab w:val="left" w:pos="3119"/>
        </w:tabs>
        <w:spacing w:before="240"/>
        <w:ind w:left="3011" w:hanging="720"/>
      </w:pPr>
      <w:r w:rsidRPr="00940433">
        <w:t>(vi)</w:t>
      </w:r>
      <w:r w:rsidRPr="00940433">
        <w:tab/>
        <w:t>the date(s) of birth of the recipient(s), if known;</w:t>
      </w:r>
    </w:p>
    <w:p w14:paraId="080EEBF0" w14:textId="77777777" w:rsidR="00AC61F9" w:rsidRPr="00940433" w:rsidRDefault="00AC61F9" w:rsidP="00692370">
      <w:pPr>
        <w:tabs>
          <w:tab w:val="left" w:pos="3119"/>
        </w:tabs>
        <w:spacing w:before="240"/>
        <w:ind w:left="3011" w:hanging="720"/>
      </w:pPr>
      <w:r w:rsidRPr="00940433">
        <w:t>(vii)</w:t>
      </w:r>
      <w:r w:rsidRPr="00940433">
        <w:tab/>
        <w:t>a description of the purpose of the transfer(s);</w:t>
      </w:r>
    </w:p>
    <w:p w14:paraId="3F7DFF19" w14:textId="77777777" w:rsidR="00AC61F9" w:rsidRPr="00940433" w:rsidRDefault="00AC61F9" w:rsidP="00692370">
      <w:pPr>
        <w:tabs>
          <w:tab w:val="left" w:pos="3119"/>
        </w:tabs>
        <w:spacing w:before="240"/>
        <w:ind w:left="3011" w:hanging="720"/>
      </w:pPr>
      <w:r w:rsidRPr="00940433">
        <w:t>(viii)</w:t>
      </w:r>
      <w:r w:rsidRPr="00940433">
        <w:tab/>
        <w:t>if the purpose of the transfer(s) is to:</w:t>
      </w:r>
    </w:p>
    <w:p w14:paraId="5FB042AA" w14:textId="77777777" w:rsidR="00AC61F9" w:rsidRPr="00940433" w:rsidRDefault="00AC61F9" w:rsidP="00692370">
      <w:pPr>
        <w:tabs>
          <w:tab w:val="num" w:pos="3444"/>
          <w:tab w:val="left" w:pos="3720"/>
        </w:tabs>
        <w:spacing w:before="240"/>
        <w:ind w:left="3686" w:hanging="709"/>
      </w:pPr>
      <w:r w:rsidRPr="00940433">
        <w:t>(a)</w:t>
      </w:r>
      <w:r w:rsidRPr="00940433">
        <w:tab/>
      </w:r>
      <w:r w:rsidRPr="00940433">
        <w:tab/>
        <w:t>enable a cheque to be provided to the customer using all or part of the property transferred by the customer; or</w:t>
      </w:r>
    </w:p>
    <w:p w14:paraId="07FA52C5" w14:textId="77777777" w:rsidR="00AC61F9" w:rsidRPr="00940433" w:rsidRDefault="00AC61F9" w:rsidP="00692370">
      <w:pPr>
        <w:tabs>
          <w:tab w:val="num" w:pos="3444"/>
          <w:tab w:val="left" w:pos="3720"/>
        </w:tabs>
        <w:spacing w:before="240"/>
        <w:ind w:left="3686" w:hanging="709"/>
      </w:pPr>
      <w:r w:rsidRPr="00940433">
        <w:t>(b)</w:t>
      </w:r>
      <w:r w:rsidRPr="00940433">
        <w:tab/>
      </w:r>
      <w:r w:rsidRPr="00940433">
        <w:tab/>
        <w:t>enable the customer to receive property in exchange for all or part of a cheque produced by the customer to the reporting entity;</w:t>
      </w:r>
    </w:p>
    <w:p w14:paraId="29460F55" w14:textId="6E13B64B" w:rsidR="00AC61F9" w:rsidRPr="00940433" w:rsidRDefault="00692370" w:rsidP="00BF2DED">
      <w:pPr>
        <w:tabs>
          <w:tab w:val="num" w:pos="3444"/>
          <w:tab w:val="left" w:pos="3720"/>
        </w:tabs>
        <w:spacing w:before="240"/>
        <w:ind w:left="2915" w:hanging="618"/>
      </w:pPr>
      <w:r>
        <w:tab/>
      </w:r>
      <w:r w:rsidR="00AC61F9" w:rsidRPr="00940433">
        <w:t>the following details:</w:t>
      </w:r>
    </w:p>
    <w:p w14:paraId="7FC6F974" w14:textId="77777777" w:rsidR="00AC61F9" w:rsidRPr="00940433" w:rsidRDefault="00AC61F9" w:rsidP="00692370">
      <w:pPr>
        <w:tabs>
          <w:tab w:val="num" w:pos="3686"/>
          <w:tab w:val="left" w:pos="3720"/>
        </w:tabs>
        <w:spacing w:before="240"/>
        <w:ind w:left="3686" w:hanging="709"/>
      </w:pPr>
      <w:r w:rsidRPr="00940433">
        <w:t>(c)</w:t>
      </w:r>
      <w:r w:rsidRPr="00940433">
        <w:tab/>
        <w:t>the name of the drawer;</w:t>
      </w:r>
    </w:p>
    <w:p w14:paraId="0F5CE595" w14:textId="77777777" w:rsidR="00AC61F9" w:rsidRPr="00940433" w:rsidRDefault="00AC61F9" w:rsidP="00692370">
      <w:pPr>
        <w:tabs>
          <w:tab w:val="num" w:pos="3686"/>
          <w:tab w:val="left" w:pos="3720"/>
        </w:tabs>
        <w:spacing w:before="240"/>
        <w:ind w:left="3686" w:hanging="709"/>
      </w:pPr>
      <w:r w:rsidRPr="00940433">
        <w:t>(d)</w:t>
      </w:r>
      <w:r w:rsidRPr="00940433">
        <w:tab/>
        <w:t>the name of the drawee; and</w:t>
      </w:r>
    </w:p>
    <w:p w14:paraId="79E04424" w14:textId="77777777" w:rsidR="00AC61F9" w:rsidRPr="00940433" w:rsidRDefault="00AC61F9" w:rsidP="00692370">
      <w:pPr>
        <w:tabs>
          <w:tab w:val="num" w:pos="3686"/>
          <w:tab w:val="left" w:pos="3720"/>
        </w:tabs>
        <w:spacing w:before="240"/>
        <w:ind w:left="3686" w:hanging="709"/>
      </w:pPr>
      <w:r w:rsidRPr="00940433">
        <w:t>(e)</w:t>
      </w:r>
      <w:r w:rsidRPr="00940433">
        <w:tab/>
        <w:t>the amount of the cheque;</w:t>
      </w:r>
    </w:p>
    <w:p w14:paraId="2BA31011" w14:textId="77777777" w:rsidR="00AC61F9" w:rsidRPr="00940433" w:rsidRDefault="00AC61F9" w:rsidP="00692370">
      <w:pPr>
        <w:pStyle w:val="Default"/>
        <w:spacing w:before="240" w:after="240"/>
        <w:ind w:left="1571" w:hanging="720"/>
      </w:pPr>
      <w:r w:rsidRPr="00940433">
        <w:t>(9)</w:t>
      </w:r>
      <w:r w:rsidRPr="00940433">
        <w:tab/>
        <w:t>a description of any account opened by the reporting entity that involves the threshold transaction including the account’s identifying number;</w:t>
      </w:r>
    </w:p>
    <w:p w14:paraId="29AC20BD" w14:textId="77777777" w:rsidR="00AC61F9" w:rsidRPr="00940433" w:rsidRDefault="00AC61F9" w:rsidP="00692370">
      <w:pPr>
        <w:pStyle w:val="Default"/>
        <w:spacing w:before="240" w:after="240"/>
        <w:ind w:left="1571" w:hanging="720"/>
      </w:pPr>
      <w:r w:rsidRPr="00940433">
        <w:t>(10)</w:t>
      </w:r>
      <w:r w:rsidRPr="00940433">
        <w:tab/>
        <w:t>the name and if applicable, identifying number of the reporting entity;</w:t>
      </w:r>
    </w:p>
    <w:p w14:paraId="4B70ADDA" w14:textId="77777777" w:rsidR="00AC61F9" w:rsidRPr="00940433" w:rsidRDefault="00AC61F9" w:rsidP="00692370">
      <w:pPr>
        <w:pStyle w:val="Default"/>
        <w:spacing w:before="240" w:after="240"/>
        <w:ind w:left="1571" w:hanging="720"/>
      </w:pPr>
      <w:r w:rsidRPr="00940433">
        <w:t>(11)</w:t>
      </w:r>
      <w:r w:rsidRPr="00940433">
        <w:tab/>
        <w:t>the name and if applicable, identifying number of the reporting entity at which the threshold transaction was conducted;</w:t>
      </w:r>
    </w:p>
    <w:p w14:paraId="3CCA7111" w14:textId="77777777" w:rsidR="00AC61F9" w:rsidRPr="00940433" w:rsidRDefault="00AC61F9" w:rsidP="00692370">
      <w:pPr>
        <w:pStyle w:val="Default"/>
        <w:spacing w:before="240" w:after="240"/>
        <w:ind w:left="1571" w:hanging="720"/>
      </w:pPr>
      <w:r w:rsidRPr="00940433">
        <w:t>(12)</w:t>
      </w:r>
      <w:r w:rsidRPr="00940433">
        <w:tab/>
        <w:t>the address of the reporting entity at which the threshold transaction was conducted;</w:t>
      </w:r>
    </w:p>
    <w:p w14:paraId="37B9172B" w14:textId="77777777" w:rsidR="00AC61F9" w:rsidRPr="00940433" w:rsidRDefault="00AC61F9" w:rsidP="00692370">
      <w:pPr>
        <w:pStyle w:val="Default"/>
        <w:spacing w:before="240" w:after="240"/>
        <w:ind w:left="1571" w:hanging="720"/>
      </w:pPr>
      <w:r w:rsidRPr="00940433">
        <w:t>(13)</w:t>
      </w:r>
      <w:r w:rsidRPr="00940433">
        <w:tab/>
        <w:t>any identifying or transaction number assigned to the threshold transaction;</w:t>
      </w:r>
    </w:p>
    <w:p w14:paraId="5E9662C5" w14:textId="77777777" w:rsidR="00AC61F9" w:rsidRPr="00940433" w:rsidRDefault="00AC61F9" w:rsidP="00692370">
      <w:pPr>
        <w:pStyle w:val="Default"/>
        <w:spacing w:before="240" w:after="240"/>
        <w:ind w:left="1571" w:hanging="720"/>
      </w:pPr>
      <w:r w:rsidRPr="00940433">
        <w:t>(14)</w:t>
      </w:r>
      <w:r w:rsidRPr="00940433">
        <w:tab/>
        <w:t>a description of the reliable and independent documentation and/or electronic data source(s) relied upon to verify the identity of the customer, if applicable;</w:t>
      </w:r>
    </w:p>
    <w:p w14:paraId="2D412E5C" w14:textId="62BD88BF" w:rsidR="00AC61F9" w:rsidRPr="00940433" w:rsidRDefault="00AC61F9" w:rsidP="00AC61F9">
      <w:pPr>
        <w:rPr>
          <w:i/>
        </w:rPr>
      </w:pPr>
      <w:r w:rsidRPr="00940433">
        <w:rPr>
          <w:i/>
        </w:rPr>
        <w:t>Individual conducting the threshold transaction is not the customer</w:t>
      </w:r>
    </w:p>
    <w:p w14:paraId="5CF480BB" w14:textId="77777777" w:rsidR="00AC61F9" w:rsidRPr="00940433" w:rsidRDefault="00AC61F9" w:rsidP="00692370">
      <w:pPr>
        <w:pStyle w:val="Default"/>
        <w:spacing w:before="240" w:after="240"/>
        <w:ind w:left="1571" w:hanging="720"/>
      </w:pPr>
      <w:r w:rsidRPr="00940433">
        <w:t>(15)</w:t>
      </w:r>
      <w:r w:rsidRPr="00940433">
        <w:tab/>
        <w:t>subject to 19.3(17), all of the following details, where applicable, of the threshold transaction conducted by an individual who is not the customer:</w:t>
      </w:r>
      <w:r w:rsidRPr="00940433">
        <w:tab/>
      </w:r>
    </w:p>
    <w:p w14:paraId="0C30B717" w14:textId="77777777" w:rsidR="00AC61F9" w:rsidRPr="00940433" w:rsidRDefault="00AC61F9" w:rsidP="00692370">
      <w:pPr>
        <w:autoSpaceDE w:val="0"/>
        <w:autoSpaceDN w:val="0"/>
        <w:adjustRightInd w:val="0"/>
        <w:spacing w:before="240"/>
        <w:ind w:left="2291" w:hanging="720"/>
      </w:pPr>
      <w:r w:rsidRPr="00940433">
        <w:t>(a)</w:t>
      </w:r>
      <w:r w:rsidRPr="00940433">
        <w:tab/>
        <w:t>if the person conducting the threshold transaction is an individual:</w:t>
      </w:r>
    </w:p>
    <w:p w14:paraId="6ACB5B8E" w14:textId="77777777" w:rsidR="00AC61F9" w:rsidRPr="00940433" w:rsidRDefault="00AC61F9" w:rsidP="00692370">
      <w:pPr>
        <w:tabs>
          <w:tab w:val="left" w:pos="3119"/>
        </w:tabs>
        <w:spacing w:before="240"/>
        <w:ind w:left="3011" w:hanging="720"/>
      </w:pPr>
      <w:r w:rsidRPr="00940433">
        <w:t>(i)</w:t>
      </w:r>
      <w:r w:rsidRPr="00940433">
        <w:tab/>
        <w:t>the individual’s full name;</w:t>
      </w:r>
    </w:p>
    <w:p w14:paraId="7B133429" w14:textId="6FE6C55B" w:rsidR="00AC61F9" w:rsidRPr="00940433" w:rsidRDefault="00AC61F9" w:rsidP="00AC28A9">
      <w:pPr>
        <w:tabs>
          <w:tab w:val="left" w:pos="3119"/>
        </w:tabs>
        <w:spacing w:before="240"/>
        <w:ind w:left="3011" w:hanging="720"/>
      </w:pPr>
      <w:r w:rsidRPr="00940433">
        <w:t>(ii)</w:t>
      </w:r>
      <w:r w:rsidRPr="00940433">
        <w:tab/>
        <w:t>any other name used by the person, if known;</w:t>
      </w:r>
    </w:p>
    <w:p w14:paraId="2AC4F6F7" w14:textId="77777777" w:rsidR="00AC61F9" w:rsidRPr="00940433" w:rsidRDefault="00AC61F9" w:rsidP="00692370">
      <w:pPr>
        <w:tabs>
          <w:tab w:val="left" w:pos="3119"/>
        </w:tabs>
        <w:spacing w:before="240"/>
        <w:ind w:left="3011" w:hanging="720"/>
      </w:pPr>
      <w:r w:rsidRPr="00940433">
        <w:t>(iii)</w:t>
      </w:r>
      <w:r w:rsidRPr="00940433">
        <w:tab/>
        <w:t>the individual’s date of birth, if known;</w:t>
      </w:r>
    </w:p>
    <w:p w14:paraId="6A59ECD5" w14:textId="77777777" w:rsidR="00AC61F9" w:rsidRPr="00940433" w:rsidRDefault="00AC61F9" w:rsidP="00692370">
      <w:pPr>
        <w:tabs>
          <w:tab w:val="left" w:pos="3119"/>
        </w:tabs>
        <w:spacing w:before="240"/>
        <w:ind w:left="3011" w:hanging="720"/>
      </w:pPr>
      <w:r w:rsidRPr="00940433">
        <w:t>(iv)</w:t>
      </w:r>
      <w:r w:rsidRPr="00940433">
        <w:tab/>
        <w:t>the individual’s full address (not being a post box address), if known;</w:t>
      </w:r>
    </w:p>
    <w:p w14:paraId="18BA8404" w14:textId="77777777" w:rsidR="00AC61F9" w:rsidRPr="00940433" w:rsidRDefault="00AC61F9" w:rsidP="00692370">
      <w:pPr>
        <w:tabs>
          <w:tab w:val="left" w:pos="3119"/>
        </w:tabs>
        <w:spacing w:before="240"/>
        <w:ind w:left="3011" w:hanging="720"/>
      </w:pPr>
      <w:r w:rsidRPr="00940433">
        <w:t>(v)</w:t>
      </w:r>
      <w:r w:rsidRPr="00940433">
        <w:tab/>
        <w:t>the postal address of the individual if different from that in 19.3(15)(a)(iv), if known;</w:t>
      </w:r>
    </w:p>
    <w:p w14:paraId="053AD938" w14:textId="77777777" w:rsidR="00AC61F9" w:rsidRPr="00940433" w:rsidRDefault="00AC61F9" w:rsidP="00692370">
      <w:pPr>
        <w:tabs>
          <w:tab w:val="left" w:pos="3119"/>
        </w:tabs>
        <w:spacing w:before="240"/>
        <w:ind w:left="3011" w:hanging="720"/>
      </w:pPr>
      <w:r w:rsidRPr="00940433">
        <w:t>(vi)</w:t>
      </w:r>
      <w:r w:rsidRPr="00940433">
        <w:tab/>
        <w:t>the individual’s telephone number, if known;</w:t>
      </w:r>
    </w:p>
    <w:p w14:paraId="07920700" w14:textId="77777777" w:rsidR="00AC61F9" w:rsidRPr="00940433" w:rsidRDefault="00AC61F9" w:rsidP="00692370">
      <w:pPr>
        <w:tabs>
          <w:tab w:val="left" w:pos="3119"/>
        </w:tabs>
        <w:spacing w:before="240"/>
        <w:ind w:left="3011" w:hanging="720"/>
      </w:pPr>
      <w:r w:rsidRPr="00940433">
        <w:t>(vii)</w:t>
      </w:r>
      <w:r w:rsidRPr="00940433">
        <w:tab/>
        <w:t>a description of evidence of agency authorisation of the individual, if any and known;</w:t>
      </w:r>
    </w:p>
    <w:p w14:paraId="4A406A14" w14:textId="77777777" w:rsidR="00AC61F9" w:rsidRPr="00940433" w:rsidRDefault="00AC61F9" w:rsidP="00692370">
      <w:pPr>
        <w:tabs>
          <w:tab w:val="left" w:pos="3119"/>
        </w:tabs>
        <w:spacing w:before="240"/>
        <w:ind w:left="3011" w:hanging="720"/>
      </w:pPr>
      <w:r w:rsidRPr="00940433">
        <w:t>(viii)</w:t>
      </w:r>
      <w:r w:rsidRPr="00940433">
        <w:tab/>
        <w:t xml:space="preserve">unless 19.3(15)(b)(ii) or 19.3(15)(c)(iv) applies, the </w:t>
      </w:r>
      <w:r w:rsidRPr="00940433">
        <w:tab/>
        <w:t xml:space="preserve">person’s occupation or principal activity, if known; </w:t>
      </w:r>
    </w:p>
    <w:p w14:paraId="3CFA542B" w14:textId="77777777" w:rsidR="00AC61F9" w:rsidRPr="00940433" w:rsidRDefault="00AC61F9" w:rsidP="00BD6AF5">
      <w:pPr>
        <w:autoSpaceDE w:val="0"/>
        <w:autoSpaceDN w:val="0"/>
        <w:adjustRightInd w:val="0"/>
        <w:spacing w:before="240"/>
        <w:ind w:left="2291" w:hanging="720"/>
      </w:pPr>
      <w:r w:rsidRPr="00940433">
        <w:t>(b)</w:t>
      </w:r>
      <w:r w:rsidRPr="00940433">
        <w:tab/>
        <w:t>if the individual is an employee acting on behalf of the customer, the following details in addition to those specified in subparagraph 19.3(15)(a):</w:t>
      </w:r>
    </w:p>
    <w:p w14:paraId="29A20140" w14:textId="77777777" w:rsidR="00AC61F9" w:rsidRPr="00940433" w:rsidRDefault="00AC61F9" w:rsidP="00BD6AF5">
      <w:pPr>
        <w:tabs>
          <w:tab w:val="left" w:pos="3119"/>
        </w:tabs>
        <w:spacing w:before="240"/>
        <w:ind w:left="3011" w:hanging="720"/>
      </w:pPr>
      <w:r w:rsidRPr="00940433">
        <w:t>(i)</w:t>
      </w:r>
      <w:r w:rsidRPr="00940433">
        <w:tab/>
        <w:t>a statement of whether the person is conducting the</w:t>
      </w:r>
      <w:r w:rsidR="006C4EF6" w:rsidRPr="00940433">
        <w:t xml:space="preserve"> </w:t>
      </w:r>
      <w:r w:rsidRPr="00940433">
        <w:t>transaction as an employee of the customer;</w:t>
      </w:r>
    </w:p>
    <w:p w14:paraId="4D554369" w14:textId="77777777" w:rsidR="00AC61F9" w:rsidRPr="00940433" w:rsidRDefault="00AC61F9" w:rsidP="00BD6AF5">
      <w:pPr>
        <w:tabs>
          <w:tab w:val="left" w:pos="3119"/>
        </w:tabs>
        <w:spacing w:before="240"/>
        <w:ind w:left="3011" w:hanging="720"/>
      </w:pPr>
      <w:r w:rsidRPr="00940433">
        <w:t>(ii)</w:t>
      </w:r>
      <w:r w:rsidRPr="00940433">
        <w:tab/>
        <w:t>the individual’s title, role or position held with the</w:t>
      </w:r>
      <w:r w:rsidR="006C4EF6" w:rsidRPr="00940433">
        <w:t xml:space="preserve"> </w:t>
      </w:r>
      <w:r w:rsidRPr="00940433">
        <w:t xml:space="preserve">customer, if known; </w:t>
      </w:r>
    </w:p>
    <w:p w14:paraId="5C31F92A" w14:textId="77777777" w:rsidR="00AC61F9" w:rsidRPr="00940433" w:rsidRDefault="00AC61F9" w:rsidP="00BD6AF5">
      <w:pPr>
        <w:autoSpaceDE w:val="0"/>
        <w:autoSpaceDN w:val="0"/>
        <w:adjustRightInd w:val="0"/>
        <w:spacing w:before="240"/>
        <w:ind w:left="2291" w:hanging="720"/>
      </w:pPr>
      <w:r w:rsidRPr="00940433">
        <w:t>(c)</w:t>
      </w:r>
      <w:r w:rsidRPr="00940433">
        <w:tab/>
        <w:t>if the individual is acting on behalf of a non-individual entity that is not the customer, the following details in addition to those specified in subparagraph 19.3(15)(a):</w:t>
      </w:r>
    </w:p>
    <w:p w14:paraId="57A0023C" w14:textId="77777777" w:rsidR="00AC61F9" w:rsidRPr="00940433" w:rsidRDefault="00AC61F9" w:rsidP="00BD6AF5">
      <w:pPr>
        <w:tabs>
          <w:tab w:val="left" w:pos="3119"/>
        </w:tabs>
        <w:spacing w:before="240"/>
        <w:ind w:left="3011" w:hanging="720"/>
      </w:pPr>
      <w:r w:rsidRPr="00940433">
        <w:t>(i)</w:t>
      </w:r>
      <w:r w:rsidRPr="00940433">
        <w:tab/>
        <w:t>the full name of the entity or business name under which the entity operates, if known;</w:t>
      </w:r>
    </w:p>
    <w:p w14:paraId="1F5006E7" w14:textId="77777777" w:rsidR="00AC61F9" w:rsidRPr="00940433" w:rsidRDefault="00AC61F9" w:rsidP="00BD6AF5">
      <w:pPr>
        <w:tabs>
          <w:tab w:val="left" w:pos="3119"/>
        </w:tabs>
        <w:spacing w:before="240"/>
        <w:ind w:left="3011" w:hanging="720"/>
      </w:pPr>
      <w:r w:rsidRPr="00940433">
        <w:t>(ii)</w:t>
      </w:r>
      <w:r w:rsidRPr="00940433">
        <w:tab/>
        <w:t>the full address of the non-individual entity (not being a post box address), if known;</w:t>
      </w:r>
    </w:p>
    <w:p w14:paraId="271C05C7" w14:textId="77777777" w:rsidR="00AC61F9" w:rsidRPr="00940433" w:rsidRDefault="00AC61F9" w:rsidP="00BD6AF5">
      <w:pPr>
        <w:tabs>
          <w:tab w:val="left" w:pos="3119"/>
        </w:tabs>
        <w:spacing w:before="240"/>
        <w:ind w:left="3011" w:hanging="720"/>
      </w:pPr>
      <w:r w:rsidRPr="00940433">
        <w:t>(iii)</w:t>
      </w:r>
      <w:r w:rsidRPr="00940433">
        <w:tab/>
        <w:t>a description of evidence of agency authorisation of the non-individual entity to act on behalf of the customer, if any and known;</w:t>
      </w:r>
    </w:p>
    <w:p w14:paraId="6B393C26" w14:textId="77777777" w:rsidR="00AC61F9" w:rsidRPr="00940433" w:rsidRDefault="00AC61F9" w:rsidP="00BD6AF5">
      <w:pPr>
        <w:tabs>
          <w:tab w:val="left" w:pos="3119"/>
        </w:tabs>
        <w:spacing w:before="240"/>
        <w:ind w:left="3011" w:hanging="720"/>
      </w:pPr>
      <w:r w:rsidRPr="00940433">
        <w:t>(iv)</w:t>
      </w:r>
      <w:r w:rsidRPr="00940433">
        <w:tab/>
        <w:t xml:space="preserve">the individual’s title, role or position held with the non-individual entity, if known; </w:t>
      </w:r>
    </w:p>
    <w:p w14:paraId="679A9CDB" w14:textId="77777777" w:rsidR="00AC61F9" w:rsidRPr="00940433" w:rsidRDefault="00AC61F9" w:rsidP="00BD6AF5">
      <w:pPr>
        <w:tabs>
          <w:tab w:val="left" w:pos="3119"/>
        </w:tabs>
        <w:spacing w:before="240"/>
        <w:ind w:left="3011" w:hanging="720"/>
      </w:pPr>
      <w:r w:rsidRPr="00940433">
        <w:t>(v)</w:t>
      </w:r>
      <w:r w:rsidRPr="00940433">
        <w:tab/>
        <w:t>the ACN, ARBN an</w:t>
      </w:r>
      <w:r w:rsidR="006C4EF6" w:rsidRPr="00940433">
        <w:t xml:space="preserve">d/or ABN of the non-individual </w:t>
      </w:r>
      <w:r w:rsidRPr="00940433">
        <w:t>entity, if known;</w:t>
      </w:r>
    </w:p>
    <w:p w14:paraId="7EE07FA6" w14:textId="3F3BCB39" w:rsidR="00AC61F9" w:rsidRPr="00940433" w:rsidRDefault="00AC61F9" w:rsidP="00BD6AF5">
      <w:pPr>
        <w:tabs>
          <w:tab w:val="left" w:pos="3119"/>
        </w:tabs>
        <w:spacing w:before="240"/>
        <w:ind w:left="3011" w:hanging="720"/>
      </w:pPr>
      <w:r w:rsidRPr="00940433">
        <w:t>(vi)</w:t>
      </w:r>
      <w:r w:rsidRPr="00940433">
        <w:tab/>
        <w:t xml:space="preserve">a statement of whether the person who is conducting the transaction is acting on behalf of the non-individual entity; </w:t>
      </w:r>
      <w:r w:rsidRPr="00940433">
        <w:tab/>
      </w:r>
      <w:r w:rsidRPr="00940433">
        <w:tab/>
      </w:r>
    </w:p>
    <w:p w14:paraId="058DF905" w14:textId="77777777" w:rsidR="00AC61F9" w:rsidRPr="00940433" w:rsidRDefault="00AC61F9" w:rsidP="00BD6AF5">
      <w:pPr>
        <w:pStyle w:val="Default"/>
        <w:spacing w:before="240" w:after="240"/>
        <w:ind w:left="1571" w:hanging="720"/>
      </w:pPr>
      <w:r w:rsidRPr="00940433">
        <w:t>(16)</w:t>
      </w:r>
      <w:r w:rsidRPr="00940433">
        <w:tab/>
        <w:t>a description of the reliable and ind</w:t>
      </w:r>
      <w:r w:rsidR="0039170F" w:rsidRPr="00940433">
        <w:t xml:space="preserve">ependent documentation and/or </w:t>
      </w:r>
      <w:r w:rsidRPr="00940433">
        <w:t>reliable and independent electronic data relied upon to verify the identity of the individual referred to in subparagraph 19.3(15), if applicable;</w:t>
      </w:r>
    </w:p>
    <w:p w14:paraId="646B3F1F" w14:textId="1C33F456" w:rsidR="00AC61F9" w:rsidRPr="00940433" w:rsidRDefault="00AC61F9" w:rsidP="00AC61F9">
      <w:pPr>
        <w:rPr>
          <w:i/>
        </w:rPr>
      </w:pPr>
      <w:r w:rsidRPr="00940433">
        <w:rPr>
          <w:i/>
        </w:rPr>
        <w:t>Information required in certain circumstances</w:t>
      </w:r>
    </w:p>
    <w:p w14:paraId="4B836D87" w14:textId="77777777" w:rsidR="004B726B" w:rsidRPr="00810308" w:rsidRDefault="004B726B" w:rsidP="004B726B">
      <w:pPr>
        <w:tabs>
          <w:tab w:val="left" w:pos="360"/>
          <w:tab w:val="left" w:pos="851"/>
          <w:tab w:val="left" w:pos="1440"/>
        </w:tabs>
        <w:autoSpaceDE w:val="0"/>
        <w:autoSpaceDN w:val="0"/>
        <w:adjustRightInd w:val="0"/>
        <w:spacing w:before="240"/>
        <w:ind w:left="2160" w:hanging="2160"/>
        <w:rPr>
          <w:strike/>
          <w:color w:val="000000"/>
        </w:rPr>
      </w:pPr>
      <w:r w:rsidRPr="00810308">
        <w:rPr>
          <w:color w:val="000000"/>
        </w:rPr>
        <w:t>19.3</w:t>
      </w:r>
      <w:r w:rsidRPr="00810308">
        <w:rPr>
          <w:color w:val="000000"/>
        </w:rPr>
        <w:tab/>
        <w:t>(17)</w:t>
      </w:r>
      <w:r w:rsidRPr="00810308">
        <w:rPr>
          <w:color w:val="000000"/>
        </w:rPr>
        <w:tab/>
        <w:t>(a)</w:t>
      </w:r>
      <w:r w:rsidRPr="00810308">
        <w:rPr>
          <w:color w:val="000000"/>
        </w:rPr>
        <w:tab/>
        <w:t>where a threshold transaction occurs in the circumstances specified in subparagraph 19.3(15) but the transaction:</w:t>
      </w:r>
    </w:p>
    <w:p w14:paraId="0C0DA8B7" w14:textId="77777777" w:rsidR="004B726B" w:rsidRPr="00810308" w:rsidRDefault="004B726B" w:rsidP="004B726B">
      <w:pPr>
        <w:autoSpaceDE w:val="0"/>
        <w:autoSpaceDN w:val="0"/>
        <w:adjustRightInd w:val="0"/>
        <w:spacing w:before="240"/>
        <w:ind w:left="2880" w:hanging="720"/>
        <w:rPr>
          <w:color w:val="000000"/>
        </w:rPr>
      </w:pPr>
      <w:r w:rsidRPr="00810308">
        <w:rPr>
          <w:color w:val="000000"/>
        </w:rPr>
        <w:t>(i)</w:t>
      </w:r>
      <w:r w:rsidRPr="00810308">
        <w:rPr>
          <w:color w:val="000000"/>
        </w:rPr>
        <w:tab/>
        <w:t xml:space="preserve">involves a deposit service carried out in non-face to face circumstances by the individual; or </w:t>
      </w:r>
    </w:p>
    <w:p w14:paraId="030E31B3" w14:textId="77777777" w:rsidR="004B726B" w:rsidRPr="00810308" w:rsidRDefault="004B726B" w:rsidP="004B726B">
      <w:pPr>
        <w:autoSpaceDE w:val="0"/>
        <w:autoSpaceDN w:val="0"/>
        <w:adjustRightInd w:val="0"/>
        <w:spacing w:before="240"/>
        <w:ind w:left="2880" w:hanging="720"/>
        <w:rPr>
          <w:bCs/>
          <w:szCs w:val="22"/>
        </w:rPr>
      </w:pPr>
      <w:r w:rsidRPr="00810308">
        <w:rPr>
          <w:color w:val="000000"/>
        </w:rPr>
        <w:t>(ii)</w:t>
      </w:r>
      <w:r w:rsidRPr="00810308">
        <w:rPr>
          <w:color w:val="000000"/>
        </w:rPr>
        <w:tab/>
        <w:t>relates to the provision of a service of collecting, holding, or delivery (including of pay-rolls) of physical currency, collected from, held on behalf of, or delivered to a person in the course of carrying on a business of collecting, holding, or delivering physical currency, and the physical currency was not collected:</w:t>
      </w:r>
    </w:p>
    <w:p w14:paraId="529562DD" w14:textId="77777777" w:rsidR="004B726B" w:rsidRPr="00810308" w:rsidRDefault="004B726B" w:rsidP="004B726B">
      <w:pPr>
        <w:autoSpaceDE w:val="0"/>
        <w:autoSpaceDN w:val="0"/>
        <w:adjustRightInd w:val="0"/>
        <w:spacing w:before="240" w:after="120" w:line="276" w:lineRule="auto"/>
        <w:ind w:left="3600" w:hanging="720"/>
        <w:rPr>
          <w:bCs/>
          <w:color w:val="000000"/>
        </w:rPr>
      </w:pPr>
      <w:r>
        <w:rPr>
          <w:bCs/>
          <w:color w:val="000000"/>
        </w:rPr>
        <w:t>(A)</w:t>
      </w:r>
      <w:r>
        <w:rPr>
          <w:bCs/>
          <w:color w:val="000000"/>
        </w:rPr>
        <w:tab/>
      </w:r>
      <w:r w:rsidRPr="00810308">
        <w:rPr>
          <w:bCs/>
          <w:color w:val="000000"/>
        </w:rPr>
        <w:t xml:space="preserve">by the provider of the service as consideration for the supply of goods or services (within the meaning of the </w:t>
      </w:r>
      <w:r w:rsidRPr="00810308">
        <w:rPr>
          <w:bCs/>
          <w:i/>
          <w:color w:val="000000"/>
        </w:rPr>
        <w:t>Competition and Consumer Act 2010</w:t>
      </w:r>
      <w:r w:rsidRPr="00810308">
        <w:rPr>
          <w:bCs/>
          <w:color w:val="000000"/>
        </w:rPr>
        <w:t>) other than the service of collecting or holding physical currency; or</w:t>
      </w:r>
    </w:p>
    <w:p w14:paraId="47FE9307" w14:textId="77777777" w:rsidR="004B726B" w:rsidRPr="00810308" w:rsidRDefault="004B726B" w:rsidP="004B726B">
      <w:pPr>
        <w:autoSpaceDE w:val="0"/>
        <w:autoSpaceDN w:val="0"/>
        <w:adjustRightInd w:val="0"/>
        <w:spacing w:before="240"/>
        <w:ind w:left="2880"/>
        <w:rPr>
          <w:bCs/>
          <w:color w:val="000000"/>
        </w:rPr>
      </w:pPr>
      <w:r w:rsidRPr="00810308">
        <w:rPr>
          <w:bCs/>
          <w:color w:val="000000"/>
        </w:rPr>
        <w:t>(B)</w:t>
      </w:r>
      <w:r w:rsidRPr="00810308">
        <w:rPr>
          <w:bCs/>
          <w:color w:val="000000"/>
        </w:rPr>
        <w:tab/>
        <w:t>as a donation to a registered charity; then</w:t>
      </w:r>
    </w:p>
    <w:p w14:paraId="0C5B3CC0" w14:textId="77777777" w:rsidR="004B726B" w:rsidRPr="00810308" w:rsidRDefault="004B726B" w:rsidP="004B726B">
      <w:pPr>
        <w:autoSpaceDE w:val="0"/>
        <w:autoSpaceDN w:val="0"/>
        <w:adjustRightInd w:val="0"/>
        <w:spacing w:before="240"/>
        <w:ind w:left="2160" w:hanging="720"/>
        <w:rPr>
          <w:color w:val="000000"/>
        </w:rPr>
      </w:pPr>
      <w:r w:rsidRPr="00810308">
        <w:rPr>
          <w:color w:val="000000"/>
        </w:rPr>
        <w:t xml:space="preserve"> (b)</w:t>
      </w:r>
      <w:r w:rsidRPr="00810308">
        <w:rPr>
          <w:color w:val="000000"/>
        </w:rPr>
        <w:tab/>
        <w:t xml:space="preserve">the provision of the following details, in addition to the details in 19.3(1)-(14), only: </w:t>
      </w:r>
    </w:p>
    <w:p w14:paraId="233656FC" w14:textId="77777777" w:rsidR="004B726B" w:rsidRPr="00810308" w:rsidRDefault="004B726B" w:rsidP="004B726B">
      <w:pPr>
        <w:autoSpaceDE w:val="0"/>
        <w:autoSpaceDN w:val="0"/>
        <w:adjustRightInd w:val="0"/>
        <w:spacing w:before="240"/>
        <w:ind w:left="2880" w:hanging="720"/>
        <w:rPr>
          <w:color w:val="000000"/>
        </w:rPr>
      </w:pPr>
      <w:r w:rsidRPr="00810308">
        <w:rPr>
          <w:color w:val="000000"/>
        </w:rPr>
        <w:t>(i)</w:t>
      </w:r>
      <w:r w:rsidRPr="00810308">
        <w:rPr>
          <w:color w:val="000000"/>
        </w:rPr>
        <w:tab/>
        <w:t>a statement that the circumstances in 19.3(17)(a)(i)</w:t>
      </w:r>
      <w:r w:rsidRPr="00810308">
        <w:rPr>
          <w:b/>
          <w:color w:val="000000"/>
        </w:rPr>
        <w:t xml:space="preserve"> </w:t>
      </w:r>
      <w:r w:rsidRPr="00810308">
        <w:rPr>
          <w:color w:val="000000"/>
        </w:rPr>
        <w:t xml:space="preserve">or </w:t>
      </w:r>
      <w:r w:rsidRPr="00810308">
        <w:rPr>
          <w:bCs/>
          <w:color w:val="000000"/>
        </w:rPr>
        <w:t>(ii)</w:t>
      </w:r>
      <w:r w:rsidRPr="00810308">
        <w:rPr>
          <w:color w:val="000000"/>
        </w:rPr>
        <w:t xml:space="preserve"> apply. </w:t>
      </w:r>
    </w:p>
    <w:p w14:paraId="76B3D517" w14:textId="77777777" w:rsidR="004B726B" w:rsidRPr="00810308" w:rsidRDefault="004B726B" w:rsidP="004B726B">
      <w:pPr>
        <w:spacing w:before="240" w:after="120" w:line="276" w:lineRule="auto"/>
        <w:ind w:left="720" w:hanging="720"/>
      </w:pPr>
      <w:r w:rsidRPr="00810308">
        <w:rPr>
          <w:i/>
          <w:iCs/>
        </w:rPr>
        <w:t>Note:</w:t>
      </w:r>
      <w:r w:rsidRPr="00810308">
        <w:rPr>
          <w:i/>
          <w:iCs/>
        </w:rPr>
        <w:tab/>
        <w:t>Where a reporting entity is unable to ascertain whether the circumstances in 19.3(17)(a)</w:t>
      </w:r>
      <w:r w:rsidRPr="00810308">
        <w:rPr>
          <w:bCs/>
          <w:i/>
          <w:iCs/>
        </w:rPr>
        <w:t xml:space="preserve"> </w:t>
      </w:r>
      <w:r w:rsidRPr="00810308">
        <w:rPr>
          <w:i/>
          <w:iCs/>
        </w:rPr>
        <w:t>applies, the reporting entity can assume that the transaction was carried out by the customer.</w:t>
      </w:r>
      <w:r w:rsidRPr="00810308">
        <w:tab/>
      </w:r>
    </w:p>
    <w:p w14:paraId="026796C4" w14:textId="77777777" w:rsidR="00AC61F9" w:rsidRPr="00940433" w:rsidRDefault="00AC61F9" w:rsidP="006639A2">
      <w:pPr>
        <w:autoSpaceDE w:val="0"/>
        <w:autoSpaceDN w:val="0"/>
        <w:adjustRightInd w:val="0"/>
        <w:spacing w:before="240"/>
        <w:ind w:left="851" w:hanging="851"/>
      </w:pPr>
      <w:r w:rsidRPr="00940433">
        <w:t>19.4</w:t>
      </w:r>
      <w:r w:rsidRPr="00940433">
        <w:tab/>
        <w:t>If the threshold transaction arises under a designated service that is of a kind described in item 3 of table 1 in subsection 6(2) of the AML/CTF Act, the reference to ‘customer’ in subparagraphs 19.3(2) to 19.3(14) inclusive will be taken, in the first instance, to refer only to the holder of the account and the signatory (if any) conducting the transaction in relation to the account, provided that:</w:t>
      </w:r>
    </w:p>
    <w:p w14:paraId="5B0F8C2F" w14:textId="77777777" w:rsidR="00AC61F9" w:rsidRPr="00940433" w:rsidRDefault="00AC61F9" w:rsidP="006639A2">
      <w:pPr>
        <w:autoSpaceDE w:val="0"/>
        <w:autoSpaceDN w:val="0"/>
        <w:adjustRightInd w:val="0"/>
        <w:spacing w:before="240"/>
        <w:ind w:left="1571" w:hanging="720"/>
      </w:pPr>
      <w:r w:rsidRPr="00940433">
        <w:t>(1)</w:t>
      </w:r>
      <w:r w:rsidRPr="00940433">
        <w:tab/>
        <w:t>if there are other signatories to the account, the AUSTRAC CEO may require the reporting entity to give to the AUSTRAC CEO, in the form of a supplement to the subsection 43(2) report, the same information that was submitted for the signatory conducting the transaction set out in subparagraphs 19.3(2)(a) to (f) in respect of the other signatories; and</w:t>
      </w:r>
    </w:p>
    <w:p w14:paraId="7E81BCA4" w14:textId="77777777" w:rsidR="00AC61F9" w:rsidRPr="00940433" w:rsidRDefault="00AC61F9" w:rsidP="006639A2">
      <w:pPr>
        <w:autoSpaceDE w:val="0"/>
        <w:autoSpaceDN w:val="0"/>
        <w:adjustRightInd w:val="0"/>
        <w:spacing w:before="240"/>
        <w:ind w:left="1571" w:hanging="720"/>
      </w:pPr>
      <w:r w:rsidRPr="00940433">
        <w:t>(2)</w:t>
      </w:r>
      <w:r w:rsidRPr="00940433">
        <w:tab/>
        <w:t xml:space="preserve">nothing in paragraph 19.4 prevents a person (including the AUSTRAC CEO) from exercising his or her power under the AML/CTF Act (including under section 49) to obtain further information or documents, including information or documents about the other signatories (if any) to the account. </w:t>
      </w:r>
    </w:p>
    <w:p w14:paraId="522EE10E" w14:textId="77777777" w:rsidR="00AC61F9" w:rsidRPr="00940433" w:rsidRDefault="00AC61F9" w:rsidP="006639A2">
      <w:pPr>
        <w:autoSpaceDE w:val="0"/>
        <w:autoSpaceDN w:val="0"/>
        <w:adjustRightInd w:val="0"/>
        <w:spacing w:before="240"/>
        <w:ind w:left="851" w:hanging="851"/>
      </w:pPr>
      <w:r w:rsidRPr="00940433">
        <w:t>19.5</w:t>
      </w:r>
      <w:r w:rsidRPr="00940433">
        <w:tab/>
        <w:t>A report under subsection 43(2) of the AML/CTF Act must contain the following details about the person completing the report:</w:t>
      </w:r>
    </w:p>
    <w:p w14:paraId="6B7CAB21" w14:textId="384FCBD1" w:rsidR="00AC61F9" w:rsidRPr="00940433" w:rsidRDefault="006639A2" w:rsidP="006639A2">
      <w:pPr>
        <w:autoSpaceDE w:val="0"/>
        <w:autoSpaceDN w:val="0"/>
        <w:adjustRightInd w:val="0"/>
        <w:spacing w:before="240"/>
        <w:ind w:left="1571" w:hanging="720"/>
      </w:pPr>
      <w:r>
        <w:t>(1)</w:t>
      </w:r>
      <w:r>
        <w:tab/>
        <w:t>f</w:t>
      </w:r>
      <w:r w:rsidR="00AC61F9" w:rsidRPr="00940433">
        <w:t>ull name;</w:t>
      </w:r>
    </w:p>
    <w:p w14:paraId="28BDF10C" w14:textId="02EA423D" w:rsidR="00AC61F9" w:rsidRPr="00940433" w:rsidRDefault="006639A2" w:rsidP="006639A2">
      <w:pPr>
        <w:autoSpaceDE w:val="0"/>
        <w:autoSpaceDN w:val="0"/>
        <w:adjustRightInd w:val="0"/>
        <w:spacing w:before="240"/>
        <w:ind w:left="1571" w:hanging="720"/>
      </w:pPr>
      <w:r>
        <w:t>(2)</w:t>
      </w:r>
      <w:r>
        <w:tab/>
        <w:t>j</w:t>
      </w:r>
      <w:r w:rsidR="00AC61F9" w:rsidRPr="00940433">
        <w:t>ob title or position;</w:t>
      </w:r>
    </w:p>
    <w:p w14:paraId="19D52DF5" w14:textId="2C22FA2A" w:rsidR="00AC61F9" w:rsidRPr="00940433" w:rsidRDefault="006639A2" w:rsidP="006639A2">
      <w:pPr>
        <w:autoSpaceDE w:val="0"/>
        <w:autoSpaceDN w:val="0"/>
        <w:adjustRightInd w:val="0"/>
        <w:spacing w:before="240"/>
        <w:ind w:left="1571" w:hanging="720"/>
      </w:pPr>
      <w:r>
        <w:t>(3)</w:t>
      </w:r>
      <w:r>
        <w:tab/>
        <w:t>t</w:t>
      </w:r>
      <w:r w:rsidR="00AC61F9" w:rsidRPr="00940433">
        <w:t>elephone number; and</w:t>
      </w:r>
    </w:p>
    <w:p w14:paraId="2250C641" w14:textId="4397A4C9" w:rsidR="00AC61F9" w:rsidRPr="00940433" w:rsidRDefault="00AC61F9" w:rsidP="006639A2">
      <w:pPr>
        <w:autoSpaceDE w:val="0"/>
        <w:autoSpaceDN w:val="0"/>
        <w:adjustRightInd w:val="0"/>
        <w:spacing w:before="240"/>
        <w:ind w:left="1571" w:hanging="720"/>
      </w:pPr>
      <w:r w:rsidRPr="00940433">
        <w:t>(4)</w:t>
      </w:r>
      <w:r w:rsidRPr="00940433">
        <w:tab/>
      </w:r>
      <w:r w:rsidR="006639A2">
        <w:t>e</w:t>
      </w:r>
      <w:r w:rsidRPr="00940433">
        <w:t>mail address.</w:t>
      </w:r>
    </w:p>
    <w:p w14:paraId="40ED24FE" w14:textId="77777777" w:rsidR="00FC648F" w:rsidRPr="007335F2" w:rsidRDefault="00FC648F" w:rsidP="00FC648F">
      <w:pPr>
        <w:autoSpaceDE w:val="0"/>
        <w:autoSpaceDN w:val="0"/>
        <w:adjustRightInd w:val="0"/>
        <w:spacing w:before="240" w:after="120" w:line="276" w:lineRule="auto"/>
        <w:rPr>
          <w:szCs w:val="22"/>
        </w:rPr>
      </w:pPr>
      <w:r w:rsidRPr="007335F2">
        <w:rPr>
          <w:szCs w:val="22"/>
        </w:rPr>
        <w:t>19.6</w:t>
      </w:r>
      <w:r w:rsidRPr="007335F2">
        <w:rPr>
          <w:szCs w:val="22"/>
        </w:rPr>
        <w:tab/>
        <w:t>In this Chapter:</w:t>
      </w:r>
    </w:p>
    <w:p w14:paraId="64B10887" w14:textId="77777777" w:rsidR="00FC648F" w:rsidRPr="007335F2" w:rsidRDefault="00FC648F" w:rsidP="00FC648F">
      <w:pPr>
        <w:autoSpaceDE w:val="0"/>
        <w:autoSpaceDN w:val="0"/>
        <w:adjustRightInd w:val="0"/>
        <w:spacing w:before="240"/>
        <w:ind w:left="1440" w:hanging="720"/>
        <w:rPr>
          <w:szCs w:val="22"/>
        </w:rPr>
      </w:pPr>
      <w:r w:rsidRPr="007335F2">
        <w:rPr>
          <w:szCs w:val="22"/>
        </w:rPr>
        <w:t>(1)</w:t>
      </w:r>
      <w:r w:rsidRPr="007335F2">
        <w:rPr>
          <w:szCs w:val="22"/>
        </w:rPr>
        <w:tab/>
        <w:t>‘Digital currency wallet’ means any service that allows a person to send, request, receive, or store digital currency.</w:t>
      </w:r>
    </w:p>
    <w:p w14:paraId="76A0FE3A" w14:textId="77777777" w:rsidR="00FC648F" w:rsidRPr="007335F2" w:rsidRDefault="00FC648F" w:rsidP="00FC648F">
      <w:pPr>
        <w:autoSpaceDE w:val="0"/>
        <w:autoSpaceDN w:val="0"/>
        <w:adjustRightInd w:val="0"/>
        <w:spacing w:before="240"/>
        <w:ind w:left="1440" w:hanging="720"/>
        <w:rPr>
          <w:szCs w:val="22"/>
        </w:rPr>
      </w:pPr>
      <w:r w:rsidRPr="007335F2">
        <w:rPr>
          <w:szCs w:val="22"/>
        </w:rPr>
        <w:t>(2)</w:t>
      </w:r>
      <w:r w:rsidRPr="007335F2">
        <w:rPr>
          <w:szCs w:val="22"/>
        </w:rPr>
        <w:tab/>
        <w:t>‘Non-face to face circumstances’ includes the use of an automated teller machine or night or express deposit facility.</w:t>
      </w:r>
    </w:p>
    <w:p w14:paraId="1945F973" w14:textId="77777777" w:rsidR="00FC648F" w:rsidRPr="007335F2" w:rsidRDefault="00FC648F" w:rsidP="00FC648F">
      <w:pPr>
        <w:autoSpaceDE w:val="0"/>
        <w:autoSpaceDN w:val="0"/>
        <w:adjustRightInd w:val="0"/>
        <w:spacing w:before="240"/>
        <w:ind w:left="1440" w:hanging="720"/>
        <w:rPr>
          <w:szCs w:val="22"/>
        </w:rPr>
      </w:pPr>
      <w:r w:rsidRPr="007335F2">
        <w:rPr>
          <w:szCs w:val="22"/>
        </w:rPr>
        <w:t>(3)</w:t>
      </w:r>
      <w:r w:rsidRPr="007335F2">
        <w:rPr>
          <w:szCs w:val="22"/>
        </w:rPr>
        <w:tab/>
        <w:t xml:space="preserve">‘Unique device identifiers’ includes Media Access Control (MAC) addresses, International Mobile Equipment Identity (IMEI), International Mobile Subscriber Identity (IMSI) numbers, and secure element ID (SEID) numbers. </w:t>
      </w:r>
    </w:p>
    <w:p w14:paraId="76E1BC80" w14:textId="77777777" w:rsidR="00AC61F9" w:rsidRDefault="00AC61F9" w:rsidP="007D51FF">
      <w:pPr>
        <w:autoSpaceDE w:val="0"/>
        <w:autoSpaceDN w:val="0"/>
        <w:adjustRightInd w:val="0"/>
        <w:ind w:left="1440" w:hanging="540"/>
      </w:pPr>
    </w:p>
    <w:p w14:paraId="0110ED6B" w14:textId="77777777" w:rsidR="007D51FF" w:rsidRPr="00940433" w:rsidRDefault="007D51FF" w:rsidP="007D51FF">
      <w:pPr>
        <w:autoSpaceDE w:val="0"/>
        <w:autoSpaceDN w:val="0"/>
        <w:adjustRightInd w:val="0"/>
        <w:ind w:left="1440" w:hanging="540"/>
      </w:pPr>
    </w:p>
    <w:p w14:paraId="60A729A6" w14:textId="39FC8982" w:rsidR="00AC61F9" w:rsidRPr="00940433" w:rsidRDefault="008C012D" w:rsidP="00154333">
      <w:pPr>
        <w:pStyle w:val="Default"/>
        <w:rPr>
          <w:rStyle w:val="Emphasis"/>
          <w:i w:val="0"/>
        </w:rPr>
      </w:pPr>
      <w:r w:rsidRPr="008C012D">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07F5BECD" w14:textId="77777777" w:rsidR="00D4119B" w:rsidRPr="00940433" w:rsidRDefault="00D4119B" w:rsidP="00AC61F9">
      <w:pPr>
        <w:pStyle w:val="R1"/>
        <w:tabs>
          <w:tab w:val="clear" w:pos="794"/>
        </w:tabs>
        <w:ind w:left="0" w:firstLine="0"/>
        <w:sectPr w:rsidR="00D4119B" w:rsidRPr="00940433" w:rsidSect="00A2426C">
          <w:headerReference w:type="default" r:id="rId34"/>
          <w:type w:val="continuous"/>
          <w:pgSz w:w="11907" w:h="16839" w:code="9"/>
          <w:pgMar w:top="1440" w:right="1797" w:bottom="1440" w:left="1797" w:header="720" w:footer="720" w:gutter="0"/>
          <w:cols w:space="708"/>
          <w:docGrid w:linePitch="360"/>
        </w:sectPr>
      </w:pPr>
    </w:p>
    <w:p w14:paraId="73F1D593" w14:textId="77777777" w:rsidR="00E70F4C" w:rsidRPr="00940433" w:rsidRDefault="00E70F4C" w:rsidP="00E70F4C">
      <w:pPr>
        <w:pStyle w:val="HP"/>
        <w:pageBreakBefore/>
      </w:pPr>
      <w:bookmarkStart w:id="143" w:name="_Toc6934401"/>
      <w:bookmarkStart w:id="144" w:name="_Toc219540635"/>
      <w:bookmarkEnd w:id="142"/>
      <w:r w:rsidRPr="00940433">
        <w:rPr>
          <w:rStyle w:val="CharPartNo"/>
        </w:rPr>
        <w:t>CHAPTER 20</w:t>
      </w:r>
      <w:r w:rsidRPr="00940433">
        <w:tab/>
      </w:r>
      <w:r w:rsidRPr="00940433">
        <w:rPr>
          <w:rStyle w:val="CharPartText"/>
        </w:rPr>
        <w:t>Record</w:t>
      </w:r>
      <w:r w:rsidRPr="00940433">
        <w:rPr>
          <w:rStyle w:val="CharPartText"/>
        </w:rPr>
        <w:noBreakHyphen/>
        <w:t>keeping obligations under section 114</w:t>
      </w:r>
      <w:bookmarkEnd w:id="143"/>
    </w:p>
    <w:bookmarkEnd w:id="144"/>
    <w:p w14:paraId="1F9B6A08" w14:textId="0EF7D571" w:rsidR="004F6054" w:rsidRPr="00940433" w:rsidRDefault="00657C86" w:rsidP="004F6054">
      <w:pPr>
        <w:pStyle w:val="Header"/>
      </w:pPr>
      <w:r>
        <w:rPr>
          <w:rStyle w:val="CharDivNo"/>
        </w:rPr>
        <w:t xml:space="preserve"> </w:t>
      </w:r>
    </w:p>
    <w:p w14:paraId="283F7186" w14:textId="77777777" w:rsidR="004F6054" w:rsidRPr="00940433" w:rsidRDefault="004F6054" w:rsidP="006971B1">
      <w:pPr>
        <w:spacing w:before="240"/>
        <w:ind w:left="851" w:hanging="851"/>
      </w:pPr>
      <w:r w:rsidRPr="00940433">
        <w:t>20.1</w:t>
      </w:r>
      <w:r w:rsidRPr="00940433">
        <w:tab/>
        <w:t>These Anti</w:t>
      </w:r>
      <w:r w:rsidRPr="00940433">
        <w:noBreakHyphen/>
        <w:t>Money Laundering and Counter</w:t>
      </w:r>
      <w:r w:rsidRPr="00940433">
        <w:noBreakHyphen/>
        <w:t xml:space="preserve">Terrorism Financing Rules (Rules) are made under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the purposes of subsection 247(4) of that Act.</w:t>
      </w:r>
    </w:p>
    <w:p w14:paraId="24F2F97F" w14:textId="77777777" w:rsidR="004F6054" w:rsidRPr="00940433" w:rsidRDefault="004F6054" w:rsidP="006971B1">
      <w:pPr>
        <w:spacing w:before="240"/>
        <w:ind w:left="851" w:hanging="851"/>
      </w:pPr>
      <w:r w:rsidRPr="00940433">
        <w:t>20.2</w:t>
      </w:r>
      <w:r w:rsidRPr="00940433">
        <w:tab/>
        <w:t>Pursuant to subsection 247(4) of the AML/CTF Act, subsections 114(2), 114(3) and 114(5) of that Act do not apply to a designated service which is, or is to be, provided in circumstances described in paragraphs 114(1)(a), 114(1)(b) and 114(1)(c), if the second reporting entity has:</w:t>
      </w:r>
    </w:p>
    <w:p w14:paraId="185A527C" w14:textId="77777777" w:rsidR="004F6054" w:rsidRPr="00940433" w:rsidRDefault="004F6054" w:rsidP="006971B1">
      <w:pPr>
        <w:tabs>
          <w:tab w:val="num" w:pos="1440"/>
        </w:tabs>
        <w:spacing w:before="240"/>
        <w:ind w:left="1391" w:hanging="540"/>
      </w:pPr>
      <w:r w:rsidRPr="00940433">
        <w:t>(1)</w:t>
      </w:r>
      <w:r w:rsidRPr="00940433">
        <w:tab/>
        <w:t>access to records of identification procedures made by the first reporting entity in accordance with subsection 112(2), under an agreement in place for the management of identification records; and</w:t>
      </w:r>
    </w:p>
    <w:p w14:paraId="5C1B0E40" w14:textId="77777777" w:rsidR="004F6054" w:rsidRPr="00940433" w:rsidRDefault="004F6054" w:rsidP="006971B1">
      <w:pPr>
        <w:tabs>
          <w:tab w:val="num" w:pos="1440"/>
        </w:tabs>
        <w:spacing w:before="240"/>
        <w:ind w:left="1391" w:hanging="540"/>
      </w:pPr>
      <w:r w:rsidRPr="00940433">
        <w:t>(2)</w:t>
      </w:r>
      <w:r w:rsidRPr="00940433">
        <w:tab/>
        <w:t xml:space="preserve">determined that it is appropriate for it to rely upon the applicable customer identification procedure carried out by the first reporting entity having regard to the ML/TF risk faced by the second reporting entity relevant to the provision of the designated service to the customer. </w:t>
      </w:r>
    </w:p>
    <w:p w14:paraId="14FE97BA" w14:textId="77777777" w:rsidR="004F6054" w:rsidRPr="00940433" w:rsidRDefault="004F6054" w:rsidP="006971B1">
      <w:pPr>
        <w:spacing w:before="240"/>
        <w:ind w:left="851" w:hanging="851"/>
      </w:pPr>
      <w:r w:rsidRPr="00940433">
        <w:t>20.3</w:t>
      </w:r>
      <w:r w:rsidRPr="00940433">
        <w:tab/>
        <w:t>In this Chapter:</w:t>
      </w:r>
    </w:p>
    <w:p w14:paraId="060F7252" w14:textId="77777777" w:rsidR="004F6054" w:rsidRPr="00940433" w:rsidRDefault="004F6054" w:rsidP="006971B1">
      <w:pPr>
        <w:tabs>
          <w:tab w:val="num" w:pos="1440"/>
        </w:tabs>
        <w:spacing w:before="240"/>
        <w:ind w:left="1391" w:hanging="540"/>
      </w:pPr>
      <w:r w:rsidRPr="00940433">
        <w:t>(1)</w:t>
      </w:r>
      <w:r w:rsidRPr="00940433">
        <w:tab/>
        <w:t>‘first reporting entity’ means the reporting entity referred to in paragraph 114(1)(a) of the AML/CTF Act; and</w:t>
      </w:r>
    </w:p>
    <w:p w14:paraId="19A16CAA" w14:textId="77777777" w:rsidR="004F6054" w:rsidRPr="00940433" w:rsidRDefault="004F6054" w:rsidP="006971B1">
      <w:pPr>
        <w:tabs>
          <w:tab w:val="num" w:pos="1440"/>
        </w:tabs>
        <w:spacing w:before="240"/>
        <w:ind w:left="1390" w:hanging="539"/>
      </w:pPr>
      <w:r w:rsidRPr="00940433">
        <w:t>(2)</w:t>
      </w:r>
      <w:r w:rsidRPr="00940433">
        <w:tab/>
        <w:t>‘second reporting entity’ means the reporting entity referred to in paragraph 114(1)(b) of the AML/CTF Act.</w:t>
      </w:r>
    </w:p>
    <w:p w14:paraId="60D26410" w14:textId="77777777" w:rsidR="007D51FF" w:rsidRDefault="007D51FF" w:rsidP="007D51FF">
      <w:pPr>
        <w:pStyle w:val="Default"/>
        <w:rPr>
          <w:i/>
          <w:iCs/>
        </w:rPr>
      </w:pPr>
    </w:p>
    <w:p w14:paraId="02559D65" w14:textId="77777777" w:rsidR="007D51FF" w:rsidRDefault="007D51FF" w:rsidP="007D51FF">
      <w:pPr>
        <w:pStyle w:val="Default"/>
        <w:rPr>
          <w:i/>
          <w:iCs/>
        </w:rPr>
      </w:pPr>
    </w:p>
    <w:p w14:paraId="45628BC9" w14:textId="0F73C682" w:rsidR="003D7FE7" w:rsidRPr="00D62575" w:rsidRDefault="008C012D" w:rsidP="007D51FF">
      <w:pPr>
        <w:pStyle w:val="Default"/>
      </w:pPr>
      <w:r w:rsidRPr="008C012D">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0996739" w14:textId="77777777" w:rsidR="004F6054" w:rsidRPr="00940433" w:rsidRDefault="004F6054" w:rsidP="004F6054">
      <w:pPr>
        <w:autoSpaceDE w:val="0"/>
        <w:autoSpaceDN w:val="0"/>
        <w:adjustRightInd w:val="0"/>
        <w:spacing w:before="240" w:after="240"/>
        <w:rPr>
          <w:i/>
          <w:iCs/>
        </w:rPr>
      </w:pPr>
    </w:p>
    <w:p w14:paraId="4819E14E" w14:textId="2B8F9505" w:rsidR="004F6054" w:rsidRPr="00940433" w:rsidRDefault="004F6054" w:rsidP="004F6054">
      <w:pPr>
        <w:pStyle w:val="HP"/>
        <w:keepLines/>
        <w:pageBreakBefore/>
      </w:pPr>
      <w:bookmarkStart w:id="145" w:name="_Toc219540636"/>
      <w:bookmarkStart w:id="146" w:name="_Toc6934402"/>
      <w:r w:rsidRPr="00940433">
        <w:rPr>
          <w:rStyle w:val="CharPartNo"/>
        </w:rPr>
        <w:t>CHAPTER 21</w:t>
      </w:r>
      <w:r w:rsidRPr="00940433">
        <w:rPr>
          <w:rStyle w:val="CharPartText"/>
        </w:rPr>
        <w:tab/>
        <w:t>Issuing or selling a security or derivative</w:t>
      </w:r>
      <w:bookmarkEnd w:id="145"/>
      <w:bookmarkEnd w:id="146"/>
    </w:p>
    <w:p w14:paraId="23E540E2" w14:textId="0012B4D9" w:rsidR="004F6054" w:rsidRPr="00940433" w:rsidRDefault="00657C86" w:rsidP="004F6054">
      <w:pPr>
        <w:pStyle w:val="Header"/>
      </w:pPr>
      <w:r>
        <w:rPr>
          <w:rStyle w:val="CharDivNo"/>
        </w:rPr>
        <w:t xml:space="preserve"> </w:t>
      </w:r>
    </w:p>
    <w:p w14:paraId="2CF6E5E2" w14:textId="2BCF8144" w:rsidR="004F6054" w:rsidRPr="00940433" w:rsidRDefault="004F6054" w:rsidP="004F6054">
      <w:pPr>
        <w:autoSpaceDE w:val="0"/>
        <w:autoSpaceDN w:val="0"/>
        <w:adjustRightInd w:val="0"/>
        <w:spacing w:before="240"/>
        <w:rPr>
          <w:b/>
        </w:rPr>
      </w:pPr>
      <w:r w:rsidRPr="00940433">
        <w:rPr>
          <w:b/>
        </w:rPr>
        <w:t>Anti-Money Laundering and Counter-Terrorism Financing</w:t>
      </w:r>
      <w:r w:rsidRPr="00940433">
        <w:rPr>
          <w:b/>
          <w:i/>
        </w:rPr>
        <w:t xml:space="preserve"> </w:t>
      </w:r>
      <w:r w:rsidRPr="00940433">
        <w:rPr>
          <w:b/>
        </w:rPr>
        <w:t>Rules for issuing or selling a security or derivative</w:t>
      </w:r>
    </w:p>
    <w:p w14:paraId="16DDE965" w14:textId="562D400C" w:rsidR="004F6054" w:rsidRPr="00940433" w:rsidRDefault="004F6054" w:rsidP="004F6054">
      <w:pPr>
        <w:spacing w:before="240"/>
        <w:ind w:left="720" w:hanging="720"/>
      </w:pPr>
      <w:r w:rsidRPr="00940433">
        <w:t>21.1</w:t>
      </w:r>
      <w:r w:rsidRPr="00940433">
        <w:tab/>
        <w:t>These Anti-Money Laundering and Counter-Terrorism Financing</w:t>
      </w:r>
      <w:r w:rsidRPr="00940433">
        <w:rPr>
          <w:i/>
        </w:rPr>
        <w:t xml:space="preserve"> </w:t>
      </w:r>
      <w:r w:rsidRPr="00940433">
        <w:t xml:space="preserve">Rules (Rules) are made under section 229 of the </w:t>
      </w:r>
      <w:r w:rsidRPr="00940433">
        <w:rPr>
          <w:i/>
        </w:rPr>
        <w:t>Anti-Money Laundering and Coun</w:t>
      </w:r>
      <w:r w:rsidR="00BA3188">
        <w:rPr>
          <w:i/>
        </w:rPr>
        <w:t>t</w:t>
      </w:r>
      <w:r w:rsidRPr="00940433">
        <w:rPr>
          <w:i/>
        </w:rPr>
        <w:t>er-Terrorism Financing Act 2006</w:t>
      </w:r>
      <w:r w:rsidRPr="00940433">
        <w:t xml:space="preserve"> (AML/CTF Act) for paragraph (d) of item 35 of table 1 in subsection 6(2) and subsection 247(3) of that Act.</w:t>
      </w:r>
    </w:p>
    <w:p w14:paraId="5A4F7672" w14:textId="77777777" w:rsidR="004F6054" w:rsidRPr="00940433" w:rsidRDefault="004F6054" w:rsidP="004F6054">
      <w:pPr>
        <w:spacing w:before="240"/>
        <w:ind w:left="720" w:hanging="720"/>
      </w:pPr>
      <w:r w:rsidRPr="00940433">
        <w:t>21.2</w:t>
      </w:r>
      <w:r w:rsidRPr="00940433">
        <w:tab/>
        <w:t>For paragraph (d) of item 35 of table 1 in subsection 6(2) of the AML/CTF Act, the condition applies that the service is not a disposal of a security or derivative through an agent who is doing so in the course of carrying on a business of disposing of securities or derivatives in the capacity of agent, within the terms of item 33 of table 1 in subsection 6(2) of that Act.</w:t>
      </w:r>
    </w:p>
    <w:p w14:paraId="357FDA71" w14:textId="68B08E4B" w:rsidR="00912726" w:rsidRPr="00940433" w:rsidRDefault="00912726" w:rsidP="00912726">
      <w:pPr>
        <w:pStyle w:val="Default"/>
        <w:spacing w:before="240"/>
        <w:ind w:left="720" w:hanging="720"/>
      </w:pPr>
      <w:r w:rsidRPr="00940433">
        <w:t xml:space="preserve">21.3 </w:t>
      </w:r>
      <w:r w:rsidRPr="00940433">
        <w:tab/>
        <w:t xml:space="preserve">For subsection 247(3) of the AML/CTF Act, the following designated services provided in any of the following circumstances are specified: </w:t>
      </w:r>
    </w:p>
    <w:p w14:paraId="04EBF187" w14:textId="77777777" w:rsidR="00912726" w:rsidRPr="00940433" w:rsidRDefault="00912726" w:rsidP="0010522C">
      <w:pPr>
        <w:tabs>
          <w:tab w:val="num" w:pos="1440"/>
        </w:tabs>
        <w:spacing w:before="240"/>
        <w:ind w:left="1260" w:hanging="540"/>
      </w:pPr>
      <w:r w:rsidRPr="00940433">
        <w:t xml:space="preserve">(1) </w:t>
      </w:r>
      <w:r w:rsidRPr="00940433">
        <w:tab/>
        <w:t>a person issuing or selling a security or derivative to another person (transaction) under item 35 of table 1 in subsection 6(2) of the AML/CTF Act and the transaction occurs:</w:t>
      </w:r>
    </w:p>
    <w:p w14:paraId="6A9D7EAA" w14:textId="77777777" w:rsidR="00912726" w:rsidRPr="00940433" w:rsidRDefault="00912726" w:rsidP="0010522C">
      <w:pPr>
        <w:pStyle w:val="Paragraph"/>
        <w:ind w:left="1800" w:hanging="540"/>
      </w:pPr>
      <w:r w:rsidRPr="00940433">
        <w:t>(a)</w:t>
      </w:r>
      <w:r w:rsidRPr="00940433">
        <w:tab/>
        <w:t>on a prescribed financial market; or</w:t>
      </w:r>
    </w:p>
    <w:p w14:paraId="3711298F" w14:textId="77777777" w:rsidR="00912726" w:rsidRPr="00940433" w:rsidRDefault="00912726" w:rsidP="0010522C">
      <w:pPr>
        <w:pStyle w:val="Paragraph"/>
        <w:ind w:left="1800" w:hanging="540"/>
      </w:pPr>
      <w:r w:rsidRPr="00940433">
        <w:t>(b)</w:t>
      </w:r>
      <w:r w:rsidRPr="00940433">
        <w:tab/>
        <w:t xml:space="preserve">on a financial market in a foreign jurisdiction where: </w:t>
      </w:r>
    </w:p>
    <w:p w14:paraId="287418B6" w14:textId="77777777" w:rsidR="00912726" w:rsidRPr="00940433" w:rsidRDefault="00912726" w:rsidP="00674646">
      <w:pPr>
        <w:pStyle w:val="Default"/>
        <w:spacing w:before="240"/>
        <w:ind w:left="2520" w:hanging="720"/>
      </w:pPr>
      <w:r w:rsidRPr="00940433">
        <w:t>(i)</w:t>
      </w:r>
      <w:r w:rsidRPr="00940433">
        <w:tab/>
        <w:t xml:space="preserve">the financial market uses a proprietary system to facilitate the transaction; and </w:t>
      </w:r>
    </w:p>
    <w:p w14:paraId="08E4B5B8" w14:textId="77777777" w:rsidR="00912726" w:rsidRPr="00940433" w:rsidRDefault="00912726" w:rsidP="00674646">
      <w:pPr>
        <w:pStyle w:val="Default"/>
        <w:spacing w:before="240"/>
        <w:ind w:left="2520" w:hanging="720"/>
      </w:pPr>
      <w:r w:rsidRPr="00940433">
        <w:t>(ii)</w:t>
      </w:r>
      <w:r w:rsidRPr="00940433">
        <w:tab/>
        <w:t xml:space="preserve">as a result of the use of that proprietary system, it is not reasonably practicable to conduct the applicable customer identification procedure on the customer in that jurisdiction; or </w:t>
      </w:r>
    </w:p>
    <w:p w14:paraId="491BFEC7" w14:textId="77777777" w:rsidR="00912726" w:rsidRPr="00940433" w:rsidRDefault="00912726" w:rsidP="00912726">
      <w:pPr>
        <w:pStyle w:val="Default"/>
        <w:spacing w:before="240"/>
        <w:ind w:left="1260" w:hanging="540"/>
      </w:pPr>
      <w:r w:rsidRPr="00940433">
        <w:t>(2)</w:t>
      </w:r>
      <w:r w:rsidRPr="00940433">
        <w:tab/>
        <w:t xml:space="preserve">an issue of an interest in a managed investment scheme (including an option to acquire an interest in a managed investment scheme) where the managed investment scheme is quoted on a prescribed financial market, in the following circumstances: </w:t>
      </w:r>
    </w:p>
    <w:p w14:paraId="5209F534" w14:textId="77777777" w:rsidR="00912726" w:rsidRPr="00940433" w:rsidRDefault="00912726" w:rsidP="0010522C">
      <w:pPr>
        <w:pStyle w:val="Paragraph"/>
        <w:ind w:left="1800" w:hanging="540"/>
      </w:pPr>
      <w:r w:rsidRPr="00940433">
        <w:t>(a)</w:t>
      </w:r>
      <w:r w:rsidRPr="00940433">
        <w:tab/>
        <w:t xml:space="preserve">the issue is in accordance with relevant requirements in the </w:t>
      </w:r>
      <w:r w:rsidRPr="00940433">
        <w:rPr>
          <w:i/>
        </w:rPr>
        <w:t>Corporations Act 2001</w:t>
      </w:r>
      <w:r w:rsidRPr="00940433">
        <w:t xml:space="preserve"> pursuant to a dividend or distribution plan (also known as a distribution reinvestment plan); and </w:t>
      </w:r>
    </w:p>
    <w:p w14:paraId="6310AEB8" w14:textId="77777777" w:rsidR="00912726" w:rsidRPr="00940433" w:rsidRDefault="00912726" w:rsidP="0010522C">
      <w:pPr>
        <w:pStyle w:val="Paragraph"/>
        <w:ind w:left="1800" w:hanging="540"/>
      </w:pPr>
      <w:r w:rsidRPr="00940433">
        <w:t>(b)</w:t>
      </w:r>
      <w:r w:rsidRPr="00940433">
        <w:tab/>
        <w:t xml:space="preserve">the interest is to be quoted on a prescribed financial market; or </w:t>
      </w:r>
    </w:p>
    <w:p w14:paraId="120BB917" w14:textId="77777777" w:rsidR="00912726" w:rsidRPr="00940433" w:rsidRDefault="00912726" w:rsidP="00912726">
      <w:pPr>
        <w:pStyle w:val="Default"/>
        <w:spacing w:before="240"/>
        <w:ind w:left="1260" w:hanging="540"/>
      </w:pPr>
      <w:r w:rsidRPr="00940433">
        <w:t>(3)</w:t>
      </w:r>
      <w:r w:rsidRPr="00940433">
        <w:tab/>
        <w:t xml:space="preserve">an issue of an interest in a managed investment scheme (including an option to acquire an interest in a managed investment scheme) where the managed investment scheme is quoted or to be quoted on a prescribed financial market, in the following circumstances: </w:t>
      </w:r>
    </w:p>
    <w:p w14:paraId="66C85E93" w14:textId="77777777" w:rsidR="00912726" w:rsidRPr="00940433" w:rsidRDefault="00912726" w:rsidP="0010522C">
      <w:pPr>
        <w:pStyle w:val="Paragraph"/>
        <w:ind w:left="1800" w:hanging="540"/>
      </w:pPr>
      <w:r w:rsidRPr="00940433">
        <w:t>(a)</w:t>
      </w:r>
      <w:r w:rsidRPr="00940433">
        <w:tab/>
        <w:t xml:space="preserve">the issue is in accordance with relevant requirements in the </w:t>
      </w:r>
      <w:r w:rsidRPr="00940433">
        <w:rPr>
          <w:i/>
        </w:rPr>
        <w:t>Corporations Act 2001</w:t>
      </w:r>
      <w:r w:rsidRPr="00940433">
        <w:t xml:space="preserve"> pursuant to fundraising (including an initial public offering and a rights iss</w:t>
      </w:r>
      <w:r w:rsidR="0010522C" w:rsidRPr="00940433">
        <w:t>ue); and</w:t>
      </w:r>
    </w:p>
    <w:p w14:paraId="69DC0D3B" w14:textId="77777777" w:rsidR="00A9771B" w:rsidRDefault="00912726" w:rsidP="00817D6A">
      <w:pPr>
        <w:pStyle w:val="Paragraph"/>
        <w:ind w:left="1800" w:hanging="540"/>
      </w:pPr>
      <w:r w:rsidRPr="00940433">
        <w:t>(b)</w:t>
      </w:r>
      <w:r w:rsidRPr="00940433">
        <w:tab/>
        <w:t>the interest is to be quoted on a prescribed financial market.</w:t>
      </w:r>
    </w:p>
    <w:p w14:paraId="63F6BABD" w14:textId="39F47DC1" w:rsidR="007374CC" w:rsidRPr="00A9771B" w:rsidRDefault="007374CC" w:rsidP="00A9771B">
      <w:pPr>
        <w:pStyle w:val="Paragraph"/>
        <w:ind w:left="1260" w:hanging="540"/>
      </w:pPr>
      <w:r w:rsidRPr="009E5393">
        <w:rPr>
          <w:szCs w:val="24"/>
        </w:rPr>
        <w:t>(4)</w:t>
      </w:r>
      <w:r w:rsidRPr="009E5393">
        <w:rPr>
          <w:szCs w:val="24"/>
        </w:rPr>
        <w:tab/>
        <w:t>an issue (but not sale, transfer or redemption) of an interest in a registered managed investment scheme (except for an interest which forms part of a stapled security) covered by item 35 of table 1 in subsection 6(2) of the AML/CTF Act (item 35 designated service) by a reporting entity (first reporting entity) in the following circumstances:</w:t>
      </w:r>
    </w:p>
    <w:p w14:paraId="048F2DA9" w14:textId="77777777" w:rsidR="007374CC" w:rsidRPr="00A9771B" w:rsidRDefault="007374CC" w:rsidP="00A9771B">
      <w:pPr>
        <w:pStyle w:val="Paragraph"/>
        <w:ind w:left="1800" w:hanging="540"/>
      </w:pPr>
      <w:r w:rsidRPr="00A9771B">
        <w:t>(a)</w:t>
      </w:r>
      <w:r w:rsidRPr="00A9771B">
        <w:tab/>
        <w:t>the processing and settlement of the issue of the interest in the registered managed investment scheme occurs through a MIS service operated:</w:t>
      </w:r>
    </w:p>
    <w:p w14:paraId="03D76199" w14:textId="77777777" w:rsidR="007374CC" w:rsidRPr="009E5393" w:rsidRDefault="007374CC" w:rsidP="00A9771B">
      <w:pPr>
        <w:pStyle w:val="Default"/>
        <w:spacing w:before="240"/>
        <w:ind w:left="2520" w:hanging="720"/>
      </w:pPr>
      <w:r w:rsidRPr="009E5393">
        <w:t>(i)</w:t>
      </w:r>
      <w:r w:rsidRPr="009E5393">
        <w:tab/>
        <w:t>only by:</w:t>
      </w:r>
    </w:p>
    <w:p w14:paraId="78C7DCB5" w14:textId="77777777" w:rsidR="007374CC" w:rsidRPr="00A9771B" w:rsidRDefault="007374CC" w:rsidP="00A9771B">
      <w:pPr>
        <w:pStyle w:val="Default"/>
        <w:spacing w:before="240"/>
        <w:ind w:left="3261" w:hanging="720"/>
      </w:pPr>
      <w:r w:rsidRPr="00A9771B">
        <w:t>(A)</w:t>
      </w:r>
      <w:r w:rsidRPr="00A9771B">
        <w:tab/>
        <w:t>a prescribed financial market; or</w:t>
      </w:r>
    </w:p>
    <w:p w14:paraId="266AF973" w14:textId="77777777" w:rsidR="007374CC" w:rsidRPr="00A9771B" w:rsidRDefault="007374CC" w:rsidP="00A9771B">
      <w:pPr>
        <w:pStyle w:val="Default"/>
        <w:spacing w:before="240"/>
        <w:ind w:left="3261" w:hanging="720"/>
      </w:pPr>
      <w:r w:rsidRPr="00A9771B">
        <w:t>(B)</w:t>
      </w:r>
      <w:r w:rsidRPr="00A9771B">
        <w:tab/>
        <w:t>the operator of a financial market in respect of which an Australian market licence exemption has been made; or</w:t>
      </w:r>
    </w:p>
    <w:p w14:paraId="70F0879E" w14:textId="77777777" w:rsidR="007374CC" w:rsidRPr="009E5393" w:rsidRDefault="007374CC" w:rsidP="00A9771B">
      <w:pPr>
        <w:pStyle w:val="Default"/>
        <w:spacing w:before="240"/>
        <w:ind w:left="2520" w:hanging="720"/>
      </w:pPr>
      <w:r w:rsidRPr="009E5393">
        <w:t>(ii)</w:t>
      </w:r>
      <w:r w:rsidRPr="009E5393">
        <w:tab/>
        <w:t>only by both of the persons specified in subparagraphs 21.3(4)(a)(i)(A) and (B);</w:t>
      </w:r>
    </w:p>
    <w:p w14:paraId="568FA63E" w14:textId="77777777" w:rsidR="007374CC" w:rsidRPr="00061A7B" w:rsidRDefault="007374CC" w:rsidP="00061A7B">
      <w:pPr>
        <w:pStyle w:val="Paragraph"/>
        <w:ind w:left="1800" w:hanging="540"/>
      </w:pPr>
      <w:r w:rsidRPr="00061A7B">
        <w:t>(b)</w:t>
      </w:r>
      <w:r w:rsidRPr="00061A7B">
        <w:tab/>
        <w:t xml:space="preserve">the interest in the registered managed investment scheme is not quoted on a financial market; and </w:t>
      </w:r>
    </w:p>
    <w:p w14:paraId="5FE97D4D" w14:textId="77777777" w:rsidR="007374CC" w:rsidRPr="00061A7B" w:rsidRDefault="007374CC" w:rsidP="00061A7B">
      <w:pPr>
        <w:pStyle w:val="Paragraph"/>
        <w:ind w:left="1800" w:hanging="540"/>
      </w:pPr>
      <w:r w:rsidRPr="00061A7B">
        <w:t>(c)</w:t>
      </w:r>
      <w:r w:rsidRPr="00061A7B">
        <w:tab/>
        <w:t>the customer of the item 35 designated service has also been provided or will be provided with a designated service covered by item 33 of table 1 in subsection 6(2) of the AML/CTF Act by another reporting entity (second reporting entity); and</w:t>
      </w:r>
    </w:p>
    <w:p w14:paraId="1B78D894" w14:textId="77777777" w:rsidR="007374CC" w:rsidRPr="00061A7B" w:rsidRDefault="007374CC" w:rsidP="00061A7B">
      <w:pPr>
        <w:pStyle w:val="Paragraph"/>
        <w:ind w:left="1800" w:hanging="540"/>
      </w:pPr>
      <w:r w:rsidRPr="00061A7B">
        <w:t>(d)</w:t>
      </w:r>
      <w:r w:rsidRPr="00061A7B">
        <w:tab/>
        <w:t>the second reporting entity:</w:t>
      </w:r>
    </w:p>
    <w:p w14:paraId="061964EF" w14:textId="77777777" w:rsidR="007374CC" w:rsidRPr="009E5393" w:rsidRDefault="007374CC" w:rsidP="00A9771B">
      <w:pPr>
        <w:pStyle w:val="Default"/>
        <w:spacing w:before="240"/>
        <w:ind w:left="2520" w:hanging="720"/>
      </w:pPr>
      <w:r w:rsidRPr="009E5393">
        <w:t>(i)</w:t>
      </w:r>
      <w:r w:rsidRPr="009E5393">
        <w:tab/>
        <w:t>is a participant;</w:t>
      </w:r>
    </w:p>
    <w:p w14:paraId="1741DD06" w14:textId="77777777" w:rsidR="007374CC" w:rsidRPr="009E5393" w:rsidRDefault="007374CC" w:rsidP="00A9771B">
      <w:pPr>
        <w:pStyle w:val="Default"/>
        <w:spacing w:before="240"/>
        <w:ind w:left="2520" w:hanging="720"/>
      </w:pPr>
      <w:r w:rsidRPr="009E5393">
        <w:t>(ii)</w:t>
      </w:r>
      <w:r w:rsidRPr="009E5393">
        <w:tab/>
        <w:t>has carried out the applicable customer identification procedure in respect to the customer; and</w:t>
      </w:r>
    </w:p>
    <w:p w14:paraId="54C8EB7F" w14:textId="77777777" w:rsidR="007374CC" w:rsidRPr="009E5393" w:rsidRDefault="007374CC" w:rsidP="00A9771B">
      <w:pPr>
        <w:pStyle w:val="Default"/>
        <w:spacing w:before="240"/>
        <w:ind w:left="2520" w:hanging="720"/>
      </w:pPr>
      <w:r w:rsidRPr="009E5393">
        <w:t>(iii)</w:t>
      </w:r>
      <w:r w:rsidRPr="009E5393">
        <w:tab/>
        <w:t xml:space="preserve">has confirmed, through the MIS service, to the first reporting entity, that the applicable customer identification procedure has been carried out for that customer by the second reporting entity; and </w:t>
      </w:r>
    </w:p>
    <w:p w14:paraId="3AFF4971" w14:textId="77777777" w:rsidR="007374CC" w:rsidRPr="00061A7B" w:rsidRDefault="007374CC" w:rsidP="00061A7B">
      <w:pPr>
        <w:pStyle w:val="Paragraph"/>
        <w:ind w:left="1800" w:hanging="540"/>
      </w:pPr>
      <w:r w:rsidRPr="00061A7B">
        <w:t>(e)</w:t>
      </w:r>
      <w:r w:rsidRPr="00061A7B">
        <w:tab/>
        <w:t>prior to the first reporting entity issuing the interest in the registered managed investment scheme to the customer, the first reporting entity has received, through the MIS service, confirmation from the second reporting entity that the applicable customer identification procedure has been carried out in respect to the customer.</w:t>
      </w:r>
    </w:p>
    <w:p w14:paraId="172F7B21" w14:textId="77777777" w:rsidR="00AF61F0" w:rsidRPr="00AF61F0" w:rsidRDefault="00AF61F0" w:rsidP="00F270F5">
      <w:pPr>
        <w:pStyle w:val="Default"/>
        <w:spacing w:before="240"/>
        <w:ind w:left="720" w:hanging="720"/>
      </w:pPr>
      <w:r w:rsidRPr="00AF61F0">
        <w:t>21.4</w:t>
      </w:r>
      <w:r w:rsidRPr="00AF61F0">
        <w:tab/>
        <w:t xml:space="preserve">In this Chapter: </w:t>
      </w:r>
    </w:p>
    <w:p w14:paraId="1393531E" w14:textId="77777777" w:rsidR="00AF61F0" w:rsidRPr="00AF61F0" w:rsidRDefault="00AF61F0" w:rsidP="00AF61F0">
      <w:pPr>
        <w:pStyle w:val="Paragraph"/>
        <w:ind w:left="1260" w:hanging="540"/>
        <w:rPr>
          <w:szCs w:val="24"/>
        </w:rPr>
      </w:pPr>
      <w:r w:rsidRPr="00AF61F0">
        <w:rPr>
          <w:szCs w:val="24"/>
        </w:rPr>
        <w:t>(1)</w:t>
      </w:r>
      <w:r w:rsidRPr="00AF61F0">
        <w:rPr>
          <w:szCs w:val="24"/>
        </w:rPr>
        <w:tab/>
        <w:t xml:space="preserve">‘Australian market licence exemption’ means an exemption from the financial market licensing provisions in Part 7.2 of the </w:t>
      </w:r>
      <w:r w:rsidRPr="00AF61F0">
        <w:rPr>
          <w:i/>
          <w:szCs w:val="24"/>
        </w:rPr>
        <w:t>Corporations Act 2001</w:t>
      </w:r>
      <w:r w:rsidRPr="00AF61F0">
        <w:rPr>
          <w:szCs w:val="24"/>
        </w:rPr>
        <w:t xml:space="preserve"> granted pursuant to section 791C of that Act; </w:t>
      </w:r>
    </w:p>
    <w:p w14:paraId="15E86D3C" w14:textId="77777777" w:rsidR="00AF61F0" w:rsidRPr="00AF61F0" w:rsidRDefault="00AF61F0" w:rsidP="00AF61F0">
      <w:pPr>
        <w:pStyle w:val="Paragraph"/>
        <w:ind w:left="1260" w:hanging="540"/>
        <w:rPr>
          <w:szCs w:val="24"/>
        </w:rPr>
      </w:pPr>
      <w:r w:rsidRPr="00AF61F0">
        <w:rPr>
          <w:szCs w:val="24"/>
        </w:rPr>
        <w:t>(2)</w:t>
      </w:r>
      <w:r w:rsidRPr="00AF61F0">
        <w:rPr>
          <w:szCs w:val="24"/>
        </w:rPr>
        <w:tab/>
        <w:t xml:space="preserve">‘dividend or distribution plan’ has the meaning given by Chapter 19 of the ASX Listing Rules issued, as in force on 22 April 2008, by ASX Limited trading as the Australian Securities Exchange; </w:t>
      </w:r>
    </w:p>
    <w:p w14:paraId="10B34747" w14:textId="77777777" w:rsidR="00AF61F0" w:rsidRPr="00AF61F0" w:rsidRDefault="00AF61F0" w:rsidP="00AF61F0">
      <w:pPr>
        <w:pStyle w:val="Paragraph"/>
        <w:ind w:left="1260" w:hanging="540"/>
        <w:rPr>
          <w:szCs w:val="24"/>
        </w:rPr>
      </w:pPr>
      <w:r w:rsidRPr="00AF61F0">
        <w:rPr>
          <w:szCs w:val="24"/>
        </w:rPr>
        <w:t>(3)</w:t>
      </w:r>
      <w:r w:rsidRPr="00AF61F0">
        <w:rPr>
          <w:szCs w:val="24"/>
        </w:rPr>
        <w:tab/>
        <w:t xml:space="preserve">‘initial public offering’ in the context of an interest in a managed investment scheme is an offering of that interest by a reporting entity, for the first time, to an applicant who subscribes for that interest, before the interest is quoted on a prescribed financial market; </w:t>
      </w:r>
    </w:p>
    <w:p w14:paraId="48C23646" w14:textId="77777777" w:rsidR="00AF61F0" w:rsidRPr="00AF61F0" w:rsidRDefault="00AF61F0" w:rsidP="00AF61F0">
      <w:pPr>
        <w:pStyle w:val="Paragraph"/>
        <w:ind w:left="1260" w:hanging="540"/>
        <w:rPr>
          <w:szCs w:val="24"/>
        </w:rPr>
      </w:pPr>
      <w:r w:rsidRPr="00AF61F0">
        <w:rPr>
          <w:szCs w:val="24"/>
        </w:rPr>
        <w:t>(4)</w:t>
      </w:r>
      <w:r w:rsidRPr="00AF61F0">
        <w:rPr>
          <w:szCs w:val="24"/>
        </w:rPr>
        <w:tab/>
        <w:t xml:space="preserve">‘interest’ in a managed investment scheme includes a stapled security whereby one or more financial products are transferred together; </w:t>
      </w:r>
    </w:p>
    <w:p w14:paraId="5DA90035" w14:textId="77777777" w:rsidR="00AF61F0" w:rsidRPr="00AF61F0" w:rsidRDefault="00AF61F0" w:rsidP="00AF61F0">
      <w:pPr>
        <w:pStyle w:val="Paragraph"/>
        <w:ind w:left="1260" w:hanging="540"/>
        <w:rPr>
          <w:szCs w:val="24"/>
        </w:rPr>
      </w:pPr>
      <w:r w:rsidRPr="00AF61F0">
        <w:rPr>
          <w:szCs w:val="24"/>
        </w:rPr>
        <w:t>(5)</w:t>
      </w:r>
      <w:r w:rsidRPr="00AF61F0">
        <w:rPr>
          <w:szCs w:val="24"/>
        </w:rPr>
        <w:tab/>
        <w:t xml:space="preserve">‘managed investment scheme’ has the meaning given in section 9 of the </w:t>
      </w:r>
      <w:r w:rsidRPr="00AF61F0">
        <w:rPr>
          <w:i/>
          <w:szCs w:val="24"/>
        </w:rPr>
        <w:t>Corporations Act 2001</w:t>
      </w:r>
      <w:r w:rsidRPr="00AF61F0">
        <w:rPr>
          <w:szCs w:val="24"/>
        </w:rPr>
        <w:t>;</w:t>
      </w:r>
    </w:p>
    <w:p w14:paraId="3779D6DC" w14:textId="77777777" w:rsidR="00AF61F0" w:rsidRPr="00AF61F0" w:rsidRDefault="00AF61F0" w:rsidP="00AF61F0">
      <w:pPr>
        <w:pStyle w:val="Paragraph"/>
        <w:ind w:left="1260" w:hanging="540"/>
        <w:rPr>
          <w:szCs w:val="24"/>
        </w:rPr>
      </w:pPr>
      <w:r w:rsidRPr="00AF61F0">
        <w:rPr>
          <w:szCs w:val="24"/>
        </w:rPr>
        <w:t>(6)</w:t>
      </w:r>
      <w:r w:rsidRPr="00AF61F0">
        <w:rPr>
          <w:szCs w:val="24"/>
        </w:rPr>
        <w:tab/>
        <w:t>‘MIS service’ means an electronic facility which:</w:t>
      </w:r>
    </w:p>
    <w:p w14:paraId="58347516" w14:textId="77777777" w:rsidR="00AF61F0" w:rsidRPr="00AF61F0" w:rsidRDefault="00AF61F0" w:rsidP="00F270F5">
      <w:pPr>
        <w:pStyle w:val="Paragraph"/>
        <w:ind w:left="1800" w:hanging="540"/>
      </w:pPr>
      <w:r w:rsidRPr="00AF61F0">
        <w:t>(a)</w:t>
      </w:r>
      <w:r w:rsidRPr="00AF61F0">
        <w:tab/>
        <w:t>is solely used to receive, process and settle issues, sales, transfers and redemptions of interests in managed investment schemes (and associated receipts and payments); and</w:t>
      </w:r>
    </w:p>
    <w:p w14:paraId="6F7CAB8D" w14:textId="77777777" w:rsidR="00AF61F0" w:rsidRPr="00AF61F0" w:rsidRDefault="00AF61F0" w:rsidP="00F270F5">
      <w:pPr>
        <w:pStyle w:val="Paragraph"/>
        <w:ind w:left="1800" w:hanging="540"/>
      </w:pPr>
      <w:r w:rsidRPr="00AF61F0">
        <w:t>(b)</w:t>
      </w:r>
      <w:r w:rsidRPr="00AF61F0">
        <w:tab/>
        <w:t>for an issue of a new interest in a managed investment scheme – requires the applicable customer identification procedure in relation to a customer to be carried out by the second reporting entity; and</w:t>
      </w:r>
    </w:p>
    <w:p w14:paraId="1CCE22E8" w14:textId="77777777" w:rsidR="00AF61F0" w:rsidRPr="00AF61F0" w:rsidRDefault="00AF61F0" w:rsidP="00F270F5">
      <w:pPr>
        <w:pStyle w:val="Paragraph"/>
        <w:ind w:left="1800" w:hanging="540"/>
      </w:pPr>
      <w:r w:rsidRPr="00AF61F0">
        <w:t>(c)</w:t>
      </w:r>
      <w:r w:rsidRPr="00AF61F0">
        <w:tab/>
        <w:t>requires the second reporting entity to, through the MIS service, advise the first reporting entity when the applicable customer identification procedure has been carried out in relation to the customer to whom the interest is to be issued prior to the issue of that interest;</w:t>
      </w:r>
    </w:p>
    <w:p w14:paraId="2B1DDA4D" w14:textId="77777777" w:rsidR="00AF61F0" w:rsidRPr="00AF61F0" w:rsidRDefault="00AF61F0" w:rsidP="00AF61F0">
      <w:pPr>
        <w:pStyle w:val="Paragraph"/>
        <w:ind w:left="1260" w:hanging="540"/>
        <w:rPr>
          <w:szCs w:val="24"/>
        </w:rPr>
      </w:pPr>
      <w:r w:rsidRPr="00AF61F0">
        <w:rPr>
          <w:szCs w:val="24"/>
        </w:rPr>
        <w:t>(7)</w:t>
      </w:r>
      <w:r w:rsidRPr="00AF61F0">
        <w:rPr>
          <w:szCs w:val="24"/>
        </w:rPr>
        <w:tab/>
        <w:t xml:space="preserve">‘participant’ has the meaning given by section 761A of the </w:t>
      </w:r>
      <w:r w:rsidRPr="00AF61F0">
        <w:rPr>
          <w:i/>
          <w:szCs w:val="24"/>
        </w:rPr>
        <w:t>Corporations Act 2001</w:t>
      </w:r>
      <w:r w:rsidRPr="00AF61F0">
        <w:rPr>
          <w:szCs w:val="24"/>
        </w:rPr>
        <w:t>;</w:t>
      </w:r>
    </w:p>
    <w:p w14:paraId="19339FBC" w14:textId="4E6E6ED2" w:rsidR="00AF61F0" w:rsidRPr="00AF61F0" w:rsidRDefault="00AF61F0" w:rsidP="00AF61F0">
      <w:pPr>
        <w:pStyle w:val="Paragraph"/>
        <w:ind w:left="1260" w:hanging="540"/>
        <w:rPr>
          <w:szCs w:val="24"/>
        </w:rPr>
      </w:pPr>
      <w:r w:rsidRPr="00AF61F0">
        <w:rPr>
          <w:szCs w:val="24"/>
        </w:rPr>
        <w:t>(8)</w:t>
      </w:r>
      <w:r w:rsidRPr="00AF61F0">
        <w:rPr>
          <w:szCs w:val="24"/>
        </w:rPr>
        <w:tab/>
        <w:t xml:space="preserve">‘prescribed financial market’ has the meaning given by section 9 of the </w:t>
      </w:r>
      <w:r w:rsidRPr="00AF61F0">
        <w:rPr>
          <w:i/>
          <w:szCs w:val="24"/>
        </w:rPr>
        <w:t>Corporations Act 2001</w:t>
      </w:r>
      <w:r w:rsidRPr="00AF61F0">
        <w:rPr>
          <w:szCs w:val="24"/>
        </w:rPr>
        <w:t xml:space="preserve"> and includes the Australian Securities Exchange Limited (ACN 000 943 377); </w:t>
      </w:r>
    </w:p>
    <w:p w14:paraId="0FF18426" w14:textId="224BBBC0" w:rsidR="00AF61F0" w:rsidRPr="00AF61F0" w:rsidRDefault="00AF61F0" w:rsidP="00AF61F0">
      <w:pPr>
        <w:pStyle w:val="Paragraph"/>
        <w:ind w:left="1260" w:hanging="540"/>
        <w:rPr>
          <w:szCs w:val="24"/>
        </w:rPr>
      </w:pPr>
      <w:r w:rsidRPr="00AF61F0">
        <w:rPr>
          <w:szCs w:val="24"/>
        </w:rPr>
        <w:t>(9)</w:t>
      </w:r>
      <w:r w:rsidRPr="00AF61F0">
        <w:rPr>
          <w:szCs w:val="24"/>
        </w:rPr>
        <w:tab/>
        <w:t xml:space="preserve">‘registered managed investment scheme’ means a managed investment scheme that is registered under section 601EB of the </w:t>
      </w:r>
      <w:r w:rsidRPr="00AF61F0">
        <w:rPr>
          <w:i/>
          <w:szCs w:val="24"/>
        </w:rPr>
        <w:t>Corporations Act 2001</w:t>
      </w:r>
      <w:r w:rsidRPr="00AF61F0">
        <w:rPr>
          <w:szCs w:val="24"/>
        </w:rPr>
        <w:t>;</w:t>
      </w:r>
    </w:p>
    <w:p w14:paraId="7D3495AB" w14:textId="7D9E3F5C" w:rsidR="00AF61F0" w:rsidRPr="00AF61F0" w:rsidRDefault="00AF61F0" w:rsidP="00AF61F0">
      <w:pPr>
        <w:pStyle w:val="Paragraph"/>
        <w:ind w:left="1260" w:hanging="540"/>
        <w:rPr>
          <w:szCs w:val="24"/>
        </w:rPr>
      </w:pPr>
      <w:r w:rsidRPr="00AF61F0">
        <w:rPr>
          <w:szCs w:val="24"/>
        </w:rPr>
        <w:t>(10)</w:t>
      </w:r>
      <w:r w:rsidRPr="00AF61F0">
        <w:rPr>
          <w:szCs w:val="24"/>
        </w:rPr>
        <w:tab/>
        <w:t xml:space="preserve">‘proprietary system’ means a system or systems for the electronic trading, clearing and settlement of transactions relating to securities or derivatives; </w:t>
      </w:r>
    </w:p>
    <w:p w14:paraId="655EAB71" w14:textId="77777777" w:rsidR="00AF61F0" w:rsidRPr="00AF61F0" w:rsidRDefault="00AF61F0" w:rsidP="00AF61F0">
      <w:pPr>
        <w:pStyle w:val="Paragraph"/>
        <w:ind w:left="1260" w:hanging="540"/>
        <w:rPr>
          <w:szCs w:val="24"/>
        </w:rPr>
      </w:pPr>
      <w:r w:rsidRPr="00AF61F0">
        <w:rPr>
          <w:szCs w:val="24"/>
        </w:rPr>
        <w:t>(11)</w:t>
      </w:r>
      <w:r w:rsidRPr="00AF61F0">
        <w:rPr>
          <w:szCs w:val="24"/>
        </w:rPr>
        <w:tab/>
        <w:t xml:space="preserve">‘rights issue’ has the meaning given by section 9A of the </w:t>
      </w:r>
      <w:r w:rsidRPr="00AF61F0">
        <w:rPr>
          <w:i/>
          <w:szCs w:val="24"/>
        </w:rPr>
        <w:t>Corporations Act 2001</w:t>
      </w:r>
      <w:r w:rsidRPr="00AF61F0">
        <w:rPr>
          <w:szCs w:val="24"/>
        </w:rPr>
        <w:t>.</w:t>
      </w:r>
    </w:p>
    <w:p w14:paraId="3858337F" w14:textId="77777777" w:rsidR="007D51FF" w:rsidRPr="00AF61F0" w:rsidRDefault="007D51FF" w:rsidP="007D51FF">
      <w:pPr>
        <w:pStyle w:val="Default"/>
        <w:rPr>
          <w:iCs/>
        </w:rPr>
      </w:pPr>
    </w:p>
    <w:p w14:paraId="2ABC6874" w14:textId="77777777" w:rsidR="007D51FF" w:rsidRDefault="007D51FF" w:rsidP="007D51FF">
      <w:pPr>
        <w:pStyle w:val="Default"/>
        <w:rPr>
          <w:i/>
          <w:iCs/>
        </w:rPr>
      </w:pPr>
    </w:p>
    <w:p w14:paraId="7120C33C" w14:textId="77777777" w:rsidR="00742DCA" w:rsidRDefault="008C012D" w:rsidP="007D51FF">
      <w:pPr>
        <w:pStyle w:val="Default"/>
        <w:rPr>
          <w:i/>
          <w:iCs/>
        </w:rPr>
        <w:sectPr w:rsidR="00742DCA" w:rsidSect="00A2426C">
          <w:headerReference w:type="default" r:id="rId35"/>
          <w:type w:val="continuous"/>
          <w:pgSz w:w="11907" w:h="16839" w:code="9"/>
          <w:pgMar w:top="1440" w:right="1797" w:bottom="1440" w:left="1797" w:header="720" w:footer="720" w:gutter="0"/>
          <w:cols w:space="708"/>
          <w:docGrid w:linePitch="360"/>
        </w:sectPr>
      </w:pPr>
      <w:r w:rsidRPr="008C012D">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18FFF166" w14:textId="0F52A8C2" w:rsidR="00072E82" w:rsidRPr="00D62575" w:rsidRDefault="00072E82" w:rsidP="007D51FF">
      <w:pPr>
        <w:pStyle w:val="Default"/>
      </w:pPr>
    </w:p>
    <w:p w14:paraId="2DDCA5EE" w14:textId="236C1C7F" w:rsidR="004F6054" w:rsidRPr="00940433" w:rsidRDefault="004F6054" w:rsidP="004F6054">
      <w:pPr>
        <w:pStyle w:val="HP"/>
        <w:pageBreakBefore/>
      </w:pPr>
      <w:bookmarkStart w:id="147" w:name="_Toc219540637"/>
      <w:bookmarkStart w:id="148" w:name="_Toc6934403"/>
      <w:r w:rsidRPr="00940433">
        <w:rPr>
          <w:rStyle w:val="CharPartNo"/>
        </w:rPr>
        <w:t>CHAPTER 22</w:t>
      </w:r>
      <w:r w:rsidR="0044352B">
        <w:tab/>
      </w:r>
      <w:r w:rsidRPr="00940433">
        <w:rPr>
          <w:rStyle w:val="CharPartText"/>
        </w:rPr>
        <w:t>Exemption of certain types of transactions relating to the over-the-counter derivatives market</w:t>
      </w:r>
      <w:bookmarkEnd w:id="147"/>
      <w:bookmarkEnd w:id="148"/>
    </w:p>
    <w:p w14:paraId="04D66711" w14:textId="7E2793AF" w:rsidR="004F6054" w:rsidRDefault="00657C86" w:rsidP="004F6054">
      <w:pPr>
        <w:pStyle w:val="Header"/>
        <w:rPr>
          <w:rStyle w:val="CharDivText"/>
        </w:rPr>
      </w:pPr>
      <w:r>
        <w:rPr>
          <w:rStyle w:val="CharDivNo"/>
        </w:rPr>
        <w:t xml:space="preserve"> </w:t>
      </w:r>
    </w:p>
    <w:p w14:paraId="65FABE15" w14:textId="77777777" w:rsidR="00135BD1" w:rsidRPr="00C157F5" w:rsidRDefault="00135BD1" w:rsidP="00135BD1">
      <w:pPr>
        <w:spacing w:before="240"/>
        <w:ind w:left="720" w:hanging="720"/>
      </w:pPr>
      <w:r w:rsidRPr="00C157F5">
        <w:t>22.1</w:t>
      </w:r>
      <w:r w:rsidRPr="00C157F5">
        <w:tab/>
        <w:t xml:space="preserve">These Anti-Money Laundering and Counter-Terrorism Financing Rules (Rules) are made under section 229 for subsection 247(3) of the </w:t>
      </w:r>
      <w:r w:rsidRPr="00C157F5">
        <w:rPr>
          <w:i/>
        </w:rPr>
        <w:t>Anti-Money Laundering and Counter-Terrorism Financing Act 2006</w:t>
      </w:r>
      <w:r w:rsidRPr="00C157F5">
        <w:t xml:space="preserve"> (AML/CTF Act).</w:t>
      </w:r>
    </w:p>
    <w:p w14:paraId="5F5B070A" w14:textId="77777777" w:rsidR="00135BD1" w:rsidRPr="00C157F5" w:rsidRDefault="00135BD1" w:rsidP="00135BD1">
      <w:pPr>
        <w:spacing w:before="240"/>
        <w:ind w:left="720" w:hanging="720"/>
      </w:pPr>
      <w:r w:rsidRPr="00C157F5">
        <w:t>22.2</w:t>
      </w:r>
      <w:r w:rsidRPr="00C157F5">
        <w:tab/>
        <w:t>Subject to paragraph 22.3, the AML/CTF Act does not apply to a designated service that:</w:t>
      </w:r>
    </w:p>
    <w:p w14:paraId="4229FB8D" w14:textId="77777777" w:rsidR="00135BD1" w:rsidRPr="00C157F5" w:rsidRDefault="00135BD1" w:rsidP="00135BD1">
      <w:pPr>
        <w:tabs>
          <w:tab w:val="num" w:pos="1440"/>
        </w:tabs>
        <w:spacing w:before="240"/>
        <w:ind w:left="1260" w:hanging="540"/>
      </w:pPr>
      <w:r w:rsidRPr="00C157F5">
        <w:t>(1)</w:t>
      </w:r>
      <w:r w:rsidRPr="00C157F5">
        <w:tab/>
        <w:t>is of a kind described in item 35 of table 1 in section 6 of the AML/CTF Act; and</w:t>
      </w:r>
    </w:p>
    <w:p w14:paraId="5FA41FCB" w14:textId="77777777" w:rsidR="00135BD1" w:rsidRPr="00C157F5" w:rsidRDefault="00135BD1" w:rsidP="00135BD1">
      <w:pPr>
        <w:tabs>
          <w:tab w:val="num" w:pos="1440"/>
        </w:tabs>
        <w:spacing w:before="240"/>
        <w:ind w:left="1260" w:hanging="540"/>
      </w:pPr>
      <w:r w:rsidRPr="00C157F5">
        <w:t>(2)</w:t>
      </w:r>
      <w:r w:rsidRPr="00C157F5">
        <w:tab/>
        <w:t xml:space="preserve">relates to the over-the-counter derivatives market in Australia in respect of one or more of the following commodities or products: </w:t>
      </w:r>
    </w:p>
    <w:p w14:paraId="3664AB34" w14:textId="77777777" w:rsidR="00135BD1" w:rsidRPr="00C157F5" w:rsidRDefault="00135BD1" w:rsidP="00135BD1">
      <w:pPr>
        <w:numPr>
          <w:ilvl w:val="12"/>
          <w:numId w:val="0"/>
        </w:numPr>
        <w:spacing w:before="240"/>
        <w:ind w:left="1800" w:hanging="540"/>
        <w:rPr>
          <w:szCs w:val="20"/>
        </w:rPr>
      </w:pPr>
      <w:r w:rsidRPr="00C157F5">
        <w:rPr>
          <w:szCs w:val="20"/>
        </w:rPr>
        <w:t>(a)</w:t>
      </w:r>
      <w:r w:rsidRPr="00C157F5">
        <w:rPr>
          <w:szCs w:val="20"/>
        </w:rPr>
        <w:tab/>
        <w:t>electricity; or</w:t>
      </w:r>
    </w:p>
    <w:p w14:paraId="4F08B86A" w14:textId="77777777" w:rsidR="00135BD1" w:rsidRPr="00C157F5" w:rsidRDefault="00135BD1" w:rsidP="00135BD1">
      <w:pPr>
        <w:numPr>
          <w:ilvl w:val="12"/>
          <w:numId w:val="0"/>
        </w:numPr>
        <w:spacing w:before="240"/>
        <w:ind w:left="1800" w:hanging="540"/>
        <w:rPr>
          <w:szCs w:val="20"/>
        </w:rPr>
      </w:pPr>
      <w:r w:rsidRPr="00C157F5">
        <w:rPr>
          <w:szCs w:val="20"/>
        </w:rPr>
        <w:t>(b)</w:t>
      </w:r>
      <w:r w:rsidRPr="00C157F5">
        <w:rPr>
          <w:szCs w:val="20"/>
        </w:rPr>
        <w:tab/>
        <w:t>gas; or</w:t>
      </w:r>
    </w:p>
    <w:p w14:paraId="1C97A223" w14:textId="77777777" w:rsidR="00135BD1" w:rsidRPr="00C157F5" w:rsidRDefault="00135BD1" w:rsidP="00135BD1">
      <w:pPr>
        <w:numPr>
          <w:ilvl w:val="12"/>
          <w:numId w:val="0"/>
        </w:numPr>
        <w:spacing w:before="240"/>
        <w:ind w:left="1800" w:hanging="540"/>
        <w:rPr>
          <w:szCs w:val="20"/>
        </w:rPr>
      </w:pPr>
      <w:r w:rsidRPr="00C157F5">
        <w:rPr>
          <w:szCs w:val="20"/>
        </w:rPr>
        <w:t>(c)</w:t>
      </w:r>
      <w:r w:rsidRPr="00C157F5">
        <w:rPr>
          <w:szCs w:val="20"/>
        </w:rPr>
        <w:tab/>
        <w:t>environmental products; or</w:t>
      </w:r>
    </w:p>
    <w:p w14:paraId="0033D436" w14:textId="77777777" w:rsidR="00135BD1" w:rsidRPr="00C157F5" w:rsidRDefault="00135BD1" w:rsidP="00135BD1">
      <w:pPr>
        <w:numPr>
          <w:ilvl w:val="12"/>
          <w:numId w:val="0"/>
        </w:numPr>
        <w:spacing w:before="240"/>
        <w:ind w:left="1800" w:hanging="540"/>
        <w:rPr>
          <w:szCs w:val="20"/>
        </w:rPr>
      </w:pPr>
      <w:r w:rsidRPr="00C157F5">
        <w:rPr>
          <w:szCs w:val="20"/>
        </w:rPr>
        <w:t>(d)</w:t>
      </w:r>
      <w:r w:rsidRPr="00C157F5">
        <w:rPr>
          <w:szCs w:val="20"/>
        </w:rPr>
        <w:tab/>
        <w:t>coal, oil, diesel or other form of fuel used in the generation of electricity by either:</w:t>
      </w:r>
    </w:p>
    <w:p w14:paraId="5F60D7A2" w14:textId="77777777" w:rsidR="00135BD1" w:rsidRPr="00C157F5" w:rsidRDefault="00135BD1" w:rsidP="00135BD1">
      <w:pPr>
        <w:numPr>
          <w:ilvl w:val="12"/>
          <w:numId w:val="0"/>
        </w:numPr>
        <w:spacing w:before="240"/>
        <w:ind w:left="1800" w:firstLine="43"/>
        <w:rPr>
          <w:szCs w:val="20"/>
        </w:rPr>
      </w:pPr>
      <w:r w:rsidRPr="00C157F5">
        <w:rPr>
          <w:szCs w:val="20"/>
        </w:rPr>
        <w:t>(i)</w:t>
      </w:r>
      <w:r w:rsidRPr="00C157F5">
        <w:rPr>
          <w:szCs w:val="20"/>
        </w:rPr>
        <w:tab/>
        <w:t>the provider of the designated service; or</w:t>
      </w:r>
    </w:p>
    <w:p w14:paraId="213D4EA7" w14:textId="22729EB5" w:rsidR="00135BD1" w:rsidRPr="00C157F5" w:rsidRDefault="00135BD1" w:rsidP="00135BD1">
      <w:pPr>
        <w:numPr>
          <w:ilvl w:val="12"/>
          <w:numId w:val="0"/>
        </w:numPr>
        <w:spacing w:before="240"/>
        <w:ind w:left="1800" w:firstLine="43"/>
        <w:rPr>
          <w:szCs w:val="20"/>
        </w:rPr>
      </w:pPr>
      <w:r w:rsidRPr="00C157F5">
        <w:rPr>
          <w:szCs w:val="20"/>
        </w:rPr>
        <w:t>(ii)</w:t>
      </w:r>
      <w:r w:rsidRPr="00C157F5">
        <w:rPr>
          <w:szCs w:val="20"/>
        </w:rPr>
        <w:tab/>
      </w:r>
      <w:r w:rsidR="00647BC2">
        <w:rPr>
          <w:szCs w:val="20"/>
        </w:rPr>
        <w:t xml:space="preserve"> </w:t>
      </w:r>
      <w:r w:rsidRPr="00C157F5">
        <w:rPr>
          <w:szCs w:val="20"/>
        </w:rPr>
        <w:t>the customer; or</w:t>
      </w:r>
    </w:p>
    <w:p w14:paraId="47FF14A4" w14:textId="77777777" w:rsidR="00135BD1" w:rsidRPr="00C157F5" w:rsidRDefault="00135BD1" w:rsidP="00135BD1">
      <w:pPr>
        <w:numPr>
          <w:ilvl w:val="12"/>
          <w:numId w:val="0"/>
        </w:numPr>
        <w:spacing w:before="240"/>
        <w:ind w:left="1800" w:hanging="540"/>
        <w:rPr>
          <w:szCs w:val="20"/>
        </w:rPr>
      </w:pPr>
      <w:r w:rsidRPr="00C157F5">
        <w:rPr>
          <w:szCs w:val="20"/>
        </w:rPr>
        <w:t>(e)</w:t>
      </w:r>
      <w:r w:rsidRPr="00C157F5">
        <w:rPr>
          <w:szCs w:val="20"/>
        </w:rPr>
        <w:tab/>
        <w:t>interest rate derivative products; or</w:t>
      </w:r>
    </w:p>
    <w:p w14:paraId="1FC7A55B" w14:textId="77777777" w:rsidR="00135BD1" w:rsidRPr="00C157F5" w:rsidRDefault="00135BD1" w:rsidP="00135BD1">
      <w:pPr>
        <w:numPr>
          <w:ilvl w:val="12"/>
          <w:numId w:val="0"/>
        </w:numPr>
        <w:spacing w:before="240"/>
        <w:ind w:left="1800" w:hanging="540"/>
        <w:rPr>
          <w:szCs w:val="20"/>
        </w:rPr>
      </w:pPr>
      <w:r w:rsidRPr="00C157F5">
        <w:rPr>
          <w:szCs w:val="20"/>
        </w:rPr>
        <w:t>(f)</w:t>
      </w:r>
      <w:r w:rsidRPr="00C157F5">
        <w:rPr>
          <w:szCs w:val="20"/>
        </w:rPr>
        <w:tab/>
        <w:t>weather index or scale products relating to precipitation, temperature, wind, humidity or solar exposure; or</w:t>
      </w:r>
    </w:p>
    <w:p w14:paraId="491F5C5D" w14:textId="77777777" w:rsidR="00135BD1" w:rsidRPr="00C157F5" w:rsidRDefault="00135BD1" w:rsidP="00135BD1">
      <w:pPr>
        <w:numPr>
          <w:ilvl w:val="12"/>
          <w:numId w:val="0"/>
        </w:numPr>
        <w:spacing w:before="240"/>
        <w:ind w:left="1800" w:hanging="540"/>
        <w:rPr>
          <w:szCs w:val="20"/>
        </w:rPr>
      </w:pPr>
      <w:r w:rsidRPr="00C157F5">
        <w:rPr>
          <w:szCs w:val="20"/>
        </w:rPr>
        <w:t>(g)</w:t>
      </w:r>
      <w:r w:rsidRPr="00C157F5">
        <w:rPr>
          <w:szCs w:val="20"/>
        </w:rPr>
        <w:tab/>
        <w:t>foreign exchange derivative products; or</w:t>
      </w:r>
    </w:p>
    <w:p w14:paraId="5327407D" w14:textId="77777777" w:rsidR="00135BD1" w:rsidRPr="00C157F5" w:rsidRDefault="00135BD1" w:rsidP="00135BD1">
      <w:pPr>
        <w:numPr>
          <w:ilvl w:val="12"/>
          <w:numId w:val="0"/>
        </w:numPr>
        <w:spacing w:before="240"/>
        <w:ind w:left="1800" w:hanging="540"/>
        <w:rPr>
          <w:szCs w:val="20"/>
        </w:rPr>
      </w:pPr>
      <w:r w:rsidRPr="00C157F5">
        <w:rPr>
          <w:szCs w:val="20"/>
        </w:rPr>
        <w:t>(h)</w:t>
      </w:r>
      <w:r w:rsidRPr="00C157F5">
        <w:rPr>
          <w:szCs w:val="20"/>
        </w:rPr>
        <w:tab/>
        <w:t>oil derivative products linked to gas supply contracts.</w:t>
      </w:r>
    </w:p>
    <w:p w14:paraId="23E1DA0C" w14:textId="77777777" w:rsidR="00135BD1" w:rsidRPr="00C157F5" w:rsidRDefault="00135BD1" w:rsidP="00135BD1">
      <w:pPr>
        <w:spacing w:before="240"/>
        <w:ind w:left="720" w:hanging="720"/>
      </w:pPr>
      <w:r w:rsidRPr="00C157F5">
        <w:t>22.3</w:t>
      </w:r>
      <w:r w:rsidRPr="00C157F5">
        <w:tab/>
        <w:t>The exemption in paragraph 22.2 only applies if:</w:t>
      </w:r>
    </w:p>
    <w:p w14:paraId="2A76C1A6" w14:textId="77777777" w:rsidR="00135BD1" w:rsidRPr="00C157F5" w:rsidRDefault="00135BD1" w:rsidP="00135BD1">
      <w:pPr>
        <w:tabs>
          <w:tab w:val="num" w:pos="1440"/>
        </w:tabs>
        <w:spacing w:before="240"/>
        <w:ind w:left="1260" w:hanging="540"/>
      </w:pPr>
      <w:r w:rsidRPr="00C157F5">
        <w:t>(1)</w:t>
      </w:r>
      <w:r w:rsidRPr="00C157F5">
        <w:tab/>
        <w:t>the person who provides the designated service:</w:t>
      </w:r>
    </w:p>
    <w:p w14:paraId="28EFB521" w14:textId="77777777" w:rsidR="00135BD1" w:rsidRPr="00C157F5" w:rsidRDefault="00135BD1" w:rsidP="00135BD1">
      <w:pPr>
        <w:numPr>
          <w:ilvl w:val="12"/>
          <w:numId w:val="0"/>
        </w:numPr>
        <w:spacing w:before="240"/>
        <w:ind w:left="1800" w:hanging="540"/>
        <w:rPr>
          <w:szCs w:val="20"/>
        </w:rPr>
      </w:pPr>
      <w:r w:rsidRPr="00C157F5">
        <w:rPr>
          <w:szCs w:val="20"/>
        </w:rPr>
        <w:t>(a)</w:t>
      </w:r>
      <w:r w:rsidRPr="00C157F5">
        <w:rPr>
          <w:szCs w:val="20"/>
        </w:rPr>
        <w:tab/>
        <w:t xml:space="preserve">is registered as a Registered Participant under the </w:t>
      </w:r>
      <w:r w:rsidRPr="00C157F5">
        <w:rPr>
          <w:i/>
          <w:szCs w:val="20"/>
        </w:rPr>
        <w:t>National Electricity Rules</w:t>
      </w:r>
      <w:r w:rsidRPr="00C157F5">
        <w:rPr>
          <w:szCs w:val="20"/>
        </w:rPr>
        <w:t>; or</w:t>
      </w:r>
    </w:p>
    <w:p w14:paraId="0F0472D5" w14:textId="77777777" w:rsidR="00135BD1" w:rsidRPr="00C157F5" w:rsidRDefault="00135BD1" w:rsidP="00135BD1">
      <w:pPr>
        <w:numPr>
          <w:ilvl w:val="12"/>
          <w:numId w:val="0"/>
        </w:numPr>
        <w:spacing w:before="240"/>
        <w:ind w:left="1800" w:hanging="540"/>
        <w:rPr>
          <w:i/>
          <w:szCs w:val="20"/>
        </w:rPr>
      </w:pPr>
      <w:r w:rsidRPr="00C157F5">
        <w:rPr>
          <w:szCs w:val="20"/>
        </w:rPr>
        <w:t>(b)</w:t>
      </w:r>
      <w:r w:rsidRPr="00C157F5">
        <w:rPr>
          <w:szCs w:val="20"/>
        </w:rPr>
        <w:tab/>
        <w:t xml:space="preserve">is a Generator who under Rule 2.9.3 of the </w:t>
      </w:r>
      <w:r w:rsidRPr="00C157F5">
        <w:rPr>
          <w:i/>
          <w:szCs w:val="20"/>
        </w:rPr>
        <w:t>National Electricity Rules</w:t>
      </w:r>
      <w:r w:rsidRPr="00C157F5">
        <w:rPr>
          <w:szCs w:val="20"/>
        </w:rPr>
        <w:t xml:space="preserve"> is exempt from registration</w:t>
      </w:r>
      <w:r w:rsidRPr="00C157F5">
        <w:rPr>
          <w:i/>
          <w:szCs w:val="20"/>
        </w:rPr>
        <w:t xml:space="preserve">; </w:t>
      </w:r>
      <w:r w:rsidRPr="00C157F5">
        <w:rPr>
          <w:szCs w:val="20"/>
        </w:rPr>
        <w:t>or</w:t>
      </w:r>
    </w:p>
    <w:p w14:paraId="38B5FF90" w14:textId="77777777" w:rsidR="00135BD1" w:rsidRPr="00C157F5" w:rsidRDefault="00135BD1" w:rsidP="00135BD1">
      <w:pPr>
        <w:numPr>
          <w:ilvl w:val="12"/>
          <w:numId w:val="0"/>
        </w:numPr>
        <w:spacing w:before="240"/>
        <w:ind w:left="1800" w:hanging="540"/>
        <w:rPr>
          <w:szCs w:val="20"/>
        </w:rPr>
      </w:pPr>
      <w:r w:rsidRPr="00C157F5">
        <w:rPr>
          <w:szCs w:val="20"/>
        </w:rPr>
        <w:t>(c)</w:t>
      </w:r>
      <w:r w:rsidRPr="00C157F5">
        <w:rPr>
          <w:szCs w:val="20"/>
        </w:rPr>
        <w:tab/>
        <w:t xml:space="preserve">is registered as a Rule Participant under the </w:t>
      </w:r>
      <w:r w:rsidRPr="00C157F5">
        <w:rPr>
          <w:i/>
          <w:szCs w:val="20"/>
        </w:rPr>
        <w:t>Wholesale Electricity Market Rules</w:t>
      </w:r>
      <w:r w:rsidRPr="00C157F5">
        <w:rPr>
          <w:szCs w:val="20"/>
        </w:rPr>
        <w:t>; or</w:t>
      </w:r>
    </w:p>
    <w:p w14:paraId="391A1B45" w14:textId="77777777" w:rsidR="00135BD1" w:rsidRPr="00C157F5" w:rsidRDefault="00135BD1" w:rsidP="00135BD1">
      <w:pPr>
        <w:numPr>
          <w:ilvl w:val="12"/>
          <w:numId w:val="0"/>
        </w:numPr>
        <w:spacing w:before="240"/>
        <w:ind w:left="1800" w:hanging="540"/>
        <w:rPr>
          <w:szCs w:val="20"/>
        </w:rPr>
      </w:pPr>
      <w:r w:rsidRPr="00C157F5">
        <w:rPr>
          <w:szCs w:val="20"/>
        </w:rPr>
        <w:t>(d)</w:t>
      </w:r>
      <w:r w:rsidRPr="00C157F5">
        <w:rPr>
          <w:szCs w:val="20"/>
        </w:rPr>
        <w:tab/>
        <w:t xml:space="preserve">in a registrable capacity set out in Rule 135A, is registered as a Registered Participant under Rule 135AE of the </w:t>
      </w:r>
      <w:r w:rsidRPr="00C157F5">
        <w:rPr>
          <w:i/>
          <w:szCs w:val="20"/>
        </w:rPr>
        <w:t>National Gas Rules</w:t>
      </w:r>
      <w:r w:rsidRPr="00C157F5">
        <w:rPr>
          <w:szCs w:val="20"/>
        </w:rPr>
        <w:t>; or</w:t>
      </w:r>
    </w:p>
    <w:p w14:paraId="3994E562" w14:textId="77777777" w:rsidR="00135BD1" w:rsidRPr="00C157F5" w:rsidRDefault="00135BD1" w:rsidP="00135BD1">
      <w:pPr>
        <w:numPr>
          <w:ilvl w:val="12"/>
          <w:numId w:val="0"/>
        </w:numPr>
        <w:spacing w:before="240"/>
        <w:ind w:left="1800" w:hanging="540"/>
        <w:rPr>
          <w:szCs w:val="20"/>
        </w:rPr>
      </w:pPr>
      <w:r w:rsidRPr="00C157F5">
        <w:rPr>
          <w:szCs w:val="20"/>
        </w:rPr>
        <w:t>(e)</w:t>
      </w:r>
      <w:r w:rsidRPr="00C157F5">
        <w:rPr>
          <w:szCs w:val="20"/>
        </w:rPr>
        <w:tab/>
        <w:t xml:space="preserve">in a registrable capacity set out in Rule 135ABA, is registered as a Registered Participant under Rule 135AE of the </w:t>
      </w:r>
      <w:r w:rsidRPr="00C157F5">
        <w:rPr>
          <w:i/>
          <w:szCs w:val="20"/>
        </w:rPr>
        <w:t>National Gas Rules</w:t>
      </w:r>
      <w:r w:rsidRPr="00C157F5">
        <w:rPr>
          <w:szCs w:val="20"/>
        </w:rPr>
        <w:t>; and</w:t>
      </w:r>
    </w:p>
    <w:p w14:paraId="2030A6BD" w14:textId="77777777" w:rsidR="00135BD1" w:rsidRPr="00C157F5" w:rsidRDefault="00135BD1" w:rsidP="00135BD1">
      <w:pPr>
        <w:numPr>
          <w:ilvl w:val="12"/>
          <w:numId w:val="0"/>
        </w:numPr>
        <w:spacing w:before="240"/>
        <w:ind w:left="1800" w:hanging="540"/>
        <w:rPr>
          <w:szCs w:val="20"/>
        </w:rPr>
      </w:pPr>
      <w:r w:rsidRPr="00C157F5">
        <w:rPr>
          <w:szCs w:val="20"/>
        </w:rPr>
        <w:t>(f)</w:t>
      </w:r>
      <w:r w:rsidRPr="00C157F5">
        <w:rPr>
          <w:szCs w:val="20"/>
        </w:rPr>
        <w:tab/>
        <w:t>one of the following applies:</w:t>
      </w:r>
    </w:p>
    <w:p w14:paraId="057954BD" w14:textId="77777777" w:rsidR="00135BD1" w:rsidRPr="00C157F5" w:rsidRDefault="00135BD1" w:rsidP="00135BD1">
      <w:pPr>
        <w:numPr>
          <w:ilvl w:val="12"/>
          <w:numId w:val="0"/>
        </w:numPr>
        <w:tabs>
          <w:tab w:val="left" w:pos="2340"/>
        </w:tabs>
        <w:spacing w:before="240"/>
        <w:ind w:left="2336" w:hanging="539"/>
        <w:rPr>
          <w:szCs w:val="20"/>
        </w:rPr>
      </w:pPr>
      <w:r w:rsidRPr="00C157F5">
        <w:rPr>
          <w:szCs w:val="20"/>
        </w:rPr>
        <w:t>(i)</w:t>
      </w:r>
      <w:r w:rsidRPr="00C157F5">
        <w:rPr>
          <w:szCs w:val="20"/>
        </w:rPr>
        <w:tab/>
        <w:t>the person holds an AFS licence that authorises that person to provide the designated service; or</w:t>
      </w:r>
    </w:p>
    <w:p w14:paraId="1AB4935B" w14:textId="77777777" w:rsidR="00135BD1" w:rsidRPr="00C157F5" w:rsidRDefault="00135BD1" w:rsidP="00135BD1">
      <w:pPr>
        <w:numPr>
          <w:ilvl w:val="12"/>
          <w:numId w:val="0"/>
        </w:numPr>
        <w:tabs>
          <w:tab w:val="left" w:pos="2340"/>
        </w:tabs>
        <w:spacing w:before="240"/>
        <w:ind w:left="2336" w:hanging="539"/>
        <w:rPr>
          <w:szCs w:val="20"/>
        </w:rPr>
      </w:pPr>
      <w:r w:rsidRPr="00C157F5">
        <w:rPr>
          <w:szCs w:val="20"/>
        </w:rPr>
        <w:t>(ii)</w:t>
      </w:r>
      <w:r w:rsidRPr="00C157F5">
        <w:rPr>
          <w:szCs w:val="20"/>
        </w:rPr>
        <w:tab/>
        <w:t xml:space="preserve">the person acts through an agent that holds an AFS licence which authorises that agent to provide the designated service on behalf of the person, or is appointed as an authorised representative under section 916A of the </w:t>
      </w:r>
      <w:r w:rsidRPr="00C157F5">
        <w:rPr>
          <w:i/>
          <w:szCs w:val="20"/>
        </w:rPr>
        <w:t>Corporations Act 2001</w:t>
      </w:r>
      <w:r w:rsidRPr="00C157F5">
        <w:rPr>
          <w:szCs w:val="20"/>
        </w:rPr>
        <w:t xml:space="preserve"> to provide the designated service on behalf of the person; or</w:t>
      </w:r>
    </w:p>
    <w:p w14:paraId="1C85C27B" w14:textId="77777777" w:rsidR="00135BD1" w:rsidRPr="00C157F5" w:rsidRDefault="00135BD1" w:rsidP="00135BD1">
      <w:pPr>
        <w:numPr>
          <w:ilvl w:val="12"/>
          <w:numId w:val="0"/>
        </w:numPr>
        <w:tabs>
          <w:tab w:val="left" w:pos="2340"/>
        </w:tabs>
        <w:spacing w:before="240"/>
        <w:ind w:left="2336" w:hanging="539"/>
        <w:rPr>
          <w:szCs w:val="20"/>
        </w:rPr>
      </w:pPr>
      <w:r w:rsidRPr="00C157F5">
        <w:rPr>
          <w:szCs w:val="20"/>
        </w:rPr>
        <w:t>(iii)</w:t>
      </w:r>
      <w:r w:rsidRPr="00C157F5">
        <w:rPr>
          <w:szCs w:val="20"/>
        </w:rPr>
        <w:tab/>
        <w:t xml:space="preserve">the person is, by regulation made under section 134 of the </w:t>
      </w:r>
      <w:r w:rsidRPr="00C157F5">
        <w:rPr>
          <w:i/>
          <w:szCs w:val="20"/>
        </w:rPr>
        <w:t>Electricity Industry Act 2004</w:t>
      </w:r>
      <w:r w:rsidRPr="00C157F5">
        <w:rPr>
          <w:szCs w:val="20"/>
        </w:rPr>
        <w:t xml:space="preserve"> (WA), exempt from the requirement to hold an AFS licence which authorises that person to provide the designated service; and</w:t>
      </w:r>
    </w:p>
    <w:p w14:paraId="5282B9E8" w14:textId="77777777" w:rsidR="00135BD1" w:rsidRPr="00C157F5" w:rsidRDefault="00135BD1" w:rsidP="00135BD1">
      <w:pPr>
        <w:keepNext/>
        <w:keepLines/>
        <w:autoSpaceDE w:val="0"/>
        <w:autoSpaceDN w:val="0"/>
        <w:adjustRightInd w:val="0"/>
        <w:spacing w:before="240"/>
        <w:ind w:left="1440" w:hanging="720"/>
      </w:pPr>
      <w:r w:rsidRPr="00C157F5">
        <w:t>(2)</w:t>
      </w:r>
      <w:r w:rsidRPr="00C157F5">
        <w:tab/>
        <w:t>the person who is the customer of the designated service:</w:t>
      </w:r>
    </w:p>
    <w:p w14:paraId="7C22CF38" w14:textId="77777777" w:rsidR="00135BD1" w:rsidRPr="00C157F5" w:rsidRDefault="00135BD1" w:rsidP="00135BD1">
      <w:pPr>
        <w:autoSpaceDE w:val="0"/>
        <w:autoSpaceDN w:val="0"/>
        <w:adjustRightInd w:val="0"/>
        <w:spacing w:before="240"/>
        <w:ind w:left="2160" w:hanging="720"/>
      </w:pPr>
      <w:r w:rsidRPr="00C157F5">
        <w:t>(a)</w:t>
      </w:r>
      <w:r w:rsidRPr="00C157F5">
        <w:tab/>
        <w:t xml:space="preserve">is registered as a Registered Participant under the </w:t>
      </w:r>
      <w:r w:rsidRPr="00C157F5">
        <w:rPr>
          <w:i/>
          <w:iCs/>
        </w:rPr>
        <w:t>National Electricity Rules</w:t>
      </w:r>
      <w:r w:rsidRPr="00C157F5">
        <w:rPr>
          <w:iCs/>
        </w:rPr>
        <w:t xml:space="preserve">; </w:t>
      </w:r>
      <w:r w:rsidRPr="00C157F5">
        <w:t>or</w:t>
      </w:r>
    </w:p>
    <w:p w14:paraId="5E74A4A8" w14:textId="77777777" w:rsidR="00135BD1" w:rsidRPr="00C157F5" w:rsidRDefault="00135BD1" w:rsidP="00135BD1">
      <w:pPr>
        <w:autoSpaceDE w:val="0"/>
        <w:autoSpaceDN w:val="0"/>
        <w:adjustRightInd w:val="0"/>
        <w:spacing w:before="240"/>
        <w:ind w:left="2160" w:hanging="720"/>
      </w:pPr>
      <w:r w:rsidRPr="00C157F5">
        <w:t>(b)</w:t>
      </w:r>
      <w:r w:rsidRPr="00C157F5">
        <w:rPr>
          <w:szCs w:val="20"/>
        </w:rPr>
        <w:tab/>
        <w:t xml:space="preserve">is a Generator who under Rule 2.9.3 of the </w:t>
      </w:r>
      <w:r w:rsidRPr="00C157F5">
        <w:rPr>
          <w:i/>
          <w:szCs w:val="20"/>
        </w:rPr>
        <w:t>National Electricity Rules</w:t>
      </w:r>
      <w:r w:rsidRPr="00C157F5">
        <w:rPr>
          <w:szCs w:val="20"/>
        </w:rPr>
        <w:t xml:space="preserve"> is exempt from registration</w:t>
      </w:r>
      <w:r w:rsidRPr="00C157F5">
        <w:rPr>
          <w:i/>
          <w:szCs w:val="20"/>
        </w:rPr>
        <w:t xml:space="preserve">; </w:t>
      </w:r>
      <w:r w:rsidRPr="00C157F5">
        <w:rPr>
          <w:szCs w:val="20"/>
        </w:rPr>
        <w:t>or</w:t>
      </w:r>
    </w:p>
    <w:p w14:paraId="3BDDB0E6" w14:textId="77777777" w:rsidR="00135BD1" w:rsidRPr="00C157F5" w:rsidRDefault="00135BD1" w:rsidP="00135BD1">
      <w:pPr>
        <w:autoSpaceDE w:val="0"/>
        <w:autoSpaceDN w:val="0"/>
        <w:adjustRightInd w:val="0"/>
        <w:spacing w:before="240"/>
        <w:ind w:left="2160" w:hanging="720"/>
      </w:pPr>
      <w:r w:rsidRPr="00C157F5">
        <w:t>(c)</w:t>
      </w:r>
      <w:r w:rsidRPr="00C157F5">
        <w:tab/>
        <w:t xml:space="preserve">is registered as a Rule Participant under the </w:t>
      </w:r>
      <w:r w:rsidRPr="00C157F5">
        <w:rPr>
          <w:i/>
          <w:iCs/>
        </w:rPr>
        <w:t>Wholesale Electricity Market Rules</w:t>
      </w:r>
      <w:r w:rsidRPr="00C157F5">
        <w:t>; or</w:t>
      </w:r>
    </w:p>
    <w:p w14:paraId="42D848A9" w14:textId="77777777" w:rsidR="00135BD1" w:rsidRPr="00C157F5" w:rsidRDefault="00135BD1" w:rsidP="00135BD1">
      <w:pPr>
        <w:numPr>
          <w:ilvl w:val="12"/>
          <w:numId w:val="0"/>
        </w:numPr>
        <w:spacing w:before="240"/>
        <w:ind w:left="2127" w:hanging="709"/>
        <w:rPr>
          <w:szCs w:val="20"/>
        </w:rPr>
      </w:pPr>
      <w:r w:rsidRPr="00C157F5">
        <w:rPr>
          <w:szCs w:val="20"/>
        </w:rPr>
        <w:t>(d)</w:t>
      </w:r>
      <w:r w:rsidRPr="00C157F5">
        <w:rPr>
          <w:szCs w:val="20"/>
        </w:rPr>
        <w:tab/>
        <w:t xml:space="preserve">in a registrable capacity set out in Rule 135A, is registered as a Registered Participant under Rule 135AE of the </w:t>
      </w:r>
      <w:r w:rsidRPr="00C157F5">
        <w:rPr>
          <w:i/>
          <w:szCs w:val="20"/>
        </w:rPr>
        <w:t>National Gas Rules</w:t>
      </w:r>
      <w:r w:rsidRPr="00C157F5">
        <w:rPr>
          <w:szCs w:val="20"/>
        </w:rPr>
        <w:t>; or</w:t>
      </w:r>
    </w:p>
    <w:p w14:paraId="7E6864D1" w14:textId="4F59AA4B" w:rsidR="00135BD1" w:rsidRPr="00C157F5" w:rsidRDefault="00135BD1" w:rsidP="00135BD1">
      <w:pPr>
        <w:numPr>
          <w:ilvl w:val="12"/>
          <w:numId w:val="0"/>
        </w:numPr>
        <w:spacing w:before="240"/>
        <w:ind w:left="2127" w:hanging="709"/>
        <w:rPr>
          <w:szCs w:val="20"/>
        </w:rPr>
      </w:pPr>
      <w:r w:rsidRPr="00C157F5">
        <w:rPr>
          <w:szCs w:val="20"/>
        </w:rPr>
        <w:t>(e)</w:t>
      </w:r>
      <w:r w:rsidRPr="00C157F5">
        <w:rPr>
          <w:szCs w:val="20"/>
        </w:rPr>
        <w:tab/>
        <w:t xml:space="preserve">in a registrable capacity set out in Rule 135ABA, is registered as a Registered Participant under Rule 135AE of the </w:t>
      </w:r>
      <w:r w:rsidRPr="00C157F5">
        <w:rPr>
          <w:i/>
          <w:szCs w:val="20"/>
        </w:rPr>
        <w:t>National Gas Rules</w:t>
      </w:r>
      <w:r w:rsidRPr="00C157F5">
        <w:rPr>
          <w:szCs w:val="20"/>
        </w:rPr>
        <w:t>;</w:t>
      </w:r>
      <w:r>
        <w:rPr>
          <w:szCs w:val="20"/>
        </w:rPr>
        <w:t xml:space="preserve"> or</w:t>
      </w:r>
    </w:p>
    <w:p w14:paraId="05F09593" w14:textId="77777777" w:rsidR="00135BD1" w:rsidRPr="00C157F5" w:rsidRDefault="00135BD1" w:rsidP="00135BD1">
      <w:pPr>
        <w:autoSpaceDE w:val="0"/>
        <w:autoSpaceDN w:val="0"/>
        <w:adjustRightInd w:val="0"/>
        <w:spacing w:before="240"/>
        <w:ind w:left="2160" w:hanging="720"/>
      </w:pPr>
      <w:r w:rsidRPr="00C157F5">
        <w:t>(f)</w:t>
      </w:r>
      <w:r w:rsidRPr="00C157F5">
        <w:tab/>
        <w:t>is acting on behalf of a person specified in subparagraphs 22.3(2)(a)-(e).</w:t>
      </w:r>
    </w:p>
    <w:p w14:paraId="79A6CE3D" w14:textId="77777777" w:rsidR="00135BD1" w:rsidRPr="00C157F5" w:rsidRDefault="00135BD1" w:rsidP="00135BD1">
      <w:pPr>
        <w:spacing w:before="240"/>
        <w:ind w:left="720" w:hanging="720"/>
      </w:pPr>
      <w:r w:rsidRPr="00C157F5">
        <w:t>22.4</w:t>
      </w:r>
      <w:r w:rsidRPr="00C157F5">
        <w:tab/>
        <w:t>Subject to paragraph 22.5, the AML/CTF Act does not apply to a designated service that:</w:t>
      </w:r>
    </w:p>
    <w:p w14:paraId="0F42EFF3" w14:textId="77777777" w:rsidR="00135BD1" w:rsidRPr="00C157F5" w:rsidRDefault="00135BD1" w:rsidP="00135BD1">
      <w:pPr>
        <w:autoSpaceDE w:val="0"/>
        <w:autoSpaceDN w:val="0"/>
        <w:adjustRightInd w:val="0"/>
        <w:spacing w:before="240"/>
        <w:ind w:left="1440" w:hanging="720"/>
      </w:pPr>
      <w:r w:rsidRPr="00C157F5">
        <w:t>(1)</w:t>
      </w:r>
      <w:r w:rsidRPr="00C157F5">
        <w:tab/>
        <w:t>is of a kind described in item 33 of table 1 in section 6 of the AML/CTF Act; and</w:t>
      </w:r>
    </w:p>
    <w:p w14:paraId="15FC0570" w14:textId="77777777" w:rsidR="00135BD1" w:rsidRPr="00C157F5" w:rsidRDefault="00135BD1" w:rsidP="00135BD1">
      <w:pPr>
        <w:tabs>
          <w:tab w:val="num" w:pos="1440"/>
        </w:tabs>
        <w:spacing w:before="240"/>
        <w:ind w:left="1418" w:hanging="709"/>
      </w:pPr>
      <w:r w:rsidRPr="00C157F5">
        <w:t>(2)</w:t>
      </w:r>
      <w:r w:rsidRPr="00C157F5">
        <w:tab/>
        <w:t xml:space="preserve">relates to the over-the-counter derivatives market in Australia in respect of one or more of the following commodities or products: </w:t>
      </w:r>
    </w:p>
    <w:p w14:paraId="00694A18" w14:textId="77777777" w:rsidR="00135BD1" w:rsidRPr="00C157F5" w:rsidRDefault="00135BD1" w:rsidP="00135BD1">
      <w:pPr>
        <w:numPr>
          <w:ilvl w:val="12"/>
          <w:numId w:val="0"/>
        </w:numPr>
        <w:spacing w:before="240"/>
        <w:ind w:left="1418"/>
        <w:rPr>
          <w:szCs w:val="20"/>
        </w:rPr>
      </w:pPr>
      <w:r w:rsidRPr="00C157F5">
        <w:rPr>
          <w:szCs w:val="20"/>
        </w:rPr>
        <w:t>(a)</w:t>
      </w:r>
      <w:r w:rsidRPr="00C157F5">
        <w:rPr>
          <w:szCs w:val="20"/>
        </w:rPr>
        <w:tab/>
        <w:t>electricity; or</w:t>
      </w:r>
    </w:p>
    <w:p w14:paraId="624C3B3B" w14:textId="77777777" w:rsidR="00135BD1" w:rsidRPr="00C157F5" w:rsidRDefault="00135BD1" w:rsidP="00135BD1">
      <w:pPr>
        <w:numPr>
          <w:ilvl w:val="12"/>
          <w:numId w:val="0"/>
        </w:numPr>
        <w:spacing w:before="240"/>
        <w:ind w:left="1418"/>
        <w:rPr>
          <w:szCs w:val="20"/>
        </w:rPr>
      </w:pPr>
      <w:r w:rsidRPr="00C157F5">
        <w:rPr>
          <w:szCs w:val="20"/>
        </w:rPr>
        <w:t>(b)</w:t>
      </w:r>
      <w:r w:rsidRPr="00C157F5">
        <w:rPr>
          <w:szCs w:val="20"/>
        </w:rPr>
        <w:tab/>
        <w:t>gas; or</w:t>
      </w:r>
    </w:p>
    <w:p w14:paraId="21892F56" w14:textId="77777777" w:rsidR="00135BD1" w:rsidRPr="00C157F5" w:rsidRDefault="00135BD1" w:rsidP="00135BD1">
      <w:pPr>
        <w:numPr>
          <w:ilvl w:val="12"/>
          <w:numId w:val="0"/>
        </w:numPr>
        <w:spacing w:before="240"/>
        <w:ind w:left="1418"/>
        <w:rPr>
          <w:szCs w:val="20"/>
        </w:rPr>
      </w:pPr>
      <w:r w:rsidRPr="00C157F5">
        <w:rPr>
          <w:szCs w:val="20"/>
        </w:rPr>
        <w:t>(c)</w:t>
      </w:r>
      <w:r w:rsidRPr="00C157F5">
        <w:rPr>
          <w:szCs w:val="20"/>
        </w:rPr>
        <w:tab/>
        <w:t>environmental products; or</w:t>
      </w:r>
    </w:p>
    <w:p w14:paraId="26E9C37F" w14:textId="77777777" w:rsidR="00135BD1" w:rsidRPr="00C157F5" w:rsidRDefault="00135BD1" w:rsidP="00135BD1">
      <w:pPr>
        <w:numPr>
          <w:ilvl w:val="12"/>
          <w:numId w:val="0"/>
        </w:numPr>
        <w:spacing w:before="240"/>
        <w:ind w:left="2127" w:hanging="709"/>
        <w:rPr>
          <w:szCs w:val="20"/>
        </w:rPr>
      </w:pPr>
      <w:r w:rsidRPr="00C157F5">
        <w:rPr>
          <w:szCs w:val="20"/>
        </w:rPr>
        <w:t>(d)</w:t>
      </w:r>
      <w:r w:rsidRPr="00C157F5">
        <w:rPr>
          <w:szCs w:val="20"/>
        </w:rPr>
        <w:tab/>
        <w:t>coal, oil, diesel or other form of fuel used in the generation of electricity by either:</w:t>
      </w:r>
    </w:p>
    <w:p w14:paraId="70FD9D06" w14:textId="77777777" w:rsidR="00135BD1" w:rsidRPr="00C157F5" w:rsidRDefault="00135BD1" w:rsidP="00135BD1">
      <w:pPr>
        <w:numPr>
          <w:ilvl w:val="12"/>
          <w:numId w:val="0"/>
        </w:numPr>
        <w:spacing w:before="240"/>
        <w:ind w:left="1418" w:firstLine="709"/>
        <w:rPr>
          <w:szCs w:val="20"/>
        </w:rPr>
      </w:pPr>
      <w:r w:rsidRPr="00C157F5">
        <w:rPr>
          <w:szCs w:val="20"/>
        </w:rPr>
        <w:t>(i)</w:t>
      </w:r>
      <w:r w:rsidRPr="00C157F5">
        <w:rPr>
          <w:szCs w:val="20"/>
        </w:rPr>
        <w:tab/>
        <w:t>the provider of the designated service; or</w:t>
      </w:r>
    </w:p>
    <w:p w14:paraId="4C7DF0BB" w14:textId="77777777" w:rsidR="00135BD1" w:rsidRPr="00C157F5" w:rsidRDefault="00135BD1" w:rsidP="00135BD1">
      <w:pPr>
        <w:numPr>
          <w:ilvl w:val="12"/>
          <w:numId w:val="0"/>
        </w:numPr>
        <w:spacing w:before="240"/>
        <w:ind w:left="1418" w:firstLine="709"/>
        <w:rPr>
          <w:szCs w:val="20"/>
        </w:rPr>
      </w:pPr>
      <w:r w:rsidRPr="00C157F5">
        <w:rPr>
          <w:szCs w:val="20"/>
        </w:rPr>
        <w:t>(ii)</w:t>
      </w:r>
      <w:r w:rsidRPr="00C157F5">
        <w:rPr>
          <w:szCs w:val="20"/>
        </w:rPr>
        <w:tab/>
        <w:t>the customer; or</w:t>
      </w:r>
    </w:p>
    <w:p w14:paraId="16891206" w14:textId="77777777" w:rsidR="00135BD1" w:rsidRPr="00C157F5" w:rsidRDefault="00135BD1" w:rsidP="00135BD1">
      <w:pPr>
        <w:numPr>
          <w:ilvl w:val="12"/>
          <w:numId w:val="0"/>
        </w:numPr>
        <w:spacing w:before="240"/>
        <w:ind w:left="1418"/>
        <w:rPr>
          <w:szCs w:val="20"/>
        </w:rPr>
      </w:pPr>
      <w:r w:rsidRPr="00C157F5">
        <w:rPr>
          <w:szCs w:val="20"/>
        </w:rPr>
        <w:t>(e)</w:t>
      </w:r>
      <w:r w:rsidRPr="00C157F5">
        <w:rPr>
          <w:szCs w:val="20"/>
        </w:rPr>
        <w:tab/>
        <w:t>interest rate derivative products; or</w:t>
      </w:r>
    </w:p>
    <w:p w14:paraId="23852CB9" w14:textId="77777777" w:rsidR="00135BD1" w:rsidRPr="00C157F5" w:rsidRDefault="00135BD1" w:rsidP="00135BD1">
      <w:pPr>
        <w:numPr>
          <w:ilvl w:val="12"/>
          <w:numId w:val="0"/>
        </w:numPr>
        <w:spacing w:before="240"/>
        <w:ind w:left="2127" w:hanging="709"/>
        <w:rPr>
          <w:szCs w:val="20"/>
        </w:rPr>
      </w:pPr>
      <w:r w:rsidRPr="00C157F5">
        <w:rPr>
          <w:szCs w:val="20"/>
        </w:rPr>
        <w:t>(f)</w:t>
      </w:r>
      <w:r w:rsidRPr="00C157F5">
        <w:rPr>
          <w:szCs w:val="20"/>
        </w:rPr>
        <w:tab/>
        <w:t>weather index or scale products relating to precipitation, temperature, wind, humidity or solar exposure; or</w:t>
      </w:r>
    </w:p>
    <w:p w14:paraId="4711860E" w14:textId="77777777" w:rsidR="00135BD1" w:rsidRPr="00C157F5" w:rsidRDefault="00135BD1" w:rsidP="00135BD1">
      <w:pPr>
        <w:numPr>
          <w:ilvl w:val="12"/>
          <w:numId w:val="0"/>
        </w:numPr>
        <w:spacing w:before="240"/>
        <w:ind w:left="1800" w:hanging="382"/>
        <w:rPr>
          <w:szCs w:val="20"/>
        </w:rPr>
      </w:pPr>
      <w:r w:rsidRPr="00C157F5">
        <w:rPr>
          <w:szCs w:val="20"/>
        </w:rPr>
        <w:t>(g)</w:t>
      </w:r>
      <w:r w:rsidRPr="00C157F5">
        <w:rPr>
          <w:szCs w:val="20"/>
        </w:rPr>
        <w:tab/>
      </w:r>
      <w:r>
        <w:rPr>
          <w:szCs w:val="20"/>
        </w:rPr>
        <w:tab/>
      </w:r>
      <w:r w:rsidRPr="00C157F5">
        <w:rPr>
          <w:szCs w:val="20"/>
        </w:rPr>
        <w:t>foreign exchange derivative products; or</w:t>
      </w:r>
    </w:p>
    <w:p w14:paraId="0650A08E" w14:textId="77777777" w:rsidR="00135BD1" w:rsidRPr="00C157F5" w:rsidRDefault="00135BD1" w:rsidP="00135BD1">
      <w:pPr>
        <w:numPr>
          <w:ilvl w:val="12"/>
          <w:numId w:val="0"/>
        </w:numPr>
        <w:spacing w:before="240"/>
        <w:ind w:left="2127" w:hanging="709"/>
        <w:rPr>
          <w:szCs w:val="20"/>
        </w:rPr>
      </w:pPr>
      <w:r w:rsidRPr="00C157F5">
        <w:rPr>
          <w:szCs w:val="20"/>
        </w:rPr>
        <w:t>(h)</w:t>
      </w:r>
      <w:r w:rsidRPr="00C157F5">
        <w:rPr>
          <w:szCs w:val="20"/>
        </w:rPr>
        <w:tab/>
        <w:t>oil derivative products linked to gas supply contracts.</w:t>
      </w:r>
    </w:p>
    <w:p w14:paraId="5E2C166A" w14:textId="77777777" w:rsidR="00135BD1" w:rsidRPr="00C157F5" w:rsidRDefault="00135BD1" w:rsidP="00135BD1">
      <w:pPr>
        <w:spacing w:before="240"/>
        <w:ind w:left="720" w:hanging="720"/>
      </w:pPr>
      <w:r w:rsidRPr="00C157F5">
        <w:t>22.5</w:t>
      </w:r>
      <w:r w:rsidRPr="00C157F5">
        <w:tab/>
        <w:t>The exemption in paragraph 22.4 only applies if:</w:t>
      </w:r>
    </w:p>
    <w:p w14:paraId="5C64CE80" w14:textId="77777777" w:rsidR="00135BD1" w:rsidRPr="00C157F5" w:rsidRDefault="00135BD1" w:rsidP="00135BD1">
      <w:pPr>
        <w:autoSpaceDE w:val="0"/>
        <w:autoSpaceDN w:val="0"/>
        <w:adjustRightInd w:val="0"/>
        <w:spacing w:before="240"/>
        <w:ind w:left="1440" w:hanging="720"/>
      </w:pPr>
      <w:r w:rsidRPr="00C157F5">
        <w:t>(1)</w:t>
      </w:r>
      <w:r w:rsidRPr="00C157F5">
        <w:tab/>
        <w:t>the person who provides the designated service:</w:t>
      </w:r>
    </w:p>
    <w:p w14:paraId="2252F738" w14:textId="77777777" w:rsidR="00135BD1" w:rsidRPr="00C157F5" w:rsidRDefault="00135BD1" w:rsidP="00135BD1">
      <w:pPr>
        <w:numPr>
          <w:ilvl w:val="12"/>
          <w:numId w:val="0"/>
        </w:numPr>
        <w:spacing w:before="240"/>
        <w:ind w:left="2127" w:hanging="709"/>
        <w:rPr>
          <w:szCs w:val="20"/>
        </w:rPr>
      </w:pPr>
      <w:r w:rsidRPr="00C157F5">
        <w:rPr>
          <w:szCs w:val="20"/>
        </w:rPr>
        <w:t>(a)</w:t>
      </w:r>
      <w:r w:rsidRPr="00C157F5">
        <w:rPr>
          <w:szCs w:val="20"/>
        </w:rPr>
        <w:tab/>
        <w:t xml:space="preserve">is acting in the capacity of an agent of a person who is registered as a Registered Participant under the </w:t>
      </w:r>
      <w:r w:rsidRPr="00C157F5">
        <w:rPr>
          <w:i/>
          <w:szCs w:val="20"/>
        </w:rPr>
        <w:t>National Electricity Rules</w:t>
      </w:r>
      <w:r w:rsidRPr="00C157F5">
        <w:rPr>
          <w:szCs w:val="20"/>
        </w:rPr>
        <w:t>; or</w:t>
      </w:r>
    </w:p>
    <w:p w14:paraId="63E2D657" w14:textId="77777777" w:rsidR="00135BD1" w:rsidRPr="00C157F5" w:rsidRDefault="00135BD1" w:rsidP="00135BD1">
      <w:pPr>
        <w:numPr>
          <w:ilvl w:val="12"/>
          <w:numId w:val="0"/>
        </w:numPr>
        <w:tabs>
          <w:tab w:val="left" w:pos="2127"/>
        </w:tabs>
        <w:spacing w:before="240"/>
        <w:ind w:left="2127" w:hanging="709"/>
        <w:rPr>
          <w:szCs w:val="20"/>
        </w:rPr>
      </w:pPr>
      <w:r w:rsidRPr="00C157F5">
        <w:rPr>
          <w:szCs w:val="20"/>
        </w:rPr>
        <w:t>(b)</w:t>
      </w:r>
      <w:r w:rsidRPr="00C157F5">
        <w:rPr>
          <w:szCs w:val="20"/>
        </w:rPr>
        <w:tab/>
        <w:t xml:space="preserve">is acting in the capacity of an agent of a person who is a Generator who under Rule 2.9.3 of the </w:t>
      </w:r>
      <w:r w:rsidRPr="00C157F5">
        <w:rPr>
          <w:i/>
          <w:szCs w:val="20"/>
        </w:rPr>
        <w:t>National Electricity Rules</w:t>
      </w:r>
      <w:r w:rsidRPr="00C157F5">
        <w:rPr>
          <w:szCs w:val="20"/>
        </w:rPr>
        <w:t xml:space="preserve"> is exempt from registration; or</w:t>
      </w:r>
    </w:p>
    <w:p w14:paraId="1045ADE3" w14:textId="77777777" w:rsidR="00135BD1" w:rsidRPr="00C157F5" w:rsidRDefault="00135BD1" w:rsidP="00135BD1">
      <w:pPr>
        <w:numPr>
          <w:ilvl w:val="12"/>
          <w:numId w:val="0"/>
        </w:numPr>
        <w:tabs>
          <w:tab w:val="left" w:pos="2127"/>
        </w:tabs>
        <w:spacing w:before="240"/>
        <w:ind w:left="2127" w:hanging="709"/>
        <w:rPr>
          <w:szCs w:val="20"/>
        </w:rPr>
      </w:pPr>
      <w:r w:rsidRPr="00C157F5">
        <w:rPr>
          <w:szCs w:val="20"/>
        </w:rPr>
        <w:t>(c)</w:t>
      </w:r>
      <w:r w:rsidRPr="00C157F5">
        <w:rPr>
          <w:szCs w:val="20"/>
        </w:rPr>
        <w:tab/>
        <w:t xml:space="preserve">is acting in the capacity of an agent of a person who is registered as a Rule Participant under the </w:t>
      </w:r>
      <w:r w:rsidRPr="00C157F5">
        <w:rPr>
          <w:i/>
          <w:szCs w:val="20"/>
        </w:rPr>
        <w:t>Wholesale Electricity Market Rules</w:t>
      </w:r>
      <w:r w:rsidRPr="00C157F5">
        <w:rPr>
          <w:szCs w:val="20"/>
        </w:rPr>
        <w:t>; or</w:t>
      </w:r>
    </w:p>
    <w:p w14:paraId="5C2C8E9E" w14:textId="77777777" w:rsidR="00135BD1" w:rsidRPr="00C157F5" w:rsidRDefault="00135BD1" w:rsidP="00135BD1">
      <w:pPr>
        <w:numPr>
          <w:ilvl w:val="12"/>
          <w:numId w:val="0"/>
        </w:numPr>
        <w:tabs>
          <w:tab w:val="left" w:pos="2127"/>
        </w:tabs>
        <w:spacing w:before="240"/>
        <w:ind w:left="2127" w:hanging="709"/>
        <w:rPr>
          <w:szCs w:val="20"/>
        </w:rPr>
      </w:pPr>
      <w:r w:rsidRPr="00C157F5">
        <w:rPr>
          <w:szCs w:val="20"/>
        </w:rPr>
        <w:t>(d)</w:t>
      </w:r>
      <w:r w:rsidRPr="00C157F5">
        <w:rPr>
          <w:szCs w:val="20"/>
        </w:rPr>
        <w:tab/>
        <w:t xml:space="preserve">is acting in the capacity of an agent of a person who in a registrable capacity set out in Rule 135A, </w:t>
      </w:r>
      <w:r>
        <w:rPr>
          <w:szCs w:val="20"/>
        </w:rPr>
        <w:t xml:space="preserve">and </w:t>
      </w:r>
      <w:r w:rsidRPr="00C157F5">
        <w:rPr>
          <w:szCs w:val="20"/>
        </w:rPr>
        <w:t xml:space="preserve">is registered as a Registered Participant under Rule 135AE of the </w:t>
      </w:r>
      <w:r w:rsidRPr="00C157F5">
        <w:rPr>
          <w:i/>
          <w:szCs w:val="20"/>
        </w:rPr>
        <w:t>National Gas Rules</w:t>
      </w:r>
      <w:r w:rsidRPr="00C157F5">
        <w:rPr>
          <w:szCs w:val="20"/>
        </w:rPr>
        <w:t>; or</w:t>
      </w:r>
    </w:p>
    <w:p w14:paraId="3468233C" w14:textId="77777777" w:rsidR="00135BD1" w:rsidRPr="00C157F5" w:rsidRDefault="00135BD1" w:rsidP="00135BD1">
      <w:pPr>
        <w:numPr>
          <w:ilvl w:val="12"/>
          <w:numId w:val="0"/>
        </w:numPr>
        <w:tabs>
          <w:tab w:val="left" w:pos="2127"/>
        </w:tabs>
        <w:spacing w:before="240"/>
        <w:ind w:left="2127" w:hanging="709"/>
        <w:rPr>
          <w:szCs w:val="20"/>
        </w:rPr>
      </w:pPr>
      <w:r w:rsidRPr="00C157F5">
        <w:rPr>
          <w:szCs w:val="20"/>
        </w:rPr>
        <w:t>(e)</w:t>
      </w:r>
      <w:r w:rsidRPr="00C157F5">
        <w:rPr>
          <w:szCs w:val="20"/>
        </w:rPr>
        <w:tab/>
        <w:t>is acting in the capacity of an agent of a person in a registrable capacity set out in Rule 135ABA,</w:t>
      </w:r>
      <w:r>
        <w:rPr>
          <w:szCs w:val="20"/>
        </w:rPr>
        <w:t xml:space="preserve"> and is</w:t>
      </w:r>
      <w:r w:rsidRPr="00C157F5">
        <w:rPr>
          <w:szCs w:val="20"/>
        </w:rPr>
        <w:t xml:space="preserve"> registered as a Registered Participant under Rule 135AE of the </w:t>
      </w:r>
      <w:r w:rsidRPr="00C157F5">
        <w:rPr>
          <w:i/>
          <w:szCs w:val="20"/>
        </w:rPr>
        <w:t>National Gas Rules</w:t>
      </w:r>
      <w:r w:rsidRPr="00C157F5">
        <w:rPr>
          <w:szCs w:val="20"/>
        </w:rPr>
        <w:t>; and</w:t>
      </w:r>
    </w:p>
    <w:p w14:paraId="1A1C747D" w14:textId="77777777" w:rsidR="00135BD1" w:rsidRPr="00C157F5" w:rsidRDefault="00135BD1" w:rsidP="00135BD1">
      <w:pPr>
        <w:numPr>
          <w:ilvl w:val="12"/>
          <w:numId w:val="0"/>
        </w:numPr>
        <w:spacing w:before="240"/>
        <w:ind w:left="2127" w:hanging="709"/>
        <w:rPr>
          <w:szCs w:val="20"/>
        </w:rPr>
      </w:pPr>
      <w:r w:rsidRPr="00C157F5">
        <w:rPr>
          <w:szCs w:val="20"/>
        </w:rPr>
        <w:t>(f)</w:t>
      </w:r>
      <w:r w:rsidRPr="00C157F5">
        <w:rPr>
          <w:szCs w:val="20"/>
        </w:rPr>
        <w:tab/>
        <w:t>one of the following applies:</w:t>
      </w:r>
    </w:p>
    <w:p w14:paraId="50ADA205" w14:textId="77777777" w:rsidR="00135BD1" w:rsidRPr="00C157F5" w:rsidRDefault="00135BD1" w:rsidP="00135BD1">
      <w:pPr>
        <w:numPr>
          <w:ilvl w:val="12"/>
          <w:numId w:val="0"/>
        </w:numPr>
        <w:tabs>
          <w:tab w:val="left" w:pos="2835"/>
        </w:tabs>
        <w:spacing w:before="240"/>
        <w:ind w:left="2835" w:hanging="708"/>
      </w:pPr>
      <w:r w:rsidRPr="00C157F5">
        <w:t>(i)</w:t>
      </w:r>
      <w:r w:rsidRPr="00C157F5">
        <w:tab/>
        <w:t>the person holds an AFS licence that authorises that person to provide the designated service; or</w:t>
      </w:r>
    </w:p>
    <w:p w14:paraId="302D8604" w14:textId="77777777" w:rsidR="00135BD1" w:rsidRPr="00C157F5" w:rsidRDefault="00135BD1" w:rsidP="00135BD1">
      <w:pPr>
        <w:numPr>
          <w:ilvl w:val="12"/>
          <w:numId w:val="0"/>
        </w:numPr>
        <w:tabs>
          <w:tab w:val="left" w:pos="2835"/>
        </w:tabs>
        <w:spacing w:before="240"/>
        <w:ind w:left="2835" w:hanging="708"/>
      </w:pPr>
      <w:r w:rsidRPr="00C157F5">
        <w:t>(ii)</w:t>
      </w:r>
      <w:r w:rsidRPr="00C157F5">
        <w:tab/>
        <w:t xml:space="preserve">the person is appointed as an authorised representative under section 916A of the </w:t>
      </w:r>
      <w:r w:rsidRPr="00C157F5">
        <w:rPr>
          <w:i/>
        </w:rPr>
        <w:t>Corporations Act 2001</w:t>
      </w:r>
      <w:r w:rsidRPr="00C157F5">
        <w:t xml:space="preserve"> to provide the designated service; or</w:t>
      </w:r>
    </w:p>
    <w:p w14:paraId="5D7B0604" w14:textId="77777777" w:rsidR="00135BD1" w:rsidRPr="00C157F5" w:rsidRDefault="00135BD1" w:rsidP="00135BD1">
      <w:pPr>
        <w:numPr>
          <w:ilvl w:val="12"/>
          <w:numId w:val="0"/>
        </w:numPr>
        <w:tabs>
          <w:tab w:val="left" w:pos="2835"/>
        </w:tabs>
        <w:spacing w:before="240"/>
        <w:ind w:left="2835" w:hanging="708"/>
      </w:pPr>
      <w:r w:rsidRPr="00C157F5">
        <w:t>(iii)</w:t>
      </w:r>
      <w:r w:rsidRPr="00C157F5">
        <w:tab/>
        <w:t xml:space="preserve">the person is, by regulation made under section 134 of the </w:t>
      </w:r>
      <w:r w:rsidRPr="00C157F5">
        <w:rPr>
          <w:i/>
        </w:rPr>
        <w:t>Electricity Industry Act 2004</w:t>
      </w:r>
      <w:r w:rsidRPr="00C157F5">
        <w:t xml:space="preserve"> (WA), exempt from the requirement to hold an AFS licence that authorises that person to provide the designated service; and</w:t>
      </w:r>
    </w:p>
    <w:p w14:paraId="53A2BAFE" w14:textId="77777777" w:rsidR="00135BD1" w:rsidRPr="00C157F5" w:rsidRDefault="00135BD1" w:rsidP="00135BD1">
      <w:pPr>
        <w:keepNext/>
        <w:keepLines/>
        <w:tabs>
          <w:tab w:val="left" w:pos="1418"/>
          <w:tab w:val="left" w:pos="2268"/>
        </w:tabs>
        <w:spacing w:before="240"/>
        <w:ind w:left="1321" w:hanging="601"/>
      </w:pPr>
      <w:r w:rsidRPr="00C157F5">
        <w:t>(2)</w:t>
      </w:r>
      <w:r w:rsidRPr="00C157F5">
        <w:tab/>
        <w:t>the person who is the customer of the designated service:</w:t>
      </w:r>
    </w:p>
    <w:p w14:paraId="24EC7F90" w14:textId="77777777" w:rsidR="00135BD1" w:rsidRPr="00C157F5" w:rsidRDefault="00135BD1" w:rsidP="00135BD1">
      <w:pPr>
        <w:numPr>
          <w:ilvl w:val="12"/>
          <w:numId w:val="0"/>
        </w:numPr>
        <w:spacing w:before="240"/>
        <w:ind w:left="2127" w:hanging="709"/>
        <w:rPr>
          <w:szCs w:val="20"/>
        </w:rPr>
      </w:pPr>
      <w:r w:rsidRPr="00C157F5">
        <w:rPr>
          <w:szCs w:val="20"/>
        </w:rPr>
        <w:t>(a)</w:t>
      </w:r>
      <w:r w:rsidRPr="00C157F5">
        <w:rPr>
          <w:szCs w:val="20"/>
        </w:rPr>
        <w:tab/>
        <w:t xml:space="preserve">is registered as a Registered Participant under the </w:t>
      </w:r>
      <w:r w:rsidRPr="00C157F5">
        <w:rPr>
          <w:i/>
          <w:iCs/>
          <w:szCs w:val="20"/>
        </w:rPr>
        <w:t>National Electricity Rules</w:t>
      </w:r>
      <w:r w:rsidRPr="00C157F5">
        <w:rPr>
          <w:iCs/>
          <w:szCs w:val="20"/>
        </w:rPr>
        <w:t xml:space="preserve">; </w:t>
      </w:r>
      <w:r w:rsidRPr="00C157F5">
        <w:rPr>
          <w:szCs w:val="20"/>
        </w:rPr>
        <w:t>or</w:t>
      </w:r>
    </w:p>
    <w:p w14:paraId="1FE67043" w14:textId="77777777" w:rsidR="00135BD1" w:rsidRPr="00C157F5" w:rsidRDefault="00135BD1" w:rsidP="00135BD1">
      <w:pPr>
        <w:numPr>
          <w:ilvl w:val="12"/>
          <w:numId w:val="0"/>
        </w:numPr>
        <w:spacing w:before="240"/>
        <w:ind w:left="2127" w:hanging="709"/>
        <w:rPr>
          <w:szCs w:val="20"/>
        </w:rPr>
      </w:pPr>
      <w:r w:rsidRPr="00C157F5">
        <w:rPr>
          <w:szCs w:val="20"/>
        </w:rPr>
        <w:t>(b)</w:t>
      </w:r>
      <w:r w:rsidRPr="00C157F5">
        <w:rPr>
          <w:szCs w:val="20"/>
        </w:rPr>
        <w:tab/>
        <w:t xml:space="preserve">is a Generator who under Rule 2.9.3 of the </w:t>
      </w:r>
      <w:r w:rsidRPr="00C157F5">
        <w:rPr>
          <w:i/>
          <w:szCs w:val="20"/>
        </w:rPr>
        <w:t>National Electricity Rules</w:t>
      </w:r>
      <w:r w:rsidRPr="00C157F5">
        <w:rPr>
          <w:szCs w:val="20"/>
        </w:rPr>
        <w:t xml:space="preserve"> is exempt from registration; or</w:t>
      </w:r>
    </w:p>
    <w:p w14:paraId="666D6F9D" w14:textId="77777777" w:rsidR="00135BD1" w:rsidRPr="00C157F5" w:rsidRDefault="00135BD1" w:rsidP="00135BD1">
      <w:pPr>
        <w:numPr>
          <w:ilvl w:val="12"/>
          <w:numId w:val="0"/>
        </w:numPr>
        <w:spacing w:before="240"/>
        <w:ind w:left="2127" w:hanging="709"/>
        <w:rPr>
          <w:szCs w:val="20"/>
        </w:rPr>
      </w:pPr>
      <w:r w:rsidRPr="00C157F5">
        <w:rPr>
          <w:szCs w:val="20"/>
        </w:rPr>
        <w:t>(c)</w:t>
      </w:r>
      <w:r w:rsidRPr="00C157F5">
        <w:rPr>
          <w:szCs w:val="20"/>
        </w:rPr>
        <w:tab/>
        <w:t xml:space="preserve">is registered as a Rule Participant under the </w:t>
      </w:r>
      <w:r w:rsidRPr="00C157F5">
        <w:rPr>
          <w:i/>
          <w:iCs/>
          <w:szCs w:val="20"/>
        </w:rPr>
        <w:t>Wholesale Electricity Market Rules</w:t>
      </w:r>
      <w:r w:rsidRPr="00C157F5">
        <w:rPr>
          <w:szCs w:val="20"/>
        </w:rPr>
        <w:t>; or</w:t>
      </w:r>
    </w:p>
    <w:p w14:paraId="0F5FB97F" w14:textId="77777777" w:rsidR="00135BD1" w:rsidRPr="00C157F5" w:rsidRDefault="00135BD1" w:rsidP="00135BD1">
      <w:pPr>
        <w:numPr>
          <w:ilvl w:val="12"/>
          <w:numId w:val="0"/>
        </w:numPr>
        <w:spacing w:before="240"/>
        <w:ind w:left="2127" w:hanging="709"/>
        <w:rPr>
          <w:szCs w:val="20"/>
        </w:rPr>
      </w:pPr>
      <w:r w:rsidRPr="00C157F5">
        <w:rPr>
          <w:szCs w:val="20"/>
        </w:rPr>
        <w:t>(d)</w:t>
      </w:r>
      <w:r w:rsidRPr="00C157F5">
        <w:rPr>
          <w:szCs w:val="20"/>
        </w:rPr>
        <w:tab/>
        <w:t xml:space="preserve">in a registrable capacity set out in Rule 135A, is registered as a Registered Participant under Rule 135AE of the </w:t>
      </w:r>
      <w:r w:rsidRPr="00C157F5">
        <w:rPr>
          <w:i/>
          <w:szCs w:val="20"/>
        </w:rPr>
        <w:t>National Gas Rules</w:t>
      </w:r>
      <w:r w:rsidRPr="00C157F5">
        <w:rPr>
          <w:szCs w:val="20"/>
        </w:rPr>
        <w:t>; or</w:t>
      </w:r>
    </w:p>
    <w:p w14:paraId="665C0058" w14:textId="77777777" w:rsidR="00135BD1" w:rsidRPr="00C157F5" w:rsidRDefault="00135BD1" w:rsidP="00135BD1">
      <w:pPr>
        <w:numPr>
          <w:ilvl w:val="12"/>
          <w:numId w:val="0"/>
        </w:numPr>
        <w:tabs>
          <w:tab w:val="left" w:pos="2127"/>
        </w:tabs>
        <w:spacing w:before="240"/>
        <w:ind w:left="2127" w:hanging="709"/>
        <w:rPr>
          <w:szCs w:val="20"/>
        </w:rPr>
      </w:pPr>
      <w:r w:rsidRPr="00C157F5">
        <w:rPr>
          <w:szCs w:val="20"/>
        </w:rPr>
        <w:t>(e)</w:t>
      </w:r>
      <w:r w:rsidRPr="00C157F5">
        <w:rPr>
          <w:szCs w:val="20"/>
        </w:rPr>
        <w:tab/>
        <w:t xml:space="preserve">in a registrable capacity set out in Rule 135ABA, is registered as a Registered Participant under Rule 135AE of the </w:t>
      </w:r>
      <w:r w:rsidRPr="00C157F5">
        <w:rPr>
          <w:i/>
          <w:szCs w:val="20"/>
        </w:rPr>
        <w:t>National Gas Rules</w:t>
      </w:r>
      <w:r w:rsidRPr="00C157F5">
        <w:rPr>
          <w:szCs w:val="20"/>
        </w:rPr>
        <w:t>; or</w:t>
      </w:r>
    </w:p>
    <w:p w14:paraId="72862D8C" w14:textId="77777777" w:rsidR="00135BD1" w:rsidRPr="00C157F5" w:rsidRDefault="00135BD1" w:rsidP="00135BD1">
      <w:pPr>
        <w:numPr>
          <w:ilvl w:val="12"/>
          <w:numId w:val="0"/>
        </w:numPr>
        <w:spacing w:before="240"/>
        <w:ind w:left="2127" w:hanging="709"/>
        <w:rPr>
          <w:szCs w:val="20"/>
        </w:rPr>
      </w:pPr>
      <w:r w:rsidRPr="00C157F5">
        <w:rPr>
          <w:szCs w:val="20"/>
        </w:rPr>
        <w:t>(f)</w:t>
      </w:r>
      <w:r w:rsidRPr="00C157F5">
        <w:rPr>
          <w:szCs w:val="20"/>
        </w:rPr>
        <w:tab/>
        <w:t xml:space="preserve">is acting in the capacity of an agent of a person </w:t>
      </w:r>
      <w:r w:rsidRPr="00C157F5">
        <w:t>specified in subparagraphs 22.5(2)(a)-(e)</w:t>
      </w:r>
      <w:r w:rsidRPr="00C157F5">
        <w:rPr>
          <w:szCs w:val="20"/>
        </w:rPr>
        <w:t>.</w:t>
      </w:r>
    </w:p>
    <w:p w14:paraId="208E3E2F" w14:textId="77777777" w:rsidR="00135BD1" w:rsidRPr="00C157F5" w:rsidRDefault="00135BD1" w:rsidP="00135BD1">
      <w:pPr>
        <w:spacing w:before="240"/>
        <w:ind w:left="720" w:hanging="720"/>
      </w:pPr>
      <w:r w:rsidRPr="00C157F5">
        <w:t>22.6</w:t>
      </w:r>
      <w:r w:rsidRPr="00C157F5">
        <w:tab/>
        <w:t>In this Chapter:</w:t>
      </w:r>
    </w:p>
    <w:p w14:paraId="0BF46153" w14:textId="77777777" w:rsidR="00135BD1" w:rsidRPr="00C157F5" w:rsidRDefault="00135BD1" w:rsidP="00135BD1">
      <w:pPr>
        <w:tabs>
          <w:tab w:val="left" w:pos="1418"/>
          <w:tab w:val="left" w:pos="2268"/>
        </w:tabs>
        <w:spacing w:before="240"/>
        <w:ind w:left="1320" w:hanging="600"/>
      </w:pPr>
      <w:r w:rsidRPr="00C157F5">
        <w:rPr>
          <w:bCs/>
          <w:iCs/>
        </w:rPr>
        <w:t>(1)</w:t>
      </w:r>
      <w:r w:rsidRPr="00C157F5">
        <w:rPr>
          <w:bCs/>
          <w:i/>
          <w:iCs/>
        </w:rPr>
        <w:tab/>
      </w:r>
      <w:r w:rsidRPr="00C157F5">
        <w:rPr>
          <w:bCs/>
          <w:iCs/>
        </w:rPr>
        <w:t>‘AFS licence’</w:t>
      </w:r>
      <w:r w:rsidRPr="00C157F5">
        <w:rPr>
          <w:bCs/>
          <w:i/>
          <w:iCs/>
        </w:rPr>
        <w:t xml:space="preserve"> </w:t>
      </w:r>
      <w:r w:rsidRPr="00C157F5">
        <w:t xml:space="preserve">refers to an Australian financial services licence granted under section 913B of the </w:t>
      </w:r>
      <w:r w:rsidRPr="00C157F5">
        <w:rPr>
          <w:i/>
          <w:iCs/>
        </w:rPr>
        <w:t>Corporations Act 2001</w:t>
      </w:r>
      <w:r w:rsidRPr="00C157F5">
        <w:t>;</w:t>
      </w:r>
    </w:p>
    <w:p w14:paraId="3946753C" w14:textId="77777777" w:rsidR="00135BD1" w:rsidRPr="00C157F5" w:rsidRDefault="00135BD1" w:rsidP="00135BD1">
      <w:pPr>
        <w:tabs>
          <w:tab w:val="left" w:pos="1418"/>
          <w:tab w:val="left" w:pos="2268"/>
        </w:tabs>
        <w:spacing w:before="240"/>
        <w:ind w:left="1320" w:hanging="600"/>
      </w:pPr>
      <w:r w:rsidRPr="00C157F5">
        <w:rPr>
          <w:bCs/>
          <w:iCs/>
        </w:rPr>
        <w:t>(2)</w:t>
      </w:r>
      <w:r w:rsidRPr="00C157F5">
        <w:rPr>
          <w:bCs/>
          <w:iCs/>
        </w:rPr>
        <w:tab/>
        <w:t>‘environmental products’</w:t>
      </w:r>
      <w:r w:rsidRPr="00C157F5">
        <w:rPr>
          <w:bCs/>
          <w:i/>
          <w:iCs/>
        </w:rPr>
        <w:t xml:space="preserve"> </w:t>
      </w:r>
      <w:r w:rsidRPr="00C157F5">
        <w:t>are transferable instruments created or recognised under Commonwealth, State or Territory laws which are intended to enhance environmental sustainability, reduce greenhouse gas emissions, increase the generation of electricity from renewable sources or encourage the efficient use of energy and including any emissions trading or other scheme;</w:t>
      </w:r>
    </w:p>
    <w:p w14:paraId="5F0C4E98" w14:textId="77777777" w:rsidR="00135BD1" w:rsidRPr="00C157F5" w:rsidRDefault="00135BD1" w:rsidP="00135BD1">
      <w:pPr>
        <w:tabs>
          <w:tab w:val="left" w:pos="1418"/>
          <w:tab w:val="left" w:pos="2268"/>
        </w:tabs>
        <w:spacing w:before="240"/>
        <w:ind w:left="1320" w:hanging="600"/>
      </w:pPr>
      <w:r w:rsidRPr="00C157F5">
        <w:rPr>
          <w:bCs/>
          <w:iCs/>
        </w:rPr>
        <w:t>(3)</w:t>
      </w:r>
      <w:r w:rsidRPr="00C157F5">
        <w:rPr>
          <w:bCs/>
          <w:iCs/>
        </w:rPr>
        <w:tab/>
        <w:t xml:space="preserve">‘National </w:t>
      </w:r>
      <w:r w:rsidRPr="00C157F5">
        <w:t>Electricity</w:t>
      </w:r>
      <w:r w:rsidRPr="00C157F5">
        <w:rPr>
          <w:bCs/>
          <w:iCs/>
        </w:rPr>
        <w:t xml:space="preserve"> Rules’</w:t>
      </w:r>
      <w:r w:rsidRPr="00C157F5">
        <w:rPr>
          <w:bCs/>
          <w:i/>
          <w:iCs/>
        </w:rPr>
        <w:t xml:space="preserve"> </w:t>
      </w:r>
      <w:r w:rsidRPr="00C157F5">
        <w:t xml:space="preserve">refers to the Rules made pursuant to the </w:t>
      </w:r>
      <w:r w:rsidRPr="00C157F5">
        <w:rPr>
          <w:i/>
          <w:iCs/>
        </w:rPr>
        <w:t xml:space="preserve">National Electricity Law </w:t>
      </w:r>
      <w:r w:rsidRPr="00C157F5">
        <w:t xml:space="preserve">set out in the Schedule to the </w:t>
      </w:r>
      <w:r w:rsidRPr="00C157F5">
        <w:rPr>
          <w:i/>
          <w:iCs/>
        </w:rPr>
        <w:t xml:space="preserve">National Electricity (South Australia) Act 1996 </w:t>
      </w:r>
      <w:r w:rsidRPr="00C157F5">
        <w:t>(SA);</w:t>
      </w:r>
    </w:p>
    <w:p w14:paraId="76300837" w14:textId="77777777" w:rsidR="00135BD1" w:rsidRPr="00C157F5" w:rsidRDefault="00135BD1" w:rsidP="00135BD1">
      <w:pPr>
        <w:tabs>
          <w:tab w:val="left" w:pos="1418"/>
          <w:tab w:val="left" w:pos="2268"/>
        </w:tabs>
        <w:spacing w:before="240"/>
        <w:ind w:left="1320" w:hanging="600"/>
      </w:pPr>
      <w:r w:rsidRPr="00C157F5">
        <w:t>(4)</w:t>
      </w:r>
      <w:r w:rsidRPr="00C157F5">
        <w:tab/>
        <w:t xml:space="preserve">‘National Gas Rules’ refers to the Rules made pursuant to the National Gas Law set out in the Schedule to the </w:t>
      </w:r>
      <w:r w:rsidRPr="00C157F5">
        <w:rPr>
          <w:i/>
        </w:rPr>
        <w:t>National Gas (South Australia) Act 2008</w:t>
      </w:r>
      <w:r w:rsidRPr="00C157F5">
        <w:t>;</w:t>
      </w:r>
    </w:p>
    <w:p w14:paraId="2BB80E82" w14:textId="77777777" w:rsidR="00135BD1" w:rsidRPr="00C157F5" w:rsidRDefault="00135BD1" w:rsidP="00135BD1">
      <w:pPr>
        <w:tabs>
          <w:tab w:val="left" w:pos="1418"/>
          <w:tab w:val="left" w:pos="2268"/>
        </w:tabs>
        <w:spacing w:before="240"/>
        <w:ind w:left="1320" w:hanging="600"/>
      </w:pPr>
      <w:r w:rsidRPr="00C157F5">
        <w:rPr>
          <w:bCs/>
          <w:iCs/>
        </w:rPr>
        <w:t>(5)</w:t>
      </w:r>
      <w:r w:rsidRPr="00C157F5">
        <w:rPr>
          <w:bCs/>
          <w:iCs/>
        </w:rPr>
        <w:tab/>
        <w:t>‘Wholesale Electricity Market Rules’</w:t>
      </w:r>
      <w:r w:rsidRPr="00C157F5">
        <w:rPr>
          <w:bCs/>
          <w:i/>
          <w:iCs/>
        </w:rPr>
        <w:t xml:space="preserve"> </w:t>
      </w:r>
      <w:r w:rsidRPr="00C157F5">
        <w:t xml:space="preserve">refers to the market rules made under the </w:t>
      </w:r>
      <w:r w:rsidRPr="00C157F5">
        <w:rPr>
          <w:i/>
          <w:iCs/>
        </w:rPr>
        <w:t xml:space="preserve">Electricity Industry (Wholesale Electricity Market) Regulations 2004 </w:t>
      </w:r>
      <w:r w:rsidRPr="00C157F5">
        <w:t>(WA).</w:t>
      </w:r>
    </w:p>
    <w:p w14:paraId="66C46532" w14:textId="77777777" w:rsidR="00135BD1" w:rsidRPr="00C157F5" w:rsidRDefault="00135BD1" w:rsidP="00135BD1">
      <w:pPr>
        <w:autoSpaceDE w:val="0"/>
        <w:autoSpaceDN w:val="0"/>
        <w:adjustRightInd w:val="0"/>
        <w:rPr>
          <w:i/>
          <w:iCs/>
          <w:color w:val="000000"/>
        </w:rPr>
      </w:pPr>
    </w:p>
    <w:p w14:paraId="176B1C56" w14:textId="77777777" w:rsidR="00135BD1" w:rsidRPr="00C157F5" w:rsidRDefault="00135BD1" w:rsidP="00135BD1">
      <w:pPr>
        <w:autoSpaceDE w:val="0"/>
        <w:autoSpaceDN w:val="0"/>
        <w:adjustRightInd w:val="0"/>
        <w:rPr>
          <w:i/>
          <w:iCs/>
          <w:color w:val="000000"/>
        </w:rPr>
      </w:pPr>
    </w:p>
    <w:p w14:paraId="1E3A1374" w14:textId="3AA117B8" w:rsidR="00135BD1" w:rsidRPr="00C157F5" w:rsidRDefault="00135BD1" w:rsidP="00135BD1">
      <w:pPr>
        <w:autoSpaceDE w:val="0"/>
        <w:autoSpaceDN w:val="0"/>
        <w:adjustRightInd w:val="0"/>
        <w:rPr>
          <w:color w:val="000000"/>
        </w:rPr>
      </w:pPr>
      <w:r w:rsidRPr="00C157F5">
        <w:rPr>
          <w:i/>
          <w:iCs/>
          <w:color w:val="000000"/>
        </w:rPr>
        <w:t xml:space="preserve">Reporting entities should note that in relation to activities they undertake to comply with the AML/CTF Act, they will have obligations under the Privacy Act 1988, including the requirement to comply with the Australian Privacy Principles, even if they </w:t>
      </w:r>
      <w:r w:rsidRPr="00A96BDF">
        <w:rPr>
          <w:i/>
          <w:iCs/>
          <w:color w:val="000000"/>
        </w:rPr>
        <w:t xml:space="preserve">would otherwise be exempt from the Privacy Act. For further information about these obligations, </w:t>
      </w:r>
      <w:r w:rsidRPr="00A96BDF">
        <w:rPr>
          <w:i/>
        </w:rPr>
        <w:t xml:space="preserve">please go to </w:t>
      </w:r>
      <w:hyperlink r:id="rId36" w:history="1">
        <w:r w:rsidRPr="00A96BDF">
          <w:rPr>
            <w:i/>
          </w:rPr>
          <w:t>OAIC</w:t>
        </w:r>
      </w:hyperlink>
      <w:r w:rsidRPr="00A96BDF">
        <w:rPr>
          <w:i/>
        </w:rPr>
        <w:t xml:space="preserve"> or call</w:t>
      </w:r>
      <w:r w:rsidRPr="00A96BDF">
        <w:rPr>
          <w:i/>
          <w:iCs/>
          <w:color w:val="000000"/>
        </w:rPr>
        <w:t xml:space="preserve"> 1300 363</w:t>
      </w:r>
      <w:r w:rsidRPr="00C157F5">
        <w:rPr>
          <w:i/>
          <w:iCs/>
          <w:color w:val="000000"/>
        </w:rPr>
        <w:t xml:space="preserve"> 992.</w:t>
      </w:r>
    </w:p>
    <w:p w14:paraId="4D747B73" w14:textId="77777777" w:rsidR="00BD3CC1" w:rsidRDefault="00BD3CC1" w:rsidP="004F6054">
      <w:pPr>
        <w:autoSpaceDE w:val="0"/>
        <w:autoSpaceDN w:val="0"/>
        <w:adjustRightInd w:val="0"/>
        <w:spacing w:before="240" w:after="240"/>
        <w:rPr>
          <w:i/>
          <w:iCs/>
        </w:rPr>
      </w:pPr>
    </w:p>
    <w:p w14:paraId="08B0C585" w14:textId="77777777" w:rsidR="00D32D74" w:rsidRPr="00940433" w:rsidRDefault="00D32D74" w:rsidP="004F6054">
      <w:pPr>
        <w:autoSpaceDE w:val="0"/>
        <w:autoSpaceDN w:val="0"/>
        <w:adjustRightInd w:val="0"/>
        <w:spacing w:before="240" w:after="240"/>
        <w:rPr>
          <w:i/>
          <w:iCs/>
        </w:rPr>
        <w:sectPr w:rsidR="00D32D74" w:rsidRPr="00940433" w:rsidSect="00A2426C">
          <w:headerReference w:type="default" r:id="rId37"/>
          <w:type w:val="continuous"/>
          <w:pgSz w:w="11907" w:h="16839" w:code="9"/>
          <w:pgMar w:top="1440" w:right="1797" w:bottom="1440" w:left="1797" w:header="720" w:footer="720" w:gutter="0"/>
          <w:cols w:space="708"/>
          <w:docGrid w:linePitch="360"/>
        </w:sectPr>
      </w:pPr>
    </w:p>
    <w:p w14:paraId="00963186" w14:textId="77777777" w:rsidR="004F6054" w:rsidRPr="00940433" w:rsidRDefault="004F6054" w:rsidP="004F6054">
      <w:pPr>
        <w:autoSpaceDE w:val="0"/>
        <w:autoSpaceDN w:val="0"/>
        <w:adjustRightInd w:val="0"/>
        <w:spacing w:before="240" w:after="240"/>
        <w:rPr>
          <w:i/>
          <w:iCs/>
        </w:rPr>
      </w:pPr>
    </w:p>
    <w:p w14:paraId="1CF6899E" w14:textId="2B6F3C5D" w:rsidR="004F6054" w:rsidRPr="00940433" w:rsidRDefault="004F6054" w:rsidP="004F6054">
      <w:pPr>
        <w:pStyle w:val="HP"/>
        <w:pageBreakBefore/>
        <w:rPr>
          <w:rStyle w:val="CharPartText"/>
        </w:rPr>
      </w:pPr>
      <w:bookmarkStart w:id="149" w:name="_Toc219540638"/>
      <w:bookmarkStart w:id="150" w:name="_Toc6934404"/>
      <w:r w:rsidRPr="00940433">
        <w:rPr>
          <w:rStyle w:val="CharPartNo"/>
        </w:rPr>
        <w:t>CHAPTER 23</w:t>
      </w:r>
      <w:r w:rsidRPr="00940433">
        <w:tab/>
      </w:r>
      <w:r w:rsidRPr="00940433">
        <w:rPr>
          <w:rStyle w:val="CharPartText"/>
        </w:rPr>
        <w:t xml:space="preserve">Anti-Money Laundering and Counter-Terrorism Financing </w:t>
      </w:r>
      <w:r w:rsidR="00BA1572" w:rsidRPr="00940433">
        <w:rPr>
          <w:rStyle w:val="CharPartText"/>
        </w:rPr>
        <w:t>Rules – persons specified as ‘non-financiers’</w:t>
      </w:r>
      <w:bookmarkEnd w:id="149"/>
      <w:bookmarkEnd w:id="150"/>
    </w:p>
    <w:p w14:paraId="390A451F" w14:textId="77777777" w:rsidR="00AA0DCA" w:rsidRPr="00940433" w:rsidRDefault="00AA0DCA" w:rsidP="00AA0DCA">
      <w:pPr>
        <w:pStyle w:val="Header"/>
      </w:pPr>
    </w:p>
    <w:p w14:paraId="5A0A899E" w14:textId="77777777" w:rsidR="006E5CD5" w:rsidRPr="00940433" w:rsidRDefault="006E5CD5" w:rsidP="008F3857">
      <w:pPr>
        <w:pStyle w:val="Default"/>
        <w:spacing w:before="240"/>
        <w:ind w:left="851" w:hanging="851"/>
      </w:pPr>
      <w:r w:rsidRPr="00940433">
        <w:t>23.1</w:t>
      </w:r>
      <w:r w:rsidRPr="00940433">
        <w:tab/>
        <w:t xml:space="preserve">These Anti-Money Laundering and Counter-Terrorism Financing Rules are made under section 229 of the </w:t>
      </w:r>
      <w:r w:rsidRPr="00940433">
        <w:rPr>
          <w:i/>
          <w:iCs/>
        </w:rPr>
        <w:t xml:space="preserve">Anti-Money Laundering and Counter-Terrorism Financing Act 2006 </w:t>
      </w:r>
      <w:r w:rsidRPr="00940433">
        <w:t xml:space="preserve">(AML/CTF Act) for the purpose of paragraph (e) of the definition of ‘non-financier’ in section 5 of the AML/CTF Act. </w:t>
      </w:r>
    </w:p>
    <w:p w14:paraId="614E6257" w14:textId="77777777" w:rsidR="006E5CD5" w:rsidRPr="00940433" w:rsidRDefault="006E5CD5" w:rsidP="008F3857">
      <w:pPr>
        <w:pStyle w:val="Default"/>
        <w:spacing w:before="240"/>
        <w:ind w:left="851" w:hanging="851"/>
      </w:pPr>
      <w:r w:rsidRPr="00940433">
        <w:t xml:space="preserve">23.2 </w:t>
      </w:r>
      <w:r w:rsidRPr="00940433">
        <w:tab/>
        <w:t xml:space="preserve">For paragraph (e) of the definition of ‘non-financier’ in section 5 of the AML/CTF Act, the following persons are specified: </w:t>
      </w:r>
    </w:p>
    <w:p w14:paraId="171F8BAF" w14:textId="77777777" w:rsidR="006E5CD5" w:rsidRPr="00940433" w:rsidRDefault="006E5CD5" w:rsidP="008F3857">
      <w:pPr>
        <w:tabs>
          <w:tab w:val="left" w:pos="1418"/>
          <w:tab w:val="left" w:pos="2268"/>
        </w:tabs>
        <w:spacing w:before="240"/>
        <w:ind w:left="1418" w:hanging="567"/>
      </w:pPr>
      <w:r w:rsidRPr="00940433">
        <w:t>(1)</w:t>
      </w:r>
      <w:r w:rsidRPr="00940433">
        <w:tab/>
        <w:t xml:space="preserve">a person carrying on an accounting practice; or </w:t>
      </w:r>
    </w:p>
    <w:p w14:paraId="303E7784" w14:textId="77777777" w:rsidR="006E5CD5" w:rsidRPr="00940433" w:rsidRDefault="006E5CD5" w:rsidP="008F3857">
      <w:pPr>
        <w:tabs>
          <w:tab w:val="left" w:pos="1418"/>
          <w:tab w:val="left" w:pos="2268"/>
        </w:tabs>
        <w:spacing w:before="240"/>
        <w:ind w:left="1418" w:hanging="567"/>
      </w:pPr>
      <w:r w:rsidRPr="00940433">
        <w:t>(2)</w:t>
      </w:r>
      <w:r w:rsidRPr="00940433">
        <w:tab/>
        <w:t>a person carrying on a law practice.</w:t>
      </w:r>
    </w:p>
    <w:p w14:paraId="677BCC9B" w14:textId="77777777" w:rsidR="004F6054" w:rsidRPr="00940433" w:rsidRDefault="004F6054" w:rsidP="008F3857">
      <w:pPr>
        <w:spacing w:before="240"/>
        <w:ind w:left="851" w:hanging="851"/>
      </w:pPr>
      <w:r w:rsidRPr="00940433">
        <w:t>23.3</w:t>
      </w:r>
      <w:r w:rsidRPr="00940433">
        <w:tab/>
        <w:t>In this Chapter:</w:t>
      </w:r>
    </w:p>
    <w:p w14:paraId="1365455B" w14:textId="77777777" w:rsidR="004F6054" w:rsidRPr="00940433" w:rsidRDefault="004F6054" w:rsidP="008F3857">
      <w:pPr>
        <w:tabs>
          <w:tab w:val="left" w:pos="1418"/>
          <w:tab w:val="left" w:pos="2268"/>
        </w:tabs>
        <w:spacing w:before="240"/>
        <w:ind w:left="1418" w:hanging="567"/>
      </w:pPr>
      <w:r w:rsidRPr="00940433">
        <w:t>(1)</w:t>
      </w:r>
      <w:r w:rsidRPr="00940433">
        <w:tab/>
        <w:t>‘accounting practice’ means a business carried out by either of the following:</w:t>
      </w:r>
    </w:p>
    <w:p w14:paraId="2F226EE1" w14:textId="4F2D2AED" w:rsidR="004F6054" w:rsidRPr="00940433" w:rsidRDefault="008F3857" w:rsidP="008F3857">
      <w:pPr>
        <w:pStyle w:val="Paragraph"/>
        <w:ind w:left="1985" w:hanging="567"/>
        <w:rPr>
          <w:szCs w:val="24"/>
        </w:rPr>
      </w:pPr>
      <w:r>
        <w:rPr>
          <w:szCs w:val="24"/>
        </w:rPr>
        <w:t>(a</w:t>
      </w:r>
      <w:r w:rsidR="004F6054" w:rsidRPr="00940433">
        <w:rPr>
          <w:szCs w:val="24"/>
        </w:rPr>
        <w:t>)</w:t>
      </w:r>
      <w:r w:rsidR="004F6054" w:rsidRPr="00940433">
        <w:rPr>
          <w:szCs w:val="24"/>
        </w:rPr>
        <w:tab/>
        <w:t>an accountant (however described) that supplies professional accounting services; or</w:t>
      </w:r>
    </w:p>
    <w:p w14:paraId="570477C4" w14:textId="6B6C3900" w:rsidR="004F6054" w:rsidRPr="00940433" w:rsidRDefault="008F3857" w:rsidP="008F3857">
      <w:pPr>
        <w:pStyle w:val="Paragraph"/>
        <w:ind w:left="1985" w:hanging="567"/>
        <w:rPr>
          <w:szCs w:val="24"/>
        </w:rPr>
      </w:pPr>
      <w:r>
        <w:rPr>
          <w:szCs w:val="24"/>
        </w:rPr>
        <w:t>(b</w:t>
      </w:r>
      <w:r w:rsidR="004F6054" w:rsidRPr="00940433">
        <w:rPr>
          <w:szCs w:val="24"/>
        </w:rPr>
        <w:t>)</w:t>
      </w:r>
      <w:r w:rsidR="004F6054" w:rsidRPr="00940433">
        <w:rPr>
          <w:szCs w:val="24"/>
        </w:rPr>
        <w:tab/>
        <w:t>a partnership or company that uses accountants (however described) to supply professional accounting services;</w:t>
      </w:r>
    </w:p>
    <w:p w14:paraId="617385B9" w14:textId="77777777" w:rsidR="004F6054" w:rsidRPr="00940433" w:rsidRDefault="004F6054" w:rsidP="008F3857">
      <w:pPr>
        <w:tabs>
          <w:tab w:val="left" w:pos="1418"/>
          <w:tab w:val="left" w:pos="2268"/>
        </w:tabs>
        <w:spacing w:before="240"/>
        <w:ind w:left="1418" w:hanging="567"/>
      </w:pPr>
      <w:r w:rsidRPr="00940433">
        <w:t>(2)</w:t>
      </w:r>
      <w:r w:rsidRPr="00940433">
        <w:tab/>
        <w:t xml:space="preserve">‘law practice’ means a business carried out by either of the following: </w:t>
      </w:r>
    </w:p>
    <w:p w14:paraId="27DDFD26" w14:textId="2EB4DD18" w:rsidR="004F6054" w:rsidRPr="00940433" w:rsidRDefault="008F3857" w:rsidP="008F3857">
      <w:pPr>
        <w:pStyle w:val="Paragraph"/>
        <w:ind w:left="1985" w:hanging="567"/>
        <w:rPr>
          <w:szCs w:val="24"/>
        </w:rPr>
      </w:pPr>
      <w:r>
        <w:rPr>
          <w:szCs w:val="24"/>
        </w:rPr>
        <w:t>(a</w:t>
      </w:r>
      <w:r w:rsidR="004F6054" w:rsidRPr="00940433">
        <w:rPr>
          <w:szCs w:val="24"/>
        </w:rPr>
        <w:t>)</w:t>
      </w:r>
      <w:r w:rsidR="004F6054" w:rsidRPr="00940433">
        <w:rPr>
          <w:szCs w:val="24"/>
        </w:rPr>
        <w:tab/>
        <w:t xml:space="preserve">a legal practitioner (however described) that supplies professional legal services; or </w:t>
      </w:r>
    </w:p>
    <w:p w14:paraId="0A4566B6" w14:textId="29F3860F" w:rsidR="004F6054" w:rsidRPr="00940433" w:rsidRDefault="008F3857" w:rsidP="008F3857">
      <w:pPr>
        <w:pStyle w:val="Paragraph"/>
        <w:ind w:left="1985" w:hanging="567"/>
        <w:rPr>
          <w:szCs w:val="24"/>
        </w:rPr>
      </w:pPr>
      <w:r>
        <w:rPr>
          <w:szCs w:val="24"/>
        </w:rPr>
        <w:t>(b</w:t>
      </w:r>
      <w:r w:rsidR="004F6054" w:rsidRPr="00940433">
        <w:rPr>
          <w:szCs w:val="24"/>
        </w:rPr>
        <w:t>)</w:t>
      </w:r>
      <w:r w:rsidR="004F6054" w:rsidRPr="00940433">
        <w:rPr>
          <w:szCs w:val="24"/>
        </w:rPr>
        <w:tab/>
        <w:t>a partnership or company that uses legal practitioners (however described) to supply professional legal services.</w:t>
      </w:r>
    </w:p>
    <w:p w14:paraId="238207AB" w14:textId="77777777" w:rsidR="00E242D1" w:rsidRDefault="00E242D1" w:rsidP="00E242D1">
      <w:pPr>
        <w:pStyle w:val="Default"/>
        <w:rPr>
          <w:i/>
          <w:iCs/>
        </w:rPr>
      </w:pPr>
    </w:p>
    <w:p w14:paraId="4E6D03C3" w14:textId="77777777" w:rsidR="00E242D1" w:rsidRDefault="00E242D1" w:rsidP="00E242D1">
      <w:pPr>
        <w:pStyle w:val="Default"/>
        <w:rPr>
          <w:i/>
          <w:iCs/>
        </w:rPr>
      </w:pPr>
    </w:p>
    <w:p w14:paraId="033A71C7" w14:textId="31E2609F" w:rsidR="00D251BD" w:rsidRPr="00D62575" w:rsidRDefault="003C1A75" w:rsidP="00E242D1">
      <w:pPr>
        <w:pStyle w:val="Default"/>
      </w:pPr>
      <w:r w:rsidRPr="003C1A75">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42B8128" w14:textId="77777777" w:rsidR="00BD3CC1" w:rsidRPr="00940433" w:rsidRDefault="00BD3CC1" w:rsidP="00E242D1">
      <w:pPr>
        <w:keepNext/>
        <w:keepLines/>
        <w:autoSpaceDE w:val="0"/>
        <w:autoSpaceDN w:val="0"/>
        <w:adjustRightInd w:val="0"/>
        <w:rPr>
          <w:i/>
          <w:iCs/>
        </w:rPr>
        <w:sectPr w:rsidR="00BD3CC1" w:rsidRPr="00940433" w:rsidSect="00A2426C">
          <w:headerReference w:type="default" r:id="rId38"/>
          <w:type w:val="continuous"/>
          <w:pgSz w:w="11907" w:h="16839" w:code="9"/>
          <w:pgMar w:top="1440" w:right="1797" w:bottom="1440" w:left="1797" w:header="720" w:footer="720" w:gutter="0"/>
          <w:cols w:space="708"/>
          <w:docGrid w:linePitch="360"/>
        </w:sectPr>
      </w:pPr>
    </w:p>
    <w:p w14:paraId="4406DFA2" w14:textId="77777777" w:rsidR="004F6054" w:rsidRPr="00940433" w:rsidRDefault="004F6054" w:rsidP="004F6054">
      <w:pPr>
        <w:keepNext/>
        <w:keepLines/>
        <w:autoSpaceDE w:val="0"/>
        <w:autoSpaceDN w:val="0"/>
        <w:adjustRightInd w:val="0"/>
        <w:spacing w:before="240" w:after="240"/>
        <w:rPr>
          <w:i/>
          <w:iCs/>
        </w:rPr>
      </w:pPr>
    </w:p>
    <w:p w14:paraId="56BE1D3F" w14:textId="2EBA602C" w:rsidR="004F6054" w:rsidRPr="00940433" w:rsidRDefault="004F6054" w:rsidP="004F6054">
      <w:pPr>
        <w:pStyle w:val="HP"/>
        <w:pageBreakBefore/>
      </w:pPr>
      <w:bookmarkStart w:id="151" w:name="_Toc219540639"/>
      <w:bookmarkStart w:id="152" w:name="_Toc6934405"/>
      <w:r w:rsidRPr="00940433">
        <w:rPr>
          <w:rStyle w:val="CharPartNo"/>
        </w:rPr>
        <w:t>CHAPTER 24</w:t>
      </w:r>
      <w:r w:rsidRPr="00940433">
        <w:tab/>
      </w:r>
      <w:r w:rsidRPr="00940433">
        <w:rPr>
          <w:rStyle w:val="CharPartText"/>
        </w:rPr>
        <w:t>Anti-Money Laundering and Counter-Terrorism Financing Rules for movements of physical currency into or out of Australia</w:t>
      </w:r>
      <w:bookmarkEnd w:id="151"/>
      <w:bookmarkEnd w:id="152"/>
    </w:p>
    <w:p w14:paraId="5674DA18" w14:textId="6369A13D" w:rsidR="004F6054" w:rsidRPr="00940433" w:rsidRDefault="00657C86" w:rsidP="004F6054">
      <w:pPr>
        <w:pStyle w:val="Header"/>
      </w:pPr>
      <w:r>
        <w:rPr>
          <w:rStyle w:val="CharSchPTNo"/>
        </w:rPr>
        <w:t xml:space="preserve"> </w:t>
      </w:r>
    </w:p>
    <w:p w14:paraId="5BDFAD40" w14:textId="77777777" w:rsidR="004F6054" w:rsidRPr="00940433" w:rsidRDefault="004F6054" w:rsidP="004F6054">
      <w:pPr>
        <w:spacing w:before="240"/>
        <w:ind w:left="720" w:hanging="720"/>
      </w:pPr>
      <w:r w:rsidRPr="00940433">
        <w:t>24.1</w:t>
      </w:r>
      <w:r w:rsidRPr="00940433">
        <w:tab/>
        <w:t xml:space="preserve">For the purposes of paragraph 53(8)(b) of the </w:t>
      </w:r>
      <w:r w:rsidRPr="00940433">
        <w:rPr>
          <w:i/>
        </w:rPr>
        <w:t>Anti-Money Laundering and Counter-Terrorism Financing Act 2006</w:t>
      </w:r>
      <w:r w:rsidRPr="00940433">
        <w:t>, a report in respect of a movement of physical currency into or out of Australia must contain the following information:</w:t>
      </w:r>
    </w:p>
    <w:p w14:paraId="2F06449F" w14:textId="77777777" w:rsidR="004F6054" w:rsidRPr="00940433" w:rsidRDefault="004F6054" w:rsidP="004F6054">
      <w:pPr>
        <w:tabs>
          <w:tab w:val="left" w:pos="1418"/>
          <w:tab w:val="left" w:pos="2268"/>
        </w:tabs>
        <w:spacing w:before="240"/>
        <w:ind w:left="1320" w:hanging="600"/>
      </w:pPr>
      <w:r w:rsidRPr="00940433">
        <w:t>(1)</w:t>
      </w:r>
      <w:r w:rsidRPr="00940433">
        <w:tab/>
        <w:t xml:space="preserve">the full name of the person who is to move the physical currency into or out of Australia (the person); </w:t>
      </w:r>
    </w:p>
    <w:p w14:paraId="1E834F78" w14:textId="77777777" w:rsidR="004F6054" w:rsidRPr="00940433" w:rsidRDefault="004F6054" w:rsidP="004F6054">
      <w:pPr>
        <w:tabs>
          <w:tab w:val="left" w:pos="1418"/>
          <w:tab w:val="left" w:pos="2268"/>
        </w:tabs>
        <w:spacing w:before="240"/>
        <w:ind w:left="1320" w:hanging="600"/>
      </w:pPr>
      <w:r w:rsidRPr="00940433">
        <w:t>(2)</w:t>
      </w:r>
      <w:r w:rsidRPr="00940433">
        <w:tab/>
        <w:t>if the person is an individual:</w:t>
      </w:r>
    </w:p>
    <w:p w14:paraId="2E8C81EA" w14:textId="77777777" w:rsidR="004F6054" w:rsidRPr="00940433" w:rsidRDefault="004F6054" w:rsidP="004F6054">
      <w:pPr>
        <w:spacing w:before="240"/>
        <w:ind w:left="1800" w:hanging="480"/>
      </w:pPr>
      <w:r w:rsidRPr="00940433">
        <w:t>(a)</w:t>
      </w:r>
      <w:r w:rsidRPr="00940433">
        <w:tab/>
        <w:t>the person’s residential address;</w:t>
      </w:r>
    </w:p>
    <w:p w14:paraId="5F60C73F" w14:textId="77777777" w:rsidR="004F6054" w:rsidRPr="00940433" w:rsidRDefault="004F6054" w:rsidP="004F6054">
      <w:pPr>
        <w:spacing w:before="240"/>
        <w:ind w:left="1800" w:hanging="480"/>
      </w:pPr>
      <w:r w:rsidRPr="00940433">
        <w:t>(b)</w:t>
      </w:r>
      <w:r w:rsidRPr="00940433">
        <w:tab/>
        <w:t>the person’s residential telephone number;</w:t>
      </w:r>
    </w:p>
    <w:p w14:paraId="1EC8A28A" w14:textId="77777777" w:rsidR="004F6054" w:rsidRPr="00940433" w:rsidRDefault="004F6054" w:rsidP="004F6054">
      <w:pPr>
        <w:spacing w:before="240"/>
        <w:ind w:left="1800" w:hanging="480"/>
      </w:pPr>
      <w:r w:rsidRPr="00940433">
        <w:t>(c)</w:t>
      </w:r>
      <w:r w:rsidRPr="00940433">
        <w:tab/>
        <w:t xml:space="preserve">the person’s date of birth; </w:t>
      </w:r>
    </w:p>
    <w:p w14:paraId="12105C21" w14:textId="77777777" w:rsidR="004F6054" w:rsidRPr="00940433" w:rsidRDefault="004F6054" w:rsidP="004F6054">
      <w:pPr>
        <w:spacing w:before="240"/>
        <w:ind w:left="1800" w:hanging="480"/>
      </w:pPr>
      <w:r w:rsidRPr="00940433">
        <w:t>(d)</w:t>
      </w:r>
      <w:r w:rsidRPr="00940433">
        <w:tab/>
        <w:t xml:space="preserve">the person’s place of birth (including the town or city and country of birth); </w:t>
      </w:r>
    </w:p>
    <w:p w14:paraId="18AB2938" w14:textId="77777777" w:rsidR="004F6054" w:rsidRPr="00940433" w:rsidRDefault="004F6054" w:rsidP="004F6054">
      <w:pPr>
        <w:spacing w:before="240"/>
        <w:ind w:left="1800" w:hanging="480"/>
      </w:pPr>
      <w:r w:rsidRPr="00940433">
        <w:t>(e)</w:t>
      </w:r>
      <w:r w:rsidRPr="00940433">
        <w:tab/>
        <w:t>the person’s ABN (if any); and</w:t>
      </w:r>
    </w:p>
    <w:p w14:paraId="79590AE7" w14:textId="77777777" w:rsidR="004F6054" w:rsidRPr="00940433" w:rsidRDefault="004F6054" w:rsidP="004F6054">
      <w:pPr>
        <w:spacing w:before="240"/>
        <w:ind w:left="1800" w:hanging="480"/>
      </w:pPr>
      <w:r w:rsidRPr="00940433">
        <w:t>(f)</w:t>
      </w:r>
      <w:r w:rsidRPr="00940433">
        <w:tab/>
        <w:t>the person’s country or countries of citizenship;</w:t>
      </w:r>
    </w:p>
    <w:p w14:paraId="68043DA5" w14:textId="77777777" w:rsidR="004F6054" w:rsidRPr="00940433" w:rsidRDefault="004F6054" w:rsidP="004F6054">
      <w:pPr>
        <w:tabs>
          <w:tab w:val="left" w:pos="1418"/>
          <w:tab w:val="left" w:pos="2268"/>
        </w:tabs>
        <w:spacing w:before="240"/>
        <w:ind w:left="1320" w:hanging="600"/>
      </w:pPr>
      <w:r w:rsidRPr="00940433">
        <w:t>(3)</w:t>
      </w:r>
      <w:r w:rsidRPr="00940433">
        <w:tab/>
        <w:t>if the person is not an individual:</w:t>
      </w:r>
    </w:p>
    <w:p w14:paraId="05BDDB35" w14:textId="77777777" w:rsidR="004F6054" w:rsidRPr="00940433" w:rsidRDefault="004F6054" w:rsidP="004F6054">
      <w:pPr>
        <w:spacing w:before="240"/>
        <w:ind w:left="1800" w:hanging="480"/>
      </w:pPr>
      <w:r w:rsidRPr="00940433">
        <w:t>(a)</w:t>
      </w:r>
      <w:r w:rsidRPr="00940433">
        <w:tab/>
        <w:t>the address of the person’s registered office or principal place of business;</w:t>
      </w:r>
    </w:p>
    <w:p w14:paraId="5F8F21D2" w14:textId="77777777" w:rsidR="004F6054" w:rsidRPr="00940433" w:rsidRDefault="004F6054" w:rsidP="004F6054">
      <w:pPr>
        <w:spacing w:before="240"/>
        <w:ind w:left="1800" w:hanging="480"/>
      </w:pPr>
      <w:r w:rsidRPr="00940433">
        <w:t>(b)</w:t>
      </w:r>
      <w:r w:rsidRPr="00940433">
        <w:tab/>
        <w:t>the person’s telephone number; and</w:t>
      </w:r>
    </w:p>
    <w:p w14:paraId="11115D84" w14:textId="77777777" w:rsidR="004F6054" w:rsidRPr="00940433" w:rsidRDefault="004F6054" w:rsidP="004F6054">
      <w:pPr>
        <w:spacing w:before="240"/>
        <w:ind w:left="1800" w:hanging="480"/>
      </w:pPr>
      <w:r w:rsidRPr="00940433">
        <w:t>(c)</w:t>
      </w:r>
      <w:r w:rsidRPr="00940433">
        <w:tab/>
        <w:t>the person’s ACN or ARBN or ABN (if any);</w:t>
      </w:r>
    </w:p>
    <w:p w14:paraId="623D5DD4" w14:textId="77777777" w:rsidR="004F6054" w:rsidRPr="00940433" w:rsidRDefault="004F6054" w:rsidP="004F6054">
      <w:pPr>
        <w:tabs>
          <w:tab w:val="left" w:pos="1418"/>
          <w:tab w:val="left" w:pos="2268"/>
        </w:tabs>
        <w:spacing w:before="240"/>
        <w:ind w:left="1320" w:hanging="600"/>
      </w:pPr>
      <w:r w:rsidRPr="00940433">
        <w:t>(4)</w:t>
      </w:r>
      <w:r w:rsidRPr="00940433">
        <w:tab/>
        <w:t>if the person is not an Australian resident—the person’s address and telephone number while in Australia;</w:t>
      </w:r>
    </w:p>
    <w:p w14:paraId="674575CA" w14:textId="77777777" w:rsidR="004F6054" w:rsidRPr="00940433" w:rsidRDefault="004F6054" w:rsidP="004F6054">
      <w:pPr>
        <w:tabs>
          <w:tab w:val="left" w:pos="1418"/>
          <w:tab w:val="left" w:pos="2268"/>
        </w:tabs>
        <w:spacing w:before="240"/>
        <w:ind w:left="1320" w:hanging="600"/>
      </w:pPr>
      <w:r w:rsidRPr="00940433">
        <w:t>(5)</w:t>
      </w:r>
      <w:r w:rsidRPr="00940433">
        <w:tab/>
        <w:t>the person’s occupation, business or principal activity;</w:t>
      </w:r>
    </w:p>
    <w:p w14:paraId="6EC4B62C" w14:textId="77777777" w:rsidR="004F6054" w:rsidRPr="00940433" w:rsidRDefault="004F6054" w:rsidP="004F6054">
      <w:pPr>
        <w:tabs>
          <w:tab w:val="left" w:pos="1418"/>
          <w:tab w:val="left" w:pos="2268"/>
        </w:tabs>
        <w:spacing w:before="240"/>
        <w:ind w:left="1320" w:hanging="600"/>
      </w:pPr>
      <w:r w:rsidRPr="00940433">
        <w:t>(6)</w:t>
      </w:r>
      <w:r w:rsidRPr="00940433">
        <w:tab/>
        <w:t xml:space="preserve">a statement as to whether the physical currency is to be moved into Australia or moved out of Australia; </w:t>
      </w:r>
    </w:p>
    <w:p w14:paraId="0B8DB67D" w14:textId="77777777" w:rsidR="004F6054" w:rsidRPr="00940433" w:rsidRDefault="004F6054" w:rsidP="004F6054">
      <w:pPr>
        <w:tabs>
          <w:tab w:val="left" w:pos="1418"/>
          <w:tab w:val="left" w:pos="2268"/>
        </w:tabs>
        <w:spacing w:before="240"/>
        <w:ind w:left="1320" w:hanging="600"/>
      </w:pPr>
      <w:r w:rsidRPr="00940433">
        <w:t>(7)</w:t>
      </w:r>
      <w:r w:rsidRPr="00940433">
        <w:tab/>
        <w:t>if the person is to bring the physical currency into Australia or is to take the currency out of Australia:</w:t>
      </w:r>
    </w:p>
    <w:p w14:paraId="569EA0AA" w14:textId="77777777" w:rsidR="004F6054" w:rsidRPr="00940433" w:rsidRDefault="004F6054" w:rsidP="004F6054">
      <w:pPr>
        <w:spacing w:before="240"/>
        <w:ind w:left="1800" w:hanging="480"/>
      </w:pPr>
      <w:r w:rsidRPr="00940433">
        <w:t>(a)</w:t>
      </w:r>
      <w:r w:rsidRPr="00940433">
        <w:tab/>
        <w:t xml:space="preserve">the unique identifying number of the passport pursuant to which the person is travelling and name of the country that issued that passport; </w:t>
      </w:r>
    </w:p>
    <w:p w14:paraId="1E868FFF" w14:textId="77777777" w:rsidR="004F6054" w:rsidRPr="00940433" w:rsidRDefault="004F6054" w:rsidP="004F6054">
      <w:pPr>
        <w:spacing w:before="240"/>
        <w:ind w:left="1800" w:hanging="480"/>
      </w:pPr>
      <w:r w:rsidRPr="00940433">
        <w:t>(b)</w:t>
      </w:r>
      <w:r w:rsidRPr="00940433">
        <w:tab/>
        <w:t>where practicable – the unique identifying number of each other passport held by the person and the country of issue for each passport;</w:t>
      </w:r>
    </w:p>
    <w:p w14:paraId="2B4EF53E" w14:textId="77777777" w:rsidR="004F6054" w:rsidRPr="00940433" w:rsidRDefault="004F6054" w:rsidP="004F6054">
      <w:pPr>
        <w:spacing w:before="240"/>
        <w:ind w:left="1800" w:hanging="480"/>
      </w:pPr>
      <w:r w:rsidRPr="00940433">
        <w:t>(c)</w:t>
      </w:r>
      <w:r w:rsidRPr="00940433">
        <w:tab/>
        <w:t xml:space="preserve">the name of the city, town or port in Australia from which the person is to depart or at which the person will enter; </w:t>
      </w:r>
    </w:p>
    <w:p w14:paraId="0F230991" w14:textId="77777777" w:rsidR="004F6054" w:rsidRPr="00940433" w:rsidRDefault="004F6054" w:rsidP="004F6054">
      <w:pPr>
        <w:spacing w:before="240"/>
        <w:ind w:left="1800" w:hanging="480"/>
      </w:pPr>
      <w:r w:rsidRPr="00940433">
        <w:t>(d)</w:t>
      </w:r>
      <w:r w:rsidRPr="00940433">
        <w:tab/>
        <w:t xml:space="preserve">the name of the country and the city, town or port from which, or to which, the physical currency is to be moved; </w:t>
      </w:r>
    </w:p>
    <w:p w14:paraId="4E32C270" w14:textId="77777777" w:rsidR="004F6054" w:rsidRPr="00940433" w:rsidRDefault="004F6054" w:rsidP="004F6054">
      <w:pPr>
        <w:spacing w:before="240"/>
        <w:ind w:left="1800" w:hanging="480"/>
      </w:pPr>
      <w:r w:rsidRPr="00940433">
        <w:t>(e)</w:t>
      </w:r>
      <w:r w:rsidRPr="00940433">
        <w:tab/>
        <w:t xml:space="preserve">the date on which the person is to bring the currency into or take the currency out of Australia; </w:t>
      </w:r>
    </w:p>
    <w:p w14:paraId="0C5A1676" w14:textId="77777777" w:rsidR="004F6054" w:rsidRPr="00940433" w:rsidRDefault="004F6054" w:rsidP="004F6054">
      <w:pPr>
        <w:spacing w:before="240"/>
        <w:ind w:left="1800" w:hanging="480"/>
      </w:pPr>
      <w:r w:rsidRPr="00940433">
        <w:t>(f)</w:t>
      </w:r>
      <w:r w:rsidRPr="00940433">
        <w:tab/>
        <w:t xml:space="preserve">the number of the flight or the name of the vessel on which the person is to bring the currency into or take the currency out of Australia; </w:t>
      </w:r>
    </w:p>
    <w:p w14:paraId="771C6330" w14:textId="77777777" w:rsidR="004F6054" w:rsidRPr="00940433" w:rsidRDefault="004F6054" w:rsidP="004F6054">
      <w:pPr>
        <w:spacing w:before="240"/>
        <w:ind w:left="1800" w:hanging="480"/>
      </w:pPr>
      <w:r w:rsidRPr="00940433">
        <w:t>(g)</w:t>
      </w:r>
      <w:r w:rsidRPr="00940433">
        <w:tab/>
        <w:t xml:space="preserve">the full name, residential address (not being a PO Box address), ACN or ABN or ARBN (where applicable), telephone number, occupation and business or principal activity of any person to whom the physical currency is to be delivered; </w:t>
      </w:r>
    </w:p>
    <w:p w14:paraId="17161CBB" w14:textId="665B7A06" w:rsidR="004F6054" w:rsidRPr="00940433" w:rsidRDefault="004F6054" w:rsidP="004F6054">
      <w:pPr>
        <w:spacing w:before="240"/>
        <w:ind w:left="1800" w:hanging="480"/>
      </w:pPr>
      <w:r w:rsidRPr="00940433">
        <w:t>(h)</w:t>
      </w:r>
      <w:r w:rsidRPr="00940433">
        <w:tab/>
        <w:t>a statement as to whether the person was requested by a customs officer or police officer to provide the report for the purposes of clause 53;</w:t>
      </w:r>
    </w:p>
    <w:p w14:paraId="4658E1D0" w14:textId="77777777" w:rsidR="004F6054" w:rsidRPr="00940433" w:rsidRDefault="004F6054" w:rsidP="004F6054">
      <w:pPr>
        <w:tabs>
          <w:tab w:val="left" w:pos="1418"/>
          <w:tab w:val="left" w:pos="2268"/>
        </w:tabs>
        <w:spacing w:before="240"/>
        <w:ind w:left="1320" w:hanging="600"/>
      </w:pPr>
      <w:r w:rsidRPr="00940433">
        <w:t>(8)</w:t>
      </w:r>
      <w:r w:rsidRPr="00940433">
        <w:tab/>
        <w:t>if the person is to send the physical currency into or out of Australia:</w:t>
      </w:r>
    </w:p>
    <w:p w14:paraId="5ADBC506" w14:textId="77777777" w:rsidR="004F6054" w:rsidRPr="00940433" w:rsidRDefault="004F6054" w:rsidP="004F6054">
      <w:pPr>
        <w:spacing w:before="240"/>
        <w:ind w:left="1800" w:hanging="480"/>
      </w:pPr>
      <w:r w:rsidRPr="00940433">
        <w:t>(a)</w:t>
      </w:r>
      <w:r w:rsidRPr="00940433">
        <w:tab/>
        <w:t xml:space="preserve">the name of the country and the city, town or port from which the physical currency is to be despatched; </w:t>
      </w:r>
    </w:p>
    <w:p w14:paraId="3C225690" w14:textId="77777777" w:rsidR="004F6054" w:rsidRPr="00940433" w:rsidRDefault="004F6054" w:rsidP="004F6054">
      <w:pPr>
        <w:spacing w:before="240"/>
        <w:ind w:left="1800" w:hanging="480"/>
      </w:pPr>
      <w:r w:rsidRPr="00940433">
        <w:t>(b)</w:t>
      </w:r>
      <w:r w:rsidRPr="00940433">
        <w:tab/>
        <w:t xml:space="preserve">the name of the country and the city, town or port to which the physical currency is to be despatched; </w:t>
      </w:r>
    </w:p>
    <w:p w14:paraId="0C5FB4EC" w14:textId="77777777" w:rsidR="004F6054" w:rsidRPr="00940433" w:rsidRDefault="004F6054" w:rsidP="004F6054">
      <w:pPr>
        <w:spacing w:before="240"/>
        <w:ind w:left="1800" w:hanging="480"/>
      </w:pPr>
      <w:r w:rsidRPr="00940433">
        <w:t>(c)</w:t>
      </w:r>
      <w:r w:rsidRPr="00940433">
        <w:tab/>
        <w:t>the means by which the physical currency is to be sent – for example, by post, by ship or through a courier or another person;</w:t>
      </w:r>
    </w:p>
    <w:p w14:paraId="4EAC76B5" w14:textId="77777777" w:rsidR="004F6054" w:rsidRPr="00940433" w:rsidRDefault="004F6054" w:rsidP="004F6054">
      <w:pPr>
        <w:spacing w:before="240"/>
        <w:ind w:left="1800" w:hanging="480"/>
      </w:pPr>
      <w:r w:rsidRPr="00940433">
        <w:t>(d)</w:t>
      </w:r>
      <w:r w:rsidRPr="00940433">
        <w:tab/>
        <w:t xml:space="preserve">the name, address and telephone number of the individual or service provider who is to move the physical currency on behalf of the person; </w:t>
      </w:r>
    </w:p>
    <w:p w14:paraId="4952E7B4" w14:textId="77777777" w:rsidR="004F6054" w:rsidRPr="00940433" w:rsidRDefault="004F6054" w:rsidP="004F6054">
      <w:pPr>
        <w:spacing w:before="240"/>
        <w:ind w:left="1800" w:hanging="480"/>
      </w:pPr>
      <w:r w:rsidRPr="00940433">
        <w:t>(e)</w:t>
      </w:r>
      <w:r w:rsidRPr="00940433">
        <w:tab/>
        <w:t>if the physical currency is to be shipped – the name of the vessel on which it is to be shipped, if known; and</w:t>
      </w:r>
    </w:p>
    <w:p w14:paraId="0C8FB817" w14:textId="5E65225A" w:rsidR="004F6054" w:rsidRPr="00940433" w:rsidRDefault="004F6054" w:rsidP="004F6054">
      <w:pPr>
        <w:spacing w:before="240"/>
        <w:ind w:left="1800" w:hanging="480"/>
      </w:pPr>
      <w:r w:rsidRPr="00940433">
        <w:t>(f)</w:t>
      </w:r>
      <w:r w:rsidRPr="00940433">
        <w:tab/>
        <w:t>the date on which the physical currency is to be sent into or out of Australia, or – in the case of physical currency being posted – the date on which it was posted;</w:t>
      </w:r>
    </w:p>
    <w:p w14:paraId="0095F9B7" w14:textId="68E3BF4B" w:rsidR="004F6054" w:rsidRPr="00940433" w:rsidRDefault="004F6054" w:rsidP="004F6054">
      <w:pPr>
        <w:spacing w:before="240"/>
        <w:ind w:left="1800" w:hanging="480"/>
      </w:pPr>
      <w:r w:rsidRPr="00940433">
        <w:t>(g)</w:t>
      </w:r>
      <w:r w:rsidRPr="00940433">
        <w:tab/>
        <w:t>the full name, address (not being a PO Box address) occupation, business or principal activity, telephone number and ACN or ARBN or ABN (to the extent the information is known) of any person to whom the physical currency is to be sent;</w:t>
      </w:r>
    </w:p>
    <w:p w14:paraId="14998D2B" w14:textId="77777777" w:rsidR="004F6054" w:rsidRPr="00940433" w:rsidRDefault="004F6054" w:rsidP="004F6054">
      <w:pPr>
        <w:tabs>
          <w:tab w:val="left" w:pos="1418"/>
          <w:tab w:val="left" w:pos="2268"/>
        </w:tabs>
        <w:spacing w:before="240"/>
        <w:ind w:left="1320" w:hanging="600"/>
      </w:pPr>
      <w:r w:rsidRPr="00940433">
        <w:t>(9)</w:t>
      </w:r>
      <w:r w:rsidRPr="00940433">
        <w:tab/>
        <w:t>if the person is to move the physical currency into or out of Australia on behalf of another person:</w:t>
      </w:r>
    </w:p>
    <w:p w14:paraId="61C95A20" w14:textId="77777777" w:rsidR="004F6054" w:rsidRPr="00940433" w:rsidRDefault="004F6054" w:rsidP="004F6054">
      <w:pPr>
        <w:spacing w:before="240"/>
        <w:ind w:left="1800" w:hanging="480"/>
      </w:pPr>
      <w:r w:rsidRPr="00940433">
        <w:t>(a)</w:t>
      </w:r>
      <w:r w:rsidRPr="00940433">
        <w:tab/>
        <w:t>the name of that person;</w:t>
      </w:r>
    </w:p>
    <w:p w14:paraId="0493691D" w14:textId="77777777" w:rsidR="004F6054" w:rsidRPr="00940433" w:rsidRDefault="004F6054" w:rsidP="004F6054">
      <w:pPr>
        <w:spacing w:before="240"/>
        <w:ind w:left="1800" w:hanging="480"/>
      </w:pPr>
      <w:r w:rsidRPr="00940433">
        <w:t>(b)</w:t>
      </w:r>
      <w:r w:rsidRPr="00940433">
        <w:tab/>
        <w:t>if that person is an individual – his or her residential address and residential telephone number;</w:t>
      </w:r>
    </w:p>
    <w:p w14:paraId="2634337C" w14:textId="77777777" w:rsidR="004F6054" w:rsidRPr="00940433" w:rsidRDefault="004F6054" w:rsidP="004F6054">
      <w:pPr>
        <w:spacing w:before="240"/>
        <w:ind w:left="1800" w:hanging="480"/>
      </w:pPr>
      <w:r w:rsidRPr="00940433">
        <w:t>(c)</w:t>
      </w:r>
      <w:r w:rsidRPr="00940433">
        <w:tab/>
        <w:t xml:space="preserve">if that person is an individual – his or her ABN (if any); </w:t>
      </w:r>
    </w:p>
    <w:p w14:paraId="3BA7ED7F" w14:textId="77777777" w:rsidR="004F6054" w:rsidRPr="00940433" w:rsidRDefault="004F6054" w:rsidP="004F6054">
      <w:pPr>
        <w:spacing w:before="240"/>
        <w:ind w:left="1800" w:hanging="480"/>
      </w:pPr>
      <w:r w:rsidRPr="00940433">
        <w:t>(d)</w:t>
      </w:r>
      <w:r w:rsidRPr="00940433">
        <w:tab/>
        <w:t xml:space="preserve">if that person is not an individual: </w:t>
      </w:r>
    </w:p>
    <w:p w14:paraId="344EE59F" w14:textId="77777777" w:rsidR="004F6054" w:rsidRPr="00940433" w:rsidRDefault="004F6054" w:rsidP="004F6054">
      <w:pPr>
        <w:spacing w:before="240"/>
        <w:ind w:left="2400" w:hanging="600"/>
      </w:pPr>
      <w:r w:rsidRPr="00940433">
        <w:t>(i)</w:t>
      </w:r>
      <w:r w:rsidRPr="00940433">
        <w:tab/>
        <w:t>the address and telephone number of that person’s registered office or principal place of business; and</w:t>
      </w:r>
    </w:p>
    <w:p w14:paraId="51CBDF59" w14:textId="77777777" w:rsidR="004F6054" w:rsidRPr="00940433" w:rsidRDefault="004F6054" w:rsidP="004F6054">
      <w:pPr>
        <w:spacing w:before="240"/>
        <w:ind w:left="2400" w:hanging="600"/>
      </w:pPr>
      <w:r w:rsidRPr="00940433">
        <w:t>(ii)</w:t>
      </w:r>
      <w:r w:rsidRPr="00940433">
        <w:tab/>
        <w:t>any ACN or ARBN or ABN of that person (if known);</w:t>
      </w:r>
    </w:p>
    <w:p w14:paraId="15444A54" w14:textId="77777777" w:rsidR="004F6054" w:rsidRPr="00940433" w:rsidRDefault="004F6054" w:rsidP="004F6054">
      <w:pPr>
        <w:spacing w:before="240"/>
        <w:ind w:left="1800" w:hanging="480"/>
      </w:pPr>
      <w:r w:rsidRPr="00940433">
        <w:t>(e)</w:t>
      </w:r>
      <w:r w:rsidRPr="00940433">
        <w:tab/>
        <w:t>the occupation or the business or principal activity of that person; and</w:t>
      </w:r>
    </w:p>
    <w:p w14:paraId="77E428B1" w14:textId="77777777" w:rsidR="004F6054" w:rsidRPr="00940433" w:rsidRDefault="004F6054" w:rsidP="004F6054">
      <w:pPr>
        <w:spacing w:before="240"/>
        <w:ind w:left="1800" w:hanging="480"/>
      </w:pPr>
      <w:r w:rsidRPr="00940433">
        <w:t>(f)</w:t>
      </w:r>
      <w:r w:rsidRPr="00940433">
        <w:tab/>
        <w:t xml:space="preserve">the full name, address (not being a PO Box address), occupation, business or principal activity, telephone number and ACN or ARBN or ABN (to the extent the information is known) of the person to whom the physical currency is to be delivered; </w:t>
      </w:r>
    </w:p>
    <w:p w14:paraId="06FA06A4" w14:textId="77777777" w:rsidR="004F6054" w:rsidRPr="00940433" w:rsidRDefault="004F6054" w:rsidP="004F6054">
      <w:pPr>
        <w:tabs>
          <w:tab w:val="left" w:pos="1418"/>
          <w:tab w:val="left" w:pos="2268"/>
        </w:tabs>
        <w:spacing w:before="240"/>
        <w:ind w:left="1320" w:hanging="600"/>
      </w:pPr>
      <w:r w:rsidRPr="00940433">
        <w:t>(10)</w:t>
      </w:r>
      <w:r w:rsidRPr="00940433">
        <w:tab/>
        <w:t>whether the physical currency to be moved is in Australian currency or foreign currency; and</w:t>
      </w:r>
    </w:p>
    <w:p w14:paraId="40DD6A1D" w14:textId="77777777" w:rsidR="004F6054" w:rsidRPr="00940433" w:rsidRDefault="004F6054" w:rsidP="004F6054">
      <w:pPr>
        <w:tabs>
          <w:tab w:val="left" w:pos="1418"/>
          <w:tab w:val="left" w:pos="2268"/>
        </w:tabs>
        <w:spacing w:before="240"/>
        <w:ind w:left="1320" w:hanging="600"/>
      </w:pPr>
      <w:r w:rsidRPr="00940433">
        <w:t>(11)</w:t>
      </w:r>
      <w:r w:rsidRPr="00940433">
        <w:tab/>
        <w:t xml:space="preserve">the name of the currency and the amount as denominated in that currency; </w:t>
      </w:r>
    </w:p>
    <w:p w14:paraId="093CBEA5" w14:textId="77777777" w:rsidR="004F6054" w:rsidRPr="00940433" w:rsidRDefault="004F6054" w:rsidP="004F6054">
      <w:pPr>
        <w:spacing w:before="240"/>
        <w:ind w:left="720" w:hanging="720"/>
      </w:pPr>
      <w:r w:rsidRPr="00940433">
        <w:t>24.2</w:t>
      </w:r>
      <w:r w:rsidRPr="00940433">
        <w:tab/>
        <w:t>In this Chapter:</w:t>
      </w:r>
    </w:p>
    <w:p w14:paraId="7A6A66D3" w14:textId="77777777" w:rsidR="004F6054" w:rsidRPr="00940433" w:rsidRDefault="004F6054" w:rsidP="004F6054">
      <w:pPr>
        <w:autoSpaceDE w:val="0"/>
        <w:autoSpaceDN w:val="0"/>
        <w:adjustRightInd w:val="0"/>
        <w:spacing w:before="120" w:after="120"/>
        <w:ind w:left="1440" w:hanging="540"/>
      </w:pPr>
      <w:r w:rsidRPr="00940433">
        <w:t>(1)</w:t>
      </w:r>
      <w:r w:rsidRPr="00940433">
        <w:tab/>
        <w:t>‘passport’ means:</w:t>
      </w:r>
    </w:p>
    <w:p w14:paraId="5EF7B745" w14:textId="77777777" w:rsidR="004F6054" w:rsidRPr="00940433" w:rsidRDefault="004F6054" w:rsidP="004F6054">
      <w:pPr>
        <w:spacing w:before="240"/>
        <w:ind w:left="1800" w:hanging="480"/>
      </w:pPr>
      <w:r w:rsidRPr="00940433">
        <w:t>(a)</w:t>
      </w:r>
      <w:r w:rsidRPr="00940433">
        <w:tab/>
        <w:t>a passport issued by the Commonwealth; or</w:t>
      </w:r>
    </w:p>
    <w:p w14:paraId="603EAD41" w14:textId="77777777" w:rsidR="004F6054" w:rsidRPr="00940433" w:rsidRDefault="004F6054" w:rsidP="004F6054">
      <w:pPr>
        <w:spacing w:before="240"/>
        <w:ind w:left="1800" w:hanging="480"/>
      </w:pPr>
      <w:r w:rsidRPr="00940433">
        <w:t>(b)</w:t>
      </w:r>
      <w:r w:rsidRPr="00940433">
        <w:tab/>
        <w:t>a passport or a similar document issued for the purpose of international travel, that:</w:t>
      </w:r>
    </w:p>
    <w:p w14:paraId="5F8972A0" w14:textId="77777777" w:rsidR="004F6054" w:rsidRPr="00940433" w:rsidRDefault="004F6054" w:rsidP="004F6054">
      <w:pPr>
        <w:spacing w:before="240"/>
        <w:ind w:left="2400" w:hanging="600"/>
      </w:pPr>
      <w:r w:rsidRPr="00940433">
        <w:t>(i)</w:t>
      </w:r>
      <w:r w:rsidRPr="00940433">
        <w:tab/>
        <w:t>contains a photograph and the signature of the person in whose name the document is issued; and</w:t>
      </w:r>
    </w:p>
    <w:p w14:paraId="36FF4010" w14:textId="77777777" w:rsidR="004F6054" w:rsidRDefault="004F6054" w:rsidP="004F6054">
      <w:pPr>
        <w:spacing w:before="240"/>
        <w:ind w:left="2400" w:hanging="600"/>
      </w:pPr>
      <w:r w:rsidRPr="00940433">
        <w:t>(ii)</w:t>
      </w:r>
      <w:r w:rsidRPr="00940433">
        <w:tab/>
        <w:t>is issued by a foreign government, the United Nations or an agency of the United Nations.</w:t>
      </w:r>
    </w:p>
    <w:p w14:paraId="79497AC7" w14:textId="77777777" w:rsidR="00E242D1" w:rsidRDefault="00E242D1" w:rsidP="00E242D1">
      <w:pPr>
        <w:pStyle w:val="Default"/>
        <w:rPr>
          <w:i/>
          <w:iCs/>
        </w:rPr>
      </w:pPr>
    </w:p>
    <w:p w14:paraId="12F823C0" w14:textId="77777777" w:rsidR="00E242D1" w:rsidRDefault="00E242D1" w:rsidP="00E242D1">
      <w:pPr>
        <w:pStyle w:val="Default"/>
        <w:rPr>
          <w:i/>
          <w:iCs/>
        </w:rPr>
      </w:pPr>
    </w:p>
    <w:p w14:paraId="549EB48D" w14:textId="3A39F0D8" w:rsidR="003A4B4C" w:rsidRPr="00D62575" w:rsidRDefault="006355F9" w:rsidP="00E242D1">
      <w:pPr>
        <w:pStyle w:val="Default"/>
      </w:pPr>
      <w:r w:rsidRPr="006355F9">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78171F1" w14:textId="77777777" w:rsidR="003A4B4C" w:rsidRPr="00940433" w:rsidRDefault="003A4B4C" w:rsidP="004F6054">
      <w:pPr>
        <w:spacing w:before="240"/>
        <w:ind w:left="2400" w:hanging="600"/>
      </w:pPr>
    </w:p>
    <w:p w14:paraId="6BFD19E4" w14:textId="49894A3E" w:rsidR="004F6054" w:rsidRPr="00940433" w:rsidRDefault="004F6054" w:rsidP="004F6054">
      <w:pPr>
        <w:pStyle w:val="HP"/>
        <w:pageBreakBefore/>
      </w:pPr>
      <w:bookmarkStart w:id="153" w:name="_Toc219540640"/>
      <w:bookmarkStart w:id="154" w:name="_Toc6934406"/>
      <w:r w:rsidRPr="00940433">
        <w:rPr>
          <w:rStyle w:val="CharPartNo"/>
        </w:rPr>
        <w:t>CHAPTER 25</w:t>
      </w:r>
      <w:r w:rsidRPr="00940433">
        <w:tab/>
      </w:r>
      <w:r w:rsidRPr="00940433">
        <w:rPr>
          <w:rStyle w:val="CharPartText"/>
        </w:rPr>
        <w:t>Anti-Money Laundering and Counter-Terrorism Financing Rules for receipts of physical currency from outside Australia</w:t>
      </w:r>
      <w:bookmarkEnd w:id="153"/>
      <w:bookmarkEnd w:id="154"/>
    </w:p>
    <w:p w14:paraId="67D73CE2" w14:textId="0955C9E8" w:rsidR="004F6054" w:rsidRPr="00940433" w:rsidRDefault="00657C86" w:rsidP="004F6054">
      <w:pPr>
        <w:pStyle w:val="Header"/>
      </w:pPr>
      <w:r>
        <w:rPr>
          <w:rStyle w:val="CharSchPTNo"/>
        </w:rPr>
        <w:t xml:space="preserve"> </w:t>
      </w:r>
    </w:p>
    <w:p w14:paraId="47478A16" w14:textId="77777777" w:rsidR="004F6054" w:rsidRPr="00940433" w:rsidRDefault="004F6054" w:rsidP="004F6054">
      <w:pPr>
        <w:spacing w:before="240"/>
        <w:ind w:left="720" w:hanging="720"/>
      </w:pPr>
      <w:r w:rsidRPr="00940433">
        <w:t>25.1</w:t>
      </w:r>
      <w:r w:rsidRPr="00940433">
        <w:tab/>
        <w:t xml:space="preserve">For the purposes of paragraph 55(5)(b) of the </w:t>
      </w:r>
      <w:r w:rsidRPr="00940433">
        <w:rPr>
          <w:i/>
        </w:rPr>
        <w:t>Anti-Money Laundering and Counter-Terrorism Financing Act 2006</w:t>
      </w:r>
      <w:r w:rsidRPr="00940433">
        <w:t>, a report must contain the following details:</w:t>
      </w:r>
    </w:p>
    <w:p w14:paraId="1E893B9F" w14:textId="77777777" w:rsidR="004F6054" w:rsidRPr="00940433" w:rsidRDefault="004F6054" w:rsidP="004F6054">
      <w:pPr>
        <w:tabs>
          <w:tab w:val="left" w:pos="1418"/>
          <w:tab w:val="left" w:pos="2268"/>
        </w:tabs>
        <w:spacing w:before="240"/>
        <w:ind w:left="1320" w:hanging="600"/>
      </w:pPr>
      <w:r w:rsidRPr="00940433">
        <w:t>(1)</w:t>
      </w:r>
      <w:r w:rsidRPr="00940433">
        <w:tab/>
        <w:t xml:space="preserve">the full name of the person receiving the physical currency (the person); </w:t>
      </w:r>
    </w:p>
    <w:p w14:paraId="11C0FD22" w14:textId="77777777" w:rsidR="004F6054" w:rsidRPr="00940433" w:rsidRDefault="004F6054" w:rsidP="004F6054">
      <w:pPr>
        <w:tabs>
          <w:tab w:val="left" w:pos="1418"/>
          <w:tab w:val="left" w:pos="2268"/>
        </w:tabs>
        <w:spacing w:before="240"/>
        <w:ind w:left="1320" w:hanging="600"/>
      </w:pPr>
      <w:r w:rsidRPr="00940433">
        <w:t>(2)</w:t>
      </w:r>
      <w:r w:rsidRPr="00940433">
        <w:tab/>
        <w:t>if the person is an individual:</w:t>
      </w:r>
    </w:p>
    <w:p w14:paraId="33BBC7EF" w14:textId="77777777" w:rsidR="004F6054" w:rsidRPr="00940433" w:rsidRDefault="004F6054" w:rsidP="004F6054">
      <w:pPr>
        <w:spacing w:before="240"/>
        <w:ind w:left="1800" w:hanging="480"/>
      </w:pPr>
      <w:r w:rsidRPr="00940433">
        <w:t>(a)</w:t>
      </w:r>
      <w:r w:rsidRPr="00940433">
        <w:tab/>
        <w:t>the person’s residential address;</w:t>
      </w:r>
    </w:p>
    <w:p w14:paraId="45F1F9B6" w14:textId="77777777" w:rsidR="004F6054" w:rsidRPr="00940433" w:rsidRDefault="004F6054" w:rsidP="004F6054">
      <w:pPr>
        <w:spacing w:before="240"/>
        <w:ind w:left="1800" w:hanging="480"/>
      </w:pPr>
      <w:r w:rsidRPr="00940433">
        <w:t>(b)</w:t>
      </w:r>
      <w:r w:rsidRPr="00940433">
        <w:tab/>
        <w:t>the person’s residential telephone number;</w:t>
      </w:r>
    </w:p>
    <w:p w14:paraId="6F058572" w14:textId="77777777" w:rsidR="004F6054" w:rsidRPr="00940433" w:rsidRDefault="004F6054" w:rsidP="004F6054">
      <w:pPr>
        <w:spacing w:before="240"/>
        <w:ind w:left="1800" w:hanging="480"/>
      </w:pPr>
      <w:r w:rsidRPr="00940433">
        <w:t>(c)</w:t>
      </w:r>
      <w:r w:rsidRPr="00940433">
        <w:tab/>
        <w:t xml:space="preserve">the person’s date of birth; </w:t>
      </w:r>
    </w:p>
    <w:p w14:paraId="41DD4772" w14:textId="77777777" w:rsidR="004F6054" w:rsidRPr="00940433" w:rsidRDefault="004F6054" w:rsidP="004F6054">
      <w:pPr>
        <w:spacing w:before="240"/>
        <w:ind w:left="1800" w:hanging="480"/>
      </w:pPr>
      <w:r w:rsidRPr="00940433">
        <w:t>(d)</w:t>
      </w:r>
      <w:r w:rsidRPr="00940433">
        <w:tab/>
        <w:t xml:space="preserve">the person’s place of birth (including the town or city and country of birth); </w:t>
      </w:r>
    </w:p>
    <w:p w14:paraId="610AC2F1" w14:textId="77777777" w:rsidR="004F6054" w:rsidRPr="00940433" w:rsidRDefault="004F6054" w:rsidP="004F6054">
      <w:pPr>
        <w:spacing w:before="240"/>
        <w:ind w:left="1800" w:hanging="480"/>
      </w:pPr>
      <w:r w:rsidRPr="00940433">
        <w:t>(e)</w:t>
      </w:r>
      <w:r w:rsidRPr="00940433">
        <w:tab/>
        <w:t>the person’s ABN (if any); and</w:t>
      </w:r>
    </w:p>
    <w:p w14:paraId="74E59248" w14:textId="77777777" w:rsidR="004F6054" w:rsidRPr="00940433" w:rsidRDefault="004F6054" w:rsidP="004F6054">
      <w:pPr>
        <w:spacing w:before="240"/>
        <w:ind w:left="1800" w:hanging="480"/>
      </w:pPr>
      <w:r w:rsidRPr="00940433">
        <w:t>(f)</w:t>
      </w:r>
      <w:r w:rsidRPr="00940433">
        <w:tab/>
        <w:t>the person’s country or countries of citizenship;</w:t>
      </w:r>
    </w:p>
    <w:p w14:paraId="2629C23A" w14:textId="77777777" w:rsidR="004F6054" w:rsidRPr="00940433" w:rsidRDefault="004F6054" w:rsidP="004F6054">
      <w:pPr>
        <w:tabs>
          <w:tab w:val="left" w:pos="1418"/>
          <w:tab w:val="left" w:pos="2268"/>
        </w:tabs>
        <w:spacing w:before="240"/>
        <w:ind w:left="1320" w:hanging="600"/>
      </w:pPr>
      <w:r w:rsidRPr="00940433">
        <w:t>(3)</w:t>
      </w:r>
      <w:r w:rsidRPr="00940433">
        <w:tab/>
        <w:t>if the person is not an individual:</w:t>
      </w:r>
    </w:p>
    <w:p w14:paraId="2B0CFE78" w14:textId="77777777" w:rsidR="004F6054" w:rsidRPr="00940433" w:rsidRDefault="004F6054" w:rsidP="004F6054">
      <w:pPr>
        <w:spacing w:before="240"/>
        <w:ind w:left="1800" w:hanging="480"/>
      </w:pPr>
      <w:r w:rsidRPr="00940433">
        <w:t>(a)</w:t>
      </w:r>
      <w:r w:rsidRPr="00940433">
        <w:tab/>
        <w:t>the address of the person’s registered office or principal place of business;</w:t>
      </w:r>
    </w:p>
    <w:p w14:paraId="2C8AFB71" w14:textId="77777777" w:rsidR="004F6054" w:rsidRPr="00940433" w:rsidRDefault="004F6054" w:rsidP="004F6054">
      <w:pPr>
        <w:spacing w:before="240"/>
        <w:ind w:left="1800" w:hanging="480"/>
      </w:pPr>
      <w:r w:rsidRPr="00940433">
        <w:t>(b)</w:t>
      </w:r>
      <w:r w:rsidRPr="00940433">
        <w:tab/>
        <w:t>the person’s telephone number; and</w:t>
      </w:r>
    </w:p>
    <w:p w14:paraId="6ADCDA37" w14:textId="77777777" w:rsidR="004F6054" w:rsidRPr="00940433" w:rsidRDefault="004F6054" w:rsidP="004F6054">
      <w:pPr>
        <w:spacing w:before="240"/>
        <w:ind w:left="1800" w:hanging="480"/>
      </w:pPr>
      <w:r w:rsidRPr="00940433">
        <w:t>(c)</w:t>
      </w:r>
      <w:r w:rsidRPr="00940433">
        <w:tab/>
        <w:t>the person’s ACN or ARBN or ABN (if any);</w:t>
      </w:r>
    </w:p>
    <w:p w14:paraId="35AC6AB7" w14:textId="77777777" w:rsidR="004F6054" w:rsidRPr="00940433" w:rsidRDefault="004F6054" w:rsidP="004F6054">
      <w:pPr>
        <w:tabs>
          <w:tab w:val="left" w:pos="1418"/>
          <w:tab w:val="left" w:pos="2268"/>
        </w:tabs>
        <w:spacing w:before="240"/>
        <w:ind w:left="1320" w:hanging="600"/>
      </w:pPr>
      <w:r w:rsidRPr="00940433">
        <w:t>(4)</w:t>
      </w:r>
      <w:r w:rsidRPr="00940433">
        <w:tab/>
        <w:t>if the person is not an Australian resident—the person’s address and telephone number while in Australia;</w:t>
      </w:r>
    </w:p>
    <w:p w14:paraId="3286B630" w14:textId="77777777" w:rsidR="004F6054" w:rsidRPr="00940433" w:rsidRDefault="004F6054" w:rsidP="004F6054">
      <w:pPr>
        <w:tabs>
          <w:tab w:val="left" w:pos="1418"/>
          <w:tab w:val="left" w:pos="2268"/>
        </w:tabs>
        <w:spacing w:before="240"/>
        <w:ind w:left="1320" w:hanging="600"/>
      </w:pPr>
      <w:r w:rsidRPr="00940433">
        <w:t>(5)</w:t>
      </w:r>
      <w:r w:rsidRPr="00940433">
        <w:tab/>
        <w:t>the person’s occupation, business or principal activity;</w:t>
      </w:r>
    </w:p>
    <w:p w14:paraId="750822C1" w14:textId="77777777" w:rsidR="004F6054" w:rsidRPr="00940433" w:rsidRDefault="004F6054" w:rsidP="004F6054">
      <w:pPr>
        <w:tabs>
          <w:tab w:val="left" w:pos="1418"/>
          <w:tab w:val="left" w:pos="2268"/>
        </w:tabs>
        <w:spacing w:before="240"/>
        <w:ind w:left="1320" w:hanging="600"/>
      </w:pPr>
      <w:r w:rsidRPr="00940433">
        <w:t>(6)</w:t>
      </w:r>
      <w:r w:rsidRPr="00940433">
        <w:tab/>
        <w:t xml:space="preserve">whether the physical currency being received is in Australian currency or foreign currency; </w:t>
      </w:r>
    </w:p>
    <w:p w14:paraId="542A45B7" w14:textId="77777777" w:rsidR="004F6054" w:rsidRPr="00940433" w:rsidRDefault="004F6054" w:rsidP="004F6054">
      <w:pPr>
        <w:tabs>
          <w:tab w:val="left" w:pos="1418"/>
          <w:tab w:val="left" w:pos="2268"/>
        </w:tabs>
        <w:spacing w:before="240"/>
        <w:ind w:left="1320" w:hanging="600"/>
      </w:pPr>
      <w:r w:rsidRPr="00940433">
        <w:t>(7)</w:t>
      </w:r>
      <w:r w:rsidRPr="00940433">
        <w:tab/>
        <w:t xml:space="preserve">the name of the currency and the amount as denominated in that currency; </w:t>
      </w:r>
    </w:p>
    <w:p w14:paraId="74C16434" w14:textId="77777777" w:rsidR="004F6054" w:rsidRPr="00940433" w:rsidRDefault="004F6054" w:rsidP="004F6054">
      <w:pPr>
        <w:tabs>
          <w:tab w:val="left" w:pos="1418"/>
          <w:tab w:val="left" w:pos="2268"/>
        </w:tabs>
        <w:spacing w:before="240"/>
        <w:ind w:left="1320" w:hanging="600"/>
      </w:pPr>
      <w:r w:rsidRPr="00940433">
        <w:t>(8)</w:t>
      </w:r>
      <w:r w:rsidRPr="00940433">
        <w:tab/>
        <w:t xml:space="preserve">the name, address (not being a PO Box address) and telephone number of the person who sent the physical currency to the recipient; </w:t>
      </w:r>
    </w:p>
    <w:p w14:paraId="3A2E2038" w14:textId="77777777" w:rsidR="004F6054" w:rsidRPr="00940433" w:rsidRDefault="004F6054" w:rsidP="004F6054">
      <w:pPr>
        <w:tabs>
          <w:tab w:val="left" w:pos="1418"/>
          <w:tab w:val="left" w:pos="2268"/>
        </w:tabs>
        <w:spacing w:before="240"/>
        <w:ind w:left="1320" w:hanging="600"/>
      </w:pPr>
      <w:r w:rsidRPr="00940433">
        <w:t>(9)</w:t>
      </w:r>
      <w:r w:rsidRPr="00940433">
        <w:tab/>
        <w:t xml:space="preserve">the means by which the physical currency has been moved to the person from outside Australia – for example, by hand delivery by a person who has travelled to Australia, by post, by ship or by courier; </w:t>
      </w:r>
    </w:p>
    <w:p w14:paraId="1696CB74" w14:textId="77777777" w:rsidR="004F6054" w:rsidRPr="00940433" w:rsidRDefault="004F6054" w:rsidP="004F6054">
      <w:pPr>
        <w:tabs>
          <w:tab w:val="left" w:pos="1418"/>
          <w:tab w:val="left" w:pos="2268"/>
        </w:tabs>
        <w:spacing w:before="240"/>
        <w:ind w:left="1320" w:hanging="600"/>
      </w:pPr>
      <w:r w:rsidRPr="00940433">
        <w:t>(10)</w:t>
      </w:r>
      <w:r w:rsidRPr="00940433">
        <w:tab/>
        <w:t xml:space="preserve">the name of the person or the service provider who moved the physical currency to the recipient from outside Australia; </w:t>
      </w:r>
    </w:p>
    <w:p w14:paraId="3207E314" w14:textId="77777777" w:rsidR="004F6054" w:rsidRPr="00940433" w:rsidRDefault="004F6054" w:rsidP="004F6054">
      <w:pPr>
        <w:tabs>
          <w:tab w:val="left" w:pos="1418"/>
          <w:tab w:val="left" w:pos="2268"/>
        </w:tabs>
        <w:spacing w:before="240"/>
        <w:ind w:left="1320" w:hanging="600"/>
      </w:pPr>
      <w:r w:rsidRPr="00940433">
        <w:t>(11)</w:t>
      </w:r>
      <w:r w:rsidRPr="00940433">
        <w:tab/>
        <w:t xml:space="preserve">the name of the city, town or port in Australia at which the physical currency was received; </w:t>
      </w:r>
    </w:p>
    <w:p w14:paraId="739F4A1C" w14:textId="77777777" w:rsidR="004F6054" w:rsidRPr="00940433" w:rsidRDefault="004F6054" w:rsidP="004F6054">
      <w:pPr>
        <w:tabs>
          <w:tab w:val="left" w:pos="1418"/>
          <w:tab w:val="left" w:pos="2268"/>
        </w:tabs>
        <w:spacing w:before="240"/>
        <w:ind w:left="1320" w:hanging="600"/>
      </w:pPr>
      <w:r w:rsidRPr="00940433">
        <w:t>(12)</w:t>
      </w:r>
      <w:r w:rsidRPr="00940433">
        <w:tab/>
        <w:t xml:space="preserve">if the recipient is receiving the physical currency on behalf of another person; </w:t>
      </w:r>
    </w:p>
    <w:p w14:paraId="40EAF7D4" w14:textId="77777777" w:rsidR="004F6054" w:rsidRPr="00940433" w:rsidRDefault="004F6054" w:rsidP="004F6054">
      <w:pPr>
        <w:spacing w:before="240"/>
        <w:ind w:left="1800" w:hanging="480"/>
      </w:pPr>
      <w:r w:rsidRPr="00940433">
        <w:t>(a)</w:t>
      </w:r>
      <w:r w:rsidRPr="00940433">
        <w:tab/>
        <w:t>the name of that person;</w:t>
      </w:r>
    </w:p>
    <w:p w14:paraId="113249D3" w14:textId="77777777" w:rsidR="004F6054" w:rsidRPr="00940433" w:rsidRDefault="004F6054" w:rsidP="004F6054">
      <w:pPr>
        <w:spacing w:before="240"/>
        <w:ind w:left="1800" w:hanging="480"/>
      </w:pPr>
      <w:r w:rsidRPr="00940433">
        <w:t>(b)</w:t>
      </w:r>
      <w:r w:rsidRPr="00940433">
        <w:tab/>
        <w:t>if that person is an individual – his or her residential address and residential telephone number;</w:t>
      </w:r>
    </w:p>
    <w:p w14:paraId="5146D3E8" w14:textId="77777777" w:rsidR="004F6054" w:rsidRPr="00940433" w:rsidRDefault="004F6054" w:rsidP="004F6054">
      <w:pPr>
        <w:spacing w:before="240"/>
        <w:ind w:left="1800" w:hanging="480"/>
      </w:pPr>
      <w:r w:rsidRPr="00940433">
        <w:t>(c)</w:t>
      </w:r>
      <w:r w:rsidRPr="00940433">
        <w:tab/>
        <w:t xml:space="preserve">if that person is not an individual: </w:t>
      </w:r>
    </w:p>
    <w:p w14:paraId="253C4439" w14:textId="77777777" w:rsidR="004F6054" w:rsidRPr="00940433" w:rsidRDefault="004F6054" w:rsidP="004F6054">
      <w:pPr>
        <w:spacing w:before="240"/>
        <w:ind w:left="2400" w:hanging="600"/>
      </w:pPr>
      <w:r w:rsidRPr="00940433">
        <w:t>(i)</w:t>
      </w:r>
      <w:r w:rsidRPr="00940433">
        <w:tab/>
        <w:t>the address and telephone number of that person’s registered office or principal place of business; and</w:t>
      </w:r>
    </w:p>
    <w:p w14:paraId="1412097D" w14:textId="77777777" w:rsidR="004F6054" w:rsidRPr="00940433" w:rsidRDefault="004F6054" w:rsidP="004F6054">
      <w:pPr>
        <w:spacing w:before="240"/>
        <w:ind w:left="2400" w:hanging="600"/>
      </w:pPr>
      <w:r w:rsidRPr="00940433">
        <w:t>(ii)</w:t>
      </w:r>
      <w:r w:rsidRPr="00940433">
        <w:tab/>
        <w:t>any ACN or ARBN or ABN of that person (if known);</w:t>
      </w:r>
    </w:p>
    <w:p w14:paraId="1302BE87" w14:textId="77777777" w:rsidR="004F6054" w:rsidRPr="00940433" w:rsidRDefault="004F6054" w:rsidP="004F6054">
      <w:pPr>
        <w:spacing w:before="240"/>
        <w:ind w:left="1800" w:hanging="480"/>
      </w:pPr>
      <w:r w:rsidRPr="00940433">
        <w:t>(d)</w:t>
      </w:r>
      <w:r w:rsidRPr="00940433">
        <w:tab/>
        <w:t>the occupation or the business or principal activity of that person; and</w:t>
      </w:r>
    </w:p>
    <w:p w14:paraId="6B540AC5" w14:textId="77777777" w:rsidR="004F6054" w:rsidRPr="00940433" w:rsidRDefault="004F6054" w:rsidP="004F6054">
      <w:pPr>
        <w:spacing w:before="240"/>
        <w:ind w:left="1800" w:hanging="480"/>
      </w:pPr>
      <w:r w:rsidRPr="00940433">
        <w:t>(e)</w:t>
      </w:r>
      <w:r w:rsidRPr="00940433">
        <w:tab/>
        <w:t>the full name, address (not being a PO Box address), occupation, telephone number and business or principal activity of the person to whom the physical currency is to be delivered; and</w:t>
      </w:r>
    </w:p>
    <w:p w14:paraId="122E1D95" w14:textId="77777777" w:rsidR="004F6054" w:rsidRPr="00940433" w:rsidRDefault="004F6054" w:rsidP="004F6054">
      <w:pPr>
        <w:tabs>
          <w:tab w:val="left" w:pos="1418"/>
          <w:tab w:val="left" w:pos="2268"/>
        </w:tabs>
        <w:spacing w:before="240"/>
        <w:ind w:left="1320" w:hanging="600"/>
      </w:pPr>
      <w:r w:rsidRPr="00940433">
        <w:t>(13)</w:t>
      </w:r>
      <w:r w:rsidRPr="00940433">
        <w:tab/>
        <w:t xml:space="preserve">if the recipient knows, the date on which the physical currency entered Australia. </w:t>
      </w:r>
    </w:p>
    <w:p w14:paraId="0E3193E8" w14:textId="77777777" w:rsidR="004F6054" w:rsidRPr="00940433" w:rsidRDefault="004F6054" w:rsidP="004F6054">
      <w:pPr>
        <w:spacing w:before="240"/>
        <w:ind w:left="720" w:hanging="720"/>
      </w:pPr>
      <w:r w:rsidRPr="00940433">
        <w:t>25.2</w:t>
      </w:r>
      <w:r w:rsidRPr="00940433">
        <w:tab/>
        <w:t>In this Chapter:</w:t>
      </w:r>
    </w:p>
    <w:p w14:paraId="1F03D64B" w14:textId="77777777" w:rsidR="004F6054" w:rsidRPr="00940433" w:rsidRDefault="004F6054" w:rsidP="004F6054">
      <w:pPr>
        <w:tabs>
          <w:tab w:val="left" w:pos="1418"/>
          <w:tab w:val="left" w:pos="2268"/>
        </w:tabs>
        <w:spacing w:before="240"/>
        <w:ind w:left="1320" w:hanging="600"/>
      </w:pPr>
      <w:r w:rsidRPr="00940433">
        <w:t>(1)</w:t>
      </w:r>
      <w:r w:rsidRPr="00940433">
        <w:tab/>
        <w:t>‘passport’ means:</w:t>
      </w:r>
    </w:p>
    <w:p w14:paraId="7140B8C2" w14:textId="77777777" w:rsidR="004F6054" w:rsidRPr="00940433" w:rsidRDefault="004F6054" w:rsidP="004F6054">
      <w:pPr>
        <w:spacing w:before="240"/>
        <w:ind w:left="1800" w:hanging="480"/>
      </w:pPr>
      <w:r w:rsidRPr="00940433">
        <w:t>(a)</w:t>
      </w:r>
      <w:r w:rsidRPr="00940433">
        <w:tab/>
        <w:t>a passport issued by the Commonwealth; or</w:t>
      </w:r>
    </w:p>
    <w:p w14:paraId="5AFCEF8C" w14:textId="77777777" w:rsidR="004F6054" w:rsidRPr="00940433" w:rsidRDefault="004F6054" w:rsidP="004F6054">
      <w:pPr>
        <w:spacing w:before="240"/>
        <w:ind w:left="1800" w:hanging="480"/>
      </w:pPr>
      <w:r w:rsidRPr="00940433">
        <w:t>(b)</w:t>
      </w:r>
      <w:r w:rsidRPr="00940433">
        <w:tab/>
        <w:t>a passport or a similar document issued for the purpose of international travel, that:</w:t>
      </w:r>
    </w:p>
    <w:p w14:paraId="347EBE7A" w14:textId="77777777" w:rsidR="004F6054" w:rsidRPr="00940433" w:rsidRDefault="004F6054" w:rsidP="004F6054">
      <w:pPr>
        <w:spacing w:before="240"/>
        <w:ind w:left="2400" w:hanging="600"/>
      </w:pPr>
      <w:r w:rsidRPr="00940433">
        <w:t>(i)</w:t>
      </w:r>
      <w:r w:rsidRPr="00940433">
        <w:tab/>
        <w:t>contains a photograph and the signature of the person in whose name the document is issued; and</w:t>
      </w:r>
    </w:p>
    <w:p w14:paraId="7D5E2861" w14:textId="77777777" w:rsidR="004F6054" w:rsidRDefault="004F6054" w:rsidP="004F6054">
      <w:pPr>
        <w:spacing w:before="240"/>
        <w:ind w:left="2400" w:hanging="600"/>
      </w:pPr>
      <w:r w:rsidRPr="00940433">
        <w:t>(ii)</w:t>
      </w:r>
      <w:r w:rsidRPr="00940433">
        <w:tab/>
        <w:t>is issued by a foreign government, the United Nations or an agency of the United Nations.</w:t>
      </w:r>
    </w:p>
    <w:p w14:paraId="20401E2E" w14:textId="77777777" w:rsidR="00E242D1" w:rsidRDefault="00E242D1" w:rsidP="00E242D1">
      <w:pPr>
        <w:pStyle w:val="Default"/>
        <w:rPr>
          <w:i/>
          <w:iCs/>
        </w:rPr>
      </w:pPr>
    </w:p>
    <w:p w14:paraId="56D297D0" w14:textId="77777777" w:rsidR="00E242D1" w:rsidRDefault="00E242D1" w:rsidP="00E242D1">
      <w:pPr>
        <w:pStyle w:val="Default"/>
        <w:rPr>
          <w:i/>
          <w:iCs/>
        </w:rPr>
      </w:pPr>
    </w:p>
    <w:p w14:paraId="5024872B" w14:textId="0917BB82" w:rsidR="007C2971" w:rsidRPr="00D62575" w:rsidRDefault="006414DF" w:rsidP="00E242D1">
      <w:pPr>
        <w:pStyle w:val="Default"/>
      </w:pPr>
      <w:r w:rsidRPr="006414DF">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46257E3" w14:textId="77777777" w:rsidR="007C2971" w:rsidRPr="00940433" w:rsidRDefault="007C2971" w:rsidP="004F6054">
      <w:pPr>
        <w:spacing w:before="240"/>
        <w:ind w:left="2400" w:hanging="600"/>
      </w:pPr>
    </w:p>
    <w:p w14:paraId="6BD25C14" w14:textId="4DFD51D1" w:rsidR="004F6054" w:rsidRPr="00940433" w:rsidRDefault="004F6054" w:rsidP="004F6054">
      <w:pPr>
        <w:pStyle w:val="HP"/>
        <w:pageBreakBefore/>
      </w:pPr>
      <w:bookmarkStart w:id="155" w:name="_Toc219540641"/>
      <w:bookmarkStart w:id="156" w:name="_Toc6934407"/>
      <w:r w:rsidRPr="00940433">
        <w:rPr>
          <w:rStyle w:val="CharPartNo"/>
        </w:rPr>
        <w:t>CHAPTER 26</w:t>
      </w:r>
      <w:r w:rsidRPr="00940433">
        <w:tab/>
      </w:r>
      <w:r w:rsidRPr="00940433">
        <w:rPr>
          <w:rStyle w:val="CharPartText"/>
        </w:rPr>
        <w:t>Anti-Money Laundering and Counter-Terrorism Financing Rules for movements of bearer negotiable instruments into or out of Australia</w:t>
      </w:r>
      <w:bookmarkEnd w:id="155"/>
      <w:bookmarkEnd w:id="156"/>
    </w:p>
    <w:p w14:paraId="00236973" w14:textId="25A4493D" w:rsidR="004F6054" w:rsidRPr="00940433" w:rsidRDefault="00657C86" w:rsidP="004F6054">
      <w:pPr>
        <w:pStyle w:val="Header"/>
      </w:pPr>
      <w:r>
        <w:rPr>
          <w:rStyle w:val="CharSchPTNo"/>
        </w:rPr>
        <w:t xml:space="preserve"> </w:t>
      </w:r>
    </w:p>
    <w:p w14:paraId="69910FC1" w14:textId="77777777" w:rsidR="004F6054" w:rsidRPr="00940433" w:rsidRDefault="004F6054" w:rsidP="004F6054">
      <w:pPr>
        <w:spacing w:before="240"/>
        <w:ind w:left="720" w:hanging="720"/>
      </w:pPr>
      <w:r w:rsidRPr="00940433">
        <w:t>26.1</w:t>
      </w:r>
      <w:r w:rsidRPr="00940433">
        <w:tab/>
        <w:t xml:space="preserve">For the purposes of paragraph 59(2)(b) of the </w:t>
      </w:r>
      <w:r w:rsidRPr="00940433">
        <w:rPr>
          <w:i/>
        </w:rPr>
        <w:t>Anti-Money Laundering and Counter-Terrorism Financing Act 2006</w:t>
      </w:r>
      <w:r w:rsidRPr="00940433">
        <w:t>, a report in respect of one or more bearer negotiable instruments must contain the following information:</w:t>
      </w:r>
    </w:p>
    <w:p w14:paraId="7D165B0B" w14:textId="77777777" w:rsidR="004F6054" w:rsidRPr="00940433" w:rsidRDefault="004F6054" w:rsidP="004F6054">
      <w:pPr>
        <w:tabs>
          <w:tab w:val="left" w:pos="1418"/>
          <w:tab w:val="left" w:pos="2268"/>
        </w:tabs>
        <w:spacing w:before="240"/>
        <w:ind w:left="1320" w:hanging="600"/>
      </w:pPr>
      <w:r w:rsidRPr="00940433">
        <w:t>(1)</w:t>
      </w:r>
      <w:r w:rsidRPr="00940433">
        <w:tab/>
        <w:t xml:space="preserve">the full name of the person giving the report (the person); </w:t>
      </w:r>
    </w:p>
    <w:p w14:paraId="5DAFADDB" w14:textId="2A9A7C68" w:rsidR="004F6054" w:rsidRPr="00940433" w:rsidRDefault="004F6054" w:rsidP="004F6054">
      <w:pPr>
        <w:tabs>
          <w:tab w:val="left" w:pos="1418"/>
          <w:tab w:val="left" w:pos="2268"/>
        </w:tabs>
        <w:spacing w:before="240"/>
        <w:ind w:left="1320" w:hanging="600"/>
      </w:pPr>
      <w:r w:rsidRPr="00940433">
        <w:t>(2)</w:t>
      </w:r>
      <w:r w:rsidRPr="00940433">
        <w:tab/>
        <w:t>the person’s residential address;</w:t>
      </w:r>
      <w:r w:rsidR="00657C86">
        <w:t xml:space="preserve"> </w:t>
      </w:r>
    </w:p>
    <w:p w14:paraId="37AD83F3" w14:textId="77777777" w:rsidR="004F6054" w:rsidRPr="00940433" w:rsidRDefault="004F6054" w:rsidP="004F6054">
      <w:pPr>
        <w:tabs>
          <w:tab w:val="left" w:pos="1418"/>
          <w:tab w:val="left" w:pos="2268"/>
        </w:tabs>
        <w:spacing w:before="240"/>
        <w:ind w:left="1320" w:hanging="600"/>
      </w:pPr>
      <w:r w:rsidRPr="00940433">
        <w:t>(3)</w:t>
      </w:r>
      <w:r w:rsidRPr="00940433">
        <w:tab/>
        <w:t>if the person is an Australian resident:</w:t>
      </w:r>
    </w:p>
    <w:p w14:paraId="16ABCF81" w14:textId="77777777" w:rsidR="004F6054" w:rsidRPr="00940433" w:rsidRDefault="004F6054" w:rsidP="004F6054">
      <w:pPr>
        <w:spacing w:before="240"/>
        <w:ind w:left="1800" w:hanging="480"/>
      </w:pPr>
      <w:r w:rsidRPr="00940433">
        <w:t>(a)</w:t>
      </w:r>
      <w:r w:rsidRPr="00940433">
        <w:tab/>
        <w:t>the person’s residential; and</w:t>
      </w:r>
    </w:p>
    <w:p w14:paraId="5844539D" w14:textId="03A3740E" w:rsidR="004F6054" w:rsidRPr="00940433" w:rsidRDefault="004F6054" w:rsidP="004F6054">
      <w:pPr>
        <w:spacing w:before="240"/>
        <w:ind w:left="1800" w:hanging="480"/>
      </w:pPr>
      <w:r w:rsidRPr="00940433">
        <w:t>(b)</w:t>
      </w:r>
      <w:r w:rsidRPr="00940433">
        <w:tab/>
        <w:t xml:space="preserve">business telephone numbers; </w:t>
      </w:r>
    </w:p>
    <w:p w14:paraId="5048A060" w14:textId="77777777" w:rsidR="004F6054" w:rsidRPr="00940433" w:rsidRDefault="004F6054" w:rsidP="004F6054">
      <w:pPr>
        <w:tabs>
          <w:tab w:val="left" w:pos="1418"/>
          <w:tab w:val="left" w:pos="2268"/>
        </w:tabs>
        <w:spacing w:before="240"/>
        <w:ind w:left="1320" w:hanging="600"/>
      </w:pPr>
      <w:r w:rsidRPr="00940433">
        <w:t>(4)</w:t>
      </w:r>
      <w:r w:rsidRPr="00940433">
        <w:tab/>
        <w:t>if the person is not an Australian resident—the person’s:</w:t>
      </w:r>
    </w:p>
    <w:p w14:paraId="0D3D63C3" w14:textId="77777777" w:rsidR="004F6054" w:rsidRPr="00940433" w:rsidRDefault="004F6054" w:rsidP="004F6054">
      <w:pPr>
        <w:spacing w:before="240"/>
        <w:ind w:left="1800" w:hanging="480"/>
      </w:pPr>
      <w:r w:rsidRPr="00940433">
        <w:t>(a)</w:t>
      </w:r>
      <w:r w:rsidRPr="00940433">
        <w:tab/>
        <w:t>residential address; and</w:t>
      </w:r>
    </w:p>
    <w:p w14:paraId="0728DE00" w14:textId="77777777" w:rsidR="004F6054" w:rsidRPr="00940433" w:rsidRDefault="004F6054" w:rsidP="004F6054">
      <w:pPr>
        <w:spacing w:before="240"/>
        <w:ind w:left="1800" w:hanging="480"/>
      </w:pPr>
      <w:r w:rsidRPr="00940433">
        <w:t>(b)</w:t>
      </w:r>
      <w:r w:rsidRPr="00940433">
        <w:tab/>
        <w:t xml:space="preserve">residential telephone number while in Australia; </w:t>
      </w:r>
    </w:p>
    <w:p w14:paraId="45D95548" w14:textId="77777777" w:rsidR="004F6054" w:rsidRPr="00940433" w:rsidRDefault="004F6054" w:rsidP="004F6054">
      <w:pPr>
        <w:tabs>
          <w:tab w:val="left" w:pos="1418"/>
          <w:tab w:val="left" w:pos="2268"/>
        </w:tabs>
        <w:spacing w:before="240"/>
        <w:ind w:left="1320" w:hanging="600"/>
      </w:pPr>
      <w:r w:rsidRPr="00940433">
        <w:t>(5)</w:t>
      </w:r>
      <w:r w:rsidRPr="00940433">
        <w:tab/>
        <w:t xml:space="preserve">the person’s date of birth; </w:t>
      </w:r>
    </w:p>
    <w:p w14:paraId="3DA9763C" w14:textId="77777777" w:rsidR="004F6054" w:rsidRPr="00940433" w:rsidRDefault="004F6054" w:rsidP="004F6054">
      <w:pPr>
        <w:tabs>
          <w:tab w:val="left" w:pos="1418"/>
          <w:tab w:val="left" w:pos="2268"/>
        </w:tabs>
        <w:spacing w:before="240"/>
        <w:ind w:left="1320" w:hanging="600"/>
      </w:pPr>
      <w:r w:rsidRPr="00940433">
        <w:t>(6)</w:t>
      </w:r>
      <w:r w:rsidRPr="00940433">
        <w:tab/>
        <w:t xml:space="preserve">the person’s place of birth (including the town or city and country of birth); </w:t>
      </w:r>
    </w:p>
    <w:p w14:paraId="2929B5CA" w14:textId="77777777" w:rsidR="004F6054" w:rsidRPr="00940433" w:rsidRDefault="004F6054" w:rsidP="004F6054">
      <w:pPr>
        <w:tabs>
          <w:tab w:val="left" w:pos="1418"/>
          <w:tab w:val="left" w:pos="2268"/>
        </w:tabs>
        <w:spacing w:before="240"/>
        <w:ind w:left="1320" w:hanging="600"/>
      </w:pPr>
      <w:r w:rsidRPr="00940433">
        <w:t>(7)</w:t>
      </w:r>
      <w:r w:rsidRPr="00940433">
        <w:tab/>
        <w:t xml:space="preserve">the person’s country or countries of citizenship; </w:t>
      </w:r>
    </w:p>
    <w:p w14:paraId="402FBFA1" w14:textId="77777777" w:rsidR="004F6054" w:rsidRPr="00940433" w:rsidRDefault="004F6054" w:rsidP="004F6054">
      <w:pPr>
        <w:tabs>
          <w:tab w:val="left" w:pos="1418"/>
          <w:tab w:val="left" w:pos="2268"/>
        </w:tabs>
        <w:spacing w:before="240"/>
        <w:ind w:left="1320" w:hanging="600"/>
      </w:pPr>
      <w:r w:rsidRPr="00940433">
        <w:t>(8)</w:t>
      </w:r>
      <w:r w:rsidRPr="00940433">
        <w:tab/>
        <w:t xml:space="preserve">the person’s occupation, business or principal activity; </w:t>
      </w:r>
    </w:p>
    <w:p w14:paraId="02D754A4" w14:textId="77777777" w:rsidR="004F6054" w:rsidRPr="00940433" w:rsidRDefault="004F6054" w:rsidP="004F6054">
      <w:pPr>
        <w:tabs>
          <w:tab w:val="left" w:pos="1418"/>
          <w:tab w:val="left" w:pos="2268"/>
        </w:tabs>
        <w:spacing w:before="240"/>
        <w:ind w:left="1320" w:hanging="600"/>
      </w:pPr>
      <w:r w:rsidRPr="00940433">
        <w:t>(9)</w:t>
      </w:r>
      <w:r w:rsidRPr="00940433">
        <w:tab/>
        <w:t xml:space="preserve">the unique identifying number of the passport pursuant to which the person is travelling and the name of the country that issued that passport; </w:t>
      </w:r>
    </w:p>
    <w:p w14:paraId="19D6C031" w14:textId="77777777" w:rsidR="004F6054" w:rsidRPr="00940433" w:rsidRDefault="004F6054" w:rsidP="004F6054">
      <w:pPr>
        <w:tabs>
          <w:tab w:val="left" w:pos="1418"/>
          <w:tab w:val="left" w:pos="2268"/>
        </w:tabs>
        <w:spacing w:before="240"/>
        <w:ind w:left="1320" w:hanging="600"/>
      </w:pPr>
      <w:r w:rsidRPr="00940433">
        <w:t>(10)</w:t>
      </w:r>
      <w:r w:rsidRPr="00940433">
        <w:tab/>
        <w:t>where practicable – the unique identifying number of each other passport held by the person and the country of issue for each passport;</w:t>
      </w:r>
    </w:p>
    <w:p w14:paraId="5E97DC83" w14:textId="77777777" w:rsidR="004F6054" w:rsidRPr="00940433" w:rsidRDefault="004F6054" w:rsidP="004F6054">
      <w:pPr>
        <w:tabs>
          <w:tab w:val="left" w:pos="1418"/>
          <w:tab w:val="left" w:pos="2268"/>
        </w:tabs>
        <w:spacing w:before="240"/>
        <w:ind w:left="1320" w:hanging="600"/>
      </w:pPr>
      <w:r w:rsidRPr="00940433">
        <w:t>(11)</w:t>
      </w:r>
      <w:r w:rsidRPr="00940433">
        <w:tab/>
        <w:t xml:space="preserve">a statement as to whether the person is leaving or arriving in Australia; </w:t>
      </w:r>
    </w:p>
    <w:p w14:paraId="02F36DBA" w14:textId="77777777" w:rsidR="004F6054" w:rsidRPr="00940433" w:rsidRDefault="004F6054" w:rsidP="004F6054">
      <w:pPr>
        <w:tabs>
          <w:tab w:val="left" w:pos="1418"/>
          <w:tab w:val="left" w:pos="2268"/>
        </w:tabs>
        <w:spacing w:before="240"/>
        <w:ind w:left="1320" w:hanging="600"/>
      </w:pPr>
      <w:r w:rsidRPr="00940433">
        <w:t>(12)</w:t>
      </w:r>
      <w:r w:rsidRPr="00940433">
        <w:tab/>
        <w:t xml:space="preserve">the name of the city, town or port in Australia from which the person is departing or at which the person is entering; </w:t>
      </w:r>
    </w:p>
    <w:p w14:paraId="4FC52DC5" w14:textId="77777777" w:rsidR="004F6054" w:rsidRPr="00940433" w:rsidRDefault="004F6054" w:rsidP="004F6054">
      <w:pPr>
        <w:tabs>
          <w:tab w:val="left" w:pos="1418"/>
          <w:tab w:val="left" w:pos="2268"/>
        </w:tabs>
        <w:spacing w:before="240"/>
        <w:ind w:left="1320" w:hanging="600"/>
      </w:pPr>
      <w:r w:rsidRPr="00940433">
        <w:t>(13)</w:t>
      </w:r>
      <w:r w:rsidRPr="00940433">
        <w:tab/>
        <w:t xml:space="preserve">the date on which the person is entering or leaving Australia; </w:t>
      </w:r>
    </w:p>
    <w:p w14:paraId="5A79B70F" w14:textId="77777777" w:rsidR="004F6054" w:rsidRPr="00940433" w:rsidRDefault="004F6054" w:rsidP="004F6054">
      <w:pPr>
        <w:tabs>
          <w:tab w:val="left" w:pos="1418"/>
          <w:tab w:val="left" w:pos="2268"/>
        </w:tabs>
        <w:spacing w:before="240"/>
        <w:ind w:left="1320" w:hanging="600"/>
      </w:pPr>
      <w:r w:rsidRPr="00940433">
        <w:t>(14)</w:t>
      </w:r>
      <w:r w:rsidRPr="00940433">
        <w:tab/>
        <w:t xml:space="preserve">the number of the flight or the name of the vessel on which the person is entering or leaving Australia; </w:t>
      </w:r>
    </w:p>
    <w:p w14:paraId="0A7098CA" w14:textId="30A8017F" w:rsidR="004F6054" w:rsidRPr="00940433" w:rsidRDefault="004F6054" w:rsidP="004F6054">
      <w:pPr>
        <w:tabs>
          <w:tab w:val="left" w:pos="1418"/>
          <w:tab w:val="left" w:pos="2268"/>
        </w:tabs>
        <w:spacing w:before="240"/>
        <w:ind w:left="1320" w:hanging="600"/>
      </w:pPr>
      <w:r w:rsidRPr="00940433">
        <w:t>(15)</w:t>
      </w:r>
      <w:r w:rsidRPr="00940433">
        <w:tab/>
        <w:t>a description of the type of bearer negotiable instrument;</w:t>
      </w:r>
    </w:p>
    <w:p w14:paraId="1CA224CC" w14:textId="77777777" w:rsidR="004F6054" w:rsidRPr="00940433" w:rsidRDefault="004F6054" w:rsidP="004F6054">
      <w:pPr>
        <w:tabs>
          <w:tab w:val="left" w:pos="1418"/>
          <w:tab w:val="left" w:pos="2268"/>
        </w:tabs>
        <w:spacing w:before="240"/>
        <w:ind w:left="1320" w:hanging="600"/>
      </w:pPr>
      <w:r w:rsidRPr="00940433">
        <w:t>(16)</w:t>
      </w:r>
      <w:r w:rsidRPr="00940433">
        <w:tab/>
        <w:t xml:space="preserve">the currency in which the bearer negotiable instrument is denominated; </w:t>
      </w:r>
    </w:p>
    <w:p w14:paraId="136A6E6B" w14:textId="77777777" w:rsidR="004F6054" w:rsidRPr="00940433" w:rsidRDefault="004F6054" w:rsidP="004F6054">
      <w:pPr>
        <w:tabs>
          <w:tab w:val="left" w:pos="1418"/>
          <w:tab w:val="left" w:pos="2268"/>
        </w:tabs>
        <w:spacing w:before="240"/>
        <w:ind w:left="1320" w:hanging="600"/>
      </w:pPr>
      <w:r w:rsidRPr="00940433">
        <w:t>(17)</w:t>
      </w:r>
      <w:r w:rsidRPr="00940433">
        <w:tab/>
        <w:t xml:space="preserve">the amount payable, if any, under the bearer negotiable instrument in that currency; </w:t>
      </w:r>
    </w:p>
    <w:p w14:paraId="751ABD35" w14:textId="77777777" w:rsidR="004F6054" w:rsidRPr="00940433" w:rsidRDefault="004F6054" w:rsidP="004F6054">
      <w:pPr>
        <w:tabs>
          <w:tab w:val="left" w:pos="1418"/>
          <w:tab w:val="left" w:pos="2268"/>
        </w:tabs>
        <w:spacing w:before="240"/>
        <w:ind w:left="1320" w:hanging="600"/>
      </w:pPr>
      <w:r w:rsidRPr="00940433">
        <w:t>(18)</w:t>
      </w:r>
      <w:r w:rsidRPr="00940433">
        <w:tab/>
        <w:t xml:space="preserve">the full name of the issuer or drawer of the bearer negotiable instrument; </w:t>
      </w:r>
    </w:p>
    <w:p w14:paraId="1DD99F41" w14:textId="384E38C2" w:rsidR="004F6054" w:rsidRPr="00940433" w:rsidRDefault="004F6054" w:rsidP="004F6054">
      <w:pPr>
        <w:tabs>
          <w:tab w:val="left" w:pos="1418"/>
          <w:tab w:val="left" w:pos="2268"/>
        </w:tabs>
        <w:spacing w:before="240"/>
        <w:ind w:left="1320" w:hanging="600"/>
      </w:pPr>
      <w:r w:rsidRPr="00940433">
        <w:t>(19)</w:t>
      </w:r>
      <w:r w:rsidRPr="00940433">
        <w:tab/>
        <w:t xml:space="preserve">the name of the country, and the city or town in that country, at which the bearer negotiable instrument was issued; </w:t>
      </w:r>
    </w:p>
    <w:p w14:paraId="40BF43F9" w14:textId="77777777" w:rsidR="004F6054" w:rsidRPr="00940433" w:rsidRDefault="004F6054" w:rsidP="004F6054">
      <w:pPr>
        <w:tabs>
          <w:tab w:val="left" w:pos="1418"/>
          <w:tab w:val="left" w:pos="2268"/>
        </w:tabs>
        <w:spacing w:before="240"/>
        <w:ind w:left="1320" w:hanging="600"/>
      </w:pPr>
      <w:r w:rsidRPr="00940433">
        <w:t>(20)</w:t>
      </w:r>
      <w:r w:rsidRPr="00940433">
        <w:tab/>
        <w:t xml:space="preserve">any reference number that appears on the face of the bearer negotiable instrument; </w:t>
      </w:r>
    </w:p>
    <w:p w14:paraId="049F8C9D" w14:textId="77777777" w:rsidR="004F6054" w:rsidRPr="00940433" w:rsidRDefault="004F6054" w:rsidP="004F6054">
      <w:pPr>
        <w:tabs>
          <w:tab w:val="left" w:pos="1418"/>
          <w:tab w:val="left" w:pos="2268"/>
        </w:tabs>
        <w:spacing w:before="240"/>
        <w:ind w:left="1320" w:hanging="600"/>
      </w:pPr>
      <w:r w:rsidRPr="00940433">
        <w:t>(21)</w:t>
      </w:r>
      <w:r w:rsidRPr="00940433">
        <w:tab/>
        <w:t xml:space="preserve">the name of the country, and the city, town or port in that country, to which the bearer negotiable instrument is being carried; </w:t>
      </w:r>
    </w:p>
    <w:p w14:paraId="77E21EC0" w14:textId="77777777" w:rsidR="004F6054" w:rsidRPr="00940433" w:rsidRDefault="004F6054" w:rsidP="004F6054">
      <w:pPr>
        <w:tabs>
          <w:tab w:val="left" w:pos="1418"/>
          <w:tab w:val="left" w:pos="2268"/>
        </w:tabs>
        <w:spacing w:before="240"/>
        <w:ind w:left="1320" w:hanging="600"/>
      </w:pPr>
      <w:r w:rsidRPr="00940433">
        <w:t>(22)</w:t>
      </w:r>
      <w:r w:rsidRPr="00940433">
        <w:tab/>
        <w:t xml:space="preserve">the name of the country, and the city, town or port in that country, from which the bearer negotiable instrument is being carried; </w:t>
      </w:r>
    </w:p>
    <w:p w14:paraId="38C2A309" w14:textId="77777777" w:rsidR="004F6054" w:rsidRPr="00940433" w:rsidRDefault="004F6054" w:rsidP="004F6054">
      <w:pPr>
        <w:tabs>
          <w:tab w:val="left" w:pos="1418"/>
          <w:tab w:val="left" w:pos="2268"/>
        </w:tabs>
        <w:spacing w:before="240"/>
        <w:ind w:left="1320" w:hanging="600"/>
      </w:pPr>
      <w:r w:rsidRPr="00940433">
        <w:t>(23)</w:t>
      </w:r>
      <w:r w:rsidRPr="00940433">
        <w:tab/>
        <w:t xml:space="preserve">the full name of any payee (where applicable) of the bearer negotiable instrument; </w:t>
      </w:r>
    </w:p>
    <w:p w14:paraId="1DF570B4" w14:textId="77777777" w:rsidR="004F6054" w:rsidRPr="00940433" w:rsidRDefault="004F6054" w:rsidP="004F6054">
      <w:pPr>
        <w:tabs>
          <w:tab w:val="left" w:pos="1418"/>
          <w:tab w:val="left" w:pos="2268"/>
        </w:tabs>
        <w:spacing w:before="240"/>
        <w:ind w:left="1320" w:hanging="600"/>
      </w:pPr>
      <w:r w:rsidRPr="00940433">
        <w:t>(24)</w:t>
      </w:r>
      <w:r w:rsidRPr="00940433">
        <w:tab/>
        <w:t>if the person is to deliver the bearer negotiable instrument to another person:</w:t>
      </w:r>
    </w:p>
    <w:p w14:paraId="6BF17A76" w14:textId="77777777" w:rsidR="004F6054" w:rsidRPr="00940433" w:rsidRDefault="004F6054" w:rsidP="004F6054">
      <w:pPr>
        <w:spacing w:before="240"/>
        <w:ind w:left="1800" w:hanging="480"/>
      </w:pPr>
      <w:r w:rsidRPr="00940433">
        <w:t>(a)</w:t>
      </w:r>
      <w:r w:rsidRPr="00940433">
        <w:tab/>
        <w:t>where that other person is an individual:</w:t>
      </w:r>
    </w:p>
    <w:p w14:paraId="29F3EF3D" w14:textId="77777777" w:rsidR="004F6054" w:rsidRPr="00940433" w:rsidRDefault="004F6054" w:rsidP="004F6054">
      <w:pPr>
        <w:spacing w:before="240"/>
        <w:ind w:left="2400" w:hanging="600"/>
      </w:pPr>
      <w:r w:rsidRPr="00940433">
        <w:t>(i)</w:t>
      </w:r>
      <w:r w:rsidRPr="00940433">
        <w:tab/>
        <w:t xml:space="preserve">the full name of that individual; </w:t>
      </w:r>
    </w:p>
    <w:p w14:paraId="0E2DC012" w14:textId="2BE4393A" w:rsidR="004F6054" w:rsidRPr="00940433" w:rsidRDefault="004F6054" w:rsidP="004F6054">
      <w:pPr>
        <w:spacing w:before="240"/>
        <w:ind w:left="2400" w:hanging="600"/>
      </w:pPr>
      <w:r w:rsidRPr="00940433">
        <w:t>(ii)</w:t>
      </w:r>
      <w:r w:rsidRPr="00940433">
        <w:tab/>
        <w:t>the residential address and residential telephone number of that individual;</w:t>
      </w:r>
      <w:r w:rsidR="00657C86">
        <w:t xml:space="preserve"> </w:t>
      </w:r>
    </w:p>
    <w:p w14:paraId="0C2E1BE7" w14:textId="77777777" w:rsidR="004F6054" w:rsidRPr="00940433" w:rsidRDefault="004F6054" w:rsidP="004F6054">
      <w:pPr>
        <w:spacing w:before="240"/>
        <w:ind w:left="2400" w:hanging="600"/>
      </w:pPr>
      <w:r w:rsidRPr="00940433">
        <w:t>(iii)</w:t>
      </w:r>
      <w:r w:rsidRPr="00940433">
        <w:tab/>
        <w:t>if known – the ABN (if any) of that individual; and</w:t>
      </w:r>
    </w:p>
    <w:p w14:paraId="5FF12A95" w14:textId="77777777" w:rsidR="004F6054" w:rsidRPr="00940433" w:rsidRDefault="004F6054" w:rsidP="004F6054">
      <w:pPr>
        <w:spacing w:before="240"/>
        <w:ind w:left="2400" w:hanging="600"/>
      </w:pPr>
      <w:r w:rsidRPr="00940433">
        <w:t>(iv)</w:t>
      </w:r>
      <w:r w:rsidRPr="00940433">
        <w:tab/>
        <w:t xml:space="preserve">the occupation, business or principal activity of that individual, </w:t>
      </w:r>
    </w:p>
    <w:p w14:paraId="41FB82C6" w14:textId="77777777" w:rsidR="004F6054" w:rsidRPr="00940433" w:rsidRDefault="004F6054" w:rsidP="004F6054">
      <w:pPr>
        <w:spacing w:before="240"/>
        <w:ind w:left="1800" w:hanging="480"/>
      </w:pPr>
      <w:r w:rsidRPr="00940433">
        <w:t>(b)</w:t>
      </w:r>
      <w:r w:rsidRPr="00940433">
        <w:tab/>
        <w:t>in any other case:</w:t>
      </w:r>
    </w:p>
    <w:p w14:paraId="68D4CE4D" w14:textId="77777777" w:rsidR="004F6054" w:rsidRPr="00940433" w:rsidRDefault="004F6054" w:rsidP="004F6054">
      <w:pPr>
        <w:spacing w:before="240"/>
        <w:ind w:left="2400" w:hanging="600"/>
      </w:pPr>
      <w:r w:rsidRPr="00940433">
        <w:t>(i)</w:t>
      </w:r>
      <w:r w:rsidRPr="00940433">
        <w:tab/>
        <w:t>the full name of that other person;</w:t>
      </w:r>
    </w:p>
    <w:p w14:paraId="46FB6126" w14:textId="77777777" w:rsidR="004F6054" w:rsidRPr="00940433" w:rsidRDefault="004F6054" w:rsidP="004F6054">
      <w:pPr>
        <w:spacing w:before="240"/>
        <w:ind w:left="2400" w:hanging="600"/>
      </w:pPr>
      <w:r w:rsidRPr="00940433">
        <w:t>(ii)</w:t>
      </w:r>
      <w:r w:rsidRPr="00940433">
        <w:tab/>
        <w:t>the address and telephone number of the registered office or principal place of business of that other person;</w:t>
      </w:r>
    </w:p>
    <w:p w14:paraId="34CACE57" w14:textId="1F37C5A8" w:rsidR="004F6054" w:rsidRPr="00940433" w:rsidRDefault="004F6054" w:rsidP="004F6054">
      <w:pPr>
        <w:spacing w:before="240"/>
        <w:ind w:left="2400" w:hanging="600"/>
      </w:pPr>
      <w:r w:rsidRPr="00940433">
        <w:t>(iii)</w:t>
      </w:r>
      <w:r w:rsidRPr="00940433">
        <w:tab/>
        <w:t>if known – the ACN or ARBN or ABN (if any) of that other person; and</w:t>
      </w:r>
    </w:p>
    <w:p w14:paraId="635AA9C8" w14:textId="77777777" w:rsidR="004F6054" w:rsidRPr="00940433" w:rsidRDefault="004F6054" w:rsidP="004F6054">
      <w:pPr>
        <w:spacing w:before="240"/>
        <w:ind w:left="2400" w:hanging="600"/>
      </w:pPr>
      <w:r w:rsidRPr="00940433">
        <w:t>(iv)</w:t>
      </w:r>
      <w:r w:rsidRPr="00940433">
        <w:tab/>
        <w:t xml:space="preserve">the business or principal activity of that other person; </w:t>
      </w:r>
    </w:p>
    <w:p w14:paraId="2830571E" w14:textId="77777777" w:rsidR="004F6054" w:rsidRPr="00940433" w:rsidRDefault="004F6054" w:rsidP="004F6054">
      <w:pPr>
        <w:tabs>
          <w:tab w:val="left" w:pos="1418"/>
          <w:tab w:val="left" w:pos="2268"/>
        </w:tabs>
        <w:spacing w:before="240"/>
        <w:ind w:left="1320" w:hanging="600"/>
      </w:pPr>
      <w:r w:rsidRPr="00940433">
        <w:t>(25)</w:t>
      </w:r>
      <w:r w:rsidRPr="00940433">
        <w:tab/>
        <w:t xml:space="preserve">if the person is carrying the bearer negotiable instrument on behalf of another person: </w:t>
      </w:r>
    </w:p>
    <w:p w14:paraId="618ADE3B" w14:textId="77777777" w:rsidR="004F6054" w:rsidRPr="00940433" w:rsidRDefault="004F6054" w:rsidP="004F6054">
      <w:pPr>
        <w:spacing w:before="240"/>
        <w:ind w:left="1800" w:hanging="480"/>
      </w:pPr>
      <w:r w:rsidRPr="00940433">
        <w:t>(a)</w:t>
      </w:r>
      <w:r w:rsidRPr="00940433">
        <w:tab/>
        <w:t>where that other person is an individual:</w:t>
      </w:r>
    </w:p>
    <w:p w14:paraId="277C7073" w14:textId="77777777" w:rsidR="004F6054" w:rsidRPr="00940433" w:rsidRDefault="004F6054" w:rsidP="004F6054">
      <w:pPr>
        <w:spacing w:before="240"/>
        <w:ind w:left="2400" w:hanging="600"/>
      </w:pPr>
      <w:r w:rsidRPr="00940433">
        <w:t>(i)</w:t>
      </w:r>
      <w:r w:rsidRPr="00940433">
        <w:tab/>
        <w:t>the full name of that individual;</w:t>
      </w:r>
    </w:p>
    <w:p w14:paraId="6BF2BEA5" w14:textId="77777777" w:rsidR="004F6054" w:rsidRPr="00940433" w:rsidRDefault="004F6054" w:rsidP="004F6054">
      <w:pPr>
        <w:spacing w:before="240"/>
        <w:ind w:left="2400" w:hanging="600"/>
      </w:pPr>
      <w:r w:rsidRPr="00940433">
        <w:t>(ii)</w:t>
      </w:r>
      <w:r w:rsidRPr="00940433">
        <w:tab/>
        <w:t xml:space="preserve">the residential address and residential telephone number of that individual; </w:t>
      </w:r>
    </w:p>
    <w:p w14:paraId="5A88BC19" w14:textId="77777777" w:rsidR="004F6054" w:rsidRPr="00940433" w:rsidRDefault="004F6054" w:rsidP="004F6054">
      <w:pPr>
        <w:spacing w:before="240"/>
        <w:ind w:left="2400" w:hanging="600"/>
      </w:pPr>
      <w:r w:rsidRPr="00940433">
        <w:t>(iii)</w:t>
      </w:r>
      <w:r w:rsidRPr="00940433">
        <w:tab/>
        <w:t>if known – the ABN (if any) of that individual; and</w:t>
      </w:r>
    </w:p>
    <w:p w14:paraId="4AA4E42C" w14:textId="77777777" w:rsidR="004F6054" w:rsidRPr="00940433" w:rsidRDefault="004F6054" w:rsidP="004F6054">
      <w:pPr>
        <w:spacing w:before="240"/>
        <w:ind w:left="2400" w:hanging="600"/>
      </w:pPr>
      <w:r w:rsidRPr="00940433">
        <w:t>(iv)</w:t>
      </w:r>
      <w:r w:rsidRPr="00940433">
        <w:tab/>
        <w:t xml:space="preserve">the occupation, business or principal activity of that individual; </w:t>
      </w:r>
    </w:p>
    <w:p w14:paraId="32D244B3" w14:textId="77777777" w:rsidR="004F6054" w:rsidRPr="00940433" w:rsidRDefault="004F6054" w:rsidP="004F6054">
      <w:pPr>
        <w:spacing w:before="240"/>
        <w:ind w:left="1800" w:hanging="480"/>
      </w:pPr>
      <w:r w:rsidRPr="00940433">
        <w:t>(b)</w:t>
      </w:r>
      <w:r w:rsidRPr="00940433">
        <w:tab/>
        <w:t>in any other case:</w:t>
      </w:r>
    </w:p>
    <w:p w14:paraId="47A26344" w14:textId="77777777" w:rsidR="004F6054" w:rsidRPr="00940433" w:rsidRDefault="004F6054" w:rsidP="004F6054">
      <w:pPr>
        <w:spacing w:before="240"/>
        <w:ind w:left="2400" w:hanging="600"/>
      </w:pPr>
      <w:r w:rsidRPr="00940433">
        <w:t>(i)</w:t>
      </w:r>
      <w:r w:rsidRPr="00940433">
        <w:tab/>
        <w:t>the full name and (if known) business name of that other person;</w:t>
      </w:r>
    </w:p>
    <w:p w14:paraId="3BC6F22F" w14:textId="77777777" w:rsidR="004F6054" w:rsidRPr="00940433" w:rsidRDefault="004F6054" w:rsidP="004F6054">
      <w:pPr>
        <w:spacing w:before="240"/>
        <w:ind w:left="2400" w:hanging="600"/>
      </w:pPr>
      <w:r w:rsidRPr="00940433">
        <w:t>(ii)</w:t>
      </w:r>
      <w:r w:rsidRPr="00940433">
        <w:tab/>
        <w:t xml:space="preserve">the address and telephone number of the registered office or principal place of business of that other person; </w:t>
      </w:r>
    </w:p>
    <w:p w14:paraId="5A45BDAE" w14:textId="77777777" w:rsidR="004F6054" w:rsidRPr="00940433" w:rsidRDefault="004F6054" w:rsidP="004F6054">
      <w:pPr>
        <w:spacing w:before="240"/>
        <w:ind w:left="2400" w:hanging="600"/>
      </w:pPr>
      <w:r w:rsidRPr="00940433">
        <w:t>(iii)</w:t>
      </w:r>
      <w:r w:rsidRPr="00940433">
        <w:tab/>
        <w:t>if known – the ACN or ARBN or ABN (if any) of that other person; and</w:t>
      </w:r>
      <w:r w:rsidRPr="00940433" w:rsidDel="0080569A">
        <w:t xml:space="preserve"> </w:t>
      </w:r>
    </w:p>
    <w:p w14:paraId="408A966D" w14:textId="77777777" w:rsidR="004F6054" w:rsidRPr="00940433" w:rsidRDefault="004F6054" w:rsidP="004F6054">
      <w:pPr>
        <w:spacing w:before="240"/>
        <w:ind w:left="2400" w:hanging="600"/>
      </w:pPr>
      <w:r w:rsidRPr="00940433">
        <w:t>(iv)</w:t>
      </w:r>
      <w:r w:rsidRPr="00940433">
        <w:tab/>
        <w:t>the business or principal activity of that other person.</w:t>
      </w:r>
    </w:p>
    <w:p w14:paraId="1FB9A1C0" w14:textId="77777777" w:rsidR="004F6054" w:rsidRPr="00940433" w:rsidRDefault="004F6054" w:rsidP="004F6054">
      <w:pPr>
        <w:spacing w:before="240"/>
        <w:ind w:left="720" w:hanging="720"/>
      </w:pPr>
      <w:r w:rsidRPr="00940433">
        <w:t>26.2</w:t>
      </w:r>
      <w:r w:rsidRPr="00940433">
        <w:tab/>
        <w:t>In this Chapter:</w:t>
      </w:r>
    </w:p>
    <w:p w14:paraId="2F7F0789" w14:textId="77777777" w:rsidR="004F6054" w:rsidRPr="00940433" w:rsidRDefault="004F6054" w:rsidP="004F6054">
      <w:pPr>
        <w:tabs>
          <w:tab w:val="left" w:pos="1418"/>
          <w:tab w:val="left" w:pos="2268"/>
        </w:tabs>
        <w:spacing w:before="240"/>
        <w:ind w:left="1320" w:hanging="600"/>
      </w:pPr>
      <w:r w:rsidRPr="00940433">
        <w:t>(1)</w:t>
      </w:r>
      <w:r w:rsidRPr="00940433">
        <w:tab/>
        <w:t>‘passport’ means:</w:t>
      </w:r>
    </w:p>
    <w:p w14:paraId="3750E2DE" w14:textId="77777777" w:rsidR="004F6054" w:rsidRPr="00940433" w:rsidRDefault="004F6054" w:rsidP="004F6054">
      <w:pPr>
        <w:spacing w:before="240"/>
        <w:ind w:left="1800" w:hanging="480"/>
      </w:pPr>
      <w:r w:rsidRPr="00940433">
        <w:t>(a)</w:t>
      </w:r>
      <w:r w:rsidRPr="00940433">
        <w:tab/>
        <w:t>a passport issued by the Commonwealth; or</w:t>
      </w:r>
    </w:p>
    <w:p w14:paraId="351C3F28" w14:textId="77777777" w:rsidR="004F6054" w:rsidRPr="00940433" w:rsidRDefault="004F6054" w:rsidP="004F6054">
      <w:pPr>
        <w:spacing w:before="240"/>
        <w:ind w:left="1800" w:hanging="480"/>
      </w:pPr>
      <w:r w:rsidRPr="00940433">
        <w:t>(b)</w:t>
      </w:r>
      <w:r w:rsidRPr="00940433">
        <w:tab/>
        <w:t>a passport or a similar document issued for the purpose of international travel, that:</w:t>
      </w:r>
    </w:p>
    <w:p w14:paraId="17AFB993" w14:textId="77777777" w:rsidR="004F6054" w:rsidRPr="00940433" w:rsidRDefault="004F6054" w:rsidP="004F6054">
      <w:pPr>
        <w:spacing w:before="240"/>
        <w:ind w:left="2400" w:hanging="600"/>
      </w:pPr>
      <w:r w:rsidRPr="00940433">
        <w:t>(i)</w:t>
      </w:r>
      <w:r w:rsidRPr="00940433">
        <w:tab/>
        <w:t>contains a photograph and the signature of the person in whose name the document is issued; and</w:t>
      </w:r>
    </w:p>
    <w:p w14:paraId="4B6F0049" w14:textId="77777777" w:rsidR="007956FE" w:rsidRDefault="004F6054" w:rsidP="004F6054">
      <w:pPr>
        <w:spacing w:before="240"/>
        <w:ind w:left="2400" w:hanging="600"/>
      </w:pPr>
      <w:r w:rsidRPr="00940433">
        <w:t>(ii)</w:t>
      </w:r>
      <w:r w:rsidRPr="00940433">
        <w:tab/>
        <w:t>is issued by a foreign government, the United Nations or an agency of the United Nations.</w:t>
      </w:r>
    </w:p>
    <w:p w14:paraId="7C6AE016" w14:textId="77777777" w:rsidR="00FA0C01" w:rsidRDefault="00FA0C01" w:rsidP="00FA0C01">
      <w:pPr>
        <w:pStyle w:val="Default"/>
        <w:rPr>
          <w:i/>
          <w:iCs/>
        </w:rPr>
      </w:pPr>
    </w:p>
    <w:p w14:paraId="2B239797" w14:textId="77777777" w:rsidR="00FA0C01" w:rsidRDefault="00FA0C01" w:rsidP="00FA0C01">
      <w:pPr>
        <w:pStyle w:val="Default"/>
        <w:rPr>
          <w:i/>
          <w:iCs/>
        </w:rPr>
      </w:pPr>
    </w:p>
    <w:p w14:paraId="08A1EA34" w14:textId="1CF35797" w:rsidR="006F7F0B" w:rsidRPr="00D62575" w:rsidRDefault="006414DF" w:rsidP="00FA0C01">
      <w:pPr>
        <w:pStyle w:val="Default"/>
      </w:pPr>
      <w:r w:rsidRPr="006414DF">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6A280D1" w14:textId="77777777" w:rsidR="006F7F0B" w:rsidRPr="00940433" w:rsidRDefault="006F7F0B" w:rsidP="00FA0C01">
      <w:pPr>
        <w:ind w:left="2400" w:hanging="600"/>
        <w:sectPr w:rsidR="006F7F0B" w:rsidRPr="00940433" w:rsidSect="00A2426C">
          <w:headerReference w:type="default" r:id="rId39"/>
          <w:type w:val="continuous"/>
          <w:pgSz w:w="11907" w:h="16839" w:code="9"/>
          <w:pgMar w:top="1440" w:right="1797" w:bottom="1440" w:left="1797" w:header="720" w:footer="720" w:gutter="0"/>
          <w:cols w:space="708"/>
          <w:docGrid w:linePitch="360"/>
        </w:sectPr>
      </w:pPr>
    </w:p>
    <w:p w14:paraId="6334A70B" w14:textId="77777777" w:rsidR="004F6054" w:rsidRPr="00940433" w:rsidRDefault="004F6054" w:rsidP="00FA0C01">
      <w:pPr>
        <w:ind w:left="2400" w:hanging="600"/>
      </w:pPr>
    </w:p>
    <w:p w14:paraId="75F93805" w14:textId="38E675C6" w:rsidR="004F6054" w:rsidRPr="00940433" w:rsidRDefault="004F6054" w:rsidP="004F6054">
      <w:pPr>
        <w:pStyle w:val="HP"/>
        <w:pageBreakBefore/>
        <w:rPr>
          <w:rStyle w:val="CharPartText"/>
        </w:rPr>
      </w:pPr>
      <w:bookmarkStart w:id="157" w:name="_Toc219540642"/>
      <w:bookmarkStart w:id="158" w:name="_Toc6934408"/>
      <w:r w:rsidRPr="00940433">
        <w:rPr>
          <w:rStyle w:val="CharPartNo"/>
        </w:rPr>
        <w:t>CHAPTER 27</w:t>
      </w:r>
      <w:r w:rsidRPr="00940433">
        <w:tab/>
      </w:r>
      <w:r w:rsidR="001A6B20" w:rsidRPr="00940433">
        <w:rPr>
          <w:rStyle w:val="CharPartText"/>
        </w:rPr>
        <w:t>Anti-Money Laundering and Counter-Terrorism Financing Rules for registrable details relating to the Register of Providers of Designated Remittance Services and the Remittance Sector Register</w:t>
      </w:r>
      <w:bookmarkEnd w:id="157"/>
      <w:bookmarkEnd w:id="158"/>
    </w:p>
    <w:p w14:paraId="74E70EA6" w14:textId="77777777" w:rsidR="00B63CC4" w:rsidRPr="00940433" w:rsidRDefault="00B63CC4" w:rsidP="00B63CC4">
      <w:pPr>
        <w:pStyle w:val="Header"/>
      </w:pPr>
    </w:p>
    <w:p w14:paraId="5F29F9A7" w14:textId="77777777" w:rsidR="00CE336A" w:rsidRPr="00940433" w:rsidRDefault="00CE336A" w:rsidP="003A1D25">
      <w:pPr>
        <w:spacing w:before="240"/>
        <w:ind w:left="720" w:hanging="720"/>
      </w:pPr>
      <w:r w:rsidRPr="00940433">
        <w:t>27.1</w:t>
      </w:r>
      <w:r w:rsidRPr="00940433">
        <w:tab/>
        <w:t xml:space="preserve">For the purposes of section 5 of the </w:t>
      </w:r>
      <w:r w:rsidRPr="003A1D25">
        <w:rPr>
          <w:i/>
        </w:rPr>
        <w:t>Anti-Money Laundering and Counter-Terrorism Financing Act 2006</w:t>
      </w:r>
      <w:r w:rsidRPr="003A1D25">
        <w:t xml:space="preserve"> </w:t>
      </w:r>
      <w:r w:rsidRPr="00940433">
        <w:t>the registrable details:</w:t>
      </w:r>
    </w:p>
    <w:p w14:paraId="685B658A" w14:textId="77777777" w:rsidR="00CE336A" w:rsidRPr="00940433" w:rsidRDefault="00CE336A" w:rsidP="004E12C1">
      <w:pPr>
        <w:tabs>
          <w:tab w:val="left" w:pos="1418"/>
          <w:tab w:val="left" w:pos="2268"/>
        </w:tabs>
        <w:spacing w:before="240"/>
        <w:ind w:left="1320" w:hanging="600"/>
      </w:pPr>
      <w:r w:rsidRPr="00940433">
        <w:t>(A)</w:t>
      </w:r>
      <w:r w:rsidRPr="00940433">
        <w:tab/>
        <w:t>in relation to the Register of Providers of Designated Remittance Services (old Register), are:</w:t>
      </w:r>
    </w:p>
    <w:p w14:paraId="1553523A" w14:textId="77777777" w:rsidR="00CE336A" w:rsidRPr="00940433" w:rsidRDefault="00CE336A" w:rsidP="00D14813">
      <w:pPr>
        <w:spacing w:before="240"/>
        <w:ind w:left="1800" w:hanging="540"/>
      </w:pPr>
      <w:r w:rsidRPr="00940433">
        <w:t>(1)</w:t>
      </w:r>
      <w:r w:rsidRPr="00940433">
        <w:tab/>
        <w:t xml:space="preserve">any business name under which the person is operating; </w:t>
      </w:r>
    </w:p>
    <w:p w14:paraId="38862E8C" w14:textId="77777777" w:rsidR="00CE336A" w:rsidRPr="00940433" w:rsidRDefault="00CE336A" w:rsidP="00D14813">
      <w:pPr>
        <w:spacing w:before="240"/>
        <w:ind w:left="1800" w:hanging="540"/>
      </w:pPr>
      <w:r w:rsidRPr="00940433">
        <w:t>(2)</w:t>
      </w:r>
      <w:r w:rsidRPr="00940433">
        <w:tab/>
        <w:t xml:space="preserve">a description of whether the person is operating as a sole trader, company, partnership, trust or through any other legal structure; </w:t>
      </w:r>
    </w:p>
    <w:p w14:paraId="0EB48289" w14:textId="77777777" w:rsidR="00CE336A" w:rsidRPr="00940433" w:rsidRDefault="00CE336A" w:rsidP="00D14813">
      <w:pPr>
        <w:spacing w:before="240"/>
        <w:ind w:left="1800" w:hanging="540"/>
      </w:pPr>
      <w:r w:rsidRPr="00940433">
        <w:t>(3)</w:t>
      </w:r>
      <w:r w:rsidRPr="00940433">
        <w:tab/>
        <w:t xml:space="preserve">the full street address at which the person provides registrable designated remittance services, including the full street address of each branch of the person; </w:t>
      </w:r>
    </w:p>
    <w:p w14:paraId="3E0074CC" w14:textId="77777777" w:rsidR="00CE336A" w:rsidRPr="00940433" w:rsidRDefault="00CE336A" w:rsidP="00D14813">
      <w:pPr>
        <w:spacing w:before="240"/>
        <w:ind w:left="1800" w:hanging="540"/>
      </w:pPr>
      <w:r w:rsidRPr="00940433">
        <w:t>(4)</w:t>
      </w:r>
      <w:r w:rsidRPr="00940433">
        <w:tab/>
        <w:t>if the person has an ACN or ARBN – that number;</w:t>
      </w:r>
    </w:p>
    <w:p w14:paraId="328D8456" w14:textId="77777777" w:rsidR="00CE336A" w:rsidRPr="00940433" w:rsidRDefault="00CE336A" w:rsidP="00D14813">
      <w:pPr>
        <w:spacing w:before="240"/>
        <w:ind w:left="1800" w:hanging="540"/>
      </w:pPr>
      <w:r w:rsidRPr="00940433">
        <w:t>(5)</w:t>
      </w:r>
      <w:r w:rsidRPr="00940433">
        <w:tab/>
        <w:t xml:space="preserve">if the person has an ABN – that number; </w:t>
      </w:r>
    </w:p>
    <w:p w14:paraId="7A1AA2FE" w14:textId="77777777" w:rsidR="00CE336A" w:rsidRPr="00940433" w:rsidRDefault="00CE336A" w:rsidP="00D14813">
      <w:pPr>
        <w:spacing w:before="240"/>
        <w:ind w:left="1800" w:hanging="540"/>
      </w:pPr>
      <w:r w:rsidRPr="00940433">
        <w:t>(6)</w:t>
      </w:r>
      <w:r w:rsidRPr="00940433">
        <w:tab/>
        <w:t xml:space="preserve">if the person holds an Australian financial services licence (AFSL) – the number of that licence; </w:t>
      </w:r>
    </w:p>
    <w:p w14:paraId="6AEBDC9D" w14:textId="77777777" w:rsidR="00CE336A" w:rsidRPr="00940433" w:rsidRDefault="00CE336A" w:rsidP="00D14813">
      <w:pPr>
        <w:spacing w:before="240"/>
        <w:ind w:left="1800" w:hanging="540"/>
      </w:pPr>
      <w:r w:rsidRPr="00940433">
        <w:t>(7)</w:t>
      </w:r>
      <w:r w:rsidRPr="00940433">
        <w:tab/>
        <w:t xml:space="preserve">the person’s telephone number at its principal place of business; </w:t>
      </w:r>
    </w:p>
    <w:p w14:paraId="757B53EA" w14:textId="77777777" w:rsidR="00CE336A" w:rsidRPr="00940433" w:rsidRDefault="00CE336A" w:rsidP="00D14813">
      <w:pPr>
        <w:spacing w:before="240"/>
        <w:ind w:left="1800" w:hanging="540"/>
      </w:pPr>
      <w:r w:rsidRPr="00940433">
        <w:t>(8)</w:t>
      </w:r>
      <w:r w:rsidRPr="00940433">
        <w:tab/>
        <w:t xml:space="preserve">the person’s facsimile number at its principal place of business; </w:t>
      </w:r>
    </w:p>
    <w:p w14:paraId="174F32F8" w14:textId="77777777" w:rsidR="00CE336A" w:rsidRPr="00940433" w:rsidRDefault="00CE336A" w:rsidP="00D14813">
      <w:pPr>
        <w:spacing w:before="240"/>
        <w:ind w:left="1800" w:hanging="540"/>
      </w:pPr>
      <w:r w:rsidRPr="00940433">
        <w:t>(9)</w:t>
      </w:r>
      <w:r w:rsidRPr="00940433">
        <w:tab/>
        <w:t>the person’s email address at its principal place of business;</w:t>
      </w:r>
    </w:p>
    <w:p w14:paraId="54630A6A" w14:textId="77777777" w:rsidR="00CE336A" w:rsidRPr="00940433" w:rsidRDefault="00CE336A" w:rsidP="00D14813">
      <w:pPr>
        <w:spacing w:before="240"/>
        <w:ind w:left="1800" w:hanging="540"/>
      </w:pPr>
      <w:r w:rsidRPr="00940433">
        <w:t>(10)</w:t>
      </w:r>
      <w:r w:rsidRPr="00940433">
        <w:tab/>
        <w:t xml:space="preserve">the full name, date of birth, residential address and residential telephone number of: </w:t>
      </w:r>
    </w:p>
    <w:p w14:paraId="769378CB" w14:textId="77777777" w:rsidR="00CE336A" w:rsidRPr="00940433" w:rsidRDefault="00CE336A" w:rsidP="004D0F25">
      <w:pPr>
        <w:spacing w:before="240"/>
        <w:ind w:left="2400" w:hanging="600"/>
      </w:pPr>
      <w:r w:rsidRPr="00940433">
        <w:t>(a)</w:t>
      </w:r>
      <w:r w:rsidRPr="00940433">
        <w:tab/>
        <w:t xml:space="preserve">if the person is a sole trader – that individual; or </w:t>
      </w:r>
    </w:p>
    <w:p w14:paraId="128E005B" w14:textId="77777777" w:rsidR="00CE336A" w:rsidRPr="00940433" w:rsidRDefault="00CE336A" w:rsidP="004D0F25">
      <w:pPr>
        <w:spacing w:before="240"/>
        <w:ind w:left="2400" w:hanging="600"/>
      </w:pPr>
      <w:r w:rsidRPr="00940433">
        <w:t xml:space="preserve">(b) </w:t>
      </w:r>
      <w:r w:rsidRPr="00940433">
        <w:tab/>
        <w:t xml:space="preserve">if the person comprises a partnership – each partner; </w:t>
      </w:r>
    </w:p>
    <w:p w14:paraId="6CB0593B" w14:textId="77777777" w:rsidR="00CE336A" w:rsidRPr="00940433" w:rsidRDefault="00CE336A" w:rsidP="004D0F25">
      <w:pPr>
        <w:spacing w:before="240"/>
        <w:ind w:left="2400" w:hanging="600"/>
      </w:pPr>
      <w:r w:rsidRPr="00940433">
        <w:t>(c)</w:t>
      </w:r>
      <w:r w:rsidRPr="00940433">
        <w:tab/>
        <w:t xml:space="preserve">in any other case, except if the person is a company – each individual who has effective control of the business; </w:t>
      </w:r>
    </w:p>
    <w:p w14:paraId="445C12C9" w14:textId="77777777" w:rsidR="00CE336A" w:rsidRPr="00940433" w:rsidRDefault="00CE336A" w:rsidP="00D14813">
      <w:pPr>
        <w:spacing w:before="240"/>
        <w:ind w:left="1800" w:hanging="540"/>
      </w:pPr>
      <w:r w:rsidRPr="00940433">
        <w:t>(11)</w:t>
      </w:r>
      <w:r w:rsidRPr="00940433">
        <w:tab/>
        <w:t xml:space="preserve">for the individual who is, or is to be, the primary contact for any dealings with AUSTRAC, the individual’s: </w:t>
      </w:r>
    </w:p>
    <w:p w14:paraId="1B498782" w14:textId="77777777" w:rsidR="00CE336A" w:rsidRPr="00940433" w:rsidRDefault="00CE336A" w:rsidP="004D0F25">
      <w:pPr>
        <w:spacing w:before="240"/>
        <w:ind w:left="2400" w:hanging="600"/>
      </w:pPr>
      <w:r w:rsidRPr="00940433">
        <w:t>(a)</w:t>
      </w:r>
      <w:r w:rsidRPr="00940433">
        <w:tab/>
        <w:t xml:space="preserve">full name; and </w:t>
      </w:r>
    </w:p>
    <w:p w14:paraId="6EE03B93" w14:textId="77777777" w:rsidR="00CE336A" w:rsidRPr="00940433" w:rsidRDefault="00CE336A" w:rsidP="004D0F25">
      <w:pPr>
        <w:spacing w:before="240"/>
        <w:ind w:left="2400" w:hanging="600"/>
      </w:pPr>
      <w:r w:rsidRPr="00940433">
        <w:t>(b)</w:t>
      </w:r>
      <w:r w:rsidRPr="00940433">
        <w:tab/>
        <w:t xml:space="preserve">position or title; and </w:t>
      </w:r>
    </w:p>
    <w:p w14:paraId="2B5A5CD5" w14:textId="77777777" w:rsidR="00CE336A" w:rsidRPr="00940433" w:rsidRDefault="00CE336A" w:rsidP="004D0F25">
      <w:pPr>
        <w:spacing w:before="240"/>
        <w:ind w:left="2400" w:hanging="600"/>
      </w:pPr>
      <w:r w:rsidRPr="00940433">
        <w:t>(c)</w:t>
      </w:r>
      <w:r w:rsidRPr="00940433">
        <w:tab/>
        <w:t xml:space="preserve">telephone number; and </w:t>
      </w:r>
    </w:p>
    <w:p w14:paraId="44A8168B" w14:textId="77777777" w:rsidR="00CE336A" w:rsidRPr="00940433" w:rsidRDefault="00CE336A" w:rsidP="004D0F25">
      <w:pPr>
        <w:spacing w:before="240"/>
        <w:ind w:left="2400" w:hanging="600"/>
      </w:pPr>
      <w:r w:rsidRPr="00940433">
        <w:t>(d)</w:t>
      </w:r>
      <w:r w:rsidRPr="00940433">
        <w:tab/>
        <w:t xml:space="preserve">facsimile number; and </w:t>
      </w:r>
    </w:p>
    <w:p w14:paraId="7F75B10D" w14:textId="77777777" w:rsidR="00CE336A" w:rsidRPr="00940433" w:rsidRDefault="00CE336A" w:rsidP="004D0F25">
      <w:pPr>
        <w:spacing w:before="240"/>
        <w:ind w:left="2400" w:hanging="600"/>
      </w:pPr>
      <w:r w:rsidRPr="00940433">
        <w:t>(e)</w:t>
      </w:r>
      <w:r w:rsidRPr="00940433">
        <w:tab/>
        <w:t xml:space="preserve">email address; </w:t>
      </w:r>
    </w:p>
    <w:p w14:paraId="611648C4" w14:textId="39A67B40" w:rsidR="00CE336A" w:rsidRPr="00940433" w:rsidRDefault="00CE336A" w:rsidP="00D14813">
      <w:pPr>
        <w:spacing w:before="240"/>
        <w:ind w:left="1800" w:hanging="540"/>
      </w:pPr>
      <w:r w:rsidRPr="00940433">
        <w:t>(12)</w:t>
      </w:r>
      <w:r w:rsidRPr="00940433">
        <w:tab/>
        <w:t>a description of business carried on by the person including:</w:t>
      </w:r>
    </w:p>
    <w:p w14:paraId="2EF26996" w14:textId="77777777" w:rsidR="00CE336A" w:rsidRPr="00940433" w:rsidRDefault="00CE336A" w:rsidP="004D0F25">
      <w:pPr>
        <w:spacing w:before="240"/>
        <w:ind w:left="2400" w:hanging="600"/>
      </w:pPr>
      <w:r w:rsidRPr="00940433">
        <w:t>(a)</w:t>
      </w:r>
      <w:r w:rsidRPr="00940433">
        <w:tab/>
        <w:t xml:space="preserve">the main destination(s) where money or property is to be received or is likely to be received as a result of a transfer by the person under a designated remittance arrangement; </w:t>
      </w:r>
    </w:p>
    <w:p w14:paraId="24C965ED" w14:textId="77777777" w:rsidR="00CE336A" w:rsidRPr="00940433" w:rsidRDefault="00CE336A" w:rsidP="004D0F25">
      <w:pPr>
        <w:spacing w:before="240"/>
        <w:ind w:left="2400" w:hanging="600"/>
      </w:pPr>
      <w:r w:rsidRPr="00940433">
        <w:t>(b)</w:t>
      </w:r>
      <w:r w:rsidRPr="00940433">
        <w:tab/>
        <w:t xml:space="preserve">the main destination(s) from which money or property is to be transferred or is likely to be transferred by the person under a designated remittance arrangement; and </w:t>
      </w:r>
    </w:p>
    <w:p w14:paraId="5D58050B" w14:textId="77777777" w:rsidR="00CE336A" w:rsidRPr="00940433" w:rsidRDefault="00CE336A" w:rsidP="004D0F25">
      <w:pPr>
        <w:spacing w:before="240"/>
        <w:ind w:left="2400" w:hanging="600"/>
      </w:pPr>
      <w:r w:rsidRPr="00940433">
        <w:t>(c)</w:t>
      </w:r>
      <w:r w:rsidRPr="00940433">
        <w:tab/>
        <w:t>the nature of any other business carried on by the person at the address(es) referred to in paragraph 27.1(A)(3);</w:t>
      </w:r>
    </w:p>
    <w:p w14:paraId="14C66FEF" w14:textId="77777777" w:rsidR="00CE336A" w:rsidRPr="00940433" w:rsidRDefault="00CE336A" w:rsidP="00D14813">
      <w:pPr>
        <w:spacing w:before="240"/>
        <w:ind w:left="1800" w:hanging="540"/>
      </w:pPr>
      <w:r w:rsidRPr="00940433">
        <w:t>(13)</w:t>
      </w:r>
      <w:r w:rsidRPr="00940433">
        <w:tab/>
        <w:t>if the person provides a registrable designated remittance service through an agent:</w:t>
      </w:r>
    </w:p>
    <w:p w14:paraId="1BC0DDBF" w14:textId="77777777" w:rsidR="00CE336A" w:rsidRPr="00940433" w:rsidRDefault="00CE336A" w:rsidP="004D0F25">
      <w:pPr>
        <w:spacing w:before="240"/>
        <w:ind w:left="2400" w:hanging="600"/>
      </w:pPr>
      <w:r w:rsidRPr="00940433">
        <w:t>(a)</w:t>
      </w:r>
      <w:r w:rsidRPr="00940433">
        <w:tab/>
        <w:t>if the agent is an individual – the full name, date of birth, residential address, telephone number and facsimile number</w:t>
      </w:r>
      <w:r w:rsidRPr="00940433" w:rsidDel="00293D8A">
        <w:t xml:space="preserve"> </w:t>
      </w:r>
      <w:r w:rsidRPr="00940433">
        <w:t>of the agent;</w:t>
      </w:r>
    </w:p>
    <w:p w14:paraId="5107AB86" w14:textId="77777777" w:rsidR="00CE336A" w:rsidRPr="00940433" w:rsidRDefault="00CE336A" w:rsidP="004D0F25">
      <w:pPr>
        <w:spacing w:before="240"/>
        <w:ind w:left="2400" w:hanging="600"/>
      </w:pPr>
      <w:r w:rsidRPr="00940433">
        <w:t>(b)</w:t>
      </w:r>
      <w:r w:rsidRPr="00940433">
        <w:tab/>
        <w:t>if the agent is not an individual – the full name and business name of the agent, the ACN or ARBN and ABN (if applicable), and the address, telephone number and facsimile number of the agent’s registered office or principal place of business;</w:t>
      </w:r>
    </w:p>
    <w:p w14:paraId="2E4C03EE" w14:textId="77777777" w:rsidR="00CE336A" w:rsidRPr="00940433" w:rsidRDefault="00CE336A" w:rsidP="00170BD8">
      <w:pPr>
        <w:spacing w:before="240"/>
        <w:ind w:left="1800" w:hanging="540"/>
      </w:pPr>
      <w:r w:rsidRPr="00940433">
        <w:t>(14)</w:t>
      </w:r>
      <w:r w:rsidRPr="00940433">
        <w:tab/>
        <w:t xml:space="preserve">the date on which the person commenced or is to commence offering registrable designated remittance services. </w:t>
      </w:r>
    </w:p>
    <w:p w14:paraId="353F898B" w14:textId="77777777" w:rsidR="00CE336A" w:rsidRPr="00940433" w:rsidRDefault="00CE336A" w:rsidP="00777010">
      <w:pPr>
        <w:tabs>
          <w:tab w:val="left" w:pos="720"/>
        </w:tabs>
        <w:spacing w:before="240" w:after="240"/>
        <w:ind w:left="1260" w:hanging="698"/>
      </w:pPr>
      <w:r w:rsidRPr="00940433">
        <w:t>(B)</w:t>
      </w:r>
      <w:r w:rsidR="002A2700" w:rsidRPr="00940433">
        <w:tab/>
      </w:r>
      <w:r w:rsidRPr="00940433">
        <w:t>in relation to the Remittance Sector Register, are:</w:t>
      </w:r>
    </w:p>
    <w:p w14:paraId="618C694B" w14:textId="77777777" w:rsidR="00CE336A" w:rsidRPr="00940433" w:rsidRDefault="00CE336A" w:rsidP="002A2700">
      <w:pPr>
        <w:tabs>
          <w:tab w:val="left" w:pos="-4140"/>
        </w:tabs>
        <w:spacing w:before="240" w:after="240"/>
        <w:ind w:left="1418" w:hanging="158"/>
        <w:rPr>
          <w:i/>
        </w:rPr>
      </w:pPr>
      <w:r w:rsidRPr="00940433">
        <w:rPr>
          <w:i/>
        </w:rPr>
        <w:t>If the person is registered as a remittance network provider</w:t>
      </w:r>
    </w:p>
    <w:p w14:paraId="62B04D3E" w14:textId="77777777" w:rsidR="00CE336A" w:rsidRPr="004E12C1" w:rsidRDefault="00CE336A" w:rsidP="00170BD8">
      <w:pPr>
        <w:spacing w:before="240"/>
        <w:ind w:left="1800" w:hanging="540"/>
      </w:pPr>
      <w:r w:rsidRPr="004E12C1">
        <w:t>(1)</w:t>
      </w:r>
      <w:r w:rsidRPr="004E12C1">
        <w:tab/>
        <w:t xml:space="preserve">The business name(s) under which the person is carrying on a business, or proposes to carry on a business, of providing a registrable designated remittance service; </w:t>
      </w:r>
    </w:p>
    <w:p w14:paraId="20902C0D" w14:textId="77777777" w:rsidR="00CE336A" w:rsidRPr="004E12C1" w:rsidRDefault="00CE336A" w:rsidP="00170BD8">
      <w:pPr>
        <w:spacing w:before="240"/>
        <w:ind w:left="1800" w:hanging="540"/>
      </w:pPr>
      <w:r w:rsidRPr="004E12C1">
        <w:t>(2)</w:t>
      </w:r>
      <w:r w:rsidRPr="004E12C1">
        <w:tab/>
        <w:t xml:space="preserve">a description of whether the person is operating as an individual, company, partnership, trust or through any other legal structure; </w:t>
      </w:r>
    </w:p>
    <w:p w14:paraId="55F6B11C" w14:textId="77777777" w:rsidR="00CE336A" w:rsidRPr="004E12C1" w:rsidRDefault="00CE336A" w:rsidP="00170BD8">
      <w:pPr>
        <w:spacing w:before="240"/>
        <w:ind w:left="1800" w:hanging="540"/>
      </w:pPr>
      <w:r w:rsidRPr="004E12C1">
        <w:t>(3)</w:t>
      </w:r>
      <w:r w:rsidRPr="004E12C1">
        <w:tab/>
        <w:t>the full street address of the person’s principal place of business at which the person provides or proposes to provide a designated service, not being a branch of that person;</w:t>
      </w:r>
    </w:p>
    <w:p w14:paraId="73F55676" w14:textId="77777777" w:rsidR="00CE336A" w:rsidRPr="004E12C1" w:rsidRDefault="00CE336A" w:rsidP="00170BD8">
      <w:pPr>
        <w:spacing w:before="240"/>
        <w:ind w:left="1800" w:hanging="540"/>
      </w:pPr>
      <w:r w:rsidRPr="004E12C1">
        <w:t>(4)</w:t>
      </w:r>
      <w:r w:rsidRPr="004E12C1">
        <w:tab/>
        <w:t>if the person has an ACN or ARBN – that number;</w:t>
      </w:r>
    </w:p>
    <w:p w14:paraId="2602DE29" w14:textId="77777777" w:rsidR="00CE336A" w:rsidRPr="004E12C1" w:rsidRDefault="00CE336A" w:rsidP="00170BD8">
      <w:pPr>
        <w:spacing w:before="240"/>
        <w:ind w:left="1800" w:hanging="540"/>
      </w:pPr>
      <w:r w:rsidRPr="004E12C1">
        <w:t>(5)</w:t>
      </w:r>
      <w:r w:rsidRPr="004E12C1">
        <w:tab/>
        <w:t xml:space="preserve">if the person has an ABN – that number; </w:t>
      </w:r>
    </w:p>
    <w:p w14:paraId="571196F2" w14:textId="77777777" w:rsidR="00CE336A" w:rsidRPr="004E12C1" w:rsidRDefault="00CE336A" w:rsidP="00170BD8">
      <w:pPr>
        <w:spacing w:before="240"/>
        <w:ind w:left="1800" w:hanging="540"/>
      </w:pPr>
      <w:r w:rsidRPr="004E12C1">
        <w:t>(6)</w:t>
      </w:r>
      <w:r w:rsidRPr="004E12C1">
        <w:tab/>
        <w:t xml:space="preserve">if the person holds an Australian financial services licence (AFSL) – the number of that licence; </w:t>
      </w:r>
    </w:p>
    <w:p w14:paraId="58D8A9C3" w14:textId="77777777" w:rsidR="00CE336A" w:rsidRPr="004E12C1" w:rsidRDefault="00CE336A" w:rsidP="00170BD8">
      <w:pPr>
        <w:spacing w:before="240"/>
        <w:ind w:left="1800" w:hanging="540"/>
      </w:pPr>
      <w:r w:rsidRPr="004E12C1">
        <w:t>(7)</w:t>
      </w:r>
      <w:r w:rsidRPr="004E12C1">
        <w:tab/>
        <w:t>if the person holds an Australian credit licence – the number of that licence;</w:t>
      </w:r>
    </w:p>
    <w:p w14:paraId="0AF5949B" w14:textId="77777777" w:rsidR="00CE336A" w:rsidRPr="004E12C1" w:rsidRDefault="00CE336A" w:rsidP="00170BD8">
      <w:pPr>
        <w:spacing w:before="240"/>
        <w:ind w:left="1800" w:hanging="540"/>
      </w:pPr>
      <w:r w:rsidRPr="004E12C1">
        <w:t>(8)</w:t>
      </w:r>
      <w:r w:rsidRPr="004E12C1">
        <w:tab/>
        <w:t>the foreign equivalent of the ACN, ABN, ARBN, AFSL or Australian credit licence number, together with the country in which the number was issued;</w:t>
      </w:r>
    </w:p>
    <w:p w14:paraId="0A52ADF7" w14:textId="77777777" w:rsidR="00CE336A" w:rsidRPr="004E12C1" w:rsidRDefault="00CE336A" w:rsidP="00170BD8">
      <w:pPr>
        <w:spacing w:before="240"/>
        <w:ind w:left="1800" w:hanging="540"/>
      </w:pPr>
      <w:r w:rsidRPr="004E12C1">
        <w:t>(9)</w:t>
      </w:r>
      <w:r w:rsidRPr="004E12C1">
        <w:tab/>
        <w:t>if the person is registered or licensed in a foreign country to provide remittance services – details of that registration or licence;</w:t>
      </w:r>
    </w:p>
    <w:p w14:paraId="20E8A44A" w14:textId="77777777" w:rsidR="00CE336A" w:rsidRPr="004E12C1" w:rsidRDefault="00CE336A" w:rsidP="00170BD8">
      <w:pPr>
        <w:spacing w:before="240"/>
        <w:ind w:left="1800" w:hanging="540"/>
      </w:pPr>
      <w:r w:rsidRPr="004E12C1">
        <w:t>(10)</w:t>
      </w:r>
      <w:r w:rsidRPr="004E12C1">
        <w:tab/>
        <w:t xml:space="preserve">the person’s telephone number at its principal place of business; </w:t>
      </w:r>
    </w:p>
    <w:p w14:paraId="17F37045" w14:textId="77777777" w:rsidR="00CE336A" w:rsidRPr="004E12C1" w:rsidRDefault="00CE336A" w:rsidP="00170BD8">
      <w:pPr>
        <w:spacing w:before="240"/>
        <w:ind w:left="1800" w:hanging="540"/>
      </w:pPr>
      <w:r w:rsidRPr="004E12C1">
        <w:t>(11)</w:t>
      </w:r>
      <w:r w:rsidRPr="004E12C1">
        <w:tab/>
        <w:t xml:space="preserve">the person’s facsimile number at its principal place of business (if applicable); </w:t>
      </w:r>
    </w:p>
    <w:p w14:paraId="7126C22F" w14:textId="77777777" w:rsidR="00CE336A" w:rsidRPr="004E12C1" w:rsidRDefault="00CE336A" w:rsidP="00170BD8">
      <w:pPr>
        <w:spacing w:before="240"/>
        <w:ind w:left="1800" w:hanging="540"/>
      </w:pPr>
      <w:r w:rsidRPr="004E12C1">
        <w:t>(12)</w:t>
      </w:r>
      <w:r w:rsidRPr="004E12C1">
        <w:tab/>
        <w:t>the person’s email address at its principal place of business (if applicable);</w:t>
      </w:r>
    </w:p>
    <w:p w14:paraId="76F46AF9" w14:textId="77777777" w:rsidR="00CE336A" w:rsidRPr="004E12C1" w:rsidRDefault="00CE336A" w:rsidP="00D14813">
      <w:pPr>
        <w:spacing w:before="240"/>
        <w:ind w:left="1800" w:hanging="540"/>
      </w:pPr>
      <w:r w:rsidRPr="004E12C1">
        <w:t>(13)</w:t>
      </w:r>
      <w:r w:rsidRPr="004E12C1">
        <w:tab/>
        <w:t xml:space="preserve">the full name and business address (not being a post box address), and, where applicable, any business registration number(s) of: </w:t>
      </w:r>
    </w:p>
    <w:p w14:paraId="19B8D3DC" w14:textId="77777777" w:rsidR="00CE336A" w:rsidRPr="00807A38" w:rsidRDefault="00CE336A" w:rsidP="00807A38">
      <w:pPr>
        <w:spacing w:before="240"/>
        <w:ind w:left="2400" w:hanging="600"/>
      </w:pPr>
      <w:r w:rsidRPr="00807A38">
        <w:t>(a)</w:t>
      </w:r>
      <w:r w:rsidRPr="00807A38">
        <w:tab/>
        <w:t xml:space="preserve">if the person is an individual – that individual; </w:t>
      </w:r>
    </w:p>
    <w:p w14:paraId="62A46D12" w14:textId="77777777" w:rsidR="00CE336A" w:rsidRPr="00807A38" w:rsidRDefault="00CE336A" w:rsidP="00807A38">
      <w:pPr>
        <w:spacing w:before="240"/>
        <w:ind w:left="2400" w:hanging="600"/>
      </w:pPr>
      <w:r w:rsidRPr="00807A38">
        <w:t>(b)</w:t>
      </w:r>
      <w:r w:rsidRPr="00807A38">
        <w:tab/>
        <w:t>if the person comprises a partnership – the full name and address (not being a post box address) of each partner of the partnership;</w:t>
      </w:r>
    </w:p>
    <w:p w14:paraId="58F936AF" w14:textId="77777777" w:rsidR="00CE336A" w:rsidRPr="00807A38" w:rsidRDefault="00CE336A" w:rsidP="00807A38">
      <w:pPr>
        <w:spacing w:before="240"/>
        <w:ind w:left="2400" w:hanging="600"/>
      </w:pPr>
      <w:r w:rsidRPr="00807A38">
        <w:t>(c)</w:t>
      </w:r>
      <w:r w:rsidRPr="00807A38">
        <w:tab/>
        <w:t>if the person is a trust – the name of each trustee;</w:t>
      </w:r>
    </w:p>
    <w:p w14:paraId="6BB3CE09" w14:textId="77777777" w:rsidR="00CE336A" w:rsidRPr="00807A38" w:rsidRDefault="00CE336A" w:rsidP="00807A38">
      <w:pPr>
        <w:spacing w:before="240"/>
        <w:ind w:left="2400" w:hanging="600"/>
      </w:pPr>
      <w:r w:rsidRPr="00807A38">
        <w:t>(d)</w:t>
      </w:r>
      <w:r w:rsidRPr="00807A38">
        <w:tab/>
        <w:t xml:space="preserve">if the person is a company – the beneficial owner(s) of the company; </w:t>
      </w:r>
    </w:p>
    <w:p w14:paraId="6BF40FC6" w14:textId="77777777" w:rsidR="00CE336A" w:rsidRPr="004E12C1" w:rsidRDefault="00CE336A" w:rsidP="00D14813">
      <w:pPr>
        <w:spacing w:before="240"/>
        <w:ind w:left="1800" w:hanging="540"/>
      </w:pPr>
      <w:r w:rsidRPr="004E12C1">
        <w:t>(14)</w:t>
      </w:r>
      <w:r w:rsidRPr="004E12C1">
        <w:tab/>
        <w:t xml:space="preserve">in respect of the authorised individual and each of the key personnel, those individuals’: </w:t>
      </w:r>
    </w:p>
    <w:p w14:paraId="0D0E1D56" w14:textId="77777777" w:rsidR="00CE336A" w:rsidRPr="00807A38" w:rsidRDefault="00CE336A" w:rsidP="00807A38">
      <w:pPr>
        <w:spacing w:before="240"/>
        <w:ind w:left="2400" w:hanging="600"/>
      </w:pPr>
      <w:r w:rsidRPr="00807A38">
        <w:t>(a)</w:t>
      </w:r>
      <w:r w:rsidRPr="00807A38">
        <w:tab/>
        <w:t xml:space="preserve">full name; </w:t>
      </w:r>
    </w:p>
    <w:p w14:paraId="71883033" w14:textId="77777777" w:rsidR="00CE336A" w:rsidRPr="00807A38" w:rsidRDefault="00CE336A" w:rsidP="00807A38">
      <w:pPr>
        <w:spacing w:before="240"/>
        <w:ind w:left="2400" w:hanging="600"/>
      </w:pPr>
      <w:r w:rsidRPr="00807A38">
        <w:t>(b)</w:t>
      </w:r>
      <w:r w:rsidRPr="00807A38">
        <w:tab/>
        <w:t xml:space="preserve">date of birth; </w:t>
      </w:r>
    </w:p>
    <w:p w14:paraId="10AE0B11" w14:textId="77777777" w:rsidR="00CE336A" w:rsidRPr="00807A38" w:rsidRDefault="00CE336A" w:rsidP="00807A38">
      <w:pPr>
        <w:spacing w:before="240"/>
        <w:ind w:left="2400" w:hanging="600"/>
      </w:pPr>
      <w:r w:rsidRPr="00807A38">
        <w:t>(c)</w:t>
      </w:r>
      <w:r w:rsidRPr="00807A38">
        <w:tab/>
        <w:t xml:space="preserve">position or title; </w:t>
      </w:r>
    </w:p>
    <w:p w14:paraId="7FEB4C49" w14:textId="77777777" w:rsidR="00CE336A" w:rsidRPr="00807A38" w:rsidRDefault="00CE336A" w:rsidP="00807A38">
      <w:pPr>
        <w:spacing w:before="240"/>
        <w:ind w:left="2400" w:hanging="600"/>
      </w:pPr>
      <w:r w:rsidRPr="00807A38">
        <w:t>(d)</w:t>
      </w:r>
      <w:r w:rsidRPr="00807A38">
        <w:tab/>
        <w:t xml:space="preserve">business telephone number; </w:t>
      </w:r>
    </w:p>
    <w:p w14:paraId="00DA86CF" w14:textId="77777777" w:rsidR="00CE336A" w:rsidRPr="00807A38" w:rsidRDefault="00CE336A" w:rsidP="00807A38">
      <w:pPr>
        <w:spacing w:before="240"/>
        <w:ind w:left="2400" w:hanging="600"/>
      </w:pPr>
      <w:r w:rsidRPr="00807A38">
        <w:t>(e)</w:t>
      </w:r>
      <w:r w:rsidRPr="00807A38">
        <w:tab/>
        <w:t xml:space="preserve">business facsimile number (if applicable); </w:t>
      </w:r>
    </w:p>
    <w:p w14:paraId="5A725118" w14:textId="77777777" w:rsidR="00CE336A" w:rsidRPr="00807A38" w:rsidRDefault="00CE336A" w:rsidP="00807A38">
      <w:pPr>
        <w:spacing w:before="240"/>
        <w:ind w:left="2400" w:hanging="600"/>
      </w:pPr>
      <w:r w:rsidRPr="00807A38">
        <w:t>(f)</w:t>
      </w:r>
      <w:r w:rsidRPr="00807A38">
        <w:tab/>
        <w:t>business email address (if applicable); and</w:t>
      </w:r>
    </w:p>
    <w:p w14:paraId="6E9DF1C4" w14:textId="77777777" w:rsidR="00CE336A" w:rsidRPr="00807A38" w:rsidRDefault="00CE336A" w:rsidP="00807A38">
      <w:pPr>
        <w:spacing w:before="240"/>
        <w:ind w:left="2400" w:hanging="600"/>
      </w:pPr>
      <w:r w:rsidRPr="00807A38">
        <w:t>(g)</w:t>
      </w:r>
      <w:r w:rsidRPr="00807A38">
        <w:tab/>
        <w:t>full business address (not being a post box address);</w:t>
      </w:r>
    </w:p>
    <w:p w14:paraId="3C50CEA9" w14:textId="77777777" w:rsidR="00CE336A" w:rsidRPr="004E12C1" w:rsidRDefault="00CE336A" w:rsidP="00D14813">
      <w:pPr>
        <w:spacing w:before="240"/>
        <w:ind w:left="1800" w:hanging="540"/>
      </w:pPr>
      <w:r w:rsidRPr="004E12C1">
        <w:t>(15)</w:t>
      </w:r>
      <w:r w:rsidRPr="004E12C1">
        <w:tab/>
        <w:t>a description of the business carried on or proposed to be carried on by the person;</w:t>
      </w:r>
    </w:p>
    <w:p w14:paraId="0314F6CD" w14:textId="77777777" w:rsidR="00CE336A" w:rsidRPr="004E12C1" w:rsidRDefault="00CE336A" w:rsidP="00D14813">
      <w:pPr>
        <w:spacing w:before="240"/>
        <w:ind w:left="1800" w:hanging="540"/>
      </w:pPr>
      <w:r w:rsidRPr="004E12C1">
        <w:t>(16)</w:t>
      </w:r>
      <w:r w:rsidRPr="004E12C1">
        <w:tab/>
        <w:t>the date on which the person commenced or is to commence offering registrable designated remittance services;</w:t>
      </w:r>
    </w:p>
    <w:p w14:paraId="564CBBF0" w14:textId="77777777" w:rsidR="00CE336A" w:rsidRPr="00940433" w:rsidRDefault="00CE336A" w:rsidP="00D14813">
      <w:pPr>
        <w:spacing w:before="240"/>
        <w:ind w:left="1800" w:hanging="540"/>
      </w:pPr>
      <w:r w:rsidRPr="004E12C1">
        <w:t>(17)</w:t>
      </w:r>
      <w:r w:rsidRPr="004E12C1">
        <w:tab/>
      </w:r>
      <w:r w:rsidRPr="00940433">
        <w:t xml:space="preserve">whether the </w:t>
      </w:r>
      <w:r w:rsidRPr="004E12C1">
        <w:t xml:space="preserve">person </w:t>
      </w:r>
      <w:r w:rsidRPr="00940433">
        <w:t xml:space="preserve">or any of its key personnel: </w:t>
      </w:r>
    </w:p>
    <w:p w14:paraId="58D2B922" w14:textId="77777777" w:rsidR="00CE336A" w:rsidRPr="00807A38" w:rsidRDefault="00CE336A" w:rsidP="00807A38">
      <w:pPr>
        <w:spacing w:before="240"/>
        <w:ind w:left="2400" w:hanging="600"/>
      </w:pPr>
      <w:r w:rsidRPr="00807A38">
        <w:t>(a)</w:t>
      </w:r>
      <w:r w:rsidRPr="00807A38">
        <w:tab/>
        <w:t xml:space="preserve">has been charged, prosecuted and/or convicted in relation to money laundering, financing of terrorism, terrorism, people smuggling, fraud, a serious offence, an offence under the AML/CTF Act, or an offence under the </w:t>
      </w:r>
      <w:r w:rsidRPr="00807A38">
        <w:rPr>
          <w:i/>
        </w:rPr>
        <w:t>Financial Transaction Reports Act 1988</w:t>
      </w:r>
      <w:r w:rsidRPr="00807A38">
        <w:t xml:space="preserve"> (FTR Act); </w:t>
      </w:r>
    </w:p>
    <w:p w14:paraId="2715411E" w14:textId="77777777" w:rsidR="00CE336A" w:rsidRPr="00807A38" w:rsidRDefault="00CE336A" w:rsidP="00807A38">
      <w:pPr>
        <w:spacing w:before="240"/>
        <w:ind w:left="2400" w:hanging="600"/>
      </w:pPr>
      <w:r w:rsidRPr="00807A38">
        <w:t>(b)</w:t>
      </w:r>
      <w:r w:rsidRPr="00807A38">
        <w:tab/>
        <w:t>has been subject to a civil penalty order made under the AML/CTF Act;</w:t>
      </w:r>
    </w:p>
    <w:p w14:paraId="756FE7B9" w14:textId="77777777" w:rsidR="00CE336A" w:rsidRPr="00807A38" w:rsidRDefault="00CE336A" w:rsidP="00807A38">
      <w:pPr>
        <w:spacing w:before="240"/>
        <w:ind w:left="2400" w:hanging="600"/>
      </w:pPr>
      <w:r w:rsidRPr="00807A38">
        <w:t>(c)</w:t>
      </w:r>
      <w:r w:rsidRPr="00807A38">
        <w:tab/>
        <w:t>has been the subject of civil or criminal proceedings or enforcement action, in relation to the management of an entity, or commercial or professional activities, which were determined adversely to the person or any of its key personnel (including by the person or any of its key personnel consenting to an order or direction, or giving an undertaking, not to engage in unlawful or improper conduct) and which reflected adversely on the person’s competence, diligence, judgement, honesty or integrity;</w:t>
      </w:r>
    </w:p>
    <w:p w14:paraId="61199D84" w14:textId="77777777" w:rsidR="00CE336A" w:rsidRPr="00DF4536" w:rsidRDefault="00CE336A" w:rsidP="00D14813">
      <w:pPr>
        <w:spacing w:before="240"/>
        <w:ind w:left="1800"/>
      </w:pPr>
      <w:r w:rsidRPr="00DF4536">
        <w:t>and if so, the details of each instance as the case may be, for the person and each of its key personnel.</w:t>
      </w:r>
    </w:p>
    <w:p w14:paraId="2EBCADCA" w14:textId="77777777" w:rsidR="00CE336A" w:rsidRPr="00DF4536" w:rsidRDefault="00CE336A" w:rsidP="00DF1227">
      <w:pPr>
        <w:spacing w:before="240"/>
        <w:ind w:left="709" w:hanging="709"/>
        <w:rPr>
          <w:i/>
        </w:rPr>
      </w:pPr>
      <w:r w:rsidRPr="00DF4536">
        <w:rPr>
          <w:i/>
        </w:rPr>
        <w:t>Note:</w:t>
      </w:r>
      <w:r w:rsidRPr="00DF4536">
        <w:rPr>
          <w:i/>
        </w:rPr>
        <w:tab/>
        <w:t xml:space="preserve">The above does not affect the operation of Part VIIC of the Crimes Act 1914, which means that certain convictions that are spent convictions are not required to be disclosed under these AML/CTF Rules. </w:t>
      </w:r>
    </w:p>
    <w:p w14:paraId="1763FA3F" w14:textId="77777777" w:rsidR="00CE336A" w:rsidRPr="00940433" w:rsidRDefault="00CE336A" w:rsidP="00596AFE">
      <w:pPr>
        <w:spacing w:before="240"/>
        <w:ind w:left="1800" w:hanging="540"/>
      </w:pPr>
      <w:r w:rsidRPr="00940433">
        <w:t>(18)</w:t>
      </w:r>
      <w:r w:rsidRPr="00940433">
        <w:tab/>
        <w:t>Details of whether the person is:</w:t>
      </w:r>
    </w:p>
    <w:p w14:paraId="718410E2" w14:textId="77777777" w:rsidR="00CE336A" w:rsidRPr="00940433" w:rsidRDefault="00CE336A" w:rsidP="00DF4536">
      <w:pPr>
        <w:spacing w:before="240"/>
        <w:ind w:left="2400" w:hanging="600"/>
      </w:pPr>
      <w:r w:rsidRPr="00940433">
        <w:t>(a)</w:t>
      </w:r>
      <w:r w:rsidRPr="00940433">
        <w:tab/>
        <w:t>a subsidiary of another entity or entities; or</w:t>
      </w:r>
    </w:p>
    <w:p w14:paraId="7288B1AC" w14:textId="77777777" w:rsidR="00CE336A" w:rsidRPr="00940433" w:rsidRDefault="00CE336A" w:rsidP="00DF4536">
      <w:pPr>
        <w:spacing w:before="240"/>
        <w:ind w:left="2400" w:hanging="600"/>
      </w:pPr>
      <w:r w:rsidRPr="00940433">
        <w:t>(b)</w:t>
      </w:r>
      <w:r w:rsidRPr="00940433">
        <w:tab/>
        <w:t xml:space="preserve">controlled by another entity or entities; and </w:t>
      </w:r>
    </w:p>
    <w:p w14:paraId="01151231" w14:textId="77777777" w:rsidR="00CE336A" w:rsidRPr="00940433" w:rsidRDefault="00CE336A" w:rsidP="00DF4536">
      <w:pPr>
        <w:spacing w:before="240"/>
        <w:ind w:left="2400" w:hanging="600"/>
      </w:pPr>
      <w:r w:rsidRPr="00940433">
        <w:t>if so</w:t>
      </w:r>
    </w:p>
    <w:p w14:paraId="20679B46" w14:textId="77777777" w:rsidR="00CE336A" w:rsidRPr="00940433" w:rsidRDefault="00CE336A" w:rsidP="00DF4536">
      <w:pPr>
        <w:spacing w:before="240"/>
        <w:ind w:left="2400" w:hanging="600"/>
      </w:pPr>
      <w:r w:rsidRPr="00940433">
        <w:t>(c)</w:t>
      </w:r>
      <w:r w:rsidRPr="00940433">
        <w:tab/>
        <w:t xml:space="preserve">the full names, addresses, positions and titles of the directors of the other entity or entities; and </w:t>
      </w:r>
    </w:p>
    <w:p w14:paraId="41BC8C1F" w14:textId="77777777" w:rsidR="00CE336A" w:rsidRPr="00940433" w:rsidRDefault="00CE336A" w:rsidP="00DF4536">
      <w:pPr>
        <w:spacing w:before="240"/>
        <w:ind w:left="2400" w:hanging="600"/>
      </w:pPr>
      <w:r w:rsidRPr="00940433">
        <w:t>(d)</w:t>
      </w:r>
      <w:r w:rsidRPr="00940433">
        <w:tab/>
        <w:t>the ACN, ABN, ARBN (or foreign equivalent) of the other entity or entities (as applicable);</w:t>
      </w:r>
    </w:p>
    <w:p w14:paraId="79584F5F" w14:textId="77777777" w:rsidR="00CE336A" w:rsidRPr="004E12C1" w:rsidRDefault="00CE336A" w:rsidP="00D14813">
      <w:pPr>
        <w:spacing w:before="240"/>
        <w:ind w:left="1800" w:hanging="540"/>
      </w:pPr>
      <w:r w:rsidRPr="004E12C1">
        <w:t>(19)</w:t>
      </w:r>
      <w:r w:rsidRPr="004E12C1">
        <w:tab/>
        <w:t>the business contact details of the individual who completed the application for registration, comprising:</w:t>
      </w:r>
    </w:p>
    <w:p w14:paraId="4BE9EA65" w14:textId="77777777" w:rsidR="00CE336A" w:rsidRPr="009A319D" w:rsidRDefault="00CE336A" w:rsidP="009A319D">
      <w:pPr>
        <w:spacing w:before="240"/>
        <w:ind w:left="2400" w:hanging="600"/>
      </w:pPr>
      <w:r w:rsidRPr="009A319D">
        <w:t>(a)</w:t>
      </w:r>
      <w:r w:rsidRPr="009A319D">
        <w:tab/>
        <w:t>full name;</w:t>
      </w:r>
    </w:p>
    <w:p w14:paraId="67D1FA55" w14:textId="77777777" w:rsidR="00CE336A" w:rsidRPr="009A319D" w:rsidRDefault="00CE336A" w:rsidP="009A319D">
      <w:pPr>
        <w:spacing w:before="240"/>
        <w:ind w:left="2400" w:hanging="600"/>
      </w:pPr>
      <w:r w:rsidRPr="009A319D">
        <w:t>(b)</w:t>
      </w:r>
      <w:r w:rsidRPr="009A319D">
        <w:tab/>
        <w:t xml:space="preserve">position or title; </w:t>
      </w:r>
    </w:p>
    <w:p w14:paraId="7D7D8051" w14:textId="77777777" w:rsidR="00CE336A" w:rsidRPr="009A319D" w:rsidRDefault="00CE336A" w:rsidP="009A319D">
      <w:pPr>
        <w:spacing w:before="240"/>
        <w:ind w:left="2400" w:hanging="600"/>
      </w:pPr>
      <w:r w:rsidRPr="009A319D">
        <w:t>(c)</w:t>
      </w:r>
      <w:r w:rsidRPr="009A319D">
        <w:tab/>
        <w:t>date of birth (optional);</w:t>
      </w:r>
    </w:p>
    <w:p w14:paraId="52B0A3C7" w14:textId="77777777" w:rsidR="00CE336A" w:rsidRPr="009A319D" w:rsidRDefault="00CE336A" w:rsidP="009A319D">
      <w:pPr>
        <w:spacing w:before="240"/>
        <w:ind w:left="2400" w:hanging="600"/>
      </w:pPr>
      <w:r w:rsidRPr="009A319D">
        <w:t xml:space="preserve">(d) </w:t>
      </w:r>
      <w:r w:rsidRPr="009A319D">
        <w:tab/>
        <w:t xml:space="preserve">telephone number; </w:t>
      </w:r>
    </w:p>
    <w:p w14:paraId="5D87E8FA" w14:textId="77777777" w:rsidR="00CE336A" w:rsidRPr="009A319D" w:rsidRDefault="00CE336A" w:rsidP="009A319D">
      <w:pPr>
        <w:spacing w:before="240"/>
        <w:ind w:left="2400" w:hanging="600"/>
      </w:pPr>
      <w:r w:rsidRPr="009A319D">
        <w:t>(e)</w:t>
      </w:r>
      <w:r w:rsidRPr="009A319D">
        <w:tab/>
        <w:t>facsimile number (if applicable);</w:t>
      </w:r>
    </w:p>
    <w:p w14:paraId="420196F0" w14:textId="77777777" w:rsidR="00CE336A" w:rsidRPr="009A319D" w:rsidRDefault="00CE336A" w:rsidP="009A319D">
      <w:pPr>
        <w:spacing w:before="240"/>
        <w:ind w:left="2400" w:hanging="600"/>
      </w:pPr>
      <w:r w:rsidRPr="009A319D">
        <w:t>(f)</w:t>
      </w:r>
      <w:r w:rsidRPr="009A319D">
        <w:tab/>
        <w:t>email address; and</w:t>
      </w:r>
    </w:p>
    <w:p w14:paraId="5208400A" w14:textId="77777777" w:rsidR="00CE336A" w:rsidRPr="009A319D" w:rsidRDefault="00CE336A" w:rsidP="009A319D">
      <w:pPr>
        <w:spacing w:before="240"/>
        <w:ind w:left="2400" w:hanging="600"/>
      </w:pPr>
      <w:r w:rsidRPr="009A319D">
        <w:t>(g)</w:t>
      </w:r>
      <w:r w:rsidRPr="009A319D">
        <w:tab/>
        <w:t>postal address.</w:t>
      </w:r>
    </w:p>
    <w:p w14:paraId="218DAB15" w14:textId="77777777" w:rsidR="00CE336A" w:rsidRPr="00940433" w:rsidRDefault="00CE336A" w:rsidP="00DF1227">
      <w:pPr>
        <w:tabs>
          <w:tab w:val="left" w:pos="720"/>
        </w:tabs>
        <w:spacing w:before="240" w:after="240"/>
        <w:rPr>
          <w:i/>
        </w:rPr>
      </w:pPr>
      <w:r w:rsidRPr="00940433">
        <w:rPr>
          <w:i/>
        </w:rPr>
        <w:t>If the person is registered as a remittance affiliate of a registered remittance network provider</w:t>
      </w:r>
    </w:p>
    <w:p w14:paraId="52E90A3D" w14:textId="77777777" w:rsidR="00CE336A" w:rsidRPr="004E12C1" w:rsidRDefault="00CE336A" w:rsidP="00D14813">
      <w:pPr>
        <w:spacing w:before="240"/>
        <w:ind w:left="1800" w:hanging="540"/>
      </w:pPr>
      <w:r w:rsidRPr="004E12C1">
        <w:t>(20)</w:t>
      </w:r>
      <w:r w:rsidRPr="004E12C1">
        <w:tab/>
        <w:t xml:space="preserve">The business name(s) under which the remittance affiliate is carrying on a business, or proposes to carry on a business, of providing a registrable designated remittance service; </w:t>
      </w:r>
    </w:p>
    <w:p w14:paraId="513A962F" w14:textId="77777777" w:rsidR="00CE336A" w:rsidRPr="004E12C1" w:rsidRDefault="00CE336A" w:rsidP="00D14813">
      <w:pPr>
        <w:spacing w:before="240"/>
        <w:ind w:left="1800" w:hanging="540"/>
      </w:pPr>
      <w:r w:rsidRPr="004E12C1">
        <w:t>(21)</w:t>
      </w:r>
      <w:r w:rsidRPr="004E12C1">
        <w:tab/>
        <w:t xml:space="preserve">a description of whether the remittance affiliate is operating as an individual, company, partnership, trust or through any other legal structure; </w:t>
      </w:r>
    </w:p>
    <w:p w14:paraId="4FA0629D" w14:textId="77777777" w:rsidR="00CE336A" w:rsidRPr="004E12C1" w:rsidRDefault="00CE336A" w:rsidP="00D14813">
      <w:pPr>
        <w:spacing w:before="240"/>
        <w:ind w:left="1800" w:hanging="540"/>
      </w:pPr>
      <w:r w:rsidRPr="004E12C1">
        <w:t>(22)</w:t>
      </w:r>
      <w:r w:rsidRPr="004E12C1">
        <w:tab/>
        <w:t>the full street address of the remittance affiliate’s principal place of business at which the remittance affiliate provides or proposes to provide a designated service, not being a branch of that person;</w:t>
      </w:r>
    </w:p>
    <w:p w14:paraId="56F3FD32" w14:textId="77777777" w:rsidR="00CE336A" w:rsidRPr="004E12C1" w:rsidRDefault="00CE336A" w:rsidP="00D14813">
      <w:pPr>
        <w:spacing w:before="240"/>
        <w:ind w:left="1800" w:hanging="540"/>
      </w:pPr>
      <w:r w:rsidRPr="004E12C1">
        <w:t>(23)</w:t>
      </w:r>
      <w:r w:rsidRPr="004E12C1">
        <w:tab/>
        <w:t>if the remittance affiliate has an ACN or ARBN – that number;</w:t>
      </w:r>
    </w:p>
    <w:p w14:paraId="69455109" w14:textId="77777777" w:rsidR="00CE336A" w:rsidRPr="004E12C1" w:rsidRDefault="00CE336A" w:rsidP="00D14813">
      <w:pPr>
        <w:spacing w:before="240"/>
        <w:ind w:left="1800" w:hanging="540"/>
      </w:pPr>
      <w:r w:rsidRPr="004E12C1">
        <w:t>(24)</w:t>
      </w:r>
      <w:r w:rsidRPr="004E12C1">
        <w:tab/>
        <w:t xml:space="preserve">if the remittance affiliate has an ABN – that number; </w:t>
      </w:r>
    </w:p>
    <w:p w14:paraId="2342B95D" w14:textId="77777777" w:rsidR="00CE336A" w:rsidRPr="004E12C1" w:rsidRDefault="00CE336A" w:rsidP="00D14813">
      <w:pPr>
        <w:spacing w:before="240"/>
        <w:ind w:left="1800" w:hanging="540"/>
      </w:pPr>
      <w:r w:rsidRPr="004E12C1">
        <w:t>(25)</w:t>
      </w:r>
      <w:r w:rsidRPr="004E12C1">
        <w:tab/>
        <w:t xml:space="preserve">if the remittance affiliate holds an Australian financial services licence (AFSL) – the number of that licence; </w:t>
      </w:r>
    </w:p>
    <w:p w14:paraId="51CDD843" w14:textId="77777777" w:rsidR="00CE336A" w:rsidRPr="004E12C1" w:rsidRDefault="00CE336A" w:rsidP="00D14813">
      <w:pPr>
        <w:spacing w:before="240"/>
        <w:ind w:left="1800" w:hanging="540"/>
      </w:pPr>
      <w:r w:rsidRPr="004E12C1">
        <w:t>(26)</w:t>
      </w:r>
      <w:r w:rsidRPr="004E12C1">
        <w:tab/>
        <w:t>if the remittance affiliate holds an Australian credit licence – the number of that licence;</w:t>
      </w:r>
    </w:p>
    <w:p w14:paraId="60EE5403" w14:textId="77777777" w:rsidR="00CE336A" w:rsidRPr="004E12C1" w:rsidRDefault="00CE336A" w:rsidP="00D14813">
      <w:pPr>
        <w:spacing w:before="240"/>
        <w:ind w:left="1800" w:hanging="540"/>
      </w:pPr>
      <w:r w:rsidRPr="004E12C1">
        <w:t>(27)</w:t>
      </w:r>
      <w:r w:rsidRPr="004E12C1">
        <w:tab/>
        <w:t>the foreign equivalent of the ACN, ABN, ARBN, AFSL or Australian credit licence number, together with the country in which the number was issued;</w:t>
      </w:r>
    </w:p>
    <w:p w14:paraId="3219D07B" w14:textId="77777777" w:rsidR="00CE336A" w:rsidRPr="004E12C1" w:rsidRDefault="00CE336A" w:rsidP="00D14813">
      <w:pPr>
        <w:spacing w:before="240"/>
        <w:ind w:left="1800" w:hanging="540"/>
      </w:pPr>
      <w:r w:rsidRPr="004E12C1">
        <w:t>(28)</w:t>
      </w:r>
      <w:r w:rsidRPr="004E12C1">
        <w:tab/>
        <w:t>if the remittance affiliate is registered or licensed in a foreign country to provide remittance services – details of that registration or licence;</w:t>
      </w:r>
    </w:p>
    <w:p w14:paraId="235FCCE9" w14:textId="77777777" w:rsidR="00CE336A" w:rsidRPr="004E12C1" w:rsidRDefault="00CE336A" w:rsidP="00D14813">
      <w:pPr>
        <w:spacing w:before="240"/>
        <w:ind w:left="1800" w:hanging="540"/>
      </w:pPr>
      <w:r w:rsidRPr="004E12C1">
        <w:t>(29)</w:t>
      </w:r>
      <w:r w:rsidRPr="004E12C1">
        <w:tab/>
        <w:t xml:space="preserve">the remittance affiliate’s telephone number at its principal place of business; </w:t>
      </w:r>
    </w:p>
    <w:p w14:paraId="2D44D266" w14:textId="77777777" w:rsidR="00CE336A" w:rsidRPr="004E12C1" w:rsidRDefault="00CE336A" w:rsidP="00D14813">
      <w:pPr>
        <w:spacing w:before="240"/>
        <w:ind w:left="1800" w:hanging="540"/>
      </w:pPr>
      <w:r w:rsidRPr="004E12C1">
        <w:t>(30)</w:t>
      </w:r>
      <w:r w:rsidRPr="004E12C1">
        <w:tab/>
        <w:t xml:space="preserve">the remittance affiliate’s facsimile number at its principal place of business (if applicable); </w:t>
      </w:r>
    </w:p>
    <w:p w14:paraId="44485F08" w14:textId="77777777" w:rsidR="00CE336A" w:rsidRPr="004E12C1" w:rsidRDefault="00CE336A" w:rsidP="00D14813">
      <w:pPr>
        <w:spacing w:before="240"/>
        <w:ind w:left="1800" w:hanging="540"/>
      </w:pPr>
      <w:r w:rsidRPr="004E12C1">
        <w:t>(31)</w:t>
      </w:r>
      <w:r w:rsidRPr="004E12C1">
        <w:tab/>
        <w:t>the remittance affiliate’s email address at its principal place of business (if applicable);</w:t>
      </w:r>
    </w:p>
    <w:p w14:paraId="277296CA" w14:textId="77777777" w:rsidR="00CE336A" w:rsidRPr="004E12C1" w:rsidRDefault="00CE336A" w:rsidP="00D14813">
      <w:pPr>
        <w:spacing w:before="240"/>
        <w:ind w:left="1800" w:hanging="540"/>
      </w:pPr>
      <w:r w:rsidRPr="004E12C1">
        <w:t>(32)</w:t>
      </w:r>
      <w:r w:rsidRPr="004E12C1">
        <w:tab/>
        <w:t xml:space="preserve">the full name and business address (not being a post box address), and, where applicable, any business registration number(s) of: </w:t>
      </w:r>
    </w:p>
    <w:p w14:paraId="720F97E6" w14:textId="77777777" w:rsidR="00CE336A" w:rsidRPr="009A319D" w:rsidRDefault="00CE336A" w:rsidP="009A319D">
      <w:pPr>
        <w:spacing w:before="240"/>
        <w:ind w:left="2400" w:hanging="600"/>
      </w:pPr>
      <w:r w:rsidRPr="009A319D">
        <w:t>(a)</w:t>
      </w:r>
      <w:r w:rsidRPr="009A319D">
        <w:tab/>
        <w:t xml:space="preserve">if the remittance affiliate is an individual – that individual; </w:t>
      </w:r>
    </w:p>
    <w:p w14:paraId="5B434E8F" w14:textId="77777777" w:rsidR="00CE336A" w:rsidRPr="009A319D" w:rsidRDefault="00CE336A" w:rsidP="009A319D">
      <w:pPr>
        <w:spacing w:before="240"/>
        <w:ind w:left="2400" w:hanging="600"/>
      </w:pPr>
      <w:r w:rsidRPr="009A319D">
        <w:t>(b)</w:t>
      </w:r>
      <w:r w:rsidRPr="009A319D">
        <w:tab/>
        <w:t>if the remittance affiliate comprises a partnership – the full name and address (not being a post box address) of each partner of the partnership;</w:t>
      </w:r>
    </w:p>
    <w:p w14:paraId="4029B577" w14:textId="77777777" w:rsidR="00CE336A" w:rsidRPr="009A319D" w:rsidRDefault="00CE336A" w:rsidP="009A319D">
      <w:pPr>
        <w:spacing w:before="240"/>
        <w:ind w:left="2400" w:hanging="600"/>
      </w:pPr>
      <w:r w:rsidRPr="009A319D">
        <w:t>(c)</w:t>
      </w:r>
      <w:r w:rsidRPr="009A319D">
        <w:tab/>
        <w:t>if the remittance affiliate is a trust – the name of each trustee;</w:t>
      </w:r>
    </w:p>
    <w:p w14:paraId="1B237731" w14:textId="77777777" w:rsidR="00CE336A" w:rsidRPr="009A319D" w:rsidRDefault="00CE336A" w:rsidP="009A319D">
      <w:pPr>
        <w:spacing w:before="240"/>
        <w:ind w:left="2400" w:hanging="600"/>
      </w:pPr>
      <w:r w:rsidRPr="009A319D">
        <w:t>(d)</w:t>
      </w:r>
      <w:r w:rsidRPr="009A319D">
        <w:tab/>
        <w:t xml:space="preserve">if the remittance affiliate is a company – the beneficial owner(s) of the company; </w:t>
      </w:r>
    </w:p>
    <w:p w14:paraId="3AA047ED" w14:textId="77777777" w:rsidR="00CE336A" w:rsidRPr="004E12C1" w:rsidRDefault="00CE336A" w:rsidP="00D14813">
      <w:pPr>
        <w:spacing w:before="240"/>
        <w:ind w:left="1800" w:hanging="540"/>
      </w:pPr>
      <w:r w:rsidRPr="004E12C1">
        <w:t>(33)</w:t>
      </w:r>
      <w:r w:rsidRPr="004E12C1">
        <w:tab/>
        <w:t xml:space="preserve">in respect of the authorised individual and each of the key personnel, those individuals’: </w:t>
      </w:r>
    </w:p>
    <w:p w14:paraId="31F4209F" w14:textId="77777777" w:rsidR="00CE336A" w:rsidRPr="009A319D" w:rsidRDefault="00CE336A" w:rsidP="009A319D">
      <w:pPr>
        <w:spacing w:before="240"/>
        <w:ind w:left="2400" w:hanging="600"/>
      </w:pPr>
      <w:r w:rsidRPr="009A319D">
        <w:t>(a)</w:t>
      </w:r>
      <w:r w:rsidRPr="009A319D">
        <w:tab/>
        <w:t xml:space="preserve">full name; </w:t>
      </w:r>
    </w:p>
    <w:p w14:paraId="7D943F36" w14:textId="77777777" w:rsidR="00CE336A" w:rsidRPr="009A319D" w:rsidRDefault="00CE336A" w:rsidP="009A319D">
      <w:pPr>
        <w:spacing w:before="240"/>
        <w:ind w:left="2400" w:hanging="600"/>
      </w:pPr>
      <w:r w:rsidRPr="009A319D">
        <w:t>(b)</w:t>
      </w:r>
      <w:r w:rsidRPr="009A319D">
        <w:tab/>
        <w:t xml:space="preserve">date of birth; </w:t>
      </w:r>
    </w:p>
    <w:p w14:paraId="3B49F773" w14:textId="77777777" w:rsidR="00CE336A" w:rsidRPr="009A319D" w:rsidRDefault="00CE336A" w:rsidP="009A319D">
      <w:pPr>
        <w:spacing w:before="240"/>
        <w:ind w:left="2400" w:hanging="600"/>
      </w:pPr>
      <w:r w:rsidRPr="009A319D">
        <w:t>(c)</w:t>
      </w:r>
      <w:r w:rsidRPr="009A319D">
        <w:tab/>
        <w:t xml:space="preserve">position or title; </w:t>
      </w:r>
    </w:p>
    <w:p w14:paraId="1FA6C1C8" w14:textId="77777777" w:rsidR="00CE336A" w:rsidRPr="009A319D" w:rsidRDefault="00CE336A" w:rsidP="009A319D">
      <w:pPr>
        <w:spacing w:before="240"/>
        <w:ind w:left="2400" w:hanging="600"/>
      </w:pPr>
      <w:r w:rsidRPr="009A319D">
        <w:t>(d)</w:t>
      </w:r>
      <w:r w:rsidRPr="009A319D">
        <w:tab/>
        <w:t xml:space="preserve">business telephone number; </w:t>
      </w:r>
    </w:p>
    <w:p w14:paraId="5B64E8AD" w14:textId="77777777" w:rsidR="00CE336A" w:rsidRPr="009A319D" w:rsidRDefault="00CE336A" w:rsidP="009A319D">
      <w:pPr>
        <w:spacing w:before="240"/>
        <w:ind w:left="2400" w:hanging="600"/>
      </w:pPr>
      <w:r w:rsidRPr="009A319D">
        <w:t>(e)</w:t>
      </w:r>
      <w:r w:rsidRPr="009A319D">
        <w:tab/>
        <w:t xml:space="preserve">business facsimile number (if applicable); </w:t>
      </w:r>
    </w:p>
    <w:p w14:paraId="493F1894" w14:textId="77777777" w:rsidR="00CE336A" w:rsidRPr="009A319D" w:rsidRDefault="00CE336A" w:rsidP="009A319D">
      <w:pPr>
        <w:spacing w:before="240"/>
        <w:ind w:left="2400" w:hanging="600"/>
      </w:pPr>
      <w:r w:rsidRPr="009A319D">
        <w:t>(f)</w:t>
      </w:r>
      <w:r w:rsidRPr="009A319D">
        <w:tab/>
        <w:t>business email address (if applicable); and</w:t>
      </w:r>
    </w:p>
    <w:p w14:paraId="149EB68B" w14:textId="77777777" w:rsidR="00CE336A" w:rsidRPr="009A319D" w:rsidRDefault="00CE336A" w:rsidP="009A319D">
      <w:pPr>
        <w:spacing w:before="240"/>
        <w:ind w:left="2400" w:hanging="600"/>
      </w:pPr>
      <w:r w:rsidRPr="009A319D">
        <w:t>(g)</w:t>
      </w:r>
      <w:r w:rsidRPr="009A319D">
        <w:tab/>
        <w:t>full business address (not being a post box address);</w:t>
      </w:r>
    </w:p>
    <w:p w14:paraId="27CD9EA1" w14:textId="77777777" w:rsidR="00CE336A" w:rsidRPr="004E12C1" w:rsidRDefault="00CE336A" w:rsidP="00D14813">
      <w:pPr>
        <w:spacing w:before="240"/>
        <w:ind w:left="1800" w:hanging="540"/>
      </w:pPr>
      <w:r w:rsidRPr="004E12C1">
        <w:t>(34)</w:t>
      </w:r>
      <w:r w:rsidRPr="004E12C1">
        <w:tab/>
        <w:t>a description of the business carried on or proposed to be carried on by the remittance affiliate;</w:t>
      </w:r>
    </w:p>
    <w:p w14:paraId="164B5FCE" w14:textId="77777777" w:rsidR="00CE336A" w:rsidRPr="004E12C1" w:rsidRDefault="00CE336A" w:rsidP="00D14813">
      <w:pPr>
        <w:spacing w:before="240"/>
        <w:ind w:left="1800" w:hanging="540"/>
      </w:pPr>
      <w:r w:rsidRPr="004E12C1">
        <w:t>(35)</w:t>
      </w:r>
      <w:r w:rsidRPr="004E12C1">
        <w:tab/>
        <w:t>the date on which the remittance affiliate commenced or is to commence offering registrable designated remittance services;</w:t>
      </w:r>
    </w:p>
    <w:p w14:paraId="64A72917" w14:textId="77777777" w:rsidR="00CE336A" w:rsidRPr="00940433" w:rsidRDefault="00CE336A" w:rsidP="00D14813">
      <w:pPr>
        <w:spacing w:before="240"/>
        <w:ind w:left="1800" w:hanging="540"/>
      </w:pPr>
      <w:r w:rsidRPr="004E12C1">
        <w:t>(36)</w:t>
      </w:r>
      <w:r w:rsidRPr="004E12C1">
        <w:tab/>
      </w:r>
      <w:r w:rsidRPr="00940433">
        <w:t xml:space="preserve">whether the </w:t>
      </w:r>
      <w:r w:rsidRPr="004E12C1">
        <w:t xml:space="preserve">remittance affiliate </w:t>
      </w:r>
      <w:r w:rsidRPr="00940433">
        <w:t xml:space="preserve">or any of its key personnel: </w:t>
      </w:r>
    </w:p>
    <w:p w14:paraId="7BE04D97" w14:textId="77777777" w:rsidR="00CE336A" w:rsidRPr="009A319D" w:rsidRDefault="00CE336A" w:rsidP="009A319D">
      <w:pPr>
        <w:spacing w:before="240"/>
        <w:ind w:left="2400" w:hanging="600"/>
      </w:pPr>
      <w:r w:rsidRPr="009A319D">
        <w:t>(a)</w:t>
      </w:r>
      <w:r w:rsidRPr="009A319D">
        <w:tab/>
        <w:t xml:space="preserve">has been charged, prosecuted and/or convicted in relation to money laundering, financing of terrorism, terrorism, people smuggling, fraud, a serious offence, an offence under the AML/CTF Act, or an offence under the </w:t>
      </w:r>
      <w:r w:rsidRPr="009A319D">
        <w:rPr>
          <w:i/>
        </w:rPr>
        <w:t>Financial Transaction Reports Act 1988</w:t>
      </w:r>
      <w:r w:rsidRPr="009A319D">
        <w:t xml:space="preserve"> (FTR Act); </w:t>
      </w:r>
    </w:p>
    <w:p w14:paraId="670D8BD2" w14:textId="77777777" w:rsidR="00CE336A" w:rsidRPr="009A319D" w:rsidRDefault="00CE336A" w:rsidP="009A319D">
      <w:pPr>
        <w:spacing w:before="240"/>
        <w:ind w:left="2400" w:hanging="600"/>
      </w:pPr>
      <w:r w:rsidRPr="009A319D">
        <w:t>(b)</w:t>
      </w:r>
      <w:r w:rsidRPr="009A319D">
        <w:tab/>
        <w:t>has been subject to a civil penalty order made under the AML/CTF Act;</w:t>
      </w:r>
    </w:p>
    <w:p w14:paraId="0DB9DBC5" w14:textId="77777777" w:rsidR="00CE336A" w:rsidRPr="009A319D" w:rsidRDefault="00CE336A" w:rsidP="009A319D">
      <w:pPr>
        <w:spacing w:before="240"/>
        <w:ind w:left="2400" w:hanging="600"/>
      </w:pPr>
      <w:r w:rsidRPr="009A319D">
        <w:t>(c)</w:t>
      </w:r>
      <w:r w:rsidRPr="009A319D">
        <w:tab/>
        <w:t>has been the subject of civil or criminal proceedings or enforcement action, in relation to the management of an entity, or commercial or professional activities, which were determined adversely to the remittance affiliate or any of its key personnel (including by the remittance affiliate or any of its key personnel consenting to an order or direction, or giving an undertaking, not to engage in unlawful or improper conduct) and which reflected adversely on the remittance affiliate’s competence, diligence, judgement, honesty or integrity;</w:t>
      </w:r>
    </w:p>
    <w:p w14:paraId="2E30DE4C" w14:textId="77777777" w:rsidR="00CE336A" w:rsidRPr="00940433" w:rsidRDefault="00CE336A" w:rsidP="00CE336A">
      <w:pPr>
        <w:spacing w:before="240" w:after="240"/>
        <w:ind w:left="2160"/>
        <w:rPr>
          <w:color w:val="000000"/>
        </w:rPr>
      </w:pPr>
      <w:r w:rsidRPr="00940433">
        <w:rPr>
          <w:color w:val="000000"/>
        </w:rPr>
        <w:t>and if so, the details of each instance as the case may be, for the remittance affiliate and each of its key personnel.</w:t>
      </w:r>
    </w:p>
    <w:p w14:paraId="23CCD943" w14:textId="77777777" w:rsidR="00CE336A" w:rsidRPr="00DF1227" w:rsidRDefault="00CE336A" w:rsidP="00DF1227">
      <w:pPr>
        <w:spacing w:before="240"/>
        <w:ind w:left="709" w:hanging="709"/>
        <w:rPr>
          <w:i/>
        </w:rPr>
      </w:pPr>
      <w:r w:rsidRPr="00DF1227">
        <w:rPr>
          <w:i/>
        </w:rPr>
        <w:t>Note:</w:t>
      </w:r>
      <w:r w:rsidRPr="00DF1227">
        <w:rPr>
          <w:i/>
        </w:rPr>
        <w:tab/>
        <w:t xml:space="preserve">The above does not affect the operation of Part VIIC of the Crimes Act 1914, which means that certain convictions that are spent convictions are not required to be disclosed under these AML/CTF Rules. </w:t>
      </w:r>
    </w:p>
    <w:p w14:paraId="04B7960B" w14:textId="77777777" w:rsidR="00CE336A" w:rsidRPr="00940433" w:rsidRDefault="00CE336A" w:rsidP="00D14813">
      <w:pPr>
        <w:spacing w:before="240"/>
        <w:ind w:left="1800" w:hanging="540"/>
      </w:pPr>
      <w:r w:rsidRPr="00940433">
        <w:t>(37)</w:t>
      </w:r>
      <w:r w:rsidRPr="00940433">
        <w:tab/>
        <w:t>Details of whether the remittance affiliate is:</w:t>
      </w:r>
    </w:p>
    <w:p w14:paraId="1203C80A" w14:textId="77777777" w:rsidR="00CE336A" w:rsidRPr="00940433" w:rsidRDefault="00CE336A" w:rsidP="00B31730">
      <w:pPr>
        <w:spacing w:before="240"/>
        <w:ind w:left="2400" w:hanging="600"/>
      </w:pPr>
      <w:r w:rsidRPr="00940433">
        <w:t>(a)</w:t>
      </w:r>
      <w:r w:rsidRPr="00940433">
        <w:tab/>
        <w:t>a subsidiary of another entity or entities; or</w:t>
      </w:r>
    </w:p>
    <w:p w14:paraId="361DE945" w14:textId="77777777" w:rsidR="00CE336A" w:rsidRPr="00940433" w:rsidRDefault="00CE336A" w:rsidP="00B31730">
      <w:pPr>
        <w:spacing w:before="240"/>
        <w:ind w:left="2400" w:hanging="600"/>
      </w:pPr>
      <w:r w:rsidRPr="00940433">
        <w:t>(b)</w:t>
      </w:r>
      <w:r w:rsidRPr="00940433">
        <w:tab/>
        <w:t xml:space="preserve">controlled by another entity or entities; and </w:t>
      </w:r>
    </w:p>
    <w:p w14:paraId="348ADA67" w14:textId="77777777" w:rsidR="00CE336A" w:rsidRPr="00940433" w:rsidRDefault="00CE336A" w:rsidP="00B31730">
      <w:pPr>
        <w:spacing w:before="240"/>
        <w:ind w:left="2400" w:hanging="600"/>
      </w:pPr>
      <w:r w:rsidRPr="00940433">
        <w:t>if so</w:t>
      </w:r>
    </w:p>
    <w:p w14:paraId="4DE96F31" w14:textId="77777777" w:rsidR="00CE336A" w:rsidRPr="00940433" w:rsidRDefault="00CE336A" w:rsidP="00B31730">
      <w:pPr>
        <w:spacing w:before="240"/>
        <w:ind w:left="2400" w:hanging="600"/>
      </w:pPr>
      <w:r w:rsidRPr="00940433">
        <w:t>(c)</w:t>
      </w:r>
      <w:r w:rsidRPr="00940433">
        <w:tab/>
        <w:t xml:space="preserve">the full names, addresses, positions and titles of the directors of the other entity or entities; and </w:t>
      </w:r>
    </w:p>
    <w:p w14:paraId="0F5B9979" w14:textId="77777777" w:rsidR="00CE336A" w:rsidRPr="00940433" w:rsidRDefault="00CE336A" w:rsidP="00B31730">
      <w:pPr>
        <w:spacing w:before="240"/>
        <w:ind w:left="2400" w:hanging="600"/>
      </w:pPr>
      <w:r w:rsidRPr="00940433">
        <w:t>(d)</w:t>
      </w:r>
      <w:r w:rsidRPr="00940433">
        <w:tab/>
        <w:t>the ACN, ABN, ARBN (or foreign equivalent) of the other entity or entities (as applicable);</w:t>
      </w:r>
    </w:p>
    <w:p w14:paraId="481B754C" w14:textId="77777777" w:rsidR="00CE336A" w:rsidRPr="004E12C1" w:rsidRDefault="00CE336A" w:rsidP="00D14813">
      <w:pPr>
        <w:spacing w:before="240"/>
        <w:ind w:left="1800" w:hanging="540"/>
      </w:pPr>
      <w:r w:rsidRPr="004E12C1">
        <w:t>(38)</w:t>
      </w:r>
      <w:r w:rsidRPr="004E12C1">
        <w:tab/>
        <w:t>the business contact details of the individual who completed the remittance affiliate’s application for registration, comprising:</w:t>
      </w:r>
    </w:p>
    <w:p w14:paraId="606FC33E" w14:textId="77777777" w:rsidR="00CE336A" w:rsidRPr="00B31730" w:rsidRDefault="00CE336A" w:rsidP="00B31730">
      <w:pPr>
        <w:spacing w:before="240"/>
        <w:ind w:left="2400" w:hanging="600"/>
      </w:pPr>
      <w:r w:rsidRPr="00B31730">
        <w:t>(a)</w:t>
      </w:r>
      <w:r w:rsidRPr="00B31730">
        <w:tab/>
        <w:t>full name;</w:t>
      </w:r>
    </w:p>
    <w:p w14:paraId="3AA20B2C" w14:textId="77777777" w:rsidR="00CE336A" w:rsidRPr="00B31730" w:rsidRDefault="00CE336A" w:rsidP="00B31730">
      <w:pPr>
        <w:spacing w:before="240"/>
        <w:ind w:left="2400" w:hanging="600"/>
      </w:pPr>
      <w:r w:rsidRPr="00B31730">
        <w:t>(b)</w:t>
      </w:r>
      <w:r w:rsidRPr="00B31730">
        <w:tab/>
        <w:t xml:space="preserve">position or title; </w:t>
      </w:r>
    </w:p>
    <w:p w14:paraId="7593752B" w14:textId="77777777" w:rsidR="00CE336A" w:rsidRPr="00B31730" w:rsidRDefault="00CE336A" w:rsidP="00B31730">
      <w:pPr>
        <w:spacing w:before="240"/>
        <w:ind w:left="2400" w:hanging="600"/>
      </w:pPr>
      <w:r w:rsidRPr="00B31730">
        <w:t>(c)</w:t>
      </w:r>
      <w:r w:rsidRPr="00B31730">
        <w:tab/>
        <w:t>date of birth (optional);</w:t>
      </w:r>
    </w:p>
    <w:p w14:paraId="3502D8D3" w14:textId="77777777" w:rsidR="00CE336A" w:rsidRPr="00B31730" w:rsidRDefault="00CE336A" w:rsidP="00B31730">
      <w:pPr>
        <w:spacing w:before="240"/>
        <w:ind w:left="2400" w:hanging="600"/>
      </w:pPr>
      <w:r w:rsidRPr="00B31730">
        <w:t>(d)</w:t>
      </w:r>
      <w:r w:rsidRPr="00B31730">
        <w:tab/>
        <w:t xml:space="preserve">telephone number; </w:t>
      </w:r>
    </w:p>
    <w:p w14:paraId="4944E733" w14:textId="77777777" w:rsidR="00CE336A" w:rsidRPr="00B31730" w:rsidRDefault="00CE336A" w:rsidP="00B31730">
      <w:pPr>
        <w:spacing w:before="240"/>
        <w:ind w:left="2400" w:hanging="600"/>
      </w:pPr>
      <w:r w:rsidRPr="00B31730">
        <w:t>(e)</w:t>
      </w:r>
      <w:r w:rsidRPr="00B31730">
        <w:tab/>
        <w:t>facsimile number (if applicable);</w:t>
      </w:r>
    </w:p>
    <w:p w14:paraId="7366737B" w14:textId="77777777" w:rsidR="00CE336A" w:rsidRPr="00B31730" w:rsidRDefault="00CE336A" w:rsidP="00B31730">
      <w:pPr>
        <w:spacing w:before="240"/>
        <w:ind w:left="2400" w:hanging="600"/>
      </w:pPr>
      <w:r w:rsidRPr="00B31730">
        <w:t>(f)</w:t>
      </w:r>
      <w:r w:rsidRPr="00B31730">
        <w:tab/>
        <w:t>email address; and</w:t>
      </w:r>
    </w:p>
    <w:p w14:paraId="3C691B5D" w14:textId="77777777" w:rsidR="00CE336A" w:rsidRPr="00B31730" w:rsidRDefault="00CE336A" w:rsidP="00B31730">
      <w:pPr>
        <w:spacing w:before="240"/>
        <w:ind w:left="2400" w:hanging="600"/>
      </w:pPr>
      <w:r w:rsidRPr="00B31730">
        <w:t>(g)</w:t>
      </w:r>
      <w:r w:rsidRPr="00B31730">
        <w:tab/>
        <w:t>postal address.</w:t>
      </w:r>
    </w:p>
    <w:p w14:paraId="274B84FF" w14:textId="77777777" w:rsidR="00CE336A" w:rsidRPr="00B31730" w:rsidRDefault="00CE336A" w:rsidP="00DF1227">
      <w:pPr>
        <w:spacing w:before="240"/>
        <w:rPr>
          <w:i/>
        </w:rPr>
      </w:pPr>
      <w:r w:rsidRPr="00B31730">
        <w:rPr>
          <w:i/>
        </w:rPr>
        <w:t xml:space="preserve">If the person is registered as an independent remittance dealer or if a person is an independent remittance dealer who is also registered as a remittance affiliate </w:t>
      </w:r>
    </w:p>
    <w:p w14:paraId="1739E5AF" w14:textId="77777777" w:rsidR="00CE336A" w:rsidRPr="004E12C1" w:rsidRDefault="00CE336A" w:rsidP="00D14813">
      <w:pPr>
        <w:spacing w:before="240"/>
        <w:ind w:left="1800" w:hanging="540"/>
      </w:pPr>
      <w:r w:rsidRPr="004E12C1">
        <w:t>(39)</w:t>
      </w:r>
      <w:r w:rsidRPr="004E12C1">
        <w:tab/>
        <w:t xml:space="preserve">The business name(s) under which the person is carrying on a business, or proposes to carry on a business, of providing a registrable designated remittance service; </w:t>
      </w:r>
    </w:p>
    <w:p w14:paraId="232D2326" w14:textId="77777777" w:rsidR="00CE336A" w:rsidRPr="004E12C1" w:rsidRDefault="00CE336A" w:rsidP="00D14813">
      <w:pPr>
        <w:spacing w:before="240"/>
        <w:ind w:left="1800" w:hanging="540"/>
      </w:pPr>
      <w:r w:rsidRPr="004E12C1">
        <w:t>(40)</w:t>
      </w:r>
      <w:r w:rsidRPr="004E12C1">
        <w:tab/>
        <w:t xml:space="preserve">a description of whether the person is operating as an individual, company, partnership, trust or through any other legal structure; </w:t>
      </w:r>
    </w:p>
    <w:p w14:paraId="15AA219A" w14:textId="77777777" w:rsidR="00CE336A" w:rsidRPr="004E12C1" w:rsidRDefault="00CE336A" w:rsidP="00D14813">
      <w:pPr>
        <w:spacing w:before="240"/>
        <w:ind w:left="1800" w:hanging="540"/>
      </w:pPr>
      <w:r w:rsidRPr="004E12C1">
        <w:t>(41)</w:t>
      </w:r>
      <w:r w:rsidRPr="004E12C1">
        <w:tab/>
        <w:t>the full street address of the person’s principal place of business at which the person provides or proposes to provide a designated service, not being a branch of that person;</w:t>
      </w:r>
    </w:p>
    <w:p w14:paraId="3AD7DEA6" w14:textId="77777777" w:rsidR="00CE336A" w:rsidRPr="004E12C1" w:rsidRDefault="00CE336A" w:rsidP="00D14813">
      <w:pPr>
        <w:spacing w:before="240"/>
        <w:ind w:left="1800" w:hanging="540"/>
      </w:pPr>
      <w:r w:rsidRPr="004E12C1">
        <w:t>(42)</w:t>
      </w:r>
      <w:r w:rsidRPr="004E12C1">
        <w:tab/>
        <w:t>if the person has an ACN or ARBN – that number;</w:t>
      </w:r>
    </w:p>
    <w:p w14:paraId="068547A5" w14:textId="77777777" w:rsidR="00CE336A" w:rsidRPr="004E12C1" w:rsidRDefault="00CE336A" w:rsidP="00D14813">
      <w:pPr>
        <w:spacing w:before="240"/>
        <w:ind w:left="1800" w:hanging="540"/>
      </w:pPr>
      <w:r w:rsidRPr="004E12C1">
        <w:t>(43)</w:t>
      </w:r>
      <w:r w:rsidRPr="004E12C1">
        <w:tab/>
        <w:t xml:space="preserve">if the person has an ABN – that number; </w:t>
      </w:r>
    </w:p>
    <w:p w14:paraId="421A4767" w14:textId="77777777" w:rsidR="00CE336A" w:rsidRPr="004E12C1" w:rsidRDefault="00CE336A" w:rsidP="00D14813">
      <w:pPr>
        <w:spacing w:before="240"/>
        <w:ind w:left="1800" w:hanging="540"/>
      </w:pPr>
      <w:r w:rsidRPr="004E12C1">
        <w:t>(44)</w:t>
      </w:r>
      <w:r w:rsidRPr="004E12C1">
        <w:tab/>
        <w:t xml:space="preserve">if the person holds an Australian financial services licence (AFSL) –the number of that licence; </w:t>
      </w:r>
    </w:p>
    <w:p w14:paraId="053218AF" w14:textId="77777777" w:rsidR="00CE336A" w:rsidRPr="004E12C1" w:rsidRDefault="00CE336A" w:rsidP="00D14813">
      <w:pPr>
        <w:spacing w:before="240"/>
        <w:ind w:left="1800" w:hanging="540"/>
      </w:pPr>
      <w:r w:rsidRPr="004E12C1">
        <w:t>(45)</w:t>
      </w:r>
      <w:r w:rsidRPr="004E12C1">
        <w:tab/>
        <w:t>if the person holds an Australian credit licence – the number of that licence;</w:t>
      </w:r>
    </w:p>
    <w:p w14:paraId="6DE99204" w14:textId="77777777" w:rsidR="00CE336A" w:rsidRPr="004E12C1" w:rsidRDefault="00CE336A" w:rsidP="00D14813">
      <w:pPr>
        <w:spacing w:before="240"/>
        <w:ind w:left="1800" w:hanging="540"/>
      </w:pPr>
      <w:r w:rsidRPr="004E12C1">
        <w:t>(46)</w:t>
      </w:r>
      <w:r w:rsidRPr="004E12C1">
        <w:tab/>
        <w:t>the foreign equivalent of the ACN, ABN, ARBN, AFSL or Australian credit licence number, together with the country in which the number was issued;</w:t>
      </w:r>
    </w:p>
    <w:p w14:paraId="3493963F" w14:textId="77777777" w:rsidR="00CE336A" w:rsidRPr="004E12C1" w:rsidRDefault="00CE336A" w:rsidP="00D14813">
      <w:pPr>
        <w:spacing w:before="240"/>
        <w:ind w:left="1800" w:hanging="540"/>
      </w:pPr>
      <w:r w:rsidRPr="004E12C1">
        <w:t>(47)</w:t>
      </w:r>
      <w:r w:rsidRPr="004E12C1">
        <w:tab/>
        <w:t>if the person is registered or licensed in a foreign country to provide remittance services – details of that registration or licence;</w:t>
      </w:r>
    </w:p>
    <w:p w14:paraId="1CF7ACDB" w14:textId="77777777" w:rsidR="00CE336A" w:rsidRPr="004E12C1" w:rsidRDefault="00CE336A" w:rsidP="00D14813">
      <w:pPr>
        <w:spacing w:before="240"/>
        <w:ind w:left="1800" w:hanging="540"/>
      </w:pPr>
      <w:r w:rsidRPr="004E12C1">
        <w:t>(48)</w:t>
      </w:r>
      <w:r w:rsidRPr="004E12C1">
        <w:tab/>
        <w:t xml:space="preserve">the person’s telephone number at its principal place of business; </w:t>
      </w:r>
    </w:p>
    <w:p w14:paraId="64AF0959" w14:textId="77777777" w:rsidR="00CE336A" w:rsidRPr="004E12C1" w:rsidRDefault="00CE336A" w:rsidP="00D14813">
      <w:pPr>
        <w:spacing w:before="240"/>
        <w:ind w:left="1800" w:hanging="540"/>
      </w:pPr>
      <w:r w:rsidRPr="004E12C1">
        <w:t>(49)</w:t>
      </w:r>
      <w:r w:rsidRPr="004E12C1">
        <w:tab/>
        <w:t xml:space="preserve">the person’s facsimile number at its principal place of business (if applicable); </w:t>
      </w:r>
    </w:p>
    <w:p w14:paraId="2A069996" w14:textId="77777777" w:rsidR="00CE336A" w:rsidRPr="004E12C1" w:rsidRDefault="00CE336A" w:rsidP="00D14813">
      <w:pPr>
        <w:spacing w:before="240"/>
        <w:ind w:left="1800" w:hanging="540"/>
      </w:pPr>
      <w:r w:rsidRPr="004E12C1">
        <w:t>(50)</w:t>
      </w:r>
      <w:r w:rsidRPr="004E12C1">
        <w:tab/>
        <w:t>the person’s email address at its principal place of business (if applicable);</w:t>
      </w:r>
    </w:p>
    <w:p w14:paraId="5A3EEBCD" w14:textId="77777777" w:rsidR="00CE336A" w:rsidRPr="004E12C1" w:rsidRDefault="00CE336A" w:rsidP="00D14813">
      <w:pPr>
        <w:spacing w:before="240"/>
        <w:ind w:left="1800" w:hanging="540"/>
      </w:pPr>
      <w:r w:rsidRPr="004E12C1">
        <w:t>(51)</w:t>
      </w:r>
      <w:r w:rsidRPr="004E12C1">
        <w:tab/>
        <w:t xml:space="preserve">the full name and business address (not being a post box address), and, where applicable, any business registration number(s) of: </w:t>
      </w:r>
    </w:p>
    <w:p w14:paraId="3AE90F49" w14:textId="77777777" w:rsidR="00CE336A" w:rsidRPr="007228C6" w:rsidRDefault="00CE336A" w:rsidP="007228C6">
      <w:pPr>
        <w:spacing w:before="240"/>
        <w:ind w:left="2400" w:hanging="600"/>
      </w:pPr>
      <w:r w:rsidRPr="007228C6">
        <w:t>(a)</w:t>
      </w:r>
      <w:r w:rsidRPr="007228C6">
        <w:tab/>
        <w:t xml:space="preserve">if the person is an individual – that individual; </w:t>
      </w:r>
    </w:p>
    <w:p w14:paraId="19FC2802" w14:textId="77777777" w:rsidR="00CE336A" w:rsidRPr="007228C6" w:rsidRDefault="00CE336A" w:rsidP="007228C6">
      <w:pPr>
        <w:spacing w:before="240"/>
        <w:ind w:left="2400" w:hanging="600"/>
      </w:pPr>
      <w:r w:rsidRPr="007228C6">
        <w:t>(b)</w:t>
      </w:r>
      <w:r w:rsidRPr="007228C6">
        <w:tab/>
        <w:t>if the person comprises a partnership – the full name and address (not being a post box address) of each partner of the partnership;</w:t>
      </w:r>
    </w:p>
    <w:p w14:paraId="799788F3" w14:textId="77777777" w:rsidR="00CE336A" w:rsidRPr="007228C6" w:rsidRDefault="00CE336A" w:rsidP="007228C6">
      <w:pPr>
        <w:spacing w:before="240"/>
        <w:ind w:left="2400" w:hanging="600"/>
      </w:pPr>
      <w:r w:rsidRPr="007228C6">
        <w:t>(c)</w:t>
      </w:r>
      <w:r w:rsidRPr="007228C6">
        <w:tab/>
        <w:t>if the person is a trust – the name of each trustee;</w:t>
      </w:r>
    </w:p>
    <w:p w14:paraId="456DC345" w14:textId="77777777" w:rsidR="00CE336A" w:rsidRPr="007228C6" w:rsidRDefault="00CE336A" w:rsidP="007228C6">
      <w:pPr>
        <w:spacing w:before="240"/>
        <w:ind w:left="2400" w:hanging="600"/>
      </w:pPr>
      <w:r w:rsidRPr="007228C6">
        <w:t>(d)</w:t>
      </w:r>
      <w:r w:rsidRPr="007228C6">
        <w:tab/>
        <w:t xml:space="preserve">if the person is a company – the beneficial owner(s) of the company; </w:t>
      </w:r>
    </w:p>
    <w:p w14:paraId="1EE9049C" w14:textId="77777777" w:rsidR="00CE336A" w:rsidRPr="004E12C1" w:rsidRDefault="00CE336A" w:rsidP="00D14813">
      <w:pPr>
        <w:spacing w:before="240"/>
        <w:ind w:left="1800" w:hanging="540"/>
      </w:pPr>
      <w:r w:rsidRPr="004E12C1">
        <w:t>(52)</w:t>
      </w:r>
      <w:r w:rsidRPr="004E12C1">
        <w:tab/>
        <w:t xml:space="preserve">in respect of the authorised individual and each of the key personnel, those individuals’: </w:t>
      </w:r>
    </w:p>
    <w:p w14:paraId="6C62A6A4" w14:textId="77777777" w:rsidR="00CE336A" w:rsidRPr="007228C6" w:rsidRDefault="00CE336A" w:rsidP="007228C6">
      <w:pPr>
        <w:spacing w:before="240"/>
        <w:ind w:left="2400" w:hanging="600"/>
      </w:pPr>
      <w:r w:rsidRPr="007228C6">
        <w:t>(a)</w:t>
      </w:r>
      <w:r w:rsidRPr="007228C6">
        <w:tab/>
        <w:t xml:space="preserve">full name; </w:t>
      </w:r>
    </w:p>
    <w:p w14:paraId="1F9FD6D8" w14:textId="77777777" w:rsidR="00CE336A" w:rsidRPr="007228C6" w:rsidRDefault="00CE336A" w:rsidP="007228C6">
      <w:pPr>
        <w:spacing w:before="240"/>
        <w:ind w:left="2400" w:hanging="600"/>
      </w:pPr>
      <w:r w:rsidRPr="007228C6">
        <w:t>(b)</w:t>
      </w:r>
      <w:r w:rsidRPr="007228C6">
        <w:tab/>
        <w:t xml:space="preserve">date of birth; </w:t>
      </w:r>
    </w:p>
    <w:p w14:paraId="5201DA49" w14:textId="77777777" w:rsidR="00CE336A" w:rsidRPr="007228C6" w:rsidRDefault="00CE336A" w:rsidP="007228C6">
      <w:pPr>
        <w:spacing w:before="240"/>
        <w:ind w:left="2400" w:hanging="600"/>
      </w:pPr>
      <w:r w:rsidRPr="007228C6">
        <w:t>(c)</w:t>
      </w:r>
      <w:r w:rsidRPr="007228C6">
        <w:tab/>
        <w:t xml:space="preserve">position or title; </w:t>
      </w:r>
    </w:p>
    <w:p w14:paraId="2C1FF6BE" w14:textId="77777777" w:rsidR="00CE336A" w:rsidRPr="007228C6" w:rsidRDefault="00CE336A" w:rsidP="007228C6">
      <w:pPr>
        <w:spacing w:before="240"/>
        <w:ind w:left="2400" w:hanging="600"/>
      </w:pPr>
      <w:r w:rsidRPr="007228C6">
        <w:t>(d)</w:t>
      </w:r>
      <w:r w:rsidRPr="007228C6">
        <w:tab/>
        <w:t xml:space="preserve">business telephone number; </w:t>
      </w:r>
    </w:p>
    <w:p w14:paraId="614990CB" w14:textId="77777777" w:rsidR="00CE336A" w:rsidRPr="007228C6" w:rsidRDefault="00CE336A" w:rsidP="007228C6">
      <w:pPr>
        <w:spacing w:before="240"/>
        <w:ind w:left="2400" w:hanging="600"/>
      </w:pPr>
      <w:r w:rsidRPr="007228C6">
        <w:t>(e)</w:t>
      </w:r>
      <w:r w:rsidRPr="007228C6">
        <w:tab/>
        <w:t xml:space="preserve">business facsimile number (if applicable); </w:t>
      </w:r>
    </w:p>
    <w:p w14:paraId="5E44974F" w14:textId="77777777" w:rsidR="00CE336A" w:rsidRPr="007228C6" w:rsidRDefault="00CE336A" w:rsidP="007228C6">
      <w:pPr>
        <w:spacing w:before="240"/>
        <w:ind w:left="2400" w:hanging="600"/>
      </w:pPr>
      <w:r w:rsidRPr="007228C6">
        <w:t>(f)</w:t>
      </w:r>
      <w:r w:rsidRPr="007228C6">
        <w:tab/>
        <w:t>business email address (if applicable); and</w:t>
      </w:r>
    </w:p>
    <w:p w14:paraId="086D8A31" w14:textId="77777777" w:rsidR="00CE336A" w:rsidRPr="004E12C1" w:rsidRDefault="00CE336A" w:rsidP="007228C6">
      <w:pPr>
        <w:spacing w:before="240"/>
        <w:ind w:left="2400" w:hanging="600"/>
      </w:pPr>
      <w:r w:rsidRPr="004E12C1">
        <w:t>(g)</w:t>
      </w:r>
      <w:r w:rsidRPr="004E12C1">
        <w:tab/>
        <w:t>full business address (not being a post box address);</w:t>
      </w:r>
    </w:p>
    <w:p w14:paraId="6D5B4121" w14:textId="77777777" w:rsidR="00CE336A" w:rsidRPr="004E12C1" w:rsidRDefault="00CE336A" w:rsidP="00D14813">
      <w:pPr>
        <w:spacing w:before="240"/>
        <w:ind w:left="1800" w:hanging="540"/>
      </w:pPr>
      <w:r w:rsidRPr="004E12C1">
        <w:t>(53)</w:t>
      </w:r>
      <w:r w:rsidRPr="004E12C1">
        <w:tab/>
        <w:t>a description of the business carried on or proposed to be carried on by the person;</w:t>
      </w:r>
    </w:p>
    <w:p w14:paraId="60DE8C31" w14:textId="77777777" w:rsidR="00CE336A" w:rsidRPr="004E12C1" w:rsidRDefault="00CE336A" w:rsidP="00D14813">
      <w:pPr>
        <w:spacing w:before="240"/>
        <w:ind w:left="1800" w:hanging="540"/>
      </w:pPr>
      <w:r w:rsidRPr="004E12C1">
        <w:t>(54)</w:t>
      </w:r>
      <w:r w:rsidRPr="004E12C1">
        <w:tab/>
        <w:t>the date on which the person commenced or is to commence offering registrable designated remittance services;</w:t>
      </w:r>
    </w:p>
    <w:p w14:paraId="54B521B8" w14:textId="77777777" w:rsidR="00CE336A" w:rsidRPr="00940433" w:rsidRDefault="00CE336A" w:rsidP="00D14813">
      <w:pPr>
        <w:spacing w:before="240"/>
        <w:ind w:left="1800" w:hanging="540"/>
      </w:pPr>
      <w:r w:rsidRPr="004E12C1">
        <w:t>(55)</w:t>
      </w:r>
      <w:r w:rsidRPr="004E12C1">
        <w:tab/>
      </w:r>
      <w:r w:rsidRPr="00940433">
        <w:t xml:space="preserve">whether the </w:t>
      </w:r>
      <w:r w:rsidRPr="004E12C1">
        <w:t xml:space="preserve">person </w:t>
      </w:r>
      <w:r w:rsidRPr="00940433">
        <w:t xml:space="preserve">or any of its key personnel: </w:t>
      </w:r>
    </w:p>
    <w:p w14:paraId="43DB7B97" w14:textId="77777777" w:rsidR="00CE336A" w:rsidRPr="007228C6" w:rsidRDefault="00CE336A" w:rsidP="007228C6">
      <w:pPr>
        <w:spacing w:before="240"/>
        <w:ind w:left="2400" w:hanging="600"/>
      </w:pPr>
      <w:r w:rsidRPr="007228C6">
        <w:t>(a)</w:t>
      </w:r>
      <w:r w:rsidRPr="007228C6">
        <w:tab/>
        <w:t xml:space="preserve">has been charged, prosecuted and/or convicted in relation to money laundering, financing of terrorism, terrorism, people smuggling, fraud, a serious offence, an offence under the AML/CTF Act, or an offence under the </w:t>
      </w:r>
      <w:r w:rsidRPr="009C2DAA">
        <w:rPr>
          <w:i/>
        </w:rPr>
        <w:t>Financial Transaction Reports Act 1988</w:t>
      </w:r>
      <w:r w:rsidRPr="007228C6">
        <w:t xml:space="preserve"> (FTR Act); </w:t>
      </w:r>
    </w:p>
    <w:p w14:paraId="56213156" w14:textId="77777777" w:rsidR="00CE336A" w:rsidRPr="007228C6" w:rsidRDefault="00CE336A" w:rsidP="007228C6">
      <w:pPr>
        <w:spacing w:before="240"/>
        <w:ind w:left="2400" w:hanging="600"/>
      </w:pPr>
      <w:r w:rsidRPr="007228C6">
        <w:t>(b)</w:t>
      </w:r>
      <w:r w:rsidRPr="007228C6">
        <w:tab/>
        <w:t>has been subject to a civil penalty order made under the AML/CTF Act;</w:t>
      </w:r>
    </w:p>
    <w:p w14:paraId="526E9625" w14:textId="77777777" w:rsidR="00CE336A" w:rsidRPr="007228C6" w:rsidRDefault="00CE336A" w:rsidP="007228C6">
      <w:pPr>
        <w:spacing w:before="240"/>
        <w:ind w:left="2400" w:hanging="600"/>
      </w:pPr>
      <w:r w:rsidRPr="007228C6">
        <w:t>(c)</w:t>
      </w:r>
      <w:r w:rsidRPr="007228C6">
        <w:tab/>
        <w:t>has been the subject of civil or criminal proceedings or enforcement action, in relation to the management of an entity, or commercial or professional activities, which were determined adversely to the person or any of its key personnel (including by the person or any of its key personnel consenting to an order or direction, or giving an undertaking, not to engage in unlawful or improper conduct) and which reflected adversely on the person’s competence, diligence, judgement, honesty or integrity;</w:t>
      </w:r>
    </w:p>
    <w:p w14:paraId="7782E47A" w14:textId="77777777" w:rsidR="00CE336A" w:rsidRPr="007228C6" w:rsidRDefault="00CE336A" w:rsidP="00D14813">
      <w:pPr>
        <w:spacing w:before="240"/>
        <w:ind w:left="1800"/>
      </w:pPr>
      <w:r w:rsidRPr="007228C6">
        <w:t>and if so, the details of each instance as the case may be, for the person and each of its key personnel.</w:t>
      </w:r>
    </w:p>
    <w:p w14:paraId="738410C2" w14:textId="77777777" w:rsidR="00CE336A" w:rsidRPr="007228C6" w:rsidRDefault="00CE336A" w:rsidP="00DF1227">
      <w:pPr>
        <w:spacing w:before="240"/>
        <w:ind w:left="709" w:hanging="709"/>
        <w:rPr>
          <w:i/>
        </w:rPr>
      </w:pPr>
      <w:r w:rsidRPr="007228C6">
        <w:rPr>
          <w:i/>
        </w:rPr>
        <w:t>Note:</w:t>
      </w:r>
      <w:r w:rsidRPr="007228C6">
        <w:rPr>
          <w:i/>
        </w:rPr>
        <w:tab/>
        <w:t xml:space="preserve">The above does not affect the operation of Part VIIC of the Crimes Act 1914, which means that certain convictions that are spent convictions are not required to be disclosed under these AML/CTF Rules. </w:t>
      </w:r>
    </w:p>
    <w:p w14:paraId="2C83C6A8" w14:textId="77777777" w:rsidR="00CE336A" w:rsidRPr="00940433" w:rsidRDefault="00CE336A" w:rsidP="00D14813">
      <w:pPr>
        <w:spacing w:before="240"/>
        <w:ind w:left="1800" w:hanging="540"/>
      </w:pPr>
      <w:r w:rsidRPr="00940433">
        <w:t>(56)</w:t>
      </w:r>
      <w:r w:rsidRPr="00940433">
        <w:tab/>
        <w:t>Details of whether the person is:</w:t>
      </w:r>
    </w:p>
    <w:p w14:paraId="5668EF53" w14:textId="77777777" w:rsidR="00CE336A" w:rsidRPr="00940433" w:rsidRDefault="00CE336A" w:rsidP="00AB35A0">
      <w:pPr>
        <w:spacing w:before="240"/>
        <w:ind w:left="2400" w:hanging="600"/>
      </w:pPr>
      <w:r w:rsidRPr="00940433">
        <w:t>(a)</w:t>
      </w:r>
      <w:r w:rsidRPr="00940433">
        <w:tab/>
        <w:t>a subsidiary of another entity or entities; or</w:t>
      </w:r>
    </w:p>
    <w:p w14:paraId="12B22A42" w14:textId="77777777" w:rsidR="00CE336A" w:rsidRPr="00940433" w:rsidRDefault="00CE336A" w:rsidP="00AB35A0">
      <w:pPr>
        <w:spacing w:before="240"/>
        <w:ind w:left="2400" w:hanging="600"/>
      </w:pPr>
      <w:r w:rsidRPr="00940433">
        <w:t>(b)</w:t>
      </w:r>
      <w:r w:rsidRPr="00940433">
        <w:tab/>
        <w:t xml:space="preserve">controlled by another entity or entities; and </w:t>
      </w:r>
    </w:p>
    <w:p w14:paraId="580BD70E" w14:textId="77777777" w:rsidR="00CE336A" w:rsidRPr="00940433" w:rsidRDefault="00CE336A" w:rsidP="00AB35A0">
      <w:pPr>
        <w:spacing w:before="240"/>
        <w:ind w:left="2400" w:hanging="600"/>
      </w:pPr>
      <w:r w:rsidRPr="00940433">
        <w:t>if so</w:t>
      </w:r>
    </w:p>
    <w:p w14:paraId="59460CF3" w14:textId="77777777" w:rsidR="00CE336A" w:rsidRPr="00940433" w:rsidRDefault="00CE336A" w:rsidP="00AB35A0">
      <w:pPr>
        <w:spacing w:before="240"/>
        <w:ind w:left="2400" w:hanging="600"/>
      </w:pPr>
      <w:r w:rsidRPr="00940433">
        <w:t>(c)</w:t>
      </w:r>
      <w:r w:rsidRPr="00940433">
        <w:tab/>
        <w:t xml:space="preserve">the full names, addresses, positions and titles of the directors of the other entity or entities; and </w:t>
      </w:r>
    </w:p>
    <w:p w14:paraId="6F6BB073" w14:textId="77777777" w:rsidR="00CE336A" w:rsidRPr="00940433" w:rsidRDefault="00CE336A" w:rsidP="00AB35A0">
      <w:pPr>
        <w:spacing w:before="240"/>
        <w:ind w:left="2400" w:hanging="600"/>
      </w:pPr>
      <w:r w:rsidRPr="00940433">
        <w:t>(d)</w:t>
      </w:r>
      <w:r w:rsidRPr="00940433">
        <w:tab/>
        <w:t>the ACN, ABN, ARBN (or foreign equivalent) of the other entity or entities (as applicable);</w:t>
      </w:r>
    </w:p>
    <w:p w14:paraId="115D1461" w14:textId="77777777" w:rsidR="00CE336A" w:rsidRPr="004E12C1" w:rsidRDefault="00CE336A" w:rsidP="00D14813">
      <w:pPr>
        <w:spacing w:before="240"/>
        <w:ind w:left="1800" w:hanging="540"/>
      </w:pPr>
      <w:r w:rsidRPr="004E12C1">
        <w:t>(57)</w:t>
      </w:r>
      <w:r w:rsidRPr="004E12C1">
        <w:tab/>
        <w:t>the business contact details of the individual who completed the application for registration, comprising:</w:t>
      </w:r>
    </w:p>
    <w:p w14:paraId="3AE39698" w14:textId="77777777" w:rsidR="00CE336A" w:rsidRPr="00AB35A0" w:rsidRDefault="00CE336A" w:rsidP="00AB35A0">
      <w:pPr>
        <w:spacing w:before="240"/>
        <w:ind w:left="2400" w:hanging="600"/>
      </w:pPr>
      <w:r w:rsidRPr="00AB35A0">
        <w:t>(a)</w:t>
      </w:r>
      <w:r w:rsidRPr="00AB35A0">
        <w:tab/>
        <w:t>full name;</w:t>
      </w:r>
    </w:p>
    <w:p w14:paraId="48151864" w14:textId="77777777" w:rsidR="00CE336A" w:rsidRPr="00AB35A0" w:rsidRDefault="00CE336A" w:rsidP="00AB35A0">
      <w:pPr>
        <w:spacing w:before="240"/>
        <w:ind w:left="2400" w:hanging="600"/>
      </w:pPr>
      <w:r w:rsidRPr="00AB35A0">
        <w:t>(b)</w:t>
      </w:r>
      <w:r w:rsidRPr="00AB35A0">
        <w:tab/>
        <w:t xml:space="preserve">position or title; </w:t>
      </w:r>
    </w:p>
    <w:p w14:paraId="6C557FA1" w14:textId="77777777" w:rsidR="00CE336A" w:rsidRPr="00AB35A0" w:rsidRDefault="00CE336A" w:rsidP="00AB35A0">
      <w:pPr>
        <w:spacing w:before="240"/>
        <w:ind w:left="2400" w:hanging="600"/>
      </w:pPr>
      <w:r w:rsidRPr="00AB35A0">
        <w:t>(c)</w:t>
      </w:r>
      <w:r w:rsidRPr="00AB35A0">
        <w:tab/>
        <w:t>date of birth (optional);</w:t>
      </w:r>
    </w:p>
    <w:p w14:paraId="270E3262" w14:textId="77777777" w:rsidR="00CE336A" w:rsidRPr="00AB35A0" w:rsidRDefault="00CE336A" w:rsidP="00AB35A0">
      <w:pPr>
        <w:spacing w:before="240"/>
        <w:ind w:left="2400" w:hanging="600"/>
      </w:pPr>
      <w:r w:rsidRPr="00AB35A0">
        <w:t xml:space="preserve">(d) </w:t>
      </w:r>
      <w:r w:rsidRPr="00AB35A0">
        <w:tab/>
        <w:t xml:space="preserve">telephone number; </w:t>
      </w:r>
    </w:p>
    <w:p w14:paraId="66AFACD8" w14:textId="77777777" w:rsidR="00CE336A" w:rsidRPr="00AB35A0" w:rsidRDefault="00CE336A" w:rsidP="00AB35A0">
      <w:pPr>
        <w:spacing w:before="240"/>
        <w:ind w:left="2400" w:hanging="600"/>
      </w:pPr>
      <w:r w:rsidRPr="00AB35A0">
        <w:t>(e)</w:t>
      </w:r>
      <w:r w:rsidRPr="00AB35A0">
        <w:tab/>
        <w:t>facsimile number (if applicable);</w:t>
      </w:r>
    </w:p>
    <w:p w14:paraId="7C86D31A" w14:textId="77777777" w:rsidR="00CE336A" w:rsidRPr="00AB35A0" w:rsidRDefault="00CE336A" w:rsidP="00AB35A0">
      <w:pPr>
        <w:spacing w:before="240"/>
        <w:ind w:left="2400" w:hanging="600"/>
      </w:pPr>
      <w:r w:rsidRPr="00AB35A0">
        <w:t>(f)</w:t>
      </w:r>
      <w:r w:rsidRPr="00AB35A0">
        <w:tab/>
        <w:t>email address; and</w:t>
      </w:r>
    </w:p>
    <w:p w14:paraId="5B5D7737" w14:textId="77777777" w:rsidR="00CE336A" w:rsidRPr="00AB35A0" w:rsidRDefault="00CE336A" w:rsidP="00AB35A0">
      <w:pPr>
        <w:spacing w:before="240"/>
        <w:ind w:left="2400" w:hanging="600"/>
      </w:pPr>
      <w:r w:rsidRPr="00940433">
        <w:t>(g)</w:t>
      </w:r>
      <w:r w:rsidRPr="00940433">
        <w:tab/>
        <w:t>postal address.</w:t>
      </w:r>
    </w:p>
    <w:p w14:paraId="2BB3730A" w14:textId="42D30916" w:rsidR="00CE336A" w:rsidRPr="00940433" w:rsidRDefault="00CE336A" w:rsidP="00DF1227">
      <w:pPr>
        <w:spacing w:before="240"/>
        <w:ind w:left="709" w:hanging="709"/>
        <w:rPr>
          <w:i/>
        </w:rPr>
      </w:pPr>
      <w:r w:rsidRPr="00940433">
        <w:rPr>
          <w:i/>
        </w:rPr>
        <w:t>Note:</w:t>
      </w:r>
      <w:r w:rsidRPr="00940433">
        <w:rPr>
          <w:i/>
        </w:rPr>
        <w:tab/>
        <w:t xml:space="preserve">Section 75A of the AML/CTF Act specifies that the following details must be entered on the Remittance Sector Register if the AUSTRAC CEO decides to register a person under subsection 75C(2): ‘the name of the person’, ‘whether the person is registered as (i) a remittance network provider, (ii) an independent remittance dealer, or (iii) a remittance affiliate of a registered remittance network provider’, ‘if the person is registered as a remittance affiliate of a registered remittance network provider – the name of the registered remittance network provider’, ‘any conditions to which the registration of the person is subject’, and ‘the date on which the registration takes effect’. </w:t>
      </w:r>
    </w:p>
    <w:p w14:paraId="1E511C5A" w14:textId="77777777" w:rsidR="00CE336A" w:rsidRPr="00940433" w:rsidRDefault="00CE336A" w:rsidP="00CE336A">
      <w:pPr>
        <w:tabs>
          <w:tab w:val="left" w:pos="720"/>
        </w:tabs>
        <w:spacing w:before="240" w:after="240"/>
      </w:pPr>
      <w:r w:rsidRPr="00940433">
        <w:t>27.2</w:t>
      </w:r>
      <w:r w:rsidRPr="00940433">
        <w:tab/>
        <w:t xml:space="preserve">In this Chapter: </w:t>
      </w:r>
    </w:p>
    <w:p w14:paraId="28B97ABE" w14:textId="77777777" w:rsidR="00CE336A" w:rsidRPr="00940433" w:rsidRDefault="00CE336A" w:rsidP="001213D8">
      <w:pPr>
        <w:spacing w:before="240"/>
        <w:ind w:left="1800" w:hanging="540"/>
      </w:pPr>
      <w:r w:rsidRPr="00940433">
        <w:t>(1)</w:t>
      </w:r>
      <w:r w:rsidR="005C2EDA" w:rsidRPr="00940433">
        <w:tab/>
      </w:r>
      <w:r w:rsidRPr="00940433">
        <w:t>‘authorised individual’ means a natural person who is:</w:t>
      </w:r>
    </w:p>
    <w:p w14:paraId="6EA6A0E4" w14:textId="77777777" w:rsidR="00CE336A" w:rsidRPr="00940433" w:rsidRDefault="00CE336A" w:rsidP="001213D8">
      <w:pPr>
        <w:spacing w:before="240"/>
        <w:ind w:left="2400" w:hanging="540"/>
      </w:pPr>
      <w:r w:rsidRPr="00940433">
        <w:t>(a)</w:t>
      </w:r>
      <w:r w:rsidRPr="00940433">
        <w:tab/>
        <w:t>a beneficial owner; or</w:t>
      </w:r>
    </w:p>
    <w:p w14:paraId="09772AD1" w14:textId="77777777" w:rsidR="00CE336A" w:rsidRPr="00AB35A0" w:rsidRDefault="001213D8" w:rsidP="001213D8">
      <w:pPr>
        <w:spacing w:before="240"/>
        <w:ind w:left="2400" w:hanging="540"/>
      </w:pPr>
      <w:r>
        <w:t>(b)</w:t>
      </w:r>
      <w:r w:rsidR="00CE336A" w:rsidRPr="00940433">
        <w:tab/>
        <w:t xml:space="preserve">an officer as defined in section 9 of the </w:t>
      </w:r>
      <w:r w:rsidR="00CE336A" w:rsidRPr="00AB35A0">
        <w:rPr>
          <w:i/>
        </w:rPr>
        <w:t xml:space="preserve">Corporations Act 2001 </w:t>
      </w:r>
      <w:r w:rsidR="00CE336A" w:rsidRPr="00940433">
        <w:t>or;</w:t>
      </w:r>
    </w:p>
    <w:p w14:paraId="3BB23B44" w14:textId="77777777" w:rsidR="00CE336A" w:rsidRPr="00940433" w:rsidRDefault="00CE336A" w:rsidP="001213D8">
      <w:pPr>
        <w:spacing w:before="240"/>
        <w:ind w:left="2400" w:hanging="540"/>
      </w:pPr>
      <w:r w:rsidRPr="00940433">
        <w:t>(c)</w:t>
      </w:r>
      <w:r w:rsidRPr="00940433">
        <w:tab/>
        <w:t>is an employee of the person registered on the Remittance Sector Register who has been authorised in writing by the registered person to act in this capacity;</w:t>
      </w:r>
    </w:p>
    <w:p w14:paraId="5C3085C1" w14:textId="653F8CE5" w:rsidR="00576640" w:rsidRPr="00576640" w:rsidRDefault="00576640" w:rsidP="00576640">
      <w:pPr>
        <w:spacing w:before="240"/>
        <w:ind w:left="1800" w:hanging="540"/>
      </w:pPr>
      <w:r w:rsidRPr="00576640">
        <w:t>(2)</w:t>
      </w:r>
      <w:r w:rsidRPr="00576640">
        <w:tab/>
        <w:t>‘beneficial owner’ has the same meaning as in Chapter 1 of these AML/CTF Rules;</w:t>
      </w:r>
    </w:p>
    <w:p w14:paraId="53CFA575" w14:textId="77777777" w:rsidR="00CE336A" w:rsidRPr="00940433" w:rsidRDefault="00CE336A" w:rsidP="001213D8">
      <w:pPr>
        <w:spacing w:before="240"/>
        <w:ind w:left="1800" w:hanging="540"/>
      </w:pPr>
      <w:r w:rsidRPr="00940433">
        <w:t>(3)</w:t>
      </w:r>
      <w:r w:rsidR="005C2EDA" w:rsidRPr="00940433">
        <w:tab/>
      </w:r>
      <w:r w:rsidRPr="00940433">
        <w:t xml:space="preserve">‘company’ has the same meaning as in the </w:t>
      </w:r>
      <w:r w:rsidRPr="004E12C1">
        <w:rPr>
          <w:i/>
        </w:rPr>
        <w:t>Corporations Act 2001</w:t>
      </w:r>
      <w:r w:rsidRPr="00940433">
        <w:t xml:space="preserve">; </w:t>
      </w:r>
    </w:p>
    <w:p w14:paraId="600B57C3" w14:textId="77777777" w:rsidR="00CE336A" w:rsidRPr="00940433" w:rsidRDefault="00CE336A" w:rsidP="001213D8">
      <w:pPr>
        <w:spacing w:before="240"/>
        <w:ind w:left="1800" w:hanging="540"/>
      </w:pPr>
      <w:r w:rsidRPr="00940433">
        <w:t>(4)</w:t>
      </w:r>
      <w:r w:rsidR="005C2EDA" w:rsidRPr="00940433">
        <w:tab/>
      </w:r>
      <w:r w:rsidRPr="00940433">
        <w:t xml:space="preserve">‘control’ has the meaning given by section 50AA of the </w:t>
      </w:r>
      <w:r w:rsidRPr="004E12C1">
        <w:rPr>
          <w:i/>
        </w:rPr>
        <w:t>Corporations Act 2001</w:t>
      </w:r>
      <w:r w:rsidRPr="00940433">
        <w:t>;</w:t>
      </w:r>
    </w:p>
    <w:p w14:paraId="2E32C103" w14:textId="77777777" w:rsidR="00CE336A" w:rsidRPr="00940433" w:rsidRDefault="00CE336A" w:rsidP="001213D8">
      <w:pPr>
        <w:spacing w:before="240"/>
        <w:ind w:left="1800" w:hanging="540"/>
      </w:pPr>
      <w:r w:rsidRPr="00940433">
        <w:t>(5)</w:t>
      </w:r>
      <w:r w:rsidR="005C2EDA" w:rsidRPr="00940433">
        <w:tab/>
      </w:r>
      <w:r w:rsidRPr="00940433">
        <w:t>‘destination’ includes country and a city or town of that country;</w:t>
      </w:r>
    </w:p>
    <w:p w14:paraId="14E20770" w14:textId="77777777" w:rsidR="009B2889" w:rsidRDefault="009B2889" w:rsidP="00CB4BB1">
      <w:pPr>
        <w:spacing w:before="240"/>
        <w:ind w:left="1800" w:hanging="540"/>
      </w:pPr>
      <w:r>
        <w:t>(6)</w:t>
      </w:r>
      <w:r>
        <w:tab/>
        <w:t>‘enforcement action’ includes any action of a corrective or punitive nature in respect of an alleged breach of a law taken by a regulatory body of the Commonwealth or a State or Territory, or a government body;</w:t>
      </w:r>
    </w:p>
    <w:p w14:paraId="23A11849" w14:textId="77777777" w:rsidR="00CE336A" w:rsidRPr="00940433" w:rsidRDefault="00CE336A" w:rsidP="001213D8">
      <w:pPr>
        <w:spacing w:before="240"/>
        <w:ind w:left="1800" w:hanging="540"/>
      </w:pPr>
      <w:r w:rsidRPr="00940433">
        <w:t>(7)</w:t>
      </w:r>
      <w:r w:rsidR="005C2EDA" w:rsidRPr="00940433">
        <w:tab/>
      </w:r>
      <w:r w:rsidRPr="00940433">
        <w:t xml:space="preserve">‘entity’ has the same meaning as in section 9 of the </w:t>
      </w:r>
      <w:r w:rsidRPr="00F54574">
        <w:rPr>
          <w:i/>
        </w:rPr>
        <w:t>Corporations Act 2001</w:t>
      </w:r>
      <w:r w:rsidRPr="00940433">
        <w:t>;</w:t>
      </w:r>
    </w:p>
    <w:p w14:paraId="762D6462" w14:textId="77777777" w:rsidR="00CE336A" w:rsidRPr="00940433" w:rsidRDefault="00CE336A" w:rsidP="001213D8">
      <w:pPr>
        <w:spacing w:before="240"/>
        <w:ind w:left="1800" w:hanging="540"/>
      </w:pPr>
      <w:r w:rsidRPr="00940433">
        <w:t>(8)</w:t>
      </w:r>
      <w:r w:rsidR="005C2EDA" w:rsidRPr="00940433">
        <w:tab/>
      </w:r>
      <w:r w:rsidRPr="00940433">
        <w:t>‘fraud’ means dishonestly obtaining a benefit by deception or other means;</w:t>
      </w:r>
    </w:p>
    <w:p w14:paraId="467108D3" w14:textId="77777777" w:rsidR="00CE336A" w:rsidRPr="00940433" w:rsidRDefault="00CE336A" w:rsidP="001213D8">
      <w:pPr>
        <w:spacing w:before="240"/>
        <w:ind w:left="1800" w:hanging="540"/>
      </w:pPr>
      <w:r w:rsidRPr="00940433">
        <w:t>(9)</w:t>
      </w:r>
      <w:r w:rsidR="005C2EDA" w:rsidRPr="00940433">
        <w:tab/>
      </w:r>
      <w:r w:rsidRPr="00940433">
        <w:t xml:space="preserve">‘key personnel’ means: </w:t>
      </w:r>
    </w:p>
    <w:p w14:paraId="796C5ED7" w14:textId="77777777" w:rsidR="00CE336A" w:rsidRPr="00940433" w:rsidRDefault="00CE336A" w:rsidP="001213D8">
      <w:pPr>
        <w:spacing w:before="240"/>
        <w:ind w:left="2400" w:hanging="540"/>
      </w:pPr>
      <w:r w:rsidRPr="00940433">
        <w:t>(a)</w:t>
      </w:r>
      <w:r w:rsidR="005C2EDA" w:rsidRPr="00940433">
        <w:tab/>
      </w:r>
      <w:r w:rsidRPr="00940433">
        <w:t xml:space="preserve">in the case of a company, corporation sole or body politic, is a natural person that is; </w:t>
      </w:r>
    </w:p>
    <w:p w14:paraId="4D7F564A" w14:textId="77777777" w:rsidR="00CE336A" w:rsidRPr="00940433" w:rsidRDefault="00CE336A" w:rsidP="001213D8">
      <w:pPr>
        <w:spacing w:before="240"/>
        <w:ind w:left="3000" w:hanging="540"/>
      </w:pPr>
      <w:r w:rsidRPr="00940433">
        <w:t>(i)</w:t>
      </w:r>
      <w:r w:rsidR="005C2EDA" w:rsidRPr="00940433">
        <w:tab/>
      </w:r>
      <w:r w:rsidRPr="00940433">
        <w:t>a beneficial owner; or</w:t>
      </w:r>
    </w:p>
    <w:p w14:paraId="291E3C36" w14:textId="77777777" w:rsidR="00CE336A" w:rsidRPr="00940433" w:rsidRDefault="00CE336A" w:rsidP="001213D8">
      <w:pPr>
        <w:spacing w:before="240"/>
        <w:ind w:left="3000" w:hanging="540"/>
      </w:pPr>
      <w:r w:rsidRPr="00940433">
        <w:t>(ii)</w:t>
      </w:r>
      <w:r w:rsidR="005C2EDA" w:rsidRPr="00940433">
        <w:tab/>
      </w:r>
      <w:r w:rsidRPr="00940433">
        <w:t xml:space="preserve">an officer as defined in section 9 of the </w:t>
      </w:r>
      <w:r w:rsidRPr="008A08A4">
        <w:rPr>
          <w:i/>
        </w:rPr>
        <w:t>Corporations Act 2001</w:t>
      </w:r>
      <w:r w:rsidRPr="00940433">
        <w:t>, or an employee or agent of the body corporate with duties of such responsibility that his or her conduct may fairly be assumed to represent the body corporate's policy;</w:t>
      </w:r>
    </w:p>
    <w:p w14:paraId="07F8A99B" w14:textId="77777777" w:rsidR="00CE336A" w:rsidRPr="00940433" w:rsidRDefault="00CE336A" w:rsidP="00B03D5E">
      <w:pPr>
        <w:spacing w:before="240"/>
        <w:ind w:left="2400" w:hanging="600"/>
      </w:pPr>
      <w:r w:rsidRPr="00940433">
        <w:t>(b)</w:t>
      </w:r>
      <w:r w:rsidR="005C2EDA" w:rsidRPr="00940433">
        <w:tab/>
      </w:r>
      <w:r w:rsidRPr="00940433">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698F4572" w14:textId="77777777" w:rsidR="00CE336A" w:rsidRPr="00940433" w:rsidRDefault="00CE336A" w:rsidP="001213D8">
      <w:pPr>
        <w:spacing w:before="240"/>
        <w:ind w:left="1800" w:hanging="540"/>
      </w:pPr>
      <w:r w:rsidRPr="00940433">
        <w:t>(10)</w:t>
      </w:r>
      <w:r w:rsidRPr="00940433">
        <w:tab/>
        <w:t xml:space="preserve">‘old Register’ means the Register of Providers of Designated Remittance Services within the meaning of the </w:t>
      </w:r>
      <w:r w:rsidRPr="00F54574">
        <w:rPr>
          <w:i/>
        </w:rPr>
        <w:t>Anti-Money Laundering and Counter-Terrorism Financing Act 2006</w:t>
      </w:r>
      <w:r w:rsidRPr="00940433">
        <w:t>, as in force immediately before the registration commencement day</w:t>
      </w:r>
      <w:r w:rsidRPr="00B03D5E">
        <w:t>.</w:t>
      </w:r>
    </w:p>
    <w:p w14:paraId="386811B6" w14:textId="77777777" w:rsidR="00CE336A" w:rsidRPr="00612541" w:rsidRDefault="00CE336A" w:rsidP="00596AFE">
      <w:pPr>
        <w:spacing w:before="240"/>
        <w:ind w:left="1800"/>
        <w:rPr>
          <w:i/>
        </w:rPr>
      </w:pPr>
      <w:r w:rsidRPr="00612541">
        <w:rPr>
          <w:i/>
        </w:rPr>
        <w:t>Note:</w:t>
      </w:r>
      <w:r w:rsidRPr="00612541">
        <w:rPr>
          <w:i/>
        </w:rPr>
        <w:tab/>
        <w:t>The registration commencement day was 1 November 2011.</w:t>
      </w:r>
    </w:p>
    <w:p w14:paraId="0B7C5128" w14:textId="77777777" w:rsidR="00CE336A" w:rsidRPr="00940433" w:rsidRDefault="00CE336A" w:rsidP="001213D8">
      <w:pPr>
        <w:spacing w:before="240"/>
        <w:ind w:left="1800" w:hanging="540"/>
      </w:pPr>
      <w:r w:rsidRPr="00940433">
        <w:t>(11)</w:t>
      </w:r>
      <w:r w:rsidRPr="00940433">
        <w:tab/>
        <w:t>‘people smuggling’ means conduct that amounts to:</w:t>
      </w:r>
    </w:p>
    <w:p w14:paraId="3B421D6F" w14:textId="77777777" w:rsidR="00CE336A" w:rsidRPr="00940433" w:rsidRDefault="00CE336A" w:rsidP="00B03D5E">
      <w:pPr>
        <w:spacing w:before="240"/>
        <w:ind w:left="2400" w:hanging="600"/>
      </w:pPr>
      <w:r w:rsidRPr="00940433">
        <w:t>(a)</w:t>
      </w:r>
      <w:r w:rsidRPr="00940433">
        <w:tab/>
        <w:t xml:space="preserve">an offence against Division 73 of the </w:t>
      </w:r>
      <w:r w:rsidRPr="00F54574">
        <w:rPr>
          <w:i/>
        </w:rPr>
        <w:t>Criminal Code</w:t>
      </w:r>
      <w:r w:rsidRPr="00940433">
        <w:t>; or</w:t>
      </w:r>
    </w:p>
    <w:p w14:paraId="7270041D" w14:textId="77777777" w:rsidR="00CE336A" w:rsidRPr="00940433" w:rsidRDefault="00CE336A" w:rsidP="00B03D5E">
      <w:pPr>
        <w:spacing w:before="240"/>
        <w:ind w:left="2400" w:hanging="600"/>
      </w:pPr>
      <w:r w:rsidRPr="00940433">
        <w:t>(b)</w:t>
      </w:r>
      <w:r w:rsidRPr="00940433">
        <w:tab/>
        <w:t xml:space="preserve">an offence against Subdivision A, Division 12, Part 2 of the </w:t>
      </w:r>
      <w:r w:rsidRPr="00F54574">
        <w:rPr>
          <w:i/>
        </w:rPr>
        <w:t>Migration Act 1958</w:t>
      </w:r>
      <w:r w:rsidRPr="00940433">
        <w:t>; or</w:t>
      </w:r>
    </w:p>
    <w:p w14:paraId="4E5AAFBD" w14:textId="77777777" w:rsidR="00CE336A" w:rsidRPr="00940433" w:rsidRDefault="00CE336A" w:rsidP="00B03D5E">
      <w:pPr>
        <w:spacing w:before="240"/>
        <w:ind w:left="2400" w:hanging="600"/>
      </w:pPr>
      <w:r w:rsidRPr="00940433">
        <w:t>(c)</w:t>
      </w:r>
      <w:r w:rsidRPr="00940433">
        <w:tab/>
        <w:t>an offence against a law of a foreign country or of a part of a foreign country that corresponds:</w:t>
      </w:r>
    </w:p>
    <w:p w14:paraId="0814D263" w14:textId="77777777" w:rsidR="00CE336A" w:rsidRPr="00940433" w:rsidRDefault="00CE336A" w:rsidP="008A08A4">
      <w:pPr>
        <w:spacing w:before="240" w:after="240"/>
        <w:ind w:left="3120" w:hanging="720"/>
      </w:pPr>
      <w:r w:rsidRPr="00940433">
        <w:t>(i)</w:t>
      </w:r>
      <w:r w:rsidRPr="00940433">
        <w:tab/>
        <w:t>to an offence referred to in paragraph (a) or (b); or</w:t>
      </w:r>
    </w:p>
    <w:p w14:paraId="21D7C295" w14:textId="77777777" w:rsidR="00CE336A" w:rsidRPr="00940433" w:rsidRDefault="00CE336A" w:rsidP="008A08A4">
      <w:pPr>
        <w:spacing w:before="240" w:after="240"/>
        <w:ind w:left="3120" w:hanging="720"/>
      </w:pPr>
      <w:r w:rsidRPr="00940433">
        <w:t>(ii)</w:t>
      </w:r>
      <w:r w:rsidRPr="00940433">
        <w:tab/>
        <w:t xml:space="preserve">with the </w:t>
      </w:r>
      <w:r w:rsidRPr="00940433">
        <w:rPr>
          <w:i/>
          <w:iCs/>
        </w:rPr>
        <w:t>Protocol against the Smuggling of Migrants by Land, Sea and Air, supplementing the United Nations Convention against Transnational Organized Crime</w:t>
      </w:r>
      <w:r w:rsidRPr="00940433">
        <w:t>;</w:t>
      </w:r>
    </w:p>
    <w:p w14:paraId="6D50A4D2" w14:textId="77777777" w:rsidR="00CE336A" w:rsidRPr="00940433" w:rsidRDefault="00CE336A" w:rsidP="001213D8">
      <w:pPr>
        <w:spacing w:before="240"/>
        <w:ind w:left="1800" w:hanging="540"/>
      </w:pPr>
      <w:r w:rsidRPr="00940433">
        <w:t>(12)</w:t>
      </w:r>
      <w:r w:rsidRPr="00940433">
        <w:tab/>
        <w:t>‘person’ has the same meaning as in the AML/CTF Act;</w:t>
      </w:r>
    </w:p>
    <w:p w14:paraId="49CFEC32" w14:textId="77777777" w:rsidR="00CE336A" w:rsidRPr="00940433" w:rsidRDefault="00CE336A" w:rsidP="001213D8">
      <w:pPr>
        <w:spacing w:before="240"/>
        <w:ind w:left="1800" w:hanging="540"/>
      </w:pPr>
      <w:r w:rsidRPr="00940433">
        <w:t>(13)</w:t>
      </w:r>
      <w:r w:rsidRPr="00940433">
        <w:tab/>
        <w:t>‘serious offence’ means an offence which is:</w:t>
      </w:r>
    </w:p>
    <w:p w14:paraId="48A5272F" w14:textId="77777777" w:rsidR="00CE336A" w:rsidRPr="00940433" w:rsidRDefault="00CE336A" w:rsidP="001213D8">
      <w:pPr>
        <w:spacing w:before="240"/>
        <w:ind w:left="2400" w:hanging="540"/>
      </w:pPr>
      <w:r w:rsidRPr="00940433">
        <w:t>(a)</w:t>
      </w:r>
      <w:r w:rsidRPr="00940433">
        <w:tab/>
        <w:t>an offence against a law of the Commonwealth, or a 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14:paraId="02DD1AEF" w14:textId="77777777" w:rsidR="00CE336A" w:rsidRPr="00940433" w:rsidRDefault="00CE336A" w:rsidP="001213D8">
      <w:pPr>
        <w:spacing w:before="240"/>
        <w:ind w:left="2400" w:hanging="540"/>
      </w:pPr>
      <w:r w:rsidRPr="00940433">
        <w:t>(b)</w:t>
      </w:r>
      <w:r w:rsidRPr="00940433">
        <w:tab/>
        <w:t>an offence against a law of a foreign country constituted by conduct that, if it had occurred in Australia, would have constituted a serious offence.</w:t>
      </w:r>
    </w:p>
    <w:p w14:paraId="775EE2AA" w14:textId="77777777" w:rsidR="00CE336A" w:rsidRPr="00940433" w:rsidRDefault="00CE336A" w:rsidP="00596AFE">
      <w:pPr>
        <w:spacing w:before="240"/>
        <w:ind w:left="1800"/>
      </w:pPr>
      <w:r w:rsidRPr="00940433">
        <w:t>A ‘serious offence’ in relation to a person other than an individual means an offence which would have been a serious offence if the person had been an individual;</w:t>
      </w:r>
    </w:p>
    <w:p w14:paraId="0E2A9B89" w14:textId="77777777" w:rsidR="00CE336A" w:rsidRPr="00940433" w:rsidRDefault="00CE336A" w:rsidP="001213D8">
      <w:pPr>
        <w:spacing w:before="240"/>
        <w:ind w:left="1800" w:hanging="540"/>
      </w:pPr>
      <w:r w:rsidRPr="00940433">
        <w:t>(14)</w:t>
      </w:r>
      <w:r w:rsidRPr="00940433">
        <w:tab/>
        <w:t xml:space="preserve">‘subsidiary’ has the same meaning as in the </w:t>
      </w:r>
      <w:r w:rsidRPr="00F54574">
        <w:rPr>
          <w:i/>
        </w:rPr>
        <w:t>Corporations Act 2001</w:t>
      </w:r>
      <w:r w:rsidRPr="00940433">
        <w:t>;</w:t>
      </w:r>
    </w:p>
    <w:p w14:paraId="139D7FE9" w14:textId="77777777" w:rsidR="00CE336A" w:rsidRPr="00940433" w:rsidRDefault="00CE336A" w:rsidP="001213D8">
      <w:pPr>
        <w:spacing w:before="240"/>
        <w:ind w:left="1800" w:hanging="540"/>
      </w:pPr>
      <w:r w:rsidRPr="00940433">
        <w:t>(15)</w:t>
      </w:r>
      <w:r w:rsidRPr="00940433">
        <w:tab/>
        <w:t>‘terrorism’ means conduct that amounts to:</w:t>
      </w:r>
    </w:p>
    <w:p w14:paraId="1C40B668" w14:textId="77777777" w:rsidR="00CE336A" w:rsidRPr="00940433" w:rsidRDefault="00CE336A" w:rsidP="00B03D5E">
      <w:pPr>
        <w:spacing w:before="240"/>
        <w:ind w:left="2400" w:hanging="600"/>
      </w:pPr>
      <w:r w:rsidRPr="00940433">
        <w:t>(a)</w:t>
      </w:r>
      <w:r w:rsidRPr="00940433">
        <w:tab/>
        <w:t xml:space="preserve">an offence against Division 101 or 102 of the </w:t>
      </w:r>
      <w:r w:rsidRPr="00612541">
        <w:rPr>
          <w:i/>
        </w:rPr>
        <w:t>Criminal Code</w:t>
      </w:r>
      <w:r w:rsidRPr="00940433">
        <w:t>; or</w:t>
      </w:r>
    </w:p>
    <w:p w14:paraId="79A2866D" w14:textId="77777777" w:rsidR="00CE336A" w:rsidRPr="00940433" w:rsidRDefault="00CE336A" w:rsidP="00B03D5E">
      <w:pPr>
        <w:spacing w:before="240"/>
        <w:ind w:left="2400" w:hanging="600"/>
      </w:pPr>
      <w:r w:rsidRPr="00940433">
        <w:t>(b)</w:t>
      </w:r>
      <w:r w:rsidRPr="00940433">
        <w:tab/>
        <w:t>an offence against a law of a State or Territory that corresponds to an offence referred to in paragraph (a); or</w:t>
      </w:r>
    </w:p>
    <w:p w14:paraId="6B0BEAD9" w14:textId="77777777" w:rsidR="00CE336A" w:rsidRDefault="00CE336A" w:rsidP="00B03D5E">
      <w:pPr>
        <w:spacing w:before="240"/>
        <w:ind w:left="2400" w:hanging="600"/>
      </w:pPr>
      <w:r w:rsidRPr="00940433">
        <w:t>(c)</w:t>
      </w:r>
      <w:r w:rsidRPr="00940433">
        <w:tab/>
        <w:t>an offence against a law of a foreign country or of a part of a foreign country that corresponds to an offence referred to in paragraph (a).</w:t>
      </w:r>
    </w:p>
    <w:p w14:paraId="433D6C36" w14:textId="77777777" w:rsidR="001213D8" w:rsidRDefault="001213D8" w:rsidP="00FA0C01">
      <w:pPr>
        <w:ind w:left="2400" w:hanging="600"/>
      </w:pPr>
    </w:p>
    <w:p w14:paraId="266D2451" w14:textId="77777777" w:rsidR="00FA0C01" w:rsidRDefault="00FA0C01" w:rsidP="00FA0C01">
      <w:pPr>
        <w:ind w:left="2400" w:hanging="600"/>
      </w:pPr>
    </w:p>
    <w:p w14:paraId="41D92814" w14:textId="692BB8C7" w:rsidR="005431DC" w:rsidRDefault="002C7B08" w:rsidP="00FA0C01">
      <w:pPr>
        <w:pStyle w:val="Default"/>
        <w:rPr>
          <w:i/>
          <w:iCs/>
        </w:rPr>
        <w:sectPr w:rsidR="005431DC" w:rsidSect="00A2426C">
          <w:headerReference w:type="default" r:id="rId40"/>
          <w:type w:val="continuous"/>
          <w:pgSz w:w="11907" w:h="16839" w:code="9"/>
          <w:pgMar w:top="1440" w:right="1797" w:bottom="1440" w:left="1797" w:header="720" w:footer="720" w:gutter="0"/>
          <w:cols w:space="708"/>
          <w:docGrid w:linePitch="360"/>
        </w:sectPr>
      </w:pPr>
      <w:r w:rsidRPr="002C7B0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2E34E26" w14:textId="3827DC8D" w:rsidR="004F6054" w:rsidRPr="00940433" w:rsidRDefault="00E057AF" w:rsidP="004F6054">
      <w:pPr>
        <w:pStyle w:val="HP"/>
      </w:pPr>
      <w:r>
        <w:rPr>
          <w:rStyle w:val="CharPartNo"/>
        </w:rPr>
        <w:br w:type="page"/>
      </w:r>
      <w:bookmarkStart w:id="159" w:name="_Toc6934409"/>
      <w:r w:rsidR="004F6054" w:rsidRPr="00940433">
        <w:rPr>
          <w:rStyle w:val="CharPartNo"/>
        </w:rPr>
        <w:t>CHAPTER 28</w:t>
      </w:r>
      <w:r w:rsidR="004F6054" w:rsidRPr="00940433">
        <w:tab/>
      </w:r>
      <w:r w:rsidR="004F6054" w:rsidRPr="00940433">
        <w:rPr>
          <w:rStyle w:val="CharPartText"/>
        </w:rPr>
        <w:t>Applicable customer identification procedures in certain circumstances – assignment, conveyance, sale or transfer of businesses</w:t>
      </w:r>
      <w:bookmarkEnd w:id="159"/>
      <w:r w:rsidR="004F6054" w:rsidRPr="00940433">
        <w:t xml:space="preserve"> </w:t>
      </w:r>
    </w:p>
    <w:p w14:paraId="2539DB34" w14:textId="77777777" w:rsidR="00B63CC4" w:rsidRPr="00940433" w:rsidRDefault="00B63CC4" w:rsidP="00B63CC4">
      <w:pPr>
        <w:pStyle w:val="Header"/>
      </w:pPr>
    </w:p>
    <w:p w14:paraId="379B13BC" w14:textId="5CB8A219" w:rsidR="004F6054" w:rsidRPr="00940433" w:rsidRDefault="00AF04AD" w:rsidP="00AF04AD">
      <w:pPr>
        <w:autoSpaceDE w:val="0"/>
        <w:autoSpaceDN w:val="0"/>
        <w:adjustRightInd w:val="0"/>
        <w:spacing w:before="240"/>
        <w:ind w:left="851" w:hanging="851"/>
        <w:rPr>
          <w:color w:val="000000"/>
        </w:rPr>
      </w:pPr>
      <w:r>
        <w:rPr>
          <w:color w:val="000000"/>
        </w:rPr>
        <w:t>28.1</w:t>
      </w:r>
      <w:r>
        <w:rPr>
          <w:color w:val="000000"/>
        </w:rPr>
        <w:tab/>
      </w:r>
      <w:r w:rsidR="004F6054" w:rsidRPr="00940433">
        <w:rPr>
          <w:color w:val="000000"/>
        </w:rPr>
        <w:t>These Anti-Money Laundering and Cou</w:t>
      </w:r>
      <w:r>
        <w:rPr>
          <w:color w:val="000000"/>
        </w:rPr>
        <w:t xml:space="preserve">nter-Terrorism Financing Rules </w:t>
      </w:r>
      <w:r w:rsidR="004F6054" w:rsidRPr="00940433">
        <w:rPr>
          <w:color w:val="000000"/>
        </w:rPr>
        <w:t xml:space="preserve">(Rules) are made under section 229 for subsection 39(4) of the </w:t>
      </w:r>
      <w:r>
        <w:rPr>
          <w:i/>
          <w:iCs/>
          <w:color w:val="000000"/>
        </w:rPr>
        <w:t xml:space="preserve">Anti-Money </w:t>
      </w:r>
      <w:r w:rsidR="004F6054" w:rsidRPr="00940433">
        <w:rPr>
          <w:i/>
          <w:iCs/>
          <w:color w:val="000000"/>
        </w:rPr>
        <w:t xml:space="preserve">Laundering and Counter-Terrorism Financing Act 2006 </w:t>
      </w:r>
      <w:r w:rsidR="004F6054" w:rsidRPr="00940433">
        <w:rPr>
          <w:color w:val="000000"/>
        </w:rPr>
        <w:t xml:space="preserve">(AML/CTF Act). </w:t>
      </w:r>
    </w:p>
    <w:p w14:paraId="5350F5D4" w14:textId="08CE9476" w:rsidR="004F6054" w:rsidRPr="00940433" w:rsidRDefault="004F6054" w:rsidP="00AF04AD">
      <w:pPr>
        <w:autoSpaceDE w:val="0"/>
        <w:autoSpaceDN w:val="0"/>
        <w:adjustRightInd w:val="0"/>
        <w:spacing w:before="240"/>
        <w:ind w:left="851" w:hanging="851"/>
        <w:rPr>
          <w:color w:val="000000"/>
        </w:rPr>
      </w:pPr>
      <w:r w:rsidRPr="00940433">
        <w:rPr>
          <w:color w:val="000000"/>
        </w:rPr>
        <w:t>28.2</w:t>
      </w:r>
      <w:r w:rsidR="00206CD9">
        <w:rPr>
          <w:color w:val="000000"/>
        </w:rPr>
        <w:tab/>
      </w:r>
      <w:r w:rsidRPr="00940433">
        <w:rPr>
          <w:color w:val="000000"/>
        </w:rPr>
        <w:t xml:space="preserve">Subject to paragraphs 28.4 and 28.5, Division </w:t>
      </w:r>
      <w:r w:rsidR="00AF04AD">
        <w:rPr>
          <w:color w:val="000000"/>
        </w:rPr>
        <w:t xml:space="preserve">4 of Part 2 of the AML/CTF Act </w:t>
      </w:r>
      <w:r w:rsidRPr="00940433">
        <w:rPr>
          <w:color w:val="000000"/>
        </w:rPr>
        <w:t>does not apply to a designated service that is</w:t>
      </w:r>
      <w:r w:rsidR="00AF04AD">
        <w:rPr>
          <w:color w:val="000000"/>
        </w:rPr>
        <w:t xml:space="preserve"> provided in the circumstances </w:t>
      </w:r>
      <w:r w:rsidRPr="00940433">
        <w:rPr>
          <w:color w:val="000000"/>
        </w:rPr>
        <w:t xml:space="preserve">specified in paragraph 28.3. </w:t>
      </w:r>
    </w:p>
    <w:p w14:paraId="63F39A62" w14:textId="27CFA5CD" w:rsidR="008E49E9" w:rsidRPr="00940433" w:rsidRDefault="008E49E9" w:rsidP="00AF04AD">
      <w:pPr>
        <w:pStyle w:val="Default"/>
        <w:spacing w:before="240"/>
        <w:ind w:left="851" w:hanging="851"/>
      </w:pPr>
      <w:r w:rsidRPr="00940433">
        <w:t>28.3</w:t>
      </w:r>
      <w:r w:rsidRPr="00940433">
        <w:tab/>
        <w:t xml:space="preserve"> The specified circumstances for the purposes of paragraph 28.2 are that: </w:t>
      </w:r>
    </w:p>
    <w:p w14:paraId="13768FAD" w14:textId="68EA00F8" w:rsidR="008E49E9" w:rsidRPr="00940433" w:rsidRDefault="008E49E9" w:rsidP="00AF04AD">
      <w:pPr>
        <w:autoSpaceDE w:val="0"/>
        <w:autoSpaceDN w:val="0"/>
        <w:adjustRightInd w:val="0"/>
        <w:spacing w:before="240"/>
        <w:ind w:left="1560" w:hanging="709"/>
        <w:rPr>
          <w:color w:val="000000"/>
        </w:rPr>
      </w:pPr>
      <w:r w:rsidRPr="00940433">
        <w:rPr>
          <w:color w:val="000000"/>
        </w:rPr>
        <w:t>(1)</w:t>
      </w:r>
      <w:r w:rsidRPr="00940433">
        <w:rPr>
          <w:color w:val="000000"/>
        </w:rPr>
        <w:tab/>
        <w:t>either</w:t>
      </w:r>
      <w:r w:rsidR="00206CD9">
        <w:rPr>
          <w:color w:val="000000"/>
        </w:rPr>
        <w:t>:</w:t>
      </w:r>
      <w:r w:rsidRPr="00940433">
        <w:rPr>
          <w:color w:val="000000"/>
        </w:rPr>
        <w:t xml:space="preserve"> </w:t>
      </w:r>
    </w:p>
    <w:p w14:paraId="46728CCE" w14:textId="77777777" w:rsidR="008E49E9" w:rsidRPr="00940433" w:rsidRDefault="008E49E9" w:rsidP="00AF04AD">
      <w:pPr>
        <w:spacing w:before="240"/>
        <w:ind w:left="2127" w:hanging="567"/>
      </w:pPr>
      <w:r w:rsidRPr="00940433">
        <w:t>(a)</w:t>
      </w:r>
      <w:r w:rsidRPr="00940433">
        <w:tab/>
        <w:t xml:space="preserve">reporting entity one has assigned, conveyed, sold or transferred the whole or a part of its business to reporting entity two, excluding a compulsory transfer of business which takes effect under Part 4 of the </w:t>
      </w:r>
      <w:r w:rsidRPr="00940433">
        <w:rPr>
          <w:i/>
        </w:rPr>
        <w:t>Financial Sector (Business Transfer and Group Restructure) Act 1999 (FSA)</w:t>
      </w:r>
      <w:r w:rsidRPr="00940433">
        <w:t xml:space="preserve">; or </w:t>
      </w:r>
    </w:p>
    <w:p w14:paraId="33909414" w14:textId="77777777" w:rsidR="008E49E9" w:rsidRPr="00940433" w:rsidRDefault="008E49E9" w:rsidP="00AF04AD">
      <w:pPr>
        <w:spacing w:before="240"/>
        <w:ind w:left="2127" w:hanging="567"/>
      </w:pPr>
      <w:r w:rsidRPr="00940433">
        <w:t>(b)</w:t>
      </w:r>
      <w:r w:rsidRPr="00940433">
        <w:tab/>
        <w:t xml:space="preserve">all or part of the assets and liabilities of reporting entity one have become the assets and liabilities of reporting entity two as a result of a transfer effected pursuant to a certificate of transfer issued by the Australian Prudential Regulation Authority (APRA) under section 18 of the FSA; and </w:t>
      </w:r>
    </w:p>
    <w:p w14:paraId="4C8D838E" w14:textId="77777777" w:rsidR="008E49E9" w:rsidRPr="00940433" w:rsidRDefault="008E49E9" w:rsidP="00AF04AD">
      <w:pPr>
        <w:autoSpaceDE w:val="0"/>
        <w:autoSpaceDN w:val="0"/>
        <w:adjustRightInd w:val="0"/>
        <w:spacing w:before="240"/>
        <w:ind w:left="1560" w:hanging="709"/>
        <w:rPr>
          <w:color w:val="000000"/>
        </w:rPr>
      </w:pPr>
      <w:r w:rsidRPr="00940433">
        <w:rPr>
          <w:color w:val="000000"/>
        </w:rPr>
        <w:t>(2)</w:t>
      </w:r>
      <w:r w:rsidRPr="00940433">
        <w:rPr>
          <w:color w:val="000000"/>
        </w:rPr>
        <w:tab/>
        <w:t xml:space="preserve">the designated service is provided to a transferring customer; and </w:t>
      </w:r>
    </w:p>
    <w:p w14:paraId="6BFCB294" w14:textId="77777777" w:rsidR="008E49E9" w:rsidRPr="00940433" w:rsidRDefault="008E49E9" w:rsidP="00AF04AD">
      <w:pPr>
        <w:autoSpaceDE w:val="0"/>
        <w:autoSpaceDN w:val="0"/>
        <w:adjustRightInd w:val="0"/>
        <w:spacing w:before="240"/>
        <w:ind w:left="1560" w:hanging="709"/>
        <w:rPr>
          <w:color w:val="000000"/>
        </w:rPr>
      </w:pPr>
      <w:r w:rsidRPr="00940433">
        <w:rPr>
          <w:color w:val="000000"/>
        </w:rPr>
        <w:t>(3)</w:t>
      </w:r>
      <w:r w:rsidRPr="00940433">
        <w:rPr>
          <w:color w:val="000000"/>
        </w:rPr>
        <w:tab/>
        <w:t xml:space="preserve">prior to the assignment, conveyance, sale or transfer, or all or part of the assets and liabilities of reporting entity one becoming the assets and liabilities of reporting entity two, reporting entity two has reasonably determined: </w:t>
      </w:r>
    </w:p>
    <w:p w14:paraId="585BC95B" w14:textId="77777777" w:rsidR="008E49E9" w:rsidRPr="00940433" w:rsidRDefault="008E49E9" w:rsidP="00AF04AD">
      <w:pPr>
        <w:spacing w:before="240"/>
        <w:ind w:left="2127" w:hanging="567"/>
      </w:pPr>
      <w:r w:rsidRPr="00940433">
        <w:t>(a)</w:t>
      </w:r>
      <w:r w:rsidRPr="00940433">
        <w:tab/>
        <w:t xml:space="preserve">the ML/TF risk it faces in providing the designated service to the transferring customers as a group; and </w:t>
      </w:r>
    </w:p>
    <w:p w14:paraId="54488FFC" w14:textId="77777777" w:rsidR="008E49E9" w:rsidRPr="00940433" w:rsidRDefault="008E49E9" w:rsidP="00AF04AD">
      <w:pPr>
        <w:spacing w:before="240"/>
        <w:ind w:left="2127" w:hanging="567"/>
      </w:pPr>
      <w:r w:rsidRPr="00940433">
        <w:t>(b)</w:t>
      </w:r>
      <w:r w:rsidRPr="00940433">
        <w:tab/>
        <w:t xml:space="preserve">that it has in place appropriate risk-based systems and controls to identify, manage and mitigate the ML/TF risk it faces in providing the designated service to the transferring customers as a group; and </w:t>
      </w:r>
    </w:p>
    <w:p w14:paraId="7EC88DE9" w14:textId="77777777" w:rsidR="008E49E9" w:rsidRPr="00940433" w:rsidRDefault="008E49E9" w:rsidP="00AF04AD">
      <w:pPr>
        <w:spacing w:before="240"/>
        <w:ind w:left="2127" w:hanging="567"/>
      </w:pPr>
      <w:r w:rsidRPr="00940433">
        <w:t>(c)</w:t>
      </w:r>
      <w:r w:rsidRPr="00940433">
        <w:tab/>
        <w:t xml:space="preserve">based on the assessed ML/TF risk and its risk-based systems and controls, it is reasonable for it to either: </w:t>
      </w:r>
    </w:p>
    <w:p w14:paraId="6EF91BE7" w14:textId="77777777" w:rsidR="008E49E9" w:rsidRPr="00940433" w:rsidRDefault="008E49E9" w:rsidP="00AF04AD">
      <w:pPr>
        <w:pStyle w:val="Default"/>
        <w:spacing w:before="240"/>
        <w:ind w:left="2835" w:hanging="708"/>
      </w:pPr>
      <w:r w:rsidRPr="00940433">
        <w:t>(i)</w:t>
      </w:r>
      <w:r w:rsidRPr="00940433">
        <w:tab/>
        <w:t xml:space="preserve">rely upon the applicable customer identification procedure of reporting entity one as an appropriate means to identify and verify the identification of a transferring customer; or </w:t>
      </w:r>
    </w:p>
    <w:p w14:paraId="65B05B49" w14:textId="77777777" w:rsidR="008E49E9" w:rsidRPr="00940433" w:rsidRDefault="008E49E9" w:rsidP="00AF04AD">
      <w:pPr>
        <w:ind w:left="2835" w:hanging="708"/>
      </w:pPr>
    </w:p>
    <w:p w14:paraId="39AAEECA" w14:textId="77777777" w:rsidR="008E49E9" w:rsidRPr="00940433" w:rsidRDefault="008E49E9" w:rsidP="00AF04AD">
      <w:pPr>
        <w:ind w:left="2835" w:hanging="708"/>
      </w:pPr>
      <w:r w:rsidRPr="00940433">
        <w:t>(ii)</w:t>
      </w:r>
      <w:r w:rsidRPr="00940433">
        <w:tab/>
        <w:t>treat a transferring customer who was a pre-commencement customer of reporting entity one as if the customer was a pre-commencement customer of reporting entity two.</w:t>
      </w:r>
    </w:p>
    <w:p w14:paraId="6D978B1B" w14:textId="00677B48" w:rsidR="004F6054" w:rsidRPr="00940433" w:rsidRDefault="004F6054" w:rsidP="00AF04AD">
      <w:pPr>
        <w:autoSpaceDE w:val="0"/>
        <w:autoSpaceDN w:val="0"/>
        <w:adjustRightInd w:val="0"/>
        <w:spacing w:before="240"/>
        <w:ind w:left="851" w:hanging="851"/>
        <w:rPr>
          <w:color w:val="000000"/>
        </w:rPr>
      </w:pPr>
      <w:r w:rsidRPr="00940433">
        <w:rPr>
          <w:color w:val="000000"/>
        </w:rPr>
        <w:t>28.4</w:t>
      </w:r>
      <w:r w:rsidR="00206CD9">
        <w:rPr>
          <w:color w:val="000000"/>
        </w:rPr>
        <w:tab/>
      </w:r>
      <w:r w:rsidRPr="00940433">
        <w:rPr>
          <w:color w:val="000000"/>
        </w:rPr>
        <w:t xml:space="preserve">Reporting entity two must, within 14 days </w:t>
      </w:r>
      <w:r w:rsidR="00AF04AD">
        <w:rPr>
          <w:color w:val="000000"/>
        </w:rPr>
        <w:t xml:space="preserve">after any of the circumstances </w:t>
      </w:r>
      <w:r w:rsidRPr="00940433">
        <w:rPr>
          <w:color w:val="000000"/>
        </w:rPr>
        <w:t>specified in paragraph 28.5 comes into exis</w:t>
      </w:r>
      <w:r w:rsidR="00AF04AD">
        <w:rPr>
          <w:color w:val="000000"/>
        </w:rPr>
        <w:t xml:space="preserve">tence, take one or more of the </w:t>
      </w:r>
      <w:r w:rsidRPr="00940433">
        <w:rPr>
          <w:color w:val="000000"/>
        </w:rPr>
        <w:t xml:space="preserve">actions specified below: </w:t>
      </w:r>
    </w:p>
    <w:p w14:paraId="69C06ED6" w14:textId="61276D42" w:rsidR="004F6054" w:rsidRPr="00940433" w:rsidRDefault="004F6054" w:rsidP="00AF04AD">
      <w:pPr>
        <w:autoSpaceDE w:val="0"/>
        <w:autoSpaceDN w:val="0"/>
        <w:adjustRightInd w:val="0"/>
        <w:spacing w:before="240"/>
        <w:ind w:left="1560" w:hanging="709"/>
        <w:rPr>
          <w:color w:val="000000"/>
        </w:rPr>
      </w:pPr>
      <w:r w:rsidRPr="00940433">
        <w:rPr>
          <w:color w:val="000000"/>
        </w:rPr>
        <w:t>(1)</w:t>
      </w:r>
      <w:r w:rsidRPr="00940433">
        <w:rPr>
          <w:color w:val="000000"/>
        </w:rPr>
        <w:tab/>
        <w:t>carry out the applicable cust</w:t>
      </w:r>
      <w:r w:rsidR="00AF04AD">
        <w:rPr>
          <w:color w:val="000000"/>
        </w:rPr>
        <w:t xml:space="preserve">omer identification procedure, </w:t>
      </w:r>
      <w:r w:rsidRPr="00940433">
        <w:rPr>
          <w:color w:val="000000"/>
        </w:rPr>
        <w:t>unless reporting entity two h</w:t>
      </w:r>
      <w:r w:rsidR="00AF04AD">
        <w:rPr>
          <w:color w:val="000000"/>
        </w:rPr>
        <w:t xml:space="preserve">as previously carried out that </w:t>
      </w:r>
      <w:r w:rsidRPr="00940433">
        <w:rPr>
          <w:color w:val="000000"/>
        </w:rPr>
        <w:t>procedure or a comparable procedure; or</w:t>
      </w:r>
    </w:p>
    <w:p w14:paraId="1668F477" w14:textId="77777777" w:rsidR="004F6054" w:rsidRPr="00940433" w:rsidRDefault="004F6054" w:rsidP="00AF04AD">
      <w:pPr>
        <w:autoSpaceDE w:val="0"/>
        <w:autoSpaceDN w:val="0"/>
        <w:adjustRightInd w:val="0"/>
        <w:spacing w:before="240"/>
        <w:ind w:left="1560" w:hanging="709"/>
        <w:rPr>
          <w:color w:val="000000"/>
        </w:rPr>
      </w:pPr>
      <w:r w:rsidRPr="00940433">
        <w:rPr>
          <w:color w:val="000000"/>
        </w:rPr>
        <w:t xml:space="preserve">(2) </w:t>
      </w:r>
      <w:r w:rsidRPr="00940433">
        <w:rPr>
          <w:color w:val="000000"/>
        </w:rPr>
        <w:tab/>
        <w:t xml:space="preserve">collect any KYC information in respect of the customer; or </w:t>
      </w:r>
    </w:p>
    <w:p w14:paraId="53774236" w14:textId="77777777" w:rsidR="004F6054" w:rsidRPr="00940433" w:rsidRDefault="004F6054" w:rsidP="00AF04AD">
      <w:pPr>
        <w:autoSpaceDE w:val="0"/>
        <w:autoSpaceDN w:val="0"/>
        <w:adjustRightInd w:val="0"/>
        <w:spacing w:before="240"/>
        <w:ind w:left="1560" w:hanging="709"/>
        <w:rPr>
          <w:color w:val="000000"/>
        </w:rPr>
      </w:pPr>
      <w:r w:rsidRPr="00940433">
        <w:rPr>
          <w:color w:val="000000"/>
        </w:rPr>
        <w:t xml:space="preserve">(3) </w:t>
      </w:r>
      <w:r w:rsidRPr="00940433">
        <w:rPr>
          <w:color w:val="000000"/>
        </w:rPr>
        <w:tab/>
        <w:t>verify, from a reliab</w:t>
      </w:r>
      <w:r w:rsidR="0072584D" w:rsidRPr="00940433">
        <w:rPr>
          <w:color w:val="000000"/>
        </w:rPr>
        <w:t xml:space="preserve">le and independent source, KYC </w:t>
      </w:r>
      <w:r w:rsidRPr="00940433">
        <w:rPr>
          <w:color w:val="000000"/>
        </w:rPr>
        <w:t>information that has been obtain</w:t>
      </w:r>
      <w:r w:rsidR="0072584D" w:rsidRPr="00940433">
        <w:rPr>
          <w:color w:val="000000"/>
        </w:rPr>
        <w:t xml:space="preserve">ed in respect of the customer, </w:t>
      </w:r>
      <w:r w:rsidRPr="00940433">
        <w:rPr>
          <w:color w:val="000000"/>
        </w:rPr>
        <w:t>as is appropriate to the ML/TF ris</w:t>
      </w:r>
      <w:r w:rsidR="0072584D" w:rsidRPr="00940433">
        <w:rPr>
          <w:color w:val="000000"/>
        </w:rPr>
        <w:t xml:space="preserve">k relevant to the provision of </w:t>
      </w:r>
      <w:r w:rsidRPr="00940433">
        <w:rPr>
          <w:color w:val="000000"/>
        </w:rPr>
        <w:t xml:space="preserve">the designated service by reporting entity two; </w:t>
      </w:r>
    </w:p>
    <w:p w14:paraId="2133E850" w14:textId="0CBBE9CB" w:rsidR="004F6054" w:rsidRPr="00940433" w:rsidRDefault="004F6054" w:rsidP="00AF04AD">
      <w:pPr>
        <w:autoSpaceDE w:val="0"/>
        <w:autoSpaceDN w:val="0"/>
        <w:adjustRightInd w:val="0"/>
        <w:spacing w:before="240"/>
        <w:ind w:left="851"/>
      </w:pPr>
      <w:r w:rsidRPr="00940433">
        <w:t>for the purpose of enabling reporting entity two t</w:t>
      </w:r>
      <w:r w:rsidR="00AF04AD">
        <w:t xml:space="preserve">o be reasonably satisfied that </w:t>
      </w:r>
      <w:r w:rsidRPr="00940433">
        <w:t xml:space="preserve">the customer is the person that he or she claims to be. </w:t>
      </w:r>
    </w:p>
    <w:p w14:paraId="5F63FE9B" w14:textId="2004D1DC" w:rsidR="004F6054" w:rsidRPr="00940433" w:rsidRDefault="004F6054" w:rsidP="00AF04AD">
      <w:pPr>
        <w:autoSpaceDE w:val="0"/>
        <w:autoSpaceDN w:val="0"/>
        <w:adjustRightInd w:val="0"/>
        <w:spacing w:before="240"/>
        <w:ind w:left="851" w:hanging="851"/>
      </w:pPr>
      <w:r w:rsidRPr="00940433">
        <w:t>28.5</w:t>
      </w:r>
      <w:r w:rsidR="00206CD9">
        <w:tab/>
      </w:r>
      <w:r w:rsidRPr="00940433">
        <w:t xml:space="preserve">For the purposes of paragraph 28.4 the following circumstances are specified: </w:t>
      </w:r>
    </w:p>
    <w:p w14:paraId="1A2B6D55" w14:textId="77777777" w:rsidR="004F6054" w:rsidRPr="00940433" w:rsidRDefault="004F6054" w:rsidP="00AF04AD">
      <w:pPr>
        <w:autoSpaceDE w:val="0"/>
        <w:autoSpaceDN w:val="0"/>
        <w:adjustRightInd w:val="0"/>
        <w:spacing w:before="240"/>
        <w:ind w:left="1560" w:hanging="709"/>
        <w:rPr>
          <w:color w:val="000000"/>
        </w:rPr>
      </w:pPr>
      <w:r w:rsidRPr="00940433">
        <w:rPr>
          <w:color w:val="000000"/>
        </w:rPr>
        <w:t xml:space="preserve">(1) </w:t>
      </w:r>
      <w:r w:rsidRPr="00940433">
        <w:rPr>
          <w:color w:val="000000"/>
        </w:rPr>
        <w:tab/>
        <w:t>a suspicious matter reporting obli</w:t>
      </w:r>
      <w:r w:rsidR="0072584D" w:rsidRPr="00940433">
        <w:rPr>
          <w:color w:val="000000"/>
        </w:rPr>
        <w:t xml:space="preserve">gation arises in relation to a </w:t>
      </w:r>
      <w:r w:rsidRPr="00940433">
        <w:rPr>
          <w:color w:val="000000"/>
        </w:rPr>
        <w:t xml:space="preserve">transferring customer; or </w:t>
      </w:r>
    </w:p>
    <w:p w14:paraId="0F0E145F" w14:textId="77777777" w:rsidR="004F6054" w:rsidRPr="00940433" w:rsidRDefault="004F6054" w:rsidP="00AF04AD">
      <w:pPr>
        <w:autoSpaceDE w:val="0"/>
        <w:autoSpaceDN w:val="0"/>
        <w:adjustRightInd w:val="0"/>
        <w:spacing w:before="240"/>
        <w:ind w:left="1560" w:hanging="709"/>
        <w:rPr>
          <w:color w:val="000000"/>
        </w:rPr>
      </w:pPr>
      <w:r w:rsidRPr="00940433">
        <w:rPr>
          <w:color w:val="000000"/>
        </w:rPr>
        <w:t xml:space="preserve">(2) </w:t>
      </w:r>
      <w:r w:rsidRPr="00940433">
        <w:rPr>
          <w:color w:val="000000"/>
        </w:rPr>
        <w:tab/>
        <w:t xml:space="preserve">reporting entity two reasonably </w:t>
      </w:r>
      <w:r w:rsidR="0072584D" w:rsidRPr="00940433">
        <w:rPr>
          <w:color w:val="000000"/>
        </w:rPr>
        <w:t xml:space="preserve">suspects that reporting entity </w:t>
      </w:r>
      <w:r w:rsidRPr="00940433">
        <w:rPr>
          <w:color w:val="000000"/>
        </w:rPr>
        <w:t>one did not carry out the appl</w:t>
      </w:r>
      <w:r w:rsidR="0072584D" w:rsidRPr="00940433">
        <w:rPr>
          <w:color w:val="000000"/>
        </w:rPr>
        <w:t xml:space="preserve">icable customer identification </w:t>
      </w:r>
      <w:r w:rsidRPr="00940433">
        <w:rPr>
          <w:color w:val="000000"/>
        </w:rPr>
        <w:t xml:space="preserve">procedure when required; or </w:t>
      </w:r>
    </w:p>
    <w:p w14:paraId="2A3046B9" w14:textId="77777777" w:rsidR="004F6054" w:rsidRPr="00AF04AD" w:rsidRDefault="004F6054" w:rsidP="00AF04AD">
      <w:pPr>
        <w:autoSpaceDE w:val="0"/>
        <w:autoSpaceDN w:val="0"/>
        <w:adjustRightInd w:val="0"/>
        <w:spacing w:before="240"/>
        <w:ind w:left="1560" w:hanging="709"/>
        <w:rPr>
          <w:color w:val="000000"/>
        </w:rPr>
      </w:pPr>
      <w:r w:rsidRPr="00940433">
        <w:rPr>
          <w:color w:val="000000"/>
        </w:rPr>
        <w:t xml:space="preserve">(3) </w:t>
      </w:r>
      <w:r w:rsidRPr="00940433">
        <w:rPr>
          <w:color w:val="000000"/>
        </w:rPr>
        <w:tab/>
        <w:t>a significant increase has occurred</w:t>
      </w:r>
      <w:r w:rsidR="0072584D" w:rsidRPr="00940433">
        <w:rPr>
          <w:color w:val="000000"/>
        </w:rPr>
        <w:t xml:space="preserve"> in the level of ML/TF risk as </w:t>
      </w:r>
      <w:r w:rsidRPr="00940433">
        <w:rPr>
          <w:color w:val="000000"/>
        </w:rPr>
        <w:t>assessed under the AML/CTF pr</w:t>
      </w:r>
      <w:r w:rsidR="0072584D" w:rsidRPr="00940433">
        <w:rPr>
          <w:color w:val="000000"/>
        </w:rPr>
        <w:t xml:space="preserve">ogram of reporting entity two, </w:t>
      </w:r>
      <w:r w:rsidRPr="00940433">
        <w:rPr>
          <w:color w:val="000000"/>
        </w:rPr>
        <w:t>in relation to the provision of a designated service</w:t>
      </w:r>
      <w:r w:rsidR="0072584D" w:rsidRPr="00AF04AD">
        <w:rPr>
          <w:color w:val="000000"/>
        </w:rPr>
        <w:t xml:space="preserve"> by reporting </w:t>
      </w:r>
      <w:r w:rsidRPr="00AF04AD">
        <w:rPr>
          <w:color w:val="000000"/>
        </w:rPr>
        <w:t xml:space="preserve">entity two to a transferring customer. </w:t>
      </w:r>
    </w:p>
    <w:p w14:paraId="1915E241" w14:textId="22946B13" w:rsidR="003B556F" w:rsidRPr="00940433" w:rsidRDefault="003B556F" w:rsidP="00AF04AD">
      <w:pPr>
        <w:pStyle w:val="Default"/>
        <w:keepNext/>
        <w:spacing w:before="240"/>
        <w:ind w:left="851" w:hanging="851"/>
      </w:pPr>
      <w:r w:rsidRPr="00940433">
        <w:t>28.6</w:t>
      </w:r>
      <w:r w:rsidRPr="00940433">
        <w:tab/>
        <w:t xml:space="preserve">In this Chapter: </w:t>
      </w:r>
    </w:p>
    <w:p w14:paraId="7795902E" w14:textId="77777777" w:rsidR="003B556F" w:rsidRPr="00BD42C4" w:rsidRDefault="003B556F" w:rsidP="00AF04AD">
      <w:pPr>
        <w:autoSpaceDE w:val="0"/>
        <w:autoSpaceDN w:val="0"/>
        <w:adjustRightInd w:val="0"/>
        <w:spacing w:before="240"/>
        <w:ind w:left="1560" w:hanging="709"/>
        <w:rPr>
          <w:color w:val="000000"/>
        </w:rPr>
      </w:pPr>
      <w:r w:rsidRPr="00BD42C4">
        <w:rPr>
          <w:color w:val="000000"/>
        </w:rPr>
        <w:t>(1)</w:t>
      </w:r>
      <w:r w:rsidRPr="00BD42C4">
        <w:rPr>
          <w:color w:val="000000"/>
        </w:rPr>
        <w:tab/>
        <w:t xml:space="preserve">‘reporting entity one’ means the reporting entity that either: </w:t>
      </w:r>
    </w:p>
    <w:p w14:paraId="3FC93A3C" w14:textId="77777777" w:rsidR="003B556F" w:rsidRPr="00940433" w:rsidRDefault="003B556F" w:rsidP="00AF04AD">
      <w:pPr>
        <w:spacing w:before="240"/>
        <w:ind w:left="2127" w:hanging="567"/>
      </w:pPr>
      <w:r w:rsidRPr="00640BE5">
        <w:t>(a)</w:t>
      </w:r>
      <w:r w:rsidRPr="00640BE5">
        <w:tab/>
        <w:t>assigns, conveys, sells or transfers a whole or a part of</w:t>
      </w:r>
      <w:r w:rsidRPr="00940433">
        <w:t xml:space="preserve"> the business; </w:t>
      </w:r>
      <w:r w:rsidRPr="00640BE5">
        <w:t xml:space="preserve">or </w:t>
      </w:r>
    </w:p>
    <w:p w14:paraId="25CBDD80" w14:textId="77777777" w:rsidR="003B556F" w:rsidRPr="00940433" w:rsidRDefault="003B556F" w:rsidP="00AF04AD">
      <w:pPr>
        <w:spacing w:before="240"/>
        <w:ind w:left="2127" w:hanging="567"/>
      </w:pPr>
      <w:r w:rsidRPr="00640BE5">
        <w:t>(b)</w:t>
      </w:r>
      <w:r w:rsidRPr="00640BE5">
        <w:tab/>
        <w:t xml:space="preserve">is to transfer, or has transferred, all or part of its assets or liabilities pursuant to Part 3 of the FSA; </w:t>
      </w:r>
    </w:p>
    <w:p w14:paraId="18FD38D7" w14:textId="77777777" w:rsidR="003B556F" w:rsidRPr="00BD42C4" w:rsidRDefault="003B556F" w:rsidP="00AF04AD">
      <w:pPr>
        <w:autoSpaceDE w:val="0"/>
        <w:autoSpaceDN w:val="0"/>
        <w:adjustRightInd w:val="0"/>
        <w:spacing w:before="240"/>
        <w:ind w:left="1560" w:hanging="709"/>
        <w:rPr>
          <w:color w:val="000000"/>
        </w:rPr>
      </w:pPr>
      <w:r w:rsidRPr="00BD42C4">
        <w:rPr>
          <w:color w:val="000000"/>
        </w:rPr>
        <w:t>(2)</w:t>
      </w:r>
      <w:r w:rsidRPr="00BD42C4">
        <w:rPr>
          <w:color w:val="000000"/>
        </w:rPr>
        <w:tab/>
        <w:t xml:space="preserve">‘reporting entity two’ means the reporting entity to which reporting entity one either: </w:t>
      </w:r>
    </w:p>
    <w:p w14:paraId="457A5291" w14:textId="77777777" w:rsidR="003B556F" w:rsidRPr="00940433" w:rsidRDefault="003B556F" w:rsidP="00AF04AD">
      <w:pPr>
        <w:spacing w:before="240"/>
        <w:ind w:left="2127" w:hanging="567"/>
      </w:pPr>
      <w:r w:rsidRPr="00640BE5">
        <w:t>(a)</w:t>
      </w:r>
      <w:r w:rsidRPr="00640BE5">
        <w:tab/>
      </w:r>
      <w:r w:rsidRPr="00940433">
        <w:t xml:space="preserve">assigns, conveys, sells or transfers a whole or a part of the business, </w:t>
      </w:r>
      <w:r w:rsidRPr="00640BE5">
        <w:t>excluding compulsory transfers of business effected pursuant to Part 4 of the FSA</w:t>
      </w:r>
      <w:r w:rsidRPr="00940433">
        <w:t xml:space="preserve">; </w:t>
      </w:r>
      <w:r w:rsidRPr="00640BE5">
        <w:t xml:space="preserve">or </w:t>
      </w:r>
    </w:p>
    <w:p w14:paraId="00BE62F1" w14:textId="77777777" w:rsidR="003B556F" w:rsidRPr="00940433" w:rsidRDefault="003B556F" w:rsidP="00AF04AD">
      <w:pPr>
        <w:spacing w:before="240"/>
        <w:ind w:left="2127" w:hanging="567"/>
      </w:pPr>
      <w:r w:rsidRPr="00640BE5">
        <w:t>(b)</w:t>
      </w:r>
      <w:r w:rsidRPr="00640BE5">
        <w:tab/>
        <w:t xml:space="preserve">is to transfer, or has transferred, all or part of its assets or liabilities pursuant to Part 3 of the FSA; </w:t>
      </w:r>
    </w:p>
    <w:p w14:paraId="22E657FF" w14:textId="77777777" w:rsidR="003B556F" w:rsidRPr="00BD42C4" w:rsidRDefault="003B556F" w:rsidP="00AF04AD">
      <w:pPr>
        <w:autoSpaceDE w:val="0"/>
        <w:autoSpaceDN w:val="0"/>
        <w:adjustRightInd w:val="0"/>
        <w:spacing w:before="240"/>
        <w:ind w:left="1560" w:hanging="709"/>
        <w:rPr>
          <w:color w:val="000000"/>
        </w:rPr>
      </w:pPr>
      <w:r w:rsidRPr="00BD42C4">
        <w:rPr>
          <w:color w:val="000000"/>
        </w:rPr>
        <w:t>(3)</w:t>
      </w:r>
      <w:r w:rsidRPr="00BD42C4">
        <w:rPr>
          <w:color w:val="000000"/>
        </w:rPr>
        <w:tab/>
        <w:t>‘transferring customer’ means a customer who is a customer of reporting entity two in relation to a designated service solely because of the transfer of all or part of the assets or liabilities of reporting entity one to reporting entity two or the assignment, conveyance, sale or transfer of the whole or a part of the business from reporting entity one.</w:t>
      </w:r>
    </w:p>
    <w:p w14:paraId="79CA9E10" w14:textId="77777777" w:rsidR="00203BF5" w:rsidRPr="00BD42C4" w:rsidRDefault="00203BF5" w:rsidP="00BD42C4">
      <w:pPr>
        <w:autoSpaceDE w:val="0"/>
        <w:autoSpaceDN w:val="0"/>
        <w:adjustRightInd w:val="0"/>
        <w:spacing w:before="240"/>
        <w:ind w:left="720" w:hanging="720"/>
        <w:rPr>
          <w:color w:val="000000"/>
        </w:rPr>
      </w:pPr>
    </w:p>
    <w:p w14:paraId="6B82DF0B" w14:textId="66BF6456" w:rsidR="001D4474" w:rsidRPr="00D62575" w:rsidRDefault="0094124F" w:rsidP="00203BF5">
      <w:pPr>
        <w:pStyle w:val="Default"/>
      </w:pPr>
      <w:r w:rsidRPr="0094124F">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16B38E4D" w14:textId="77777777" w:rsidR="004F6054" w:rsidRPr="00940433" w:rsidRDefault="004F6054" w:rsidP="004F6054">
      <w:pPr>
        <w:spacing w:before="240"/>
        <w:rPr>
          <w:i/>
          <w:iCs/>
        </w:rPr>
      </w:pPr>
    </w:p>
    <w:p w14:paraId="0166E9A2" w14:textId="77777777" w:rsidR="00182315" w:rsidRPr="00940433" w:rsidRDefault="00182315" w:rsidP="004F6054">
      <w:pPr>
        <w:spacing w:before="240"/>
        <w:rPr>
          <w:i/>
          <w:iCs/>
        </w:rPr>
        <w:sectPr w:rsidR="00182315" w:rsidRPr="00940433" w:rsidSect="00A2426C">
          <w:headerReference w:type="default" r:id="rId41"/>
          <w:type w:val="continuous"/>
          <w:pgSz w:w="11907" w:h="16839" w:code="9"/>
          <w:pgMar w:top="1440" w:right="1797" w:bottom="1440" w:left="1797" w:header="720" w:footer="720" w:gutter="0"/>
          <w:cols w:space="708"/>
          <w:docGrid w:linePitch="360"/>
        </w:sectPr>
      </w:pPr>
    </w:p>
    <w:p w14:paraId="641D8E2B" w14:textId="5A2B3A54" w:rsidR="00DA2BFF" w:rsidRPr="00940433" w:rsidRDefault="00DA2BFF" w:rsidP="00DA2BFF">
      <w:pPr>
        <w:pStyle w:val="HP"/>
      </w:pPr>
      <w:bookmarkStart w:id="160" w:name="_Toc6934410"/>
      <w:r w:rsidRPr="00940433">
        <w:rPr>
          <w:rStyle w:val="CharPartNo"/>
        </w:rPr>
        <w:t>CHAPTER 29</w:t>
      </w:r>
      <w:r w:rsidRPr="00940433">
        <w:tab/>
      </w:r>
      <w:r w:rsidR="00784312" w:rsidRPr="00940433">
        <w:rPr>
          <w:rStyle w:val="CharPartText"/>
        </w:rPr>
        <w:t>Record-</w:t>
      </w:r>
      <w:r w:rsidRPr="00940433">
        <w:rPr>
          <w:rStyle w:val="CharPartText"/>
        </w:rPr>
        <w:t>keeping obligations under section 107</w:t>
      </w:r>
      <w:bookmarkEnd w:id="160"/>
    </w:p>
    <w:p w14:paraId="5CE3E8CE" w14:textId="77777777" w:rsidR="00B63CC4" w:rsidRPr="00940433" w:rsidRDefault="00B63CC4" w:rsidP="00B63CC4">
      <w:pPr>
        <w:pStyle w:val="Header"/>
      </w:pPr>
    </w:p>
    <w:p w14:paraId="2E66FC55" w14:textId="77777777" w:rsidR="00A41101" w:rsidRPr="00347B55" w:rsidRDefault="00A41101" w:rsidP="00FB6E02">
      <w:pPr>
        <w:pStyle w:val="Default"/>
        <w:spacing w:before="240"/>
        <w:ind w:left="851" w:hanging="851"/>
      </w:pPr>
      <w:r w:rsidRPr="00897093">
        <w:t>29.1</w:t>
      </w:r>
      <w:r w:rsidRPr="00897093">
        <w:tab/>
        <w:t xml:space="preserve">These Anti-Money Laundering and Counter-Terrorism Financing Rules (Rules) are made under section 229 of the </w:t>
      </w:r>
      <w:r w:rsidRPr="00347B55">
        <w:rPr>
          <w:i/>
        </w:rPr>
        <w:t>Anti-Money Laundering and Counter-Terrorism Financing Act 2006</w:t>
      </w:r>
      <w:r w:rsidRPr="00897093">
        <w:t xml:space="preserve"> (AML/CTF Act) for paragraph 107(1)(b) of that Act</w:t>
      </w:r>
      <w:r w:rsidRPr="00347B55">
        <w:t>.</w:t>
      </w:r>
    </w:p>
    <w:p w14:paraId="3FEB0605" w14:textId="77777777" w:rsidR="00A41101" w:rsidRPr="00897093" w:rsidRDefault="00A41101" w:rsidP="00FB6E02">
      <w:pPr>
        <w:pStyle w:val="Default"/>
        <w:spacing w:before="240"/>
        <w:ind w:left="851" w:hanging="851"/>
      </w:pPr>
      <w:r w:rsidRPr="00897093">
        <w:t>29.2</w:t>
      </w:r>
      <w:r w:rsidRPr="00897093">
        <w:tab/>
        <w:t>For paragraph 107(1)(b) of the AML/CTF Act the following records are declared to be exempt:</w:t>
      </w:r>
    </w:p>
    <w:p w14:paraId="3652D00C" w14:textId="77777777" w:rsidR="00A41101" w:rsidRPr="003F2566" w:rsidRDefault="00A41101" w:rsidP="00FB6E02">
      <w:pPr>
        <w:autoSpaceDE w:val="0"/>
        <w:autoSpaceDN w:val="0"/>
        <w:adjustRightInd w:val="0"/>
        <w:spacing w:before="240"/>
        <w:ind w:left="1560" w:hanging="709"/>
        <w:rPr>
          <w:color w:val="000000"/>
        </w:rPr>
      </w:pPr>
      <w:r w:rsidRPr="003F2566">
        <w:rPr>
          <w:color w:val="000000"/>
        </w:rPr>
        <w:t>(1)</w:t>
      </w:r>
      <w:r w:rsidRPr="003F2566">
        <w:rPr>
          <w:color w:val="000000"/>
        </w:rPr>
        <w:tab/>
        <w:t xml:space="preserve">customer-specific documents (such as account statements), correspondence and publicly-available statements, forms and documents which a reporting entity routinely provides to its customers, such as disclosure statements, financial or investment analysis or summary reports; </w:t>
      </w:r>
    </w:p>
    <w:p w14:paraId="22043B39" w14:textId="77777777" w:rsidR="00A41101" w:rsidRPr="003F2566" w:rsidRDefault="00A41101" w:rsidP="00FB6E02">
      <w:pPr>
        <w:autoSpaceDE w:val="0"/>
        <w:autoSpaceDN w:val="0"/>
        <w:adjustRightInd w:val="0"/>
        <w:spacing w:before="240"/>
        <w:ind w:left="1560" w:hanging="709"/>
        <w:rPr>
          <w:color w:val="000000"/>
        </w:rPr>
      </w:pPr>
      <w:r w:rsidRPr="003F2566">
        <w:rPr>
          <w:color w:val="000000"/>
        </w:rPr>
        <w:t>(2)</w:t>
      </w:r>
      <w:r w:rsidRPr="003F2566">
        <w:rPr>
          <w:color w:val="000000"/>
        </w:rPr>
        <w:tab/>
        <w:t>product or service information, which replicate information retained as a record by the reporting entity;</w:t>
      </w:r>
    </w:p>
    <w:p w14:paraId="1760AB8A" w14:textId="77777777" w:rsidR="00A41101" w:rsidRPr="003F2566" w:rsidRDefault="00A41101" w:rsidP="00FB6E02">
      <w:pPr>
        <w:autoSpaceDE w:val="0"/>
        <w:autoSpaceDN w:val="0"/>
        <w:adjustRightInd w:val="0"/>
        <w:spacing w:before="240"/>
        <w:ind w:left="1560" w:hanging="709"/>
        <w:rPr>
          <w:color w:val="000000"/>
        </w:rPr>
      </w:pPr>
      <w:r w:rsidRPr="003F2566">
        <w:rPr>
          <w:color w:val="000000"/>
        </w:rPr>
        <w:t>(3)</w:t>
      </w:r>
      <w:r w:rsidRPr="003F2566">
        <w:rPr>
          <w:color w:val="000000"/>
        </w:rPr>
        <w:tab/>
        <w:t>general correspondence with customers, such as, but not limited to, promotional materials and general correspondence relating to fees, service charges, interest rate changes, terms and conditions, technology changes and legislative changes which are not specific to a particular customer;</w:t>
      </w:r>
    </w:p>
    <w:p w14:paraId="72A17897" w14:textId="77777777" w:rsidR="00A41101" w:rsidRPr="003F2566" w:rsidRDefault="00A41101" w:rsidP="00FB6E02">
      <w:pPr>
        <w:autoSpaceDE w:val="0"/>
        <w:autoSpaceDN w:val="0"/>
        <w:adjustRightInd w:val="0"/>
        <w:spacing w:before="240"/>
        <w:ind w:left="1560" w:hanging="709"/>
        <w:rPr>
          <w:color w:val="000000"/>
        </w:rPr>
      </w:pPr>
      <w:r w:rsidRPr="003F2566">
        <w:rPr>
          <w:color w:val="000000"/>
        </w:rPr>
        <w:t>(4)</w:t>
      </w:r>
      <w:r w:rsidRPr="003F2566">
        <w:rPr>
          <w:color w:val="000000"/>
        </w:rPr>
        <w:tab/>
        <w:t>overdrawn notices and accompanying correspondence;</w:t>
      </w:r>
    </w:p>
    <w:p w14:paraId="379C202F" w14:textId="77777777" w:rsidR="00A41101" w:rsidRPr="003F2566" w:rsidRDefault="00A41101" w:rsidP="00FB6E02">
      <w:pPr>
        <w:autoSpaceDE w:val="0"/>
        <w:autoSpaceDN w:val="0"/>
        <w:adjustRightInd w:val="0"/>
        <w:spacing w:before="240"/>
        <w:ind w:left="1560" w:hanging="709"/>
        <w:rPr>
          <w:color w:val="000000"/>
        </w:rPr>
      </w:pPr>
      <w:r w:rsidRPr="003F2566">
        <w:rPr>
          <w:color w:val="000000"/>
        </w:rPr>
        <w:t>(5)</w:t>
      </w:r>
      <w:r w:rsidRPr="003F2566">
        <w:rPr>
          <w:color w:val="000000"/>
        </w:rPr>
        <w:tab/>
        <w:t>information provided to a customer of a reporting entity on the methods by which a designated service is to be delivered;</w:t>
      </w:r>
    </w:p>
    <w:p w14:paraId="7B8B7121" w14:textId="77777777" w:rsidR="00A41101" w:rsidRPr="003F2566" w:rsidRDefault="00A41101" w:rsidP="00FB6E02">
      <w:pPr>
        <w:autoSpaceDE w:val="0"/>
        <w:autoSpaceDN w:val="0"/>
        <w:adjustRightInd w:val="0"/>
        <w:spacing w:before="240"/>
        <w:ind w:left="1560" w:hanging="709"/>
        <w:rPr>
          <w:color w:val="000000"/>
        </w:rPr>
      </w:pPr>
      <w:r w:rsidRPr="003F2566">
        <w:rPr>
          <w:color w:val="000000"/>
        </w:rPr>
        <w:t>(6)</w:t>
      </w:r>
      <w:r w:rsidRPr="003F2566">
        <w:rPr>
          <w:color w:val="000000"/>
        </w:rPr>
        <w:tab/>
        <w:t>correspondence or similar documents provided by a reporting entity to a customer which relate to, or otherwise document, product or service enquiries or comments from customers, such as customer experience records or requests for information on a product;</w:t>
      </w:r>
    </w:p>
    <w:p w14:paraId="2F7FF8D3" w14:textId="77777777" w:rsidR="00A41101" w:rsidRPr="003F2566" w:rsidRDefault="00A41101" w:rsidP="00FB6E02">
      <w:pPr>
        <w:autoSpaceDE w:val="0"/>
        <w:autoSpaceDN w:val="0"/>
        <w:adjustRightInd w:val="0"/>
        <w:spacing w:before="240"/>
        <w:ind w:left="1560" w:hanging="709"/>
        <w:rPr>
          <w:color w:val="000000"/>
        </w:rPr>
      </w:pPr>
      <w:r w:rsidRPr="003F2566">
        <w:rPr>
          <w:color w:val="000000"/>
        </w:rPr>
        <w:t>(7)</w:t>
      </w:r>
      <w:r w:rsidRPr="003F2566">
        <w:rPr>
          <w:color w:val="000000"/>
        </w:rPr>
        <w:tab/>
        <w:t>records of interviews or conversations with customers, such as recordings of phone conversations where instructions are received from the customer unless the information contained in such interviews or conversations relates to a reporting obligation under the AML/CTF Act;</w:t>
      </w:r>
    </w:p>
    <w:p w14:paraId="5B797777" w14:textId="77777777" w:rsidR="00A41101" w:rsidRPr="003F2566" w:rsidRDefault="00A41101" w:rsidP="00FB6E02">
      <w:pPr>
        <w:autoSpaceDE w:val="0"/>
        <w:autoSpaceDN w:val="0"/>
        <w:adjustRightInd w:val="0"/>
        <w:spacing w:before="240"/>
        <w:ind w:left="1560" w:hanging="709"/>
        <w:rPr>
          <w:color w:val="000000"/>
        </w:rPr>
      </w:pPr>
      <w:r w:rsidRPr="003F2566">
        <w:rPr>
          <w:color w:val="000000"/>
        </w:rPr>
        <w:t>(8)</w:t>
      </w:r>
      <w:r w:rsidRPr="003F2566">
        <w:rPr>
          <w:color w:val="000000"/>
        </w:rPr>
        <w:tab/>
        <w:t>a record of information created by the use of an optical surveillance device;</w:t>
      </w:r>
    </w:p>
    <w:p w14:paraId="5DE8EEA3" w14:textId="77777777" w:rsidR="00A41101" w:rsidRPr="003F2566" w:rsidRDefault="00A41101" w:rsidP="00FB6E02">
      <w:pPr>
        <w:autoSpaceDE w:val="0"/>
        <w:autoSpaceDN w:val="0"/>
        <w:adjustRightInd w:val="0"/>
        <w:spacing w:before="240"/>
        <w:ind w:left="1560" w:hanging="709"/>
        <w:rPr>
          <w:color w:val="000000"/>
        </w:rPr>
      </w:pPr>
      <w:r w:rsidRPr="003F2566">
        <w:rPr>
          <w:color w:val="000000"/>
        </w:rPr>
        <w:t>(9)</w:t>
      </w:r>
      <w:r w:rsidRPr="003F2566">
        <w:rPr>
          <w:color w:val="000000"/>
        </w:rPr>
        <w:tab/>
        <w:t xml:space="preserve">an electronic file created solely for the purpose of submitting electronic reports to AUSTRAC in a manner and form approved by the AUSTRAC CEO for the purposes of paragraph 244(2)(b) of the AML/CTF Act. </w:t>
      </w:r>
    </w:p>
    <w:p w14:paraId="4C17DE52" w14:textId="77777777" w:rsidR="00A41101" w:rsidRDefault="00A41101" w:rsidP="00FB6E02">
      <w:pPr>
        <w:pStyle w:val="Default"/>
        <w:spacing w:before="240"/>
        <w:ind w:left="851" w:hanging="851"/>
      </w:pPr>
      <w:r>
        <w:t>29.3</w:t>
      </w:r>
      <w:r>
        <w:tab/>
        <w:t>In this Chapter:</w:t>
      </w:r>
    </w:p>
    <w:p w14:paraId="4AB8DA56" w14:textId="77777777" w:rsidR="00A41101" w:rsidRPr="003F2566" w:rsidRDefault="00A41101" w:rsidP="00FB6E02">
      <w:pPr>
        <w:autoSpaceDE w:val="0"/>
        <w:autoSpaceDN w:val="0"/>
        <w:adjustRightInd w:val="0"/>
        <w:spacing w:before="240"/>
        <w:ind w:left="1560" w:hanging="709"/>
        <w:rPr>
          <w:color w:val="000000"/>
        </w:rPr>
      </w:pPr>
      <w:r w:rsidRPr="003F2566">
        <w:rPr>
          <w:color w:val="000000"/>
        </w:rPr>
        <w:t>(1)</w:t>
      </w:r>
      <w:r w:rsidRPr="003F2566">
        <w:rPr>
          <w:color w:val="000000"/>
        </w:rPr>
        <w:tab/>
        <w:t xml:space="preserve">‘optical surveillance device’ has the same meaning as in the </w:t>
      </w:r>
      <w:r w:rsidRPr="00FB6E02">
        <w:rPr>
          <w:color w:val="000000"/>
        </w:rPr>
        <w:t>Surveillance Devices Act 2004</w:t>
      </w:r>
      <w:r w:rsidRPr="003F2566">
        <w:rPr>
          <w:color w:val="000000"/>
        </w:rPr>
        <w:t xml:space="preserve">. </w:t>
      </w:r>
    </w:p>
    <w:p w14:paraId="309CFA52" w14:textId="77777777" w:rsidR="00A41101" w:rsidRPr="00897093" w:rsidRDefault="00A41101" w:rsidP="00A41101">
      <w:pPr>
        <w:tabs>
          <w:tab w:val="left" w:pos="1080"/>
          <w:tab w:val="left" w:pos="1620"/>
        </w:tabs>
        <w:ind w:left="1620" w:hanging="540"/>
      </w:pPr>
    </w:p>
    <w:p w14:paraId="113BF6E8" w14:textId="77777777" w:rsidR="00A41101" w:rsidRDefault="00A41101" w:rsidP="00A41101">
      <w:pPr>
        <w:tabs>
          <w:tab w:val="left" w:pos="1080"/>
          <w:tab w:val="left" w:pos="1620"/>
        </w:tabs>
        <w:ind w:left="1620" w:hanging="540"/>
      </w:pPr>
    </w:p>
    <w:p w14:paraId="5D0C4D6C" w14:textId="77777777" w:rsidR="00A41101" w:rsidRDefault="00A41101" w:rsidP="00A41101">
      <w:pPr>
        <w:rPr>
          <w:i/>
          <w:iCs/>
        </w:rPr>
      </w:pPr>
      <w:r w:rsidRPr="00897093">
        <w:rPr>
          <w:i/>
          <w:iCs/>
        </w:rPr>
        <w:t>Reporting entities should note that exemptions declared by this Chapter only affect record-keeping obligations derived from the AML/CTF Act and do not affect reporting entities’ record-keeping obligations under any other legislation.</w:t>
      </w:r>
    </w:p>
    <w:p w14:paraId="21AFAF2C" w14:textId="77777777" w:rsidR="00A07792" w:rsidRPr="00897093" w:rsidRDefault="00A07792" w:rsidP="00A41101">
      <w:pPr>
        <w:rPr>
          <w:i/>
          <w:iCs/>
        </w:rPr>
      </w:pPr>
    </w:p>
    <w:p w14:paraId="15602976" w14:textId="77777777" w:rsidR="00A07792" w:rsidRPr="00D62575" w:rsidRDefault="00A07792" w:rsidP="00A07792">
      <w:pPr>
        <w:pStyle w:val="Default"/>
      </w:pPr>
      <w:r w:rsidRPr="0094124F">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4C5F7D1" w14:textId="77777777" w:rsidR="00A07792" w:rsidRPr="00D62575" w:rsidRDefault="00A07792" w:rsidP="00A07792">
      <w:pPr>
        <w:pStyle w:val="Default"/>
      </w:pPr>
    </w:p>
    <w:p w14:paraId="59C0CB6A" w14:textId="77777777" w:rsidR="00A07792" w:rsidRPr="00940433" w:rsidRDefault="00A07792" w:rsidP="00A07792">
      <w:pPr>
        <w:spacing w:before="240"/>
        <w:rPr>
          <w:i/>
          <w:iCs/>
        </w:rPr>
      </w:pPr>
    </w:p>
    <w:p w14:paraId="54488E14" w14:textId="77777777" w:rsidR="00A07792" w:rsidRPr="00940433" w:rsidRDefault="00A07792" w:rsidP="00A07792">
      <w:pPr>
        <w:spacing w:before="240"/>
        <w:rPr>
          <w:i/>
          <w:iCs/>
        </w:rPr>
        <w:sectPr w:rsidR="00A07792" w:rsidRPr="00940433" w:rsidSect="00A2426C">
          <w:headerReference w:type="default" r:id="rId42"/>
          <w:pgSz w:w="11907" w:h="16839" w:code="9"/>
          <w:pgMar w:top="1440" w:right="1797" w:bottom="1440" w:left="1797" w:header="720" w:footer="720" w:gutter="0"/>
          <w:cols w:space="708"/>
          <w:docGrid w:linePitch="360"/>
        </w:sectPr>
      </w:pPr>
    </w:p>
    <w:p w14:paraId="56C1EF58" w14:textId="6BDFE068" w:rsidR="00915E47" w:rsidRPr="00DB4895" w:rsidRDefault="00915E47" w:rsidP="00172757">
      <w:pPr>
        <w:pStyle w:val="HP"/>
      </w:pPr>
      <w:bookmarkStart w:id="161" w:name="_Toc6934411"/>
      <w:r w:rsidRPr="00172757">
        <w:rPr>
          <w:rStyle w:val="CharPartNo"/>
        </w:rPr>
        <w:t>CHAPTER 30</w:t>
      </w:r>
      <w:r w:rsidRPr="00DB4895">
        <w:tab/>
      </w:r>
      <w:r w:rsidRPr="00DB4895">
        <w:rPr>
          <w:rStyle w:val="CharPartText"/>
        </w:rPr>
        <w:t>Disclosure certificates</w:t>
      </w:r>
      <w:bookmarkEnd w:id="161"/>
    </w:p>
    <w:p w14:paraId="6907D863" w14:textId="77777777" w:rsidR="00915E47" w:rsidRPr="00915E47" w:rsidRDefault="00915E47" w:rsidP="00915E47">
      <w:pPr>
        <w:spacing w:before="240"/>
        <w:ind w:left="851" w:hanging="851"/>
      </w:pPr>
      <w:r w:rsidRPr="00915E47">
        <w:t>30.1</w:t>
      </w:r>
      <w:r w:rsidRPr="00915E47">
        <w:tab/>
        <w:t xml:space="preserve">These Anti-Money Laundering and Counter-Terrorism Financing Rules (Rules) are made under section 229 of the </w:t>
      </w:r>
      <w:r w:rsidRPr="00915E47">
        <w:rPr>
          <w:i/>
        </w:rPr>
        <w:t>Anti-Money Laundering and Counter-Terrorism Financing Act 2006</w:t>
      </w:r>
      <w:r w:rsidRPr="00915E47">
        <w:t xml:space="preserve"> (AML/CTF Act) for subparagraphs 91(1)(d)(ii), 91(2)(d)(ii) and 91(3)(d)(ii) of that Act, to specify requirements for paragraphs 84(3)(b), 85(3)(b) and 86(1)(c) of that Act. To avoid doubt, disclosure certificates may be used for the purposes of subsection 36(1) of the AML/CTF Act and to the extent necessary to enable that use, these Rules are also made for paragraph 36(1)(b) of the AML/CTF Act. </w:t>
      </w:r>
    </w:p>
    <w:p w14:paraId="6D052A80" w14:textId="77777777" w:rsidR="00915E47" w:rsidRPr="00915E47" w:rsidRDefault="00915E47" w:rsidP="00915E47">
      <w:pPr>
        <w:autoSpaceDE w:val="0"/>
        <w:autoSpaceDN w:val="0"/>
        <w:adjustRightInd w:val="0"/>
        <w:spacing w:before="240"/>
        <w:ind w:left="851" w:hanging="851"/>
      </w:pPr>
      <w:r w:rsidRPr="00915E47">
        <w:t>30.2</w:t>
      </w:r>
      <w:r w:rsidRPr="00915E47">
        <w:tab/>
        <w:t>Part B of a standard, joint or special anti-money laundering and counter-terrorism financing program, may provide that a reporting entity may request that a customer of the type specified in paragraphs 30.6 to 30.12 provide a disclosure certificate, but only in the following circumstances:</w:t>
      </w:r>
    </w:p>
    <w:p w14:paraId="7A3C56D9" w14:textId="77777777" w:rsidR="00915E47" w:rsidRPr="00915E47" w:rsidRDefault="00915E47" w:rsidP="00915E47">
      <w:pPr>
        <w:spacing w:before="240"/>
        <w:ind w:left="1418" w:hanging="567"/>
      </w:pPr>
      <w:r w:rsidRPr="00915E47">
        <w:t>(1)</w:t>
      </w:r>
      <w:r w:rsidRPr="00915E47">
        <w:tab/>
        <w:t>the reporting entity has determined that the information cannot otherwise be reasonably obtained or verified;</w:t>
      </w:r>
    </w:p>
    <w:p w14:paraId="77DCC7D4" w14:textId="77777777" w:rsidR="00915E47" w:rsidRPr="00915E47" w:rsidRDefault="00915E47" w:rsidP="00915E47">
      <w:pPr>
        <w:spacing w:before="240"/>
        <w:ind w:left="1418" w:hanging="567"/>
      </w:pPr>
      <w:r w:rsidRPr="00915E47">
        <w:t>(2)</w:t>
      </w:r>
      <w:r w:rsidRPr="00915E47">
        <w:tab/>
        <w:t>the information to be provided or verified is reasonably required under the AML/CTF program applying to the reporting entity;</w:t>
      </w:r>
    </w:p>
    <w:p w14:paraId="6BEAF9BD" w14:textId="77777777" w:rsidR="00915E47" w:rsidRPr="00915E47" w:rsidRDefault="00915E47" w:rsidP="00915E47">
      <w:pPr>
        <w:spacing w:before="240"/>
        <w:ind w:left="1418" w:hanging="567"/>
      </w:pPr>
      <w:r w:rsidRPr="00915E47">
        <w:t>(3)</w:t>
      </w:r>
      <w:r w:rsidRPr="00915E47">
        <w:tab/>
        <w:t>the reporting entity has applied the relevant procedures and requirements in its AML/CTF program, but has been unable to obtain or verify the information; and</w:t>
      </w:r>
    </w:p>
    <w:p w14:paraId="307BACE4" w14:textId="77777777" w:rsidR="00915E47" w:rsidRPr="00915E47" w:rsidRDefault="00915E47" w:rsidP="00915E47">
      <w:pPr>
        <w:spacing w:before="240"/>
        <w:ind w:left="1418" w:hanging="567"/>
      </w:pPr>
      <w:r w:rsidRPr="00915E47">
        <w:t>(4)</w:t>
      </w:r>
      <w:r w:rsidRPr="00915E47">
        <w:tab/>
        <w:t>the information is one or more of the items of information specified in paragraphs 30.6 to 30.12.</w:t>
      </w:r>
    </w:p>
    <w:p w14:paraId="13A46998" w14:textId="77777777" w:rsidR="00915E47" w:rsidRPr="00915E47" w:rsidRDefault="00915E47" w:rsidP="00915E47">
      <w:pPr>
        <w:autoSpaceDE w:val="0"/>
        <w:autoSpaceDN w:val="0"/>
        <w:adjustRightInd w:val="0"/>
        <w:spacing w:before="240"/>
        <w:ind w:left="851" w:hanging="851"/>
      </w:pPr>
      <w:r w:rsidRPr="00915E47">
        <w:t>30.3</w:t>
      </w:r>
      <w:r w:rsidRPr="00915E47">
        <w:tab/>
        <w:t xml:space="preserve">Reporting entities may accept disclosure certificates that are certified by an appropriate officer of the customer for the purposes of paragraphs 30.6 to 30.12. </w:t>
      </w:r>
    </w:p>
    <w:p w14:paraId="257399A1" w14:textId="77777777" w:rsidR="00915E47" w:rsidRPr="00915E47" w:rsidRDefault="00915E47" w:rsidP="00915E47">
      <w:pPr>
        <w:autoSpaceDE w:val="0"/>
        <w:autoSpaceDN w:val="0"/>
        <w:adjustRightInd w:val="0"/>
        <w:spacing w:before="240"/>
        <w:ind w:left="851" w:hanging="851"/>
      </w:pPr>
      <w:r w:rsidRPr="00915E47">
        <w:t>30.4</w:t>
      </w:r>
      <w:r w:rsidRPr="00915E47">
        <w:tab/>
        <w:t xml:space="preserve">An ‘appropriate officer’ in regard to the customer is determined by the reporting entity in accordance with its risk-based systems and controls. </w:t>
      </w:r>
    </w:p>
    <w:p w14:paraId="5ED96BCF" w14:textId="77777777" w:rsidR="00915E47" w:rsidRPr="00915E47" w:rsidRDefault="00915E47" w:rsidP="00915E47">
      <w:pPr>
        <w:autoSpaceDE w:val="0"/>
        <w:autoSpaceDN w:val="0"/>
        <w:adjustRightInd w:val="0"/>
        <w:spacing w:before="240"/>
        <w:ind w:left="851" w:hanging="851"/>
      </w:pPr>
      <w:r w:rsidRPr="00915E47">
        <w:t>30.5</w:t>
      </w:r>
      <w:r w:rsidRPr="00915E47">
        <w:tab/>
        <w:t>A reporting entity must not rely on a disclosure certificate if it knows or has reason to believe that the information contained in the certificate is incorrect or unreliable.</w:t>
      </w:r>
    </w:p>
    <w:p w14:paraId="5609D87D" w14:textId="77777777" w:rsidR="00915E47" w:rsidRPr="00915E47" w:rsidRDefault="00915E47" w:rsidP="00915E47">
      <w:pPr>
        <w:spacing w:before="240"/>
        <w:rPr>
          <w:i/>
          <w:strike/>
        </w:rPr>
      </w:pPr>
      <w:r w:rsidRPr="00915E47">
        <w:rPr>
          <w:i/>
        </w:rPr>
        <w:t xml:space="preserve">Domestic Companies </w:t>
      </w:r>
    </w:p>
    <w:p w14:paraId="52C309A7" w14:textId="77777777" w:rsidR="00915E47" w:rsidRPr="00915E47" w:rsidRDefault="00915E47" w:rsidP="00915E47">
      <w:pPr>
        <w:autoSpaceDE w:val="0"/>
        <w:autoSpaceDN w:val="0"/>
        <w:adjustRightInd w:val="0"/>
        <w:spacing w:before="240"/>
        <w:ind w:left="851" w:hanging="851"/>
      </w:pPr>
      <w:r w:rsidRPr="00915E47">
        <w:t>30.6</w:t>
      </w:r>
      <w:r w:rsidRPr="00915E47">
        <w:tab/>
        <w:t>For paragraph 4.3.11, a disclosure certificate for a domestic company must contain:</w:t>
      </w:r>
    </w:p>
    <w:p w14:paraId="1F562822" w14:textId="77777777" w:rsidR="00915E47" w:rsidRPr="00915E47" w:rsidRDefault="00915E47" w:rsidP="00915E47">
      <w:pPr>
        <w:spacing w:before="240"/>
        <w:ind w:left="1418" w:hanging="567"/>
      </w:pPr>
      <w:r w:rsidRPr="00915E47">
        <w:t>(1)</w:t>
      </w:r>
      <w:r w:rsidRPr="00915E47">
        <w:tab/>
        <w:t xml:space="preserve">the full name and full residential address of each beneficial owner of the company; </w:t>
      </w:r>
    </w:p>
    <w:p w14:paraId="474E595F" w14:textId="77777777" w:rsidR="00915E47" w:rsidRPr="00915E47" w:rsidRDefault="00915E47" w:rsidP="00915E47">
      <w:pPr>
        <w:spacing w:before="240"/>
        <w:ind w:left="1418" w:hanging="567"/>
      </w:pPr>
      <w:r w:rsidRPr="00915E47">
        <w:t>(2)</w:t>
      </w:r>
      <w:r w:rsidRPr="00915E47">
        <w:tab/>
        <w:t xml:space="preserve">the full name of the appropriate officer; </w:t>
      </w:r>
    </w:p>
    <w:p w14:paraId="23C7741F" w14:textId="77777777" w:rsidR="00915E47" w:rsidRPr="00915E47" w:rsidRDefault="00915E47" w:rsidP="00915E47">
      <w:pPr>
        <w:spacing w:before="240"/>
        <w:ind w:left="1418" w:hanging="567"/>
      </w:pPr>
      <w:r w:rsidRPr="00915E47">
        <w:t>(3)</w:t>
      </w:r>
      <w:r w:rsidRPr="00915E47">
        <w:tab/>
        <w:t>a certification by the appropriate officer that the information contained in the disclosure certificate is true, accurate and complete; to the best of their knowledge and belief; and</w:t>
      </w:r>
    </w:p>
    <w:p w14:paraId="35BE7E3D" w14:textId="77777777" w:rsidR="00915E47" w:rsidRPr="00915E47" w:rsidRDefault="00915E47" w:rsidP="00915E47">
      <w:pPr>
        <w:spacing w:before="240"/>
        <w:ind w:left="1418" w:hanging="567"/>
      </w:pPr>
      <w:r w:rsidRPr="00915E47">
        <w:t>(4)</w:t>
      </w:r>
      <w:r w:rsidRPr="00915E47">
        <w:tab/>
        <w:t>the date of certification by the appropriate officer.</w:t>
      </w:r>
    </w:p>
    <w:p w14:paraId="67FDADBE" w14:textId="77777777" w:rsidR="00915E47" w:rsidRPr="00915E47" w:rsidRDefault="00915E47" w:rsidP="00915E47">
      <w:pPr>
        <w:keepNext/>
        <w:spacing w:before="240"/>
        <w:rPr>
          <w:i/>
        </w:rPr>
      </w:pPr>
      <w:r w:rsidRPr="00915E47">
        <w:rPr>
          <w:i/>
        </w:rPr>
        <w:t>Foreign companies</w:t>
      </w:r>
    </w:p>
    <w:p w14:paraId="09FF4C16" w14:textId="77777777" w:rsidR="00915E47" w:rsidRPr="00915E47" w:rsidRDefault="00915E47" w:rsidP="00915E47">
      <w:pPr>
        <w:autoSpaceDE w:val="0"/>
        <w:autoSpaceDN w:val="0"/>
        <w:adjustRightInd w:val="0"/>
        <w:spacing w:before="240"/>
        <w:ind w:left="851" w:hanging="851"/>
      </w:pPr>
      <w:r w:rsidRPr="00915E47">
        <w:t>30.7</w:t>
      </w:r>
      <w:r w:rsidRPr="00915E47">
        <w:tab/>
        <w:t>For paragraphs 4.3.12 and 4.3.13, a disclosure certificate for a foreign company registered in Australia must contain:</w:t>
      </w:r>
    </w:p>
    <w:p w14:paraId="22169759" w14:textId="77777777" w:rsidR="00915E47" w:rsidRPr="00915E47" w:rsidRDefault="00915E47" w:rsidP="00915E47">
      <w:pPr>
        <w:spacing w:before="240"/>
        <w:ind w:left="1418" w:hanging="567"/>
      </w:pPr>
      <w:r w:rsidRPr="00915E47">
        <w:t>(1)</w:t>
      </w:r>
      <w:r w:rsidRPr="00915E47">
        <w:tab/>
        <w:t>the full name of the company;</w:t>
      </w:r>
    </w:p>
    <w:p w14:paraId="57B90361" w14:textId="77777777" w:rsidR="00915E47" w:rsidRPr="00915E47" w:rsidRDefault="00915E47" w:rsidP="00915E47">
      <w:pPr>
        <w:spacing w:before="240"/>
        <w:ind w:left="1418" w:hanging="567"/>
      </w:pPr>
      <w:r w:rsidRPr="00915E47">
        <w:t>(2)</w:t>
      </w:r>
      <w:r w:rsidRPr="00915E47">
        <w:tab/>
        <w:t>information about whether the company is registered by the relevant foreign registration body and if so, whether it is registered as a private or public company or some other type of company;</w:t>
      </w:r>
    </w:p>
    <w:p w14:paraId="6FC3761A" w14:textId="77777777" w:rsidR="00915E47" w:rsidRPr="00915E47" w:rsidRDefault="00915E47" w:rsidP="00915E47">
      <w:pPr>
        <w:spacing w:before="240"/>
        <w:ind w:left="1418" w:hanging="567"/>
      </w:pPr>
      <w:r w:rsidRPr="00915E47">
        <w:t>(3)</w:t>
      </w:r>
      <w:r w:rsidRPr="00915E47">
        <w:tab/>
        <w:t>the full name and full residential address of each beneficial owner;</w:t>
      </w:r>
    </w:p>
    <w:p w14:paraId="3896C9CB" w14:textId="77777777" w:rsidR="00915E47" w:rsidRPr="00915E47" w:rsidRDefault="00915E47" w:rsidP="00915E47">
      <w:pPr>
        <w:spacing w:before="240"/>
        <w:ind w:left="1418" w:hanging="567"/>
      </w:pPr>
      <w:r w:rsidRPr="00915E47">
        <w:t>(4)</w:t>
      </w:r>
      <w:r w:rsidRPr="00915E47">
        <w:tab/>
        <w:t xml:space="preserve">the full name of the appropriate officer; </w:t>
      </w:r>
    </w:p>
    <w:p w14:paraId="0BC83E73" w14:textId="77777777" w:rsidR="00915E47" w:rsidRPr="00915E47" w:rsidRDefault="00915E47" w:rsidP="00915E47">
      <w:pPr>
        <w:spacing w:before="240"/>
        <w:ind w:left="1418" w:hanging="567"/>
      </w:pPr>
      <w:r w:rsidRPr="00915E47">
        <w:t>(5)</w:t>
      </w:r>
      <w:r w:rsidRPr="00915E47">
        <w:tab/>
        <w:t>certification by the appropriate officer that the information contained in the disclosure certificate is true, accurate, and complete, to the best of their knowledge and belief; and</w:t>
      </w:r>
    </w:p>
    <w:p w14:paraId="1C10831E" w14:textId="77777777" w:rsidR="00915E47" w:rsidRPr="00915E47" w:rsidRDefault="00915E47" w:rsidP="00915E47">
      <w:pPr>
        <w:spacing w:before="240"/>
        <w:ind w:left="1418" w:hanging="567"/>
      </w:pPr>
      <w:r w:rsidRPr="00915E47">
        <w:t>(6)</w:t>
      </w:r>
      <w:r w:rsidRPr="00915E47">
        <w:tab/>
        <w:t>the date of certification by the appropriate officer.</w:t>
      </w:r>
    </w:p>
    <w:p w14:paraId="4082D85C" w14:textId="77777777" w:rsidR="00915E47" w:rsidRPr="00915E47" w:rsidRDefault="00915E47" w:rsidP="00915E47">
      <w:pPr>
        <w:autoSpaceDE w:val="0"/>
        <w:autoSpaceDN w:val="0"/>
        <w:adjustRightInd w:val="0"/>
        <w:spacing w:before="240"/>
        <w:ind w:left="851" w:hanging="851"/>
      </w:pPr>
      <w:r w:rsidRPr="00915E47">
        <w:t>30.8</w:t>
      </w:r>
      <w:r w:rsidRPr="00915E47">
        <w:tab/>
        <w:t>For a foreign company not registered in Australia a disclosure certificate must contain:</w:t>
      </w:r>
      <w:r w:rsidRPr="00915E47" w:rsidDel="00383F2B">
        <w:t xml:space="preserve"> </w:t>
      </w:r>
    </w:p>
    <w:p w14:paraId="76B31FAE" w14:textId="77777777" w:rsidR="00915E47" w:rsidRPr="00915E47" w:rsidRDefault="00915E47" w:rsidP="00915E47">
      <w:pPr>
        <w:spacing w:before="240"/>
        <w:ind w:left="1418" w:hanging="567"/>
      </w:pPr>
      <w:r w:rsidRPr="00915E47">
        <w:t>(1)</w:t>
      </w:r>
      <w:r w:rsidRPr="00915E47">
        <w:tab/>
        <w:t>the full name of the company;</w:t>
      </w:r>
    </w:p>
    <w:p w14:paraId="50D34361" w14:textId="77777777" w:rsidR="00915E47" w:rsidRPr="00915E47" w:rsidRDefault="00915E47" w:rsidP="00915E47">
      <w:pPr>
        <w:spacing w:before="240"/>
        <w:ind w:left="1418" w:hanging="567"/>
      </w:pPr>
      <w:r w:rsidRPr="00915E47">
        <w:t>(2)</w:t>
      </w:r>
      <w:r w:rsidRPr="00915E47">
        <w:tab/>
        <w:t>information about whether the company is registered by the relevant foreign registration body and if so:</w:t>
      </w:r>
    </w:p>
    <w:p w14:paraId="53CCD31A" w14:textId="77777777" w:rsidR="00915E47" w:rsidRPr="00915E47" w:rsidRDefault="00915E47" w:rsidP="00915E47">
      <w:pPr>
        <w:tabs>
          <w:tab w:val="left" w:pos="2410"/>
        </w:tabs>
        <w:spacing w:before="240"/>
        <w:ind w:left="2410" w:hanging="992"/>
      </w:pPr>
      <w:r w:rsidRPr="00915E47">
        <w:t>(a)</w:t>
      </w:r>
      <w:r w:rsidRPr="00915E47">
        <w:tab/>
        <w:t>any identification number issued to the company by the relevant foreign registration body upon the company’s formation, incorporation or registration;</w:t>
      </w:r>
    </w:p>
    <w:p w14:paraId="73CB77BD" w14:textId="77777777" w:rsidR="00915E47" w:rsidRPr="00915E47" w:rsidRDefault="00915E47" w:rsidP="00915E47">
      <w:pPr>
        <w:tabs>
          <w:tab w:val="left" w:pos="2410"/>
        </w:tabs>
        <w:spacing w:before="240"/>
        <w:ind w:left="2410" w:hanging="992"/>
      </w:pPr>
      <w:r w:rsidRPr="00915E47">
        <w:t>(b)</w:t>
      </w:r>
      <w:r w:rsidRPr="00915E47">
        <w:tab/>
        <w:t xml:space="preserve">whether it is registered as a private or public company or some other type of company by the relevant foreign registration body; </w:t>
      </w:r>
    </w:p>
    <w:p w14:paraId="5FBD920F" w14:textId="77777777" w:rsidR="00915E47" w:rsidRPr="00915E47" w:rsidRDefault="00915E47" w:rsidP="00915E47">
      <w:pPr>
        <w:tabs>
          <w:tab w:val="left" w:pos="2410"/>
        </w:tabs>
        <w:spacing w:before="240"/>
        <w:ind w:left="2410" w:hanging="992"/>
      </w:pPr>
      <w:r w:rsidRPr="00915E47">
        <w:t>(c)</w:t>
      </w:r>
      <w:r w:rsidRPr="00915E47">
        <w:tab/>
        <w:t>the jurisdiction of incorporation of the foreign company as well as the jurisdiction of the primary operations of the foreign company and the location of the foreign stock or equivalent exchange (if any); and</w:t>
      </w:r>
    </w:p>
    <w:p w14:paraId="069921CB" w14:textId="77777777" w:rsidR="00915E47" w:rsidRPr="00915E47" w:rsidRDefault="00915E47" w:rsidP="00915E47">
      <w:pPr>
        <w:tabs>
          <w:tab w:val="num" w:pos="2410"/>
        </w:tabs>
        <w:spacing w:before="240"/>
        <w:ind w:left="2410" w:hanging="992"/>
      </w:pPr>
      <w:r w:rsidRPr="00915E47">
        <w:t>(d)</w:t>
      </w:r>
      <w:r w:rsidRPr="00915E47">
        <w:tab/>
        <w:t>contain</w:t>
      </w:r>
      <w:r w:rsidRPr="00915E47" w:rsidDel="00383F2B">
        <w:t xml:space="preserve"> </w:t>
      </w:r>
      <w:r w:rsidRPr="00915E47">
        <w:t>the full name and full residential address of each beneficial owner;</w:t>
      </w:r>
    </w:p>
    <w:p w14:paraId="3BB22224" w14:textId="77777777" w:rsidR="00915E47" w:rsidRPr="00915E47" w:rsidRDefault="00915E47" w:rsidP="00915E47">
      <w:pPr>
        <w:spacing w:before="240"/>
        <w:ind w:left="1418" w:hanging="567"/>
      </w:pPr>
      <w:r w:rsidRPr="00915E47">
        <w:t>(3)</w:t>
      </w:r>
      <w:r w:rsidRPr="00915E47">
        <w:tab/>
        <w:t xml:space="preserve">the full name of the appropriate officer; </w:t>
      </w:r>
    </w:p>
    <w:p w14:paraId="3BD49E2A" w14:textId="77777777" w:rsidR="00915E47" w:rsidRPr="00915E47" w:rsidRDefault="00915E47" w:rsidP="00915E47">
      <w:pPr>
        <w:spacing w:before="240"/>
        <w:ind w:left="1418" w:hanging="567"/>
      </w:pPr>
      <w:r w:rsidRPr="00915E47">
        <w:t>(4)</w:t>
      </w:r>
      <w:r w:rsidRPr="00915E47">
        <w:tab/>
        <w:t>certification by the appropriate officer that the information contained in the disclosure certificate is true, accurate, and complete, to the best of their knowledge and belief; and</w:t>
      </w:r>
    </w:p>
    <w:p w14:paraId="66C477FD" w14:textId="77777777" w:rsidR="00915E47" w:rsidRPr="00915E47" w:rsidRDefault="00915E47" w:rsidP="00915E47">
      <w:pPr>
        <w:spacing w:before="240"/>
        <w:ind w:left="1418" w:hanging="567"/>
      </w:pPr>
      <w:r w:rsidRPr="00915E47">
        <w:t>(5)</w:t>
      </w:r>
      <w:r w:rsidRPr="00915E47">
        <w:tab/>
        <w:t>the date of certification by the appropriate officer.</w:t>
      </w:r>
    </w:p>
    <w:p w14:paraId="1A3C10BC" w14:textId="77777777" w:rsidR="00915E47" w:rsidRPr="00915E47" w:rsidRDefault="00915E47" w:rsidP="00915E47">
      <w:pPr>
        <w:keepNext/>
        <w:spacing w:before="240"/>
        <w:rPr>
          <w:i/>
        </w:rPr>
      </w:pPr>
      <w:r w:rsidRPr="00915E47">
        <w:rPr>
          <w:i/>
        </w:rPr>
        <w:t>Trusts</w:t>
      </w:r>
    </w:p>
    <w:p w14:paraId="0D5ABE63" w14:textId="77777777" w:rsidR="00915E47" w:rsidRPr="00915E47" w:rsidRDefault="00915E47" w:rsidP="00915E47">
      <w:pPr>
        <w:autoSpaceDE w:val="0"/>
        <w:autoSpaceDN w:val="0"/>
        <w:adjustRightInd w:val="0"/>
        <w:spacing w:before="240"/>
        <w:ind w:left="851" w:hanging="851"/>
      </w:pPr>
      <w:r w:rsidRPr="00915E47">
        <w:t>30.9</w:t>
      </w:r>
      <w:r w:rsidRPr="00915E47">
        <w:tab/>
        <w:t xml:space="preserve">For paragraph 4.4.16, a disclosure certificate for a trust must: </w:t>
      </w:r>
    </w:p>
    <w:p w14:paraId="6D469761" w14:textId="77777777" w:rsidR="00915E47" w:rsidRPr="00915E47" w:rsidRDefault="00915E47" w:rsidP="00915E47">
      <w:pPr>
        <w:spacing w:before="240"/>
        <w:ind w:left="1418" w:hanging="567"/>
      </w:pPr>
      <w:r w:rsidRPr="00915E47">
        <w:t>(1)</w:t>
      </w:r>
      <w:r w:rsidRPr="00915E47">
        <w:tab/>
        <w:t>verify KYC information about a trust, where the verification is for the purposes of a procedure of a kind described in paragraph 4.4.6 or 4.4.11, if the KYC information to be verified is not otherwise reasonably available from the sources described in paragraph 4.4.15;</w:t>
      </w:r>
    </w:p>
    <w:p w14:paraId="482A6604" w14:textId="77777777" w:rsidR="00915E47" w:rsidRPr="00915E47" w:rsidRDefault="00915E47" w:rsidP="00915E47">
      <w:pPr>
        <w:spacing w:before="240"/>
        <w:ind w:left="1418" w:hanging="567"/>
      </w:pPr>
      <w:r w:rsidRPr="00915E47">
        <w:t>(2)</w:t>
      </w:r>
      <w:r w:rsidRPr="00915E47">
        <w:tab/>
        <w:t>contain</w:t>
      </w:r>
      <w:r w:rsidRPr="00915E47" w:rsidDel="00383F2B">
        <w:t xml:space="preserve"> </w:t>
      </w:r>
      <w:r w:rsidRPr="00915E47">
        <w:t>the full name and full residential address of each beneficial owner;</w:t>
      </w:r>
    </w:p>
    <w:p w14:paraId="1D987202" w14:textId="77777777" w:rsidR="00915E47" w:rsidRPr="00915E47" w:rsidRDefault="00915E47" w:rsidP="00915E47">
      <w:pPr>
        <w:spacing w:before="240"/>
        <w:ind w:left="1418" w:hanging="567"/>
      </w:pPr>
      <w:r w:rsidRPr="00915E47">
        <w:t>(3)</w:t>
      </w:r>
      <w:r w:rsidRPr="00915E47">
        <w:tab/>
        <w:t xml:space="preserve">contain the full name of the appropriate officer; </w:t>
      </w:r>
    </w:p>
    <w:p w14:paraId="7C5A864C" w14:textId="77777777" w:rsidR="00915E47" w:rsidRPr="00915E47" w:rsidRDefault="00915E47" w:rsidP="00915E47">
      <w:pPr>
        <w:spacing w:before="240"/>
        <w:ind w:left="1418" w:hanging="567"/>
      </w:pPr>
      <w:r w:rsidRPr="00915E47">
        <w:t>(4)</w:t>
      </w:r>
      <w:r w:rsidRPr="00915E47">
        <w:tab/>
        <w:t>contain certification by the appropriate officer that the information contained in the disclosure certificate is true, accurate and complete; to the best of their knowledge and belief; and</w:t>
      </w:r>
    </w:p>
    <w:p w14:paraId="37DF0E11" w14:textId="77777777" w:rsidR="00915E47" w:rsidRPr="00915E47" w:rsidRDefault="00915E47" w:rsidP="00915E47">
      <w:pPr>
        <w:spacing w:before="240"/>
        <w:ind w:left="1418" w:hanging="567"/>
      </w:pPr>
      <w:r w:rsidRPr="00915E47">
        <w:t>(5)</w:t>
      </w:r>
      <w:r w:rsidRPr="00915E47">
        <w:tab/>
        <w:t>contain the date of certification by the appropriate officer.</w:t>
      </w:r>
    </w:p>
    <w:p w14:paraId="032B70C8" w14:textId="77777777" w:rsidR="00915E47" w:rsidRPr="00915E47" w:rsidRDefault="00915E47" w:rsidP="00915E47">
      <w:pPr>
        <w:spacing w:before="240"/>
        <w:rPr>
          <w:i/>
        </w:rPr>
      </w:pPr>
      <w:r w:rsidRPr="00915E47">
        <w:rPr>
          <w:i/>
        </w:rPr>
        <w:t>Partnerships</w:t>
      </w:r>
    </w:p>
    <w:p w14:paraId="34924A86" w14:textId="77777777" w:rsidR="00915E47" w:rsidRPr="00915E47" w:rsidRDefault="00915E47" w:rsidP="00915E47">
      <w:pPr>
        <w:autoSpaceDE w:val="0"/>
        <w:autoSpaceDN w:val="0"/>
        <w:adjustRightInd w:val="0"/>
        <w:spacing w:before="240"/>
        <w:ind w:left="851" w:hanging="851"/>
      </w:pPr>
      <w:r w:rsidRPr="00915E47">
        <w:t>30.10</w:t>
      </w:r>
      <w:r w:rsidRPr="00915E47">
        <w:tab/>
        <w:t>For paragraph 4.5.8, a disclosure certificate for a partnership must:</w:t>
      </w:r>
    </w:p>
    <w:p w14:paraId="6B41D46A" w14:textId="77777777" w:rsidR="00915E47" w:rsidRPr="00915E47" w:rsidRDefault="00915E47" w:rsidP="00915E47">
      <w:pPr>
        <w:spacing w:before="240"/>
        <w:ind w:left="1418" w:hanging="567"/>
      </w:pPr>
      <w:r w:rsidRPr="00915E47">
        <w:t>(1)</w:t>
      </w:r>
      <w:r w:rsidRPr="00915E47">
        <w:tab/>
        <w:t>verify KYC information about a partnership, where the verification is for the purposes of a procedure of a kind described in paragraph 4.5.6, if the KYC information to be verified is not otherwise reasonably available from the sources described in paragraph 4.5.7;</w:t>
      </w:r>
    </w:p>
    <w:p w14:paraId="577EE044" w14:textId="77777777" w:rsidR="00915E47" w:rsidRPr="00915E47" w:rsidRDefault="00915E47" w:rsidP="00915E47">
      <w:pPr>
        <w:spacing w:before="240"/>
        <w:ind w:left="1418" w:hanging="567"/>
      </w:pPr>
      <w:r w:rsidRPr="00915E47">
        <w:t>(2)</w:t>
      </w:r>
      <w:r w:rsidRPr="00915E47">
        <w:tab/>
        <w:t>contain</w:t>
      </w:r>
      <w:r w:rsidRPr="00915E47" w:rsidDel="00383F2B">
        <w:t xml:space="preserve"> </w:t>
      </w:r>
      <w:r w:rsidRPr="00915E47">
        <w:t xml:space="preserve">the full name and full residential address of each beneficial owner; </w:t>
      </w:r>
    </w:p>
    <w:p w14:paraId="396E70FD" w14:textId="77777777" w:rsidR="00915E47" w:rsidRPr="00915E47" w:rsidRDefault="00915E47" w:rsidP="00915E47">
      <w:pPr>
        <w:spacing w:before="240"/>
        <w:ind w:left="1418" w:hanging="567"/>
      </w:pPr>
      <w:r w:rsidRPr="00915E47">
        <w:t>(3)</w:t>
      </w:r>
      <w:r w:rsidRPr="00915E47">
        <w:tab/>
        <w:t xml:space="preserve">contain the full name of the appropriate officer; </w:t>
      </w:r>
    </w:p>
    <w:p w14:paraId="5CF15D0B" w14:textId="77777777" w:rsidR="00915E47" w:rsidRPr="00915E47" w:rsidRDefault="00915E47" w:rsidP="00915E47">
      <w:pPr>
        <w:spacing w:before="240"/>
        <w:ind w:left="1418" w:hanging="567"/>
      </w:pPr>
      <w:r w:rsidRPr="00915E47">
        <w:t>(4)</w:t>
      </w:r>
      <w:r w:rsidRPr="00915E47">
        <w:tab/>
        <w:t>contain certification by the appropriate officer that the information contained in the disclosure certificate is true, accurate, and complete, to the best of their knowledge and belief; and</w:t>
      </w:r>
    </w:p>
    <w:p w14:paraId="328B659C" w14:textId="77777777" w:rsidR="00915E47" w:rsidRPr="00915E47" w:rsidRDefault="00915E47" w:rsidP="00915E47">
      <w:pPr>
        <w:spacing w:before="240"/>
        <w:ind w:left="1418" w:hanging="567"/>
      </w:pPr>
      <w:r w:rsidRPr="00915E47">
        <w:t>(5)</w:t>
      </w:r>
      <w:r w:rsidRPr="00915E47">
        <w:tab/>
        <w:t>contain the date of certification by the appropriate officer.</w:t>
      </w:r>
    </w:p>
    <w:p w14:paraId="28C5D9C1" w14:textId="77777777" w:rsidR="00915E47" w:rsidRPr="00915E47" w:rsidRDefault="00915E47" w:rsidP="00915E47">
      <w:pPr>
        <w:spacing w:before="240"/>
        <w:rPr>
          <w:i/>
        </w:rPr>
      </w:pPr>
      <w:r w:rsidRPr="00915E47">
        <w:rPr>
          <w:i/>
        </w:rPr>
        <w:t>Associations</w:t>
      </w:r>
    </w:p>
    <w:p w14:paraId="493F90E9" w14:textId="77777777" w:rsidR="00915E47" w:rsidRPr="00915E47" w:rsidRDefault="00915E47" w:rsidP="00915E47">
      <w:pPr>
        <w:autoSpaceDE w:val="0"/>
        <w:autoSpaceDN w:val="0"/>
        <w:adjustRightInd w:val="0"/>
        <w:spacing w:before="240"/>
        <w:ind w:left="851" w:hanging="851"/>
      </w:pPr>
      <w:r w:rsidRPr="00915E47">
        <w:t>30.11</w:t>
      </w:r>
      <w:r w:rsidRPr="00915E47">
        <w:tab/>
        <w:t>For paragraph 4.6.8, a disclosure certificate for an incorporated or unincorporated association must:</w:t>
      </w:r>
    </w:p>
    <w:p w14:paraId="26A725A5" w14:textId="77777777" w:rsidR="00915E47" w:rsidRPr="00915E47" w:rsidRDefault="00915E47" w:rsidP="00915E47">
      <w:pPr>
        <w:spacing w:before="240"/>
        <w:ind w:left="1418" w:hanging="567"/>
      </w:pPr>
      <w:r w:rsidRPr="00915E47">
        <w:t>(1)</w:t>
      </w:r>
      <w:r w:rsidRPr="00915E47">
        <w:tab/>
        <w:t>verify KYC information about an association, where the verification is for the purposes of a procedure of a kind described in paragraph 4.6.6, if the KYC information to be verified is not otherwise reasonably available from the sources described in paragraph 4.6.7;</w:t>
      </w:r>
    </w:p>
    <w:p w14:paraId="755BED1A" w14:textId="77777777" w:rsidR="00915E47" w:rsidRPr="00915E47" w:rsidRDefault="00915E47" w:rsidP="00915E47">
      <w:pPr>
        <w:spacing w:before="240"/>
        <w:ind w:left="1418" w:hanging="567"/>
      </w:pPr>
      <w:r w:rsidRPr="00915E47">
        <w:t>(2)</w:t>
      </w:r>
      <w:r w:rsidRPr="00915E47">
        <w:tab/>
        <w:t xml:space="preserve">contain the full name and full residential address of each beneficial owner; </w:t>
      </w:r>
    </w:p>
    <w:p w14:paraId="62A3E731" w14:textId="77777777" w:rsidR="00915E47" w:rsidRPr="00915E47" w:rsidRDefault="00915E47" w:rsidP="00915E47">
      <w:pPr>
        <w:spacing w:before="240"/>
        <w:ind w:left="1418" w:hanging="567"/>
      </w:pPr>
      <w:r w:rsidRPr="00915E47">
        <w:t>(3)</w:t>
      </w:r>
      <w:r w:rsidRPr="00915E47">
        <w:tab/>
        <w:t xml:space="preserve">contain the full name of the appropriate officer; </w:t>
      </w:r>
    </w:p>
    <w:p w14:paraId="44E9409B" w14:textId="77777777" w:rsidR="00915E47" w:rsidRPr="00915E47" w:rsidRDefault="00915E47" w:rsidP="00915E47">
      <w:pPr>
        <w:spacing w:before="240"/>
        <w:ind w:left="1418" w:hanging="567"/>
      </w:pPr>
      <w:r w:rsidRPr="00915E47">
        <w:t>(4)</w:t>
      </w:r>
      <w:r w:rsidRPr="00915E47">
        <w:tab/>
        <w:t>contain certification by the appropriate officer that the information contained in the disclosure certificate is true, accurate, and complete; to the best of their knowledge and belief; and</w:t>
      </w:r>
    </w:p>
    <w:p w14:paraId="4360532C" w14:textId="77777777" w:rsidR="00915E47" w:rsidRPr="00915E47" w:rsidRDefault="00915E47" w:rsidP="00915E47">
      <w:pPr>
        <w:spacing w:before="240"/>
        <w:ind w:left="1418" w:hanging="567"/>
      </w:pPr>
      <w:r w:rsidRPr="00915E47">
        <w:t>(5)</w:t>
      </w:r>
      <w:r w:rsidRPr="00915E47">
        <w:tab/>
        <w:t>contain the date of certification by the appropriate officer.</w:t>
      </w:r>
    </w:p>
    <w:p w14:paraId="6163A928" w14:textId="77777777" w:rsidR="00915E47" w:rsidRPr="00915E47" w:rsidRDefault="00915E47" w:rsidP="00915E47">
      <w:pPr>
        <w:tabs>
          <w:tab w:val="left" w:pos="0"/>
        </w:tabs>
        <w:spacing w:before="240"/>
        <w:rPr>
          <w:i/>
        </w:rPr>
      </w:pPr>
      <w:r w:rsidRPr="00915E47">
        <w:rPr>
          <w:i/>
        </w:rPr>
        <w:t>Registered co-operatives</w:t>
      </w:r>
    </w:p>
    <w:p w14:paraId="475D4C22" w14:textId="77777777" w:rsidR="00915E47" w:rsidRPr="00915E47" w:rsidRDefault="00915E47" w:rsidP="00915E47">
      <w:pPr>
        <w:autoSpaceDE w:val="0"/>
        <w:autoSpaceDN w:val="0"/>
        <w:adjustRightInd w:val="0"/>
        <w:spacing w:before="240"/>
        <w:ind w:left="851" w:hanging="851"/>
      </w:pPr>
      <w:r w:rsidRPr="00915E47">
        <w:t>30.12</w:t>
      </w:r>
      <w:r w:rsidRPr="00915E47">
        <w:tab/>
        <w:t>For paragraph 4.7.8, a disclosure certificate for a registered co-operative must:</w:t>
      </w:r>
    </w:p>
    <w:p w14:paraId="613E7DB4" w14:textId="77777777" w:rsidR="00915E47" w:rsidRPr="00915E47" w:rsidRDefault="00915E47" w:rsidP="00915E47">
      <w:pPr>
        <w:spacing w:before="240"/>
        <w:ind w:left="1418" w:hanging="567"/>
      </w:pPr>
      <w:r w:rsidRPr="00915E47">
        <w:t>(1)</w:t>
      </w:r>
      <w:r w:rsidRPr="00915E47">
        <w:tab/>
        <w:t>verify KYC information about a registered co-operative, where the verification is for the purposes of a procedure of a kind described in paragraph 4.7.6, if the KYC information to be verified is not otherwise reasonably available from the sources described in paragraph 4.7.7;</w:t>
      </w:r>
    </w:p>
    <w:p w14:paraId="35695BED" w14:textId="77777777" w:rsidR="00915E47" w:rsidRPr="00915E47" w:rsidRDefault="00915E47" w:rsidP="00915E47">
      <w:pPr>
        <w:spacing w:before="240"/>
        <w:ind w:left="1418" w:hanging="567"/>
      </w:pPr>
      <w:r w:rsidRPr="00915E47">
        <w:t>(2)</w:t>
      </w:r>
      <w:r w:rsidRPr="00915E47">
        <w:tab/>
        <w:t>contain</w:t>
      </w:r>
      <w:r w:rsidRPr="00915E47" w:rsidDel="00383F2B">
        <w:t xml:space="preserve"> </w:t>
      </w:r>
      <w:r w:rsidRPr="00915E47">
        <w:t>the full name and full residential address of each beneficial owner;</w:t>
      </w:r>
    </w:p>
    <w:p w14:paraId="25F85E67" w14:textId="77777777" w:rsidR="00915E47" w:rsidRPr="00915E47" w:rsidRDefault="00915E47" w:rsidP="00915E47">
      <w:pPr>
        <w:spacing w:before="240"/>
        <w:ind w:left="1418" w:hanging="567"/>
      </w:pPr>
      <w:r w:rsidRPr="00915E47">
        <w:t>(3)</w:t>
      </w:r>
      <w:r w:rsidRPr="00915E47">
        <w:tab/>
        <w:t xml:space="preserve">contain the full name of the appropriate officer; </w:t>
      </w:r>
    </w:p>
    <w:p w14:paraId="444A5DF3" w14:textId="77777777" w:rsidR="00915E47" w:rsidRPr="00915E47" w:rsidRDefault="00915E47" w:rsidP="00915E47">
      <w:pPr>
        <w:spacing w:before="240"/>
        <w:ind w:left="1418" w:hanging="567"/>
      </w:pPr>
      <w:r w:rsidRPr="00915E47">
        <w:t>(4)</w:t>
      </w:r>
      <w:r w:rsidRPr="00915E47">
        <w:tab/>
        <w:t>contain certification by the appropriate officer that the information contained in the disclosure certificate is true, accurate, and complete, to the best of their knowledge and belief; and</w:t>
      </w:r>
    </w:p>
    <w:p w14:paraId="74030685" w14:textId="77777777" w:rsidR="00915E47" w:rsidRPr="00915E47" w:rsidRDefault="00915E47" w:rsidP="00915E47">
      <w:pPr>
        <w:spacing w:before="240"/>
        <w:ind w:left="1418" w:hanging="567"/>
      </w:pPr>
      <w:r w:rsidRPr="00915E47">
        <w:t>(5)</w:t>
      </w:r>
      <w:r w:rsidRPr="00915E47">
        <w:tab/>
        <w:t>contain the date of certification by the appropriate officer.</w:t>
      </w:r>
    </w:p>
    <w:p w14:paraId="331E14F4" w14:textId="77777777" w:rsidR="00915E47" w:rsidRPr="00AD6B78" w:rsidRDefault="00915E47" w:rsidP="00AD6B78">
      <w:pPr>
        <w:tabs>
          <w:tab w:val="left" w:pos="851"/>
          <w:tab w:val="left" w:pos="1843"/>
        </w:tabs>
        <w:spacing w:before="480"/>
        <w:ind w:left="851" w:hanging="851"/>
        <w:rPr>
          <w:i/>
          <w:lang w:eastAsia="en-US"/>
        </w:rPr>
      </w:pPr>
      <w:r w:rsidRPr="00AD6B78">
        <w:rPr>
          <w:i/>
          <w:lang w:eastAsia="en-US"/>
        </w:rPr>
        <w:t>Note:</w:t>
      </w:r>
      <w:r w:rsidRPr="00AD6B78">
        <w:rPr>
          <w:i/>
          <w:lang w:eastAsia="en-US"/>
        </w:rPr>
        <w:tab/>
        <w:t xml:space="preserve">Reporting entities seeking to rely on a disclosure certificate to verify information should be aware that criminal or civil penalties may apply under Part 12 of the AML/CTF Act for providing false or misleading information, producing false or misleading documents, and for receiving a designated service using a false customer name. </w:t>
      </w:r>
    </w:p>
    <w:p w14:paraId="11D866E1" w14:textId="77777777" w:rsidR="00A11FE5" w:rsidRDefault="00A11FE5" w:rsidP="00A11FE5">
      <w:pPr>
        <w:rPr>
          <w:i/>
        </w:rPr>
      </w:pPr>
    </w:p>
    <w:p w14:paraId="35EF911E" w14:textId="77777777" w:rsidR="00A11FE5" w:rsidRDefault="00A11FE5" w:rsidP="00A11FE5">
      <w:pPr>
        <w:rPr>
          <w:i/>
        </w:rPr>
      </w:pPr>
    </w:p>
    <w:p w14:paraId="1BF5ED23" w14:textId="77777777" w:rsidR="00915E47" w:rsidRDefault="00915E47" w:rsidP="00A11FE5">
      <w:pPr>
        <w:rPr>
          <w:i/>
        </w:rPr>
      </w:pPr>
      <w:r w:rsidRPr="00A11FE5">
        <w:rPr>
          <w:i/>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70A9673" w14:textId="77777777" w:rsidR="003628F2" w:rsidRPr="00A11FE5" w:rsidRDefault="003628F2" w:rsidP="003628F2">
      <w:pPr>
        <w:rPr>
          <w:b/>
          <w:i/>
        </w:rPr>
      </w:pPr>
    </w:p>
    <w:p w14:paraId="6C3AA7C5" w14:textId="77777777" w:rsidR="003628F2" w:rsidRDefault="003628F2" w:rsidP="003628F2">
      <w:pPr>
        <w:sectPr w:rsidR="003628F2" w:rsidSect="00A2426C">
          <w:pgSz w:w="11907" w:h="16839" w:code="9"/>
          <w:pgMar w:top="1440" w:right="1797" w:bottom="1440" w:left="1797" w:header="720" w:footer="720" w:gutter="0"/>
          <w:cols w:space="708"/>
          <w:docGrid w:linePitch="360"/>
        </w:sectPr>
      </w:pPr>
    </w:p>
    <w:p w14:paraId="57C8025A" w14:textId="77777777" w:rsidR="00C71CD8" w:rsidRPr="00A11FE5" w:rsidRDefault="00C71CD8" w:rsidP="00C71CD8">
      <w:pPr>
        <w:rPr>
          <w:b/>
          <w:i/>
        </w:rPr>
      </w:pPr>
    </w:p>
    <w:p w14:paraId="2F0F0EBD" w14:textId="77777777" w:rsidR="00C71CD8" w:rsidRDefault="00C71CD8" w:rsidP="00C71CD8">
      <w:pPr>
        <w:sectPr w:rsidR="00C71CD8" w:rsidSect="00A2426C">
          <w:pgSz w:w="11907" w:h="16839" w:code="9"/>
          <w:pgMar w:top="1440" w:right="1797" w:bottom="1440" w:left="1797" w:header="720" w:footer="720" w:gutter="0"/>
          <w:cols w:space="708"/>
          <w:docGrid w:linePitch="360"/>
        </w:sectPr>
      </w:pPr>
    </w:p>
    <w:p w14:paraId="090DB0A2" w14:textId="46FA2422" w:rsidR="00AF5258" w:rsidRPr="00940433" w:rsidRDefault="00AF5258" w:rsidP="00AF5258">
      <w:pPr>
        <w:pStyle w:val="HP"/>
        <w:rPr>
          <w:szCs w:val="32"/>
        </w:rPr>
      </w:pPr>
      <w:bookmarkStart w:id="162" w:name="_Toc6934412"/>
      <w:r w:rsidRPr="00940433">
        <w:rPr>
          <w:rStyle w:val="CharPartNo"/>
          <w:bCs/>
          <w:szCs w:val="32"/>
        </w:rPr>
        <w:t>CHAPTER 31</w:t>
      </w:r>
      <w:r w:rsidRPr="00940433">
        <w:rPr>
          <w:szCs w:val="32"/>
        </w:rPr>
        <w:tab/>
      </w:r>
      <w:r w:rsidRPr="00940433">
        <w:rPr>
          <w:rStyle w:val="CharPartText"/>
          <w:bCs/>
          <w:szCs w:val="32"/>
        </w:rPr>
        <w:t>Exemption of certain types of transactions relating to currency exchange transactions</w:t>
      </w:r>
      <w:bookmarkEnd w:id="162"/>
    </w:p>
    <w:p w14:paraId="6D3DDA37" w14:textId="77777777" w:rsidR="00B63CC4" w:rsidRPr="00940433" w:rsidRDefault="00B63CC4" w:rsidP="00B63CC4">
      <w:pPr>
        <w:pStyle w:val="Header"/>
      </w:pPr>
    </w:p>
    <w:p w14:paraId="78E965FD" w14:textId="77777777" w:rsidR="00886493" w:rsidRPr="00940433" w:rsidRDefault="00886493" w:rsidP="00601668">
      <w:pPr>
        <w:spacing w:before="240"/>
        <w:ind w:left="851" w:hanging="851"/>
        <w:rPr>
          <w:color w:val="000000"/>
        </w:rPr>
      </w:pPr>
      <w:r w:rsidRPr="00940433">
        <w:rPr>
          <w:color w:val="000000"/>
        </w:rPr>
        <w:t>31.1</w:t>
      </w:r>
      <w:r w:rsidRPr="00940433">
        <w:rPr>
          <w:color w:val="000000"/>
        </w:rPr>
        <w:tab/>
        <w:t xml:space="preserve">These Anti-Money Laundering and Counter-Terrorism Financing Rules (Rules) are made under section 229 for subsection 247(3) of the </w:t>
      </w:r>
      <w:r w:rsidRPr="00940433">
        <w:rPr>
          <w:i/>
          <w:color w:val="000000"/>
        </w:rPr>
        <w:t>Anti-Money Laundering and Counter-Terrorism Financing Act 2006</w:t>
      </w:r>
      <w:r w:rsidRPr="00940433">
        <w:rPr>
          <w:color w:val="000000"/>
        </w:rPr>
        <w:t xml:space="preserve"> (AML/CTF Act).</w:t>
      </w:r>
    </w:p>
    <w:p w14:paraId="2CFA9E69" w14:textId="77777777" w:rsidR="00886493" w:rsidRPr="00940433" w:rsidRDefault="00886493" w:rsidP="00601668">
      <w:pPr>
        <w:spacing w:before="240"/>
        <w:ind w:left="851" w:hanging="851"/>
        <w:rPr>
          <w:color w:val="000000"/>
        </w:rPr>
      </w:pPr>
      <w:r w:rsidRPr="00940433">
        <w:rPr>
          <w:color w:val="000000"/>
        </w:rPr>
        <w:t>31.2</w:t>
      </w:r>
      <w:r w:rsidRPr="00940433">
        <w:rPr>
          <w:color w:val="000000"/>
        </w:rPr>
        <w:tab/>
        <w:t>Subject to paragraph 31.3, the AML/CTF Act does not apply to the provision of a designated service of the kind described in item 50 of table 1 in subsection 6(2) of the AML/CTF Act.</w:t>
      </w:r>
    </w:p>
    <w:p w14:paraId="259BF398" w14:textId="77777777" w:rsidR="00886493" w:rsidRPr="00940433" w:rsidRDefault="00886493" w:rsidP="00601668">
      <w:pPr>
        <w:spacing w:before="240"/>
        <w:ind w:left="851" w:hanging="851"/>
        <w:rPr>
          <w:color w:val="000000"/>
        </w:rPr>
      </w:pPr>
      <w:r w:rsidRPr="00940433">
        <w:rPr>
          <w:color w:val="000000"/>
        </w:rPr>
        <w:t>31.3</w:t>
      </w:r>
      <w:r w:rsidRPr="00940433">
        <w:rPr>
          <w:color w:val="000000"/>
        </w:rPr>
        <w:tab/>
        <w:t>The exemption in paragraph 31.2 applies only if:</w:t>
      </w:r>
    </w:p>
    <w:p w14:paraId="6ADCD2B3" w14:textId="77777777" w:rsidR="00886493" w:rsidRPr="00940433" w:rsidRDefault="00886493" w:rsidP="00601668">
      <w:pPr>
        <w:spacing w:before="240"/>
        <w:ind w:left="1560" w:hanging="709"/>
        <w:rPr>
          <w:color w:val="000000"/>
        </w:rPr>
      </w:pPr>
      <w:r w:rsidRPr="00940433">
        <w:rPr>
          <w:color w:val="000000"/>
        </w:rPr>
        <w:t>(1)</w:t>
      </w:r>
      <w:r w:rsidRPr="00940433">
        <w:rPr>
          <w:color w:val="000000"/>
        </w:rPr>
        <w:tab/>
        <w:t>the designated service is provided in the course of carrying on a business of providing traveller accommodation; and</w:t>
      </w:r>
    </w:p>
    <w:p w14:paraId="348C1DFB" w14:textId="77777777" w:rsidR="00886493" w:rsidRPr="00940433" w:rsidRDefault="00886493" w:rsidP="00601668">
      <w:pPr>
        <w:spacing w:before="240"/>
        <w:ind w:left="1560" w:hanging="709"/>
        <w:rPr>
          <w:color w:val="000000"/>
        </w:rPr>
      </w:pPr>
      <w:r w:rsidRPr="00940433">
        <w:rPr>
          <w:color w:val="000000"/>
        </w:rPr>
        <w:t>(2)</w:t>
      </w:r>
      <w:r w:rsidRPr="00940433">
        <w:rPr>
          <w:color w:val="000000"/>
        </w:rPr>
        <w:tab/>
        <w:t>the customer of the designated service is a registered guest at the place of the traveller accommodation; and</w:t>
      </w:r>
    </w:p>
    <w:p w14:paraId="7E66F0E2" w14:textId="32EA28F4" w:rsidR="00886493" w:rsidRPr="00940433" w:rsidRDefault="00886493" w:rsidP="00601668">
      <w:pPr>
        <w:spacing w:before="240"/>
        <w:ind w:left="1560" w:hanging="709"/>
        <w:rPr>
          <w:color w:val="000000"/>
        </w:rPr>
      </w:pPr>
      <w:r w:rsidRPr="00940433">
        <w:rPr>
          <w:color w:val="000000"/>
        </w:rPr>
        <w:t>(3)</w:t>
      </w:r>
      <w:r w:rsidRPr="00940433">
        <w:rPr>
          <w:color w:val="000000"/>
        </w:rPr>
        <w:tab/>
        <w:t>the currency exchanged must not exceed</w:t>
      </w:r>
      <w:r w:rsidR="00601668">
        <w:rPr>
          <w:color w:val="000000"/>
        </w:rPr>
        <w:t>:</w:t>
      </w:r>
      <w:r w:rsidRPr="00940433">
        <w:rPr>
          <w:color w:val="000000"/>
        </w:rPr>
        <w:t xml:space="preserve"> </w:t>
      </w:r>
    </w:p>
    <w:p w14:paraId="4E3411FA" w14:textId="77777777" w:rsidR="00886493" w:rsidRPr="00940433" w:rsidRDefault="00886493" w:rsidP="00886493">
      <w:pPr>
        <w:spacing w:before="240"/>
        <w:ind w:left="2160" w:hanging="720"/>
        <w:rPr>
          <w:color w:val="000000"/>
        </w:rPr>
      </w:pPr>
      <w:r w:rsidRPr="00940433">
        <w:rPr>
          <w:color w:val="000000"/>
        </w:rPr>
        <w:t>(a)</w:t>
      </w:r>
      <w:r w:rsidRPr="00940433">
        <w:rPr>
          <w:color w:val="000000"/>
        </w:rPr>
        <w:tab/>
        <w:t>$500 (Australian or the foreign equivalent) per registered guest per day; and</w:t>
      </w:r>
    </w:p>
    <w:p w14:paraId="3EA271AC" w14:textId="77777777" w:rsidR="00886493" w:rsidRPr="00940433" w:rsidRDefault="00886493" w:rsidP="00886493">
      <w:pPr>
        <w:spacing w:before="240"/>
        <w:ind w:left="2160" w:hanging="720"/>
        <w:rPr>
          <w:color w:val="000000"/>
        </w:rPr>
      </w:pPr>
      <w:r w:rsidRPr="00940433">
        <w:rPr>
          <w:color w:val="000000"/>
        </w:rPr>
        <w:t>(b)</w:t>
      </w:r>
      <w:r w:rsidRPr="00940433">
        <w:rPr>
          <w:color w:val="000000"/>
        </w:rPr>
        <w:tab/>
        <w:t>$1,000 (Australian or the foreign equivalent) per room account per day; and</w:t>
      </w:r>
    </w:p>
    <w:p w14:paraId="78EFA2C1" w14:textId="77777777" w:rsidR="00886493" w:rsidRPr="00940433" w:rsidRDefault="00886493" w:rsidP="00601668">
      <w:pPr>
        <w:spacing w:before="240"/>
        <w:ind w:left="1560" w:hanging="709"/>
        <w:rPr>
          <w:color w:val="000000"/>
        </w:rPr>
      </w:pPr>
      <w:r w:rsidRPr="00940433">
        <w:rPr>
          <w:color w:val="000000"/>
        </w:rPr>
        <w:t>(4)</w:t>
      </w:r>
      <w:r w:rsidRPr="00940433">
        <w:rPr>
          <w:color w:val="000000"/>
        </w:rPr>
        <w:tab/>
        <w:t>any charge relating to the designated service that is imposed on the registered guest, is levied to the room account of the registered guest; and</w:t>
      </w:r>
    </w:p>
    <w:p w14:paraId="1C43CD10" w14:textId="77777777" w:rsidR="00886493" w:rsidRPr="00940433" w:rsidRDefault="00886493" w:rsidP="00601668">
      <w:pPr>
        <w:spacing w:before="240"/>
        <w:ind w:left="1560" w:hanging="709"/>
        <w:rPr>
          <w:color w:val="000000"/>
        </w:rPr>
      </w:pPr>
      <w:r w:rsidRPr="00940433">
        <w:rPr>
          <w:color w:val="000000"/>
        </w:rPr>
        <w:t>(5)</w:t>
      </w:r>
      <w:r w:rsidRPr="00940433">
        <w:rPr>
          <w:color w:val="000000"/>
        </w:rPr>
        <w:tab/>
        <w:t>the provider of the designated service does not provide any other type of designated services described in subsections 6(2)-(5) of the AML/CTF Act, excepting the provision of the designated service specified in item 47 of table 1 in subsection 6(2) of the AML/CTF Act provided in accordance with the conditions of the Chapter 32 AML/CTF Rules relating to safe deposit boxes or similar facilities.</w:t>
      </w:r>
    </w:p>
    <w:p w14:paraId="701E9788" w14:textId="77777777" w:rsidR="00886493" w:rsidRPr="00940433" w:rsidRDefault="00886493" w:rsidP="00601668">
      <w:pPr>
        <w:spacing w:before="240"/>
        <w:ind w:left="851" w:hanging="851"/>
        <w:rPr>
          <w:color w:val="000000"/>
        </w:rPr>
      </w:pPr>
      <w:r w:rsidRPr="00940433">
        <w:rPr>
          <w:color w:val="000000"/>
        </w:rPr>
        <w:t>31.4</w:t>
      </w:r>
      <w:r w:rsidRPr="00940433">
        <w:rPr>
          <w:color w:val="000000"/>
        </w:rPr>
        <w:tab/>
        <w:t>In this Chapter:</w:t>
      </w:r>
    </w:p>
    <w:p w14:paraId="60A82980" w14:textId="77777777" w:rsidR="00886493" w:rsidRPr="00940433" w:rsidRDefault="00886493" w:rsidP="00601668">
      <w:pPr>
        <w:spacing w:before="240"/>
        <w:ind w:left="1560" w:hanging="709"/>
        <w:rPr>
          <w:color w:val="000000"/>
        </w:rPr>
      </w:pPr>
      <w:r w:rsidRPr="00940433">
        <w:rPr>
          <w:color w:val="000000"/>
        </w:rPr>
        <w:t>(1)</w:t>
      </w:r>
      <w:r w:rsidRPr="00940433">
        <w:rPr>
          <w:color w:val="000000"/>
        </w:rPr>
        <w:tab/>
        <w:t xml:space="preserve">‘registered guest’ means an individual who engages sleeping accommodation at the traveller accommodation, the period of which includes the time at which the designated service is provided; </w:t>
      </w:r>
    </w:p>
    <w:p w14:paraId="2E4CFF53" w14:textId="5E150216" w:rsidR="00886493" w:rsidRPr="00940433" w:rsidRDefault="00886493" w:rsidP="00601668">
      <w:pPr>
        <w:spacing w:before="240"/>
        <w:ind w:left="1560" w:hanging="709"/>
        <w:rPr>
          <w:color w:val="000000"/>
        </w:rPr>
      </w:pPr>
      <w:r w:rsidRPr="00940433">
        <w:rPr>
          <w:color w:val="000000"/>
        </w:rPr>
        <w:t>(2)</w:t>
      </w:r>
      <w:r w:rsidRPr="00940433">
        <w:rPr>
          <w:color w:val="000000"/>
        </w:rPr>
        <w:tab/>
        <w:t>‘traveller accommodation’ means</w:t>
      </w:r>
      <w:r w:rsidR="00206CD9">
        <w:rPr>
          <w:color w:val="000000"/>
        </w:rPr>
        <w:t>:</w:t>
      </w:r>
    </w:p>
    <w:p w14:paraId="5AEBD53D" w14:textId="3B28AD7B" w:rsidR="00886493" w:rsidRPr="00940433" w:rsidRDefault="00601668" w:rsidP="00601668">
      <w:pPr>
        <w:spacing w:before="240"/>
        <w:ind w:left="2410" w:hanging="850"/>
        <w:rPr>
          <w:color w:val="000000"/>
        </w:rPr>
      </w:pPr>
      <w:r w:rsidRPr="00940433">
        <w:rPr>
          <w:color w:val="000000"/>
        </w:rPr>
        <w:t xml:space="preserve"> </w:t>
      </w:r>
      <w:r w:rsidR="00886493" w:rsidRPr="00940433">
        <w:rPr>
          <w:color w:val="000000"/>
        </w:rPr>
        <w:t xml:space="preserve">(a) </w:t>
      </w:r>
      <w:r w:rsidR="00886493" w:rsidRPr="00940433">
        <w:rPr>
          <w:color w:val="000000"/>
        </w:rPr>
        <w:tab/>
        <w:t>backpacker; or</w:t>
      </w:r>
    </w:p>
    <w:p w14:paraId="246066F2" w14:textId="6318F51D" w:rsidR="00886493" w:rsidRPr="00940433" w:rsidRDefault="00601668" w:rsidP="00601668">
      <w:pPr>
        <w:spacing w:before="240"/>
        <w:ind w:left="2410" w:hanging="850"/>
        <w:rPr>
          <w:color w:val="000000"/>
        </w:rPr>
      </w:pPr>
      <w:r w:rsidRPr="00940433">
        <w:rPr>
          <w:color w:val="000000"/>
        </w:rPr>
        <w:t xml:space="preserve"> </w:t>
      </w:r>
      <w:r w:rsidR="00886493" w:rsidRPr="00940433">
        <w:rPr>
          <w:color w:val="000000"/>
        </w:rPr>
        <w:t>(b)</w:t>
      </w:r>
      <w:r w:rsidR="00886493" w:rsidRPr="00940433">
        <w:rPr>
          <w:color w:val="000000"/>
        </w:rPr>
        <w:tab/>
        <w:t>bed and breakfast; or</w:t>
      </w:r>
    </w:p>
    <w:p w14:paraId="215A06F7" w14:textId="08A0C91D" w:rsidR="00886493" w:rsidRPr="00940433" w:rsidRDefault="00601668" w:rsidP="00601668">
      <w:pPr>
        <w:spacing w:before="240"/>
        <w:ind w:left="2410" w:hanging="850"/>
        <w:rPr>
          <w:color w:val="000000"/>
        </w:rPr>
      </w:pPr>
      <w:r w:rsidRPr="00940433">
        <w:rPr>
          <w:color w:val="000000"/>
        </w:rPr>
        <w:t xml:space="preserve"> </w:t>
      </w:r>
      <w:r w:rsidR="00886493" w:rsidRPr="00940433">
        <w:rPr>
          <w:color w:val="000000"/>
        </w:rPr>
        <w:t xml:space="preserve">(c) </w:t>
      </w:r>
      <w:r w:rsidR="00886493" w:rsidRPr="00940433">
        <w:rPr>
          <w:color w:val="000000"/>
        </w:rPr>
        <w:tab/>
        <w:t>hotel; or</w:t>
      </w:r>
    </w:p>
    <w:p w14:paraId="15C9FC49" w14:textId="6A336B8D" w:rsidR="00886493" w:rsidRPr="00940433" w:rsidRDefault="00601668" w:rsidP="00601668">
      <w:pPr>
        <w:spacing w:before="240"/>
        <w:ind w:left="2410" w:hanging="850"/>
        <w:rPr>
          <w:color w:val="000000"/>
        </w:rPr>
      </w:pPr>
      <w:r w:rsidRPr="00940433">
        <w:rPr>
          <w:color w:val="000000"/>
        </w:rPr>
        <w:t xml:space="preserve"> </w:t>
      </w:r>
      <w:r w:rsidR="00886493" w:rsidRPr="00940433">
        <w:rPr>
          <w:color w:val="000000"/>
        </w:rPr>
        <w:t xml:space="preserve">(d) </w:t>
      </w:r>
      <w:r w:rsidR="00886493" w:rsidRPr="00940433">
        <w:rPr>
          <w:color w:val="000000"/>
        </w:rPr>
        <w:tab/>
        <w:t>motel; or</w:t>
      </w:r>
    </w:p>
    <w:p w14:paraId="00E04C19" w14:textId="33CFF265" w:rsidR="00886493" w:rsidRPr="00940433" w:rsidRDefault="00601668" w:rsidP="00601668">
      <w:pPr>
        <w:spacing w:before="240"/>
        <w:ind w:left="2410" w:hanging="850"/>
        <w:rPr>
          <w:color w:val="000000"/>
        </w:rPr>
      </w:pPr>
      <w:r w:rsidRPr="00940433">
        <w:rPr>
          <w:color w:val="000000"/>
        </w:rPr>
        <w:t xml:space="preserve"> </w:t>
      </w:r>
      <w:r w:rsidR="00886493" w:rsidRPr="00940433">
        <w:rPr>
          <w:color w:val="000000"/>
        </w:rPr>
        <w:t xml:space="preserve">(e) </w:t>
      </w:r>
      <w:r w:rsidR="00886493" w:rsidRPr="00940433">
        <w:rPr>
          <w:color w:val="000000"/>
        </w:rPr>
        <w:tab/>
        <w:t>resort; or</w:t>
      </w:r>
    </w:p>
    <w:p w14:paraId="37D40AD0" w14:textId="5930744A" w:rsidR="00886493" w:rsidRPr="00940433" w:rsidRDefault="00601668" w:rsidP="00601668">
      <w:pPr>
        <w:spacing w:before="240"/>
        <w:ind w:left="2410" w:hanging="850"/>
        <w:rPr>
          <w:color w:val="000000"/>
        </w:rPr>
      </w:pPr>
      <w:r w:rsidRPr="00940433">
        <w:rPr>
          <w:color w:val="000000"/>
        </w:rPr>
        <w:t xml:space="preserve"> </w:t>
      </w:r>
      <w:r w:rsidR="00886493" w:rsidRPr="00940433">
        <w:rPr>
          <w:color w:val="000000"/>
        </w:rPr>
        <w:t xml:space="preserve">(f) </w:t>
      </w:r>
      <w:r w:rsidR="00886493" w:rsidRPr="00940433">
        <w:rPr>
          <w:color w:val="000000"/>
        </w:rPr>
        <w:tab/>
        <w:t>serviced apartment.</w:t>
      </w:r>
    </w:p>
    <w:p w14:paraId="5CAF9C16" w14:textId="77777777" w:rsidR="00886493" w:rsidRPr="00940433" w:rsidRDefault="00886493" w:rsidP="00203BF5">
      <w:pPr>
        <w:ind w:left="720" w:hanging="720"/>
        <w:rPr>
          <w:color w:val="000000"/>
        </w:rPr>
      </w:pPr>
    </w:p>
    <w:p w14:paraId="17E152DB" w14:textId="77777777" w:rsidR="003628F2" w:rsidRPr="00940433" w:rsidRDefault="003628F2" w:rsidP="003628F2">
      <w:pPr>
        <w:ind w:left="720" w:hanging="720"/>
        <w:rPr>
          <w:color w:val="000000"/>
        </w:rPr>
      </w:pPr>
    </w:p>
    <w:p w14:paraId="3A345A80" w14:textId="77777777" w:rsidR="003628F2" w:rsidRPr="00940433" w:rsidRDefault="003628F2" w:rsidP="003628F2">
      <w:pPr>
        <w:ind w:left="720" w:hanging="720"/>
        <w:rPr>
          <w:color w:val="000000"/>
        </w:rPr>
      </w:pPr>
    </w:p>
    <w:p w14:paraId="0580AA29" w14:textId="77777777" w:rsidR="003628F2" w:rsidRPr="00D62575" w:rsidRDefault="003628F2" w:rsidP="003628F2">
      <w:pPr>
        <w:pStyle w:val="Default"/>
      </w:pPr>
      <w:r w:rsidRPr="005C54E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40C8936" w14:textId="77777777" w:rsidR="003628F2" w:rsidRPr="00940433" w:rsidRDefault="003628F2" w:rsidP="003628F2">
      <w:pPr>
        <w:pStyle w:val="A2S"/>
        <w:spacing w:before="0"/>
        <w:ind w:left="720" w:firstLine="180"/>
        <w:rPr>
          <w:rStyle w:val="CharSchPTNo"/>
          <w:i w:val="0"/>
          <w:szCs w:val="16"/>
        </w:rPr>
      </w:pPr>
    </w:p>
    <w:p w14:paraId="5FF8BDCC" w14:textId="77777777" w:rsidR="003628F2" w:rsidRPr="00940433" w:rsidRDefault="003628F2" w:rsidP="003628F2">
      <w:pPr>
        <w:rPr>
          <w:rFonts w:ascii="Arial" w:hAnsi="Arial" w:cs="Arial"/>
          <w:b/>
        </w:rPr>
      </w:pPr>
      <w:r w:rsidRPr="00940433">
        <w:rPr>
          <w:lang w:eastAsia="en-US"/>
        </w:rPr>
        <w:br w:type="page"/>
      </w:r>
    </w:p>
    <w:p w14:paraId="64962B80" w14:textId="77777777" w:rsidR="003628F2" w:rsidRPr="00940433" w:rsidRDefault="003628F2" w:rsidP="003628F2">
      <w:pPr>
        <w:pStyle w:val="HP"/>
        <w:rPr>
          <w:szCs w:val="32"/>
        </w:rPr>
      </w:pPr>
      <w:bookmarkStart w:id="163" w:name="_Toc504471487"/>
      <w:bookmarkStart w:id="164" w:name="_Toc6934413"/>
      <w:r w:rsidRPr="00940433">
        <w:rPr>
          <w:rStyle w:val="CharPartNo"/>
          <w:bCs/>
          <w:szCs w:val="32"/>
        </w:rPr>
        <w:t>CHAPTER 32</w:t>
      </w:r>
      <w:r w:rsidRPr="00940433">
        <w:rPr>
          <w:szCs w:val="32"/>
        </w:rPr>
        <w:tab/>
      </w:r>
      <w:r w:rsidRPr="00940433">
        <w:rPr>
          <w:rStyle w:val="CharPartText"/>
          <w:bCs/>
          <w:szCs w:val="32"/>
        </w:rPr>
        <w:t>Exemption of certain types of transactions relating to safe deposit boxes or similar facilities</w:t>
      </w:r>
      <w:bookmarkEnd w:id="163"/>
      <w:bookmarkEnd w:id="164"/>
    </w:p>
    <w:p w14:paraId="700FB905" w14:textId="77777777" w:rsidR="003628F2" w:rsidRPr="00940433" w:rsidRDefault="003628F2" w:rsidP="003628F2">
      <w:pPr>
        <w:pStyle w:val="Header"/>
      </w:pPr>
    </w:p>
    <w:p w14:paraId="1723C1F8" w14:textId="77777777" w:rsidR="00886493" w:rsidRPr="00940433" w:rsidRDefault="00886493" w:rsidP="00886493">
      <w:pPr>
        <w:spacing w:before="240"/>
        <w:ind w:left="720" w:hanging="720"/>
        <w:rPr>
          <w:color w:val="000000"/>
        </w:rPr>
      </w:pPr>
      <w:r w:rsidRPr="00940433">
        <w:rPr>
          <w:color w:val="000000"/>
        </w:rPr>
        <w:t>32.1</w:t>
      </w:r>
      <w:r w:rsidRPr="00940433">
        <w:rPr>
          <w:color w:val="000000"/>
        </w:rPr>
        <w:tab/>
        <w:t xml:space="preserve">These Anti-Money Laundering and Counter-Terrorism Financing Rules (Rules) are made under section 229 for subsection 247(3) of the </w:t>
      </w:r>
      <w:r w:rsidRPr="00940433">
        <w:rPr>
          <w:i/>
          <w:color w:val="000000"/>
        </w:rPr>
        <w:t>Anti-Money Laundering and Counter-Terrorism Financing Act 2006</w:t>
      </w:r>
      <w:r w:rsidRPr="00940433">
        <w:rPr>
          <w:color w:val="000000"/>
        </w:rPr>
        <w:t xml:space="preserve"> (AML/CTF Act).</w:t>
      </w:r>
    </w:p>
    <w:p w14:paraId="51D4F540" w14:textId="77777777" w:rsidR="00886493" w:rsidRPr="00940433" w:rsidRDefault="00886493" w:rsidP="00886493">
      <w:pPr>
        <w:spacing w:before="240"/>
        <w:ind w:left="720" w:hanging="720"/>
        <w:rPr>
          <w:color w:val="000000"/>
        </w:rPr>
      </w:pPr>
      <w:r w:rsidRPr="00940433">
        <w:rPr>
          <w:color w:val="000000"/>
        </w:rPr>
        <w:t>32.2</w:t>
      </w:r>
      <w:r w:rsidRPr="00940433">
        <w:rPr>
          <w:color w:val="000000"/>
        </w:rPr>
        <w:tab/>
        <w:t>Subject to paragraph 32.3, the AML/CTF Act does not apply to a designated service of the kind described in item 47 of table 1 in subsection 6(2) of the AML/CTF Act.</w:t>
      </w:r>
    </w:p>
    <w:p w14:paraId="71D16DE4" w14:textId="77777777" w:rsidR="00886493" w:rsidRPr="00940433" w:rsidRDefault="00886493" w:rsidP="00886493">
      <w:pPr>
        <w:spacing w:before="240"/>
        <w:ind w:left="720" w:hanging="720"/>
        <w:rPr>
          <w:color w:val="000000"/>
        </w:rPr>
      </w:pPr>
      <w:r w:rsidRPr="00940433">
        <w:rPr>
          <w:color w:val="000000"/>
        </w:rPr>
        <w:t>32.3</w:t>
      </w:r>
      <w:r w:rsidRPr="00940433">
        <w:rPr>
          <w:color w:val="000000"/>
        </w:rPr>
        <w:tab/>
        <w:t>The exemption in paragraph 32.2 applies only if:</w:t>
      </w:r>
    </w:p>
    <w:p w14:paraId="0A71B546" w14:textId="77777777" w:rsidR="00886493" w:rsidRPr="00940433" w:rsidRDefault="00886493" w:rsidP="00886493">
      <w:pPr>
        <w:spacing w:before="240"/>
        <w:ind w:left="1440" w:hanging="720"/>
        <w:rPr>
          <w:color w:val="000000"/>
        </w:rPr>
      </w:pPr>
      <w:r w:rsidRPr="00940433">
        <w:rPr>
          <w:color w:val="000000"/>
        </w:rPr>
        <w:t>(1)</w:t>
      </w:r>
      <w:r w:rsidRPr="00940433">
        <w:rPr>
          <w:color w:val="000000"/>
        </w:rPr>
        <w:tab/>
        <w:t>the designated service is provided in the course of carrying on a business of providing traveller accommodation; and</w:t>
      </w:r>
    </w:p>
    <w:p w14:paraId="4743F20E" w14:textId="77777777" w:rsidR="00886493" w:rsidRPr="00940433" w:rsidRDefault="00886493" w:rsidP="00886493">
      <w:pPr>
        <w:spacing w:before="240"/>
        <w:ind w:left="1440" w:hanging="720"/>
        <w:rPr>
          <w:color w:val="000000"/>
        </w:rPr>
      </w:pPr>
      <w:r w:rsidRPr="00940433">
        <w:rPr>
          <w:color w:val="000000"/>
        </w:rPr>
        <w:t>(2)</w:t>
      </w:r>
      <w:r w:rsidRPr="00940433">
        <w:rPr>
          <w:color w:val="000000"/>
        </w:rPr>
        <w:tab/>
        <w:t>the customer of the designated service is a registered guest at the place of the traveller accommodation; and</w:t>
      </w:r>
    </w:p>
    <w:p w14:paraId="14A9E2B3" w14:textId="77777777" w:rsidR="00886493" w:rsidRPr="00940433" w:rsidRDefault="00886493" w:rsidP="00886493">
      <w:pPr>
        <w:spacing w:before="240"/>
        <w:ind w:left="1440" w:hanging="720"/>
        <w:rPr>
          <w:color w:val="000000"/>
        </w:rPr>
      </w:pPr>
      <w:r w:rsidRPr="00940433">
        <w:rPr>
          <w:color w:val="000000"/>
        </w:rPr>
        <w:t>(3)</w:t>
      </w:r>
      <w:r w:rsidRPr="00940433">
        <w:rPr>
          <w:color w:val="000000"/>
        </w:rPr>
        <w:tab/>
        <w:t>the designated service is provided through the provision of a safe deposit box or similar facility located either:</w:t>
      </w:r>
    </w:p>
    <w:p w14:paraId="546A97CF" w14:textId="77777777" w:rsidR="00886493" w:rsidRPr="00940433" w:rsidRDefault="00886493" w:rsidP="00886493">
      <w:pPr>
        <w:spacing w:before="240"/>
        <w:ind w:left="2160" w:hanging="720"/>
        <w:rPr>
          <w:color w:val="000000"/>
        </w:rPr>
      </w:pPr>
      <w:r w:rsidRPr="00940433">
        <w:rPr>
          <w:color w:val="000000"/>
        </w:rPr>
        <w:t>(a)</w:t>
      </w:r>
      <w:r w:rsidRPr="00940433">
        <w:rPr>
          <w:color w:val="000000"/>
        </w:rPr>
        <w:tab/>
        <w:t>in the room of the registered guest and controlled by the registered guest; or</w:t>
      </w:r>
    </w:p>
    <w:p w14:paraId="184ED58A" w14:textId="77777777" w:rsidR="00886493" w:rsidRPr="00940433" w:rsidRDefault="00886493" w:rsidP="00886493">
      <w:pPr>
        <w:spacing w:before="240"/>
        <w:ind w:left="2160" w:hanging="720"/>
        <w:rPr>
          <w:color w:val="000000"/>
        </w:rPr>
      </w:pPr>
      <w:r w:rsidRPr="00940433">
        <w:rPr>
          <w:color w:val="000000"/>
        </w:rPr>
        <w:t>(b)</w:t>
      </w:r>
      <w:r w:rsidRPr="00940433">
        <w:rPr>
          <w:color w:val="000000"/>
        </w:rPr>
        <w:tab/>
        <w:t>outside the room of the registered guest but within the place of the traveller accommodation and controlled by the provider of the traveller accommodation.</w:t>
      </w:r>
    </w:p>
    <w:p w14:paraId="2362D3D8" w14:textId="77777777" w:rsidR="00886493" w:rsidRPr="00940433" w:rsidRDefault="00886493" w:rsidP="00886493">
      <w:pPr>
        <w:spacing w:before="240"/>
        <w:ind w:left="720" w:hanging="720"/>
        <w:rPr>
          <w:color w:val="000000"/>
        </w:rPr>
      </w:pPr>
      <w:r w:rsidRPr="00940433">
        <w:rPr>
          <w:color w:val="000000"/>
        </w:rPr>
        <w:t>32.4</w:t>
      </w:r>
      <w:r w:rsidRPr="00940433">
        <w:rPr>
          <w:color w:val="000000"/>
        </w:rPr>
        <w:tab/>
        <w:t>In this Chapter:</w:t>
      </w:r>
    </w:p>
    <w:p w14:paraId="2165CE9A" w14:textId="77777777" w:rsidR="00886493" w:rsidRPr="00940433" w:rsidRDefault="00886493" w:rsidP="00886493">
      <w:pPr>
        <w:spacing w:before="240"/>
        <w:ind w:left="1440" w:hanging="720"/>
        <w:rPr>
          <w:color w:val="000000"/>
        </w:rPr>
      </w:pPr>
      <w:r w:rsidRPr="00940433">
        <w:rPr>
          <w:color w:val="000000"/>
        </w:rPr>
        <w:t>(1)</w:t>
      </w:r>
      <w:r w:rsidRPr="00940433">
        <w:rPr>
          <w:color w:val="000000"/>
        </w:rPr>
        <w:tab/>
        <w:t xml:space="preserve">‘registered guest’ means an individual who engages sleeping accommodation at the traveller accommodation, the period of which includes, or is within 1 day of, the time at which the designated service is provided; </w:t>
      </w:r>
    </w:p>
    <w:p w14:paraId="59B3A836" w14:textId="368BE884" w:rsidR="00886493" w:rsidRPr="00940433" w:rsidRDefault="00886493" w:rsidP="00886493">
      <w:pPr>
        <w:spacing w:before="240"/>
        <w:ind w:left="720"/>
        <w:rPr>
          <w:color w:val="000000"/>
        </w:rPr>
      </w:pPr>
      <w:r w:rsidRPr="00940433">
        <w:rPr>
          <w:color w:val="000000"/>
        </w:rPr>
        <w:t>(2)</w:t>
      </w:r>
      <w:r w:rsidRPr="00940433">
        <w:rPr>
          <w:color w:val="000000"/>
        </w:rPr>
        <w:tab/>
        <w:t>‘traveller accommodation’ means</w:t>
      </w:r>
      <w:r w:rsidR="00206CD9">
        <w:rPr>
          <w:color w:val="000000"/>
        </w:rPr>
        <w:t>:</w:t>
      </w:r>
    </w:p>
    <w:p w14:paraId="5C48F748" w14:textId="77777777" w:rsidR="00886493" w:rsidRPr="00940433" w:rsidRDefault="00886493" w:rsidP="00886493">
      <w:pPr>
        <w:spacing w:before="240"/>
        <w:ind w:left="720" w:hanging="720"/>
        <w:rPr>
          <w:color w:val="000000"/>
        </w:rPr>
      </w:pPr>
      <w:r w:rsidRPr="00940433">
        <w:rPr>
          <w:color w:val="000000"/>
        </w:rPr>
        <w:tab/>
      </w:r>
      <w:r w:rsidRPr="00940433">
        <w:rPr>
          <w:color w:val="000000"/>
        </w:rPr>
        <w:tab/>
        <w:t>(a)</w:t>
      </w:r>
      <w:r w:rsidRPr="00940433">
        <w:rPr>
          <w:color w:val="000000"/>
        </w:rPr>
        <w:tab/>
        <w:t>backpacker; or</w:t>
      </w:r>
    </w:p>
    <w:p w14:paraId="764372EC" w14:textId="3029DB07" w:rsidR="00886493" w:rsidRPr="00940433" w:rsidRDefault="000813EF" w:rsidP="00886493">
      <w:pPr>
        <w:spacing w:before="240"/>
        <w:ind w:left="720" w:hanging="720"/>
        <w:rPr>
          <w:color w:val="000000"/>
        </w:rPr>
      </w:pPr>
      <w:r>
        <w:rPr>
          <w:color w:val="000000"/>
        </w:rPr>
        <w:tab/>
      </w:r>
      <w:r>
        <w:rPr>
          <w:color w:val="000000"/>
        </w:rPr>
        <w:tab/>
        <w:t>(b)</w:t>
      </w:r>
      <w:r w:rsidR="00886493" w:rsidRPr="00940433">
        <w:rPr>
          <w:color w:val="000000"/>
        </w:rPr>
        <w:tab/>
        <w:t>bed and breakfast; or</w:t>
      </w:r>
    </w:p>
    <w:p w14:paraId="149CCBE9" w14:textId="179F32E7" w:rsidR="00886493" w:rsidRPr="00940433" w:rsidRDefault="000813EF" w:rsidP="00886493">
      <w:pPr>
        <w:spacing w:before="240"/>
        <w:ind w:left="720" w:hanging="720"/>
        <w:rPr>
          <w:color w:val="000000"/>
        </w:rPr>
      </w:pPr>
      <w:r>
        <w:rPr>
          <w:color w:val="000000"/>
        </w:rPr>
        <w:tab/>
      </w:r>
      <w:r>
        <w:rPr>
          <w:color w:val="000000"/>
        </w:rPr>
        <w:tab/>
        <w:t>(c)</w:t>
      </w:r>
      <w:r w:rsidR="00886493" w:rsidRPr="00940433">
        <w:rPr>
          <w:color w:val="000000"/>
        </w:rPr>
        <w:tab/>
        <w:t>hotel; or</w:t>
      </w:r>
    </w:p>
    <w:p w14:paraId="5E476D01" w14:textId="65684A46" w:rsidR="00886493" w:rsidRPr="00940433" w:rsidRDefault="000813EF" w:rsidP="00886493">
      <w:pPr>
        <w:spacing w:before="240"/>
        <w:ind w:left="720" w:hanging="720"/>
        <w:rPr>
          <w:color w:val="000000"/>
        </w:rPr>
      </w:pPr>
      <w:r>
        <w:rPr>
          <w:color w:val="000000"/>
        </w:rPr>
        <w:tab/>
      </w:r>
      <w:r>
        <w:rPr>
          <w:color w:val="000000"/>
        </w:rPr>
        <w:tab/>
        <w:t>(d)</w:t>
      </w:r>
      <w:r w:rsidR="00886493" w:rsidRPr="00940433">
        <w:rPr>
          <w:color w:val="000000"/>
        </w:rPr>
        <w:tab/>
        <w:t>motel; or</w:t>
      </w:r>
    </w:p>
    <w:p w14:paraId="752DA483" w14:textId="3DDA53E9" w:rsidR="00886493" w:rsidRPr="00940433" w:rsidRDefault="000813EF" w:rsidP="00886493">
      <w:pPr>
        <w:spacing w:before="240"/>
        <w:ind w:left="720" w:hanging="720"/>
        <w:rPr>
          <w:color w:val="000000"/>
        </w:rPr>
      </w:pPr>
      <w:r>
        <w:rPr>
          <w:color w:val="000000"/>
        </w:rPr>
        <w:tab/>
      </w:r>
      <w:r>
        <w:rPr>
          <w:color w:val="000000"/>
        </w:rPr>
        <w:tab/>
        <w:t>(e)</w:t>
      </w:r>
      <w:r w:rsidR="00886493" w:rsidRPr="00940433">
        <w:rPr>
          <w:color w:val="000000"/>
        </w:rPr>
        <w:tab/>
        <w:t>resort; or</w:t>
      </w:r>
    </w:p>
    <w:p w14:paraId="730D3E08" w14:textId="3E41115C" w:rsidR="00886493" w:rsidRPr="00940433" w:rsidRDefault="000813EF" w:rsidP="00886493">
      <w:pPr>
        <w:spacing w:before="240"/>
        <w:ind w:left="720" w:hanging="720"/>
        <w:rPr>
          <w:color w:val="000000"/>
        </w:rPr>
      </w:pPr>
      <w:r>
        <w:rPr>
          <w:color w:val="000000"/>
        </w:rPr>
        <w:tab/>
      </w:r>
      <w:r>
        <w:rPr>
          <w:color w:val="000000"/>
        </w:rPr>
        <w:tab/>
        <w:t>(f)</w:t>
      </w:r>
      <w:r w:rsidR="00886493" w:rsidRPr="00940433">
        <w:rPr>
          <w:color w:val="000000"/>
        </w:rPr>
        <w:tab/>
        <w:t>serviced apartment.</w:t>
      </w:r>
    </w:p>
    <w:p w14:paraId="5E11B044" w14:textId="77777777" w:rsidR="00886493" w:rsidRPr="00940433" w:rsidRDefault="00886493" w:rsidP="00203BF5">
      <w:pPr>
        <w:pStyle w:val="Default"/>
      </w:pPr>
    </w:p>
    <w:p w14:paraId="5EE48FF8" w14:textId="77777777" w:rsidR="003628F2" w:rsidRPr="00940433" w:rsidRDefault="003628F2" w:rsidP="003628F2">
      <w:pPr>
        <w:pStyle w:val="Default"/>
      </w:pPr>
    </w:p>
    <w:p w14:paraId="0173FECE" w14:textId="77777777" w:rsidR="003628F2" w:rsidRDefault="003628F2" w:rsidP="003628F2">
      <w:pPr>
        <w:pStyle w:val="Default"/>
        <w:rPr>
          <w:i/>
          <w:iCs/>
        </w:rPr>
        <w:sectPr w:rsidR="003628F2" w:rsidSect="00A2426C">
          <w:type w:val="continuous"/>
          <w:pgSz w:w="11907" w:h="16839" w:code="9"/>
          <w:pgMar w:top="1440" w:right="1797" w:bottom="1440" w:left="1797" w:header="720" w:footer="720" w:gutter="0"/>
          <w:cols w:space="708"/>
          <w:docGrid w:linePitch="360"/>
        </w:sectPr>
      </w:pPr>
      <w:r w:rsidRPr="00C07CC2">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A02D2EA" w14:textId="77777777" w:rsidR="003628F2" w:rsidRPr="00940433" w:rsidRDefault="003628F2" w:rsidP="003628F2">
      <w:pPr>
        <w:pStyle w:val="HP"/>
        <w:rPr>
          <w:szCs w:val="32"/>
        </w:rPr>
      </w:pPr>
      <w:bookmarkStart w:id="165" w:name="_Toc504471488"/>
      <w:bookmarkStart w:id="166" w:name="_Toc6934414"/>
      <w:r w:rsidRPr="00940433">
        <w:rPr>
          <w:rStyle w:val="CharPartNo"/>
          <w:bCs/>
          <w:szCs w:val="32"/>
        </w:rPr>
        <w:t>CHAPTER 33</w:t>
      </w:r>
      <w:r w:rsidRPr="00940433">
        <w:rPr>
          <w:szCs w:val="32"/>
        </w:rPr>
        <w:tab/>
      </w:r>
      <w:r w:rsidRPr="00940433">
        <w:rPr>
          <w:rStyle w:val="CharPartText"/>
          <w:bCs/>
          <w:szCs w:val="32"/>
        </w:rPr>
        <w:t>A</w:t>
      </w:r>
      <w:r w:rsidRPr="00940433">
        <w:rPr>
          <w:rStyle w:val="CharPartText"/>
          <w:szCs w:val="32"/>
        </w:rPr>
        <w:t>pplicable customer identification procedure for purchases and sales of bullion valued at less than $5,000</w:t>
      </w:r>
      <w:bookmarkEnd w:id="165"/>
      <w:bookmarkEnd w:id="166"/>
    </w:p>
    <w:p w14:paraId="3962500C" w14:textId="77777777" w:rsidR="003628F2" w:rsidRPr="00940433" w:rsidRDefault="003628F2" w:rsidP="003628F2">
      <w:pPr>
        <w:pStyle w:val="Header"/>
      </w:pPr>
    </w:p>
    <w:p w14:paraId="5A598FD0" w14:textId="77777777" w:rsidR="00886493" w:rsidRPr="00940433" w:rsidRDefault="00886493" w:rsidP="00E44EB5">
      <w:pPr>
        <w:autoSpaceDE w:val="0"/>
        <w:autoSpaceDN w:val="0"/>
        <w:adjustRightInd w:val="0"/>
        <w:spacing w:before="240"/>
        <w:ind w:left="720" w:hanging="720"/>
        <w:jc w:val="both"/>
      </w:pPr>
      <w:r w:rsidRPr="00940433">
        <w:t xml:space="preserve">33.1 </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(AML/CTF Act) for subsection 39(4) of that Act</w:t>
      </w:r>
      <w:r w:rsidRPr="00940433">
        <w:rPr>
          <w:i/>
          <w:iCs/>
        </w:rPr>
        <w:t xml:space="preserve">. </w:t>
      </w:r>
    </w:p>
    <w:p w14:paraId="38EEFD0C" w14:textId="77777777" w:rsidR="00886493" w:rsidRPr="00940433" w:rsidRDefault="00886493" w:rsidP="00886493">
      <w:pPr>
        <w:autoSpaceDE w:val="0"/>
        <w:autoSpaceDN w:val="0"/>
        <w:adjustRightInd w:val="0"/>
        <w:spacing w:before="240"/>
        <w:ind w:left="720" w:hanging="720"/>
      </w:pPr>
      <w:r w:rsidRPr="00940433">
        <w:t xml:space="preserve">33.2 </w:t>
      </w:r>
      <w:r w:rsidRPr="00940433">
        <w:tab/>
        <w:t xml:space="preserve">Subject to paragraph 33.3 below, Division 4 of Part 2 of the AML/CTF Act does not apply to a designated service that: </w:t>
      </w:r>
    </w:p>
    <w:p w14:paraId="436E9112" w14:textId="77777777" w:rsidR="00886493" w:rsidRPr="00940433" w:rsidRDefault="00886493" w:rsidP="00DF1227">
      <w:pPr>
        <w:autoSpaceDE w:val="0"/>
        <w:autoSpaceDN w:val="0"/>
        <w:adjustRightInd w:val="0"/>
        <w:spacing w:before="240"/>
        <w:ind w:left="1620" w:hanging="900"/>
      </w:pPr>
      <w:r w:rsidRPr="00940433">
        <w:t xml:space="preserve">(1) </w:t>
      </w:r>
      <w:r w:rsidRPr="00940433">
        <w:tab/>
        <w:t xml:space="preserve">is of a kind described in items 1 or 2 of table 2 in subsection 6(3) of the AML/CTF Act; and </w:t>
      </w:r>
    </w:p>
    <w:p w14:paraId="03C045F8" w14:textId="77777777" w:rsidR="00886493" w:rsidRPr="00940433" w:rsidRDefault="00886493" w:rsidP="00DF1227">
      <w:pPr>
        <w:autoSpaceDE w:val="0"/>
        <w:autoSpaceDN w:val="0"/>
        <w:adjustRightInd w:val="0"/>
        <w:spacing w:before="240"/>
        <w:ind w:left="1620" w:hanging="900"/>
      </w:pPr>
      <w:r w:rsidRPr="00940433">
        <w:t xml:space="preserve">(2) </w:t>
      </w:r>
      <w:r w:rsidRPr="00940433">
        <w:tab/>
        <w:t xml:space="preserve">the retail value of the bullion is less than $5,000 (Australian or the foreign equivalent). </w:t>
      </w:r>
    </w:p>
    <w:p w14:paraId="0248FA30" w14:textId="77777777" w:rsidR="00886493" w:rsidRPr="00940433" w:rsidRDefault="00886493" w:rsidP="00886493">
      <w:pPr>
        <w:autoSpaceDE w:val="0"/>
        <w:autoSpaceDN w:val="0"/>
        <w:adjustRightInd w:val="0"/>
        <w:spacing w:before="240"/>
        <w:ind w:left="720" w:hanging="720"/>
      </w:pPr>
      <w:r w:rsidRPr="00940433">
        <w:t xml:space="preserve">33.3 </w:t>
      </w:r>
      <w:r w:rsidRPr="00940433">
        <w:tab/>
        <w:t>The exemption in paragraph 33.2 does not apply where a reporting entity determines in accordance with its appropriate risk-based systems and controls that:</w:t>
      </w:r>
    </w:p>
    <w:p w14:paraId="44B2B4AA" w14:textId="77777777" w:rsidR="00886493" w:rsidRPr="00940433" w:rsidRDefault="00886493" w:rsidP="00DF1227">
      <w:pPr>
        <w:autoSpaceDE w:val="0"/>
        <w:autoSpaceDN w:val="0"/>
        <w:adjustRightInd w:val="0"/>
        <w:spacing w:before="240"/>
        <w:ind w:left="720"/>
      </w:pPr>
      <w:r w:rsidRPr="00940433">
        <w:t>(1)</w:t>
      </w:r>
      <w:r w:rsidRPr="00940433">
        <w:tab/>
        <w:t xml:space="preserve">further KYC information should be collected about a customer </w:t>
      </w:r>
      <w:r w:rsidRPr="00940433">
        <w:tab/>
      </w:r>
      <w:r w:rsidRPr="00940433">
        <w:tab/>
        <w:t>for ongoing customer due diligence purposes; or</w:t>
      </w:r>
    </w:p>
    <w:p w14:paraId="16C9C491" w14:textId="77777777" w:rsidR="00886493" w:rsidRPr="00940433" w:rsidRDefault="00886493" w:rsidP="00DF1227">
      <w:pPr>
        <w:autoSpaceDE w:val="0"/>
        <w:autoSpaceDN w:val="0"/>
        <w:adjustRightInd w:val="0"/>
        <w:spacing w:before="240"/>
        <w:ind w:left="720"/>
      </w:pPr>
      <w:r w:rsidRPr="00940433">
        <w:t>(2)</w:t>
      </w:r>
      <w:r w:rsidRPr="00940433">
        <w:tab/>
        <w:t xml:space="preserve">KYC information should be updated or verified about a </w:t>
      </w:r>
      <w:r w:rsidRPr="00940433">
        <w:tab/>
      </w:r>
      <w:r w:rsidRPr="00940433">
        <w:tab/>
      </w:r>
      <w:r w:rsidRPr="00940433">
        <w:tab/>
        <w:t xml:space="preserve">customer for ongoing customer due diligence purposes. </w:t>
      </w:r>
    </w:p>
    <w:p w14:paraId="27F0B063" w14:textId="77777777" w:rsidR="00886493" w:rsidRPr="00940433" w:rsidRDefault="00886493" w:rsidP="00886493">
      <w:pPr>
        <w:autoSpaceDE w:val="0"/>
        <w:autoSpaceDN w:val="0"/>
        <w:adjustRightInd w:val="0"/>
        <w:spacing w:before="240"/>
        <w:ind w:left="720" w:hanging="720"/>
      </w:pPr>
      <w:r w:rsidRPr="00940433">
        <w:t>33.4</w:t>
      </w:r>
      <w:r w:rsidRPr="00940433">
        <w:tab/>
        <w:t xml:space="preserve">In this Chapter: </w:t>
      </w:r>
    </w:p>
    <w:p w14:paraId="57AB8919" w14:textId="32DC88E7" w:rsidR="00886493" w:rsidRPr="00940433" w:rsidRDefault="000813EF" w:rsidP="00DF1227">
      <w:pPr>
        <w:autoSpaceDE w:val="0"/>
        <w:autoSpaceDN w:val="0"/>
        <w:adjustRightInd w:val="0"/>
        <w:spacing w:before="240"/>
        <w:ind w:left="1418" w:hanging="709"/>
      </w:pPr>
      <w:r>
        <w:t>(1)</w:t>
      </w:r>
      <w:r w:rsidR="00886493" w:rsidRPr="00940433">
        <w:tab/>
        <w:t xml:space="preserve">‘KYC information’ has the meaning given by Chapter 1 of the </w:t>
      </w:r>
      <w:r w:rsidR="00886493" w:rsidRPr="00940433">
        <w:tab/>
      </w:r>
      <w:r w:rsidR="00886493" w:rsidRPr="00940433">
        <w:tab/>
      </w:r>
      <w:r w:rsidR="00886493" w:rsidRPr="00940433">
        <w:rPr>
          <w:i/>
          <w:iCs/>
        </w:rPr>
        <w:t xml:space="preserve">Anti-Money Laundering and Counter-Terrorism Financing </w:t>
      </w:r>
      <w:r w:rsidR="00886493" w:rsidRPr="00940433">
        <w:rPr>
          <w:i/>
          <w:iCs/>
        </w:rPr>
        <w:tab/>
      </w:r>
      <w:r w:rsidR="00886493" w:rsidRPr="00940433">
        <w:rPr>
          <w:i/>
          <w:iCs/>
        </w:rPr>
        <w:tab/>
      </w:r>
      <w:r w:rsidR="00886493" w:rsidRPr="00940433">
        <w:rPr>
          <w:i/>
          <w:iCs/>
        </w:rPr>
        <w:tab/>
        <w:t>Rules Instrument 2007 (No. 1)</w:t>
      </w:r>
      <w:r w:rsidR="00886493" w:rsidRPr="00940433">
        <w:t xml:space="preserve">. </w:t>
      </w:r>
    </w:p>
    <w:p w14:paraId="6AB77AB1" w14:textId="77777777" w:rsidR="00886493" w:rsidRPr="00940433" w:rsidRDefault="00886493" w:rsidP="00133DC8">
      <w:pPr>
        <w:rPr>
          <w:i/>
          <w:iCs/>
          <w:color w:val="000000"/>
        </w:rPr>
      </w:pPr>
    </w:p>
    <w:p w14:paraId="1BEAC6BF" w14:textId="77777777" w:rsidR="00886493" w:rsidRDefault="00886493" w:rsidP="00133DC8">
      <w:pPr>
        <w:rPr>
          <w:i/>
          <w:iCs/>
          <w:color w:val="000000"/>
        </w:rPr>
      </w:pPr>
    </w:p>
    <w:p w14:paraId="10283BBA" w14:textId="77777777" w:rsidR="00542340" w:rsidRDefault="00542340" w:rsidP="00542340">
      <w:pPr>
        <w:rPr>
          <w:i/>
          <w:iCs/>
          <w:color w:val="000000"/>
        </w:rPr>
      </w:pPr>
    </w:p>
    <w:p w14:paraId="7287FC20" w14:textId="77777777" w:rsidR="00542340" w:rsidRDefault="00542340" w:rsidP="00542340">
      <w:pPr>
        <w:pStyle w:val="Default"/>
        <w:rPr>
          <w:i/>
          <w:iCs/>
        </w:rPr>
        <w:sectPr w:rsidR="00542340" w:rsidSect="00A2426C">
          <w:headerReference w:type="default" r:id="rId43"/>
          <w:pgSz w:w="11907" w:h="16839" w:code="9"/>
          <w:pgMar w:top="1440" w:right="1797" w:bottom="1440" w:left="1797" w:header="720" w:footer="720" w:gutter="0"/>
          <w:cols w:space="708"/>
          <w:docGrid w:linePitch="360"/>
        </w:sectPr>
      </w:pPr>
      <w:r w:rsidRPr="00C07CC2">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r>
        <w:rPr>
          <w:i/>
          <w:iCs/>
        </w:rPr>
        <w:t>.</w:t>
      </w:r>
    </w:p>
    <w:p w14:paraId="65E0423F" w14:textId="77777777" w:rsidR="00542340" w:rsidRDefault="00542340" w:rsidP="00542340">
      <w:pPr>
        <w:pStyle w:val="Default"/>
        <w:rPr>
          <w:i/>
          <w:iCs/>
        </w:rPr>
        <w:sectPr w:rsidR="00542340" w:rsidSect="00A2426C">
          <w:type w:val="continuous"/>
          <w:pgSz w:w="11907" w:h="16839" w:code="9"/>
          <w:pgMar w:top="1440" w:right="1797" w:bottom="1440" w:left="1797" w:header="720" w:footer="720" w:gutter="0"/>
          <w:cols w:space="708"/>
          <w:docGrid w:linePitch="360"/>
        </w:sectPr>
      </w:pPr>
    </w:p>
    <w:p w14:paraId="675A5702" w14:textId="77777777" w:rsidR="00542340" w:rsidRPr="00940433" w:rsidRDefault="00542340" w:rsidP="00542340">
      <w:pPr>
        <w:pStyle w:val="HP"/>
        <w:rPr>
          <w:szCs w:val="32"/>
        </w:rPr>
      </w:pPr>
      <w:bookmarkStart w:id="167" w:name="_Toc504471489"/>
      <w:bookmarkStart w:id="168" w:name="_Toc6934415"/>
      <w:r w:rsidRPr="00940433">
        <w:rPr>
          <w:rStyle w:val="CharPartNo"/>
          <w:bCs/>
          <w:szCs w:val="32"/>
        </w:rPr>
        <w:t>CHAPTER 34</w:t>
      </w:r>
      <w:r w:rsidRPr="00940433">
        <w:rPr>
          <w:szCs w:val="32"/>
        </w:rPr>
        <w:tab/>
      </w:r>
      <w:r w:rsidRPr="00940433">
        <w:rPr>
          <w:rStyle w:val="CharPartText"/>
          <w:szCs w:val="32"/>
        </w:rPr>
        <w:t>Affixing of notices about cross-border movement reporting obligations</w:t>
      </w:r>
      <w:bookmarkEnd w:id="167"/>
      <w:bookmarkEnd w:id="168"/>
    </w:p>
    <w:p w14:paraId="0FC8C5B1" w14:textId="77777777" w:rsidR="00542340" w:rsidRPr="00940433" w:rsidRDefault="00542340" w:rsidP="00542340">
      <w:pPr>
        <w:pStyle w:val="Header"/>
      </w:pPr>
    </w:p>
    <w:p w14:paraId="0EC72F9B" w14:textId="77777777" w:rsidR="00886493" w:rsidRPr="00940433" w:rsidRDefault="00886493" w:rsidP="00886493">
      <w:pPr>
        <w:autoSpaceDE w:val="0"/>
        <w:autoSpaceDN w:val="0"/>
        <w:adjustRightInd w:val="0"/>
        <w:spacing w:before="240"/>
        <w:ind w:left="720" w:hanging="720"/>
        <w:rPr>
          <w:color w:val="000000"/>
        </w:rPr>
      </w:pPr>
      <w:r w:rsidRPr="00940433">
        <w:rPr>
          <w:color w:val="000000"/>
        </w:rPr>
        <w:t>34.1</w:t>
      </w:r>
      <w:r w:rsidRPr="00940433">
        <w:rPr>
          <w:color w:val="000000"/>
        </w:rPr>
        <w:tab/>
        <w:t xml:space="preserve">These Rules are made under section 229 of the </w:t>
      </w:r>
      <w:r w:rsidRPr="00940433">
        <w:rPr>
          <w:i/>
          <w:iCs/>
          <w:color w:val="000000"/>
        </w:rPr>
        <w:t xml:space="preserve">Anti-Money Laundering and Counter-Terrorism Financing Act 2006 </w:t>
      </w:r>
      <w:r w:rsidRPr="00940433">
        <w:rPr>
          <w:color w:val="000000"/>
        </w:rPr>
        <w:t xml:space="preserve">(AML/CTF Act) for paragraphs 61(1)(b) and 61(2)(b) of that Act. </w:t>
      </w:r>
    </w:p>
    <w:p w14:paraId="0A7A183E" w14:textId="77777777" w:rsidR="00886493" w:rsidRPr="00940433" w:rsidRDefault="00886493" w:rsidP="00886493">
      <w:pPr>
        <w:autoSpaceDE w:val="0"/>
        <w:autoSpaceDN w:val="0"/>
        <w:adjustRightInd w:val="0"/>
        <w:spacing w:before="240"/>
        <w:rPr>
          <w:color w:val="000000"/>
        </w:rPr>
      </w:pPr>
      <w:r w:rsidRPr="00940433">
        <w:rPr>
          <w:color w:val="000000"/>
        </w:rPr>
        <w:t>34.2</w:t>
      </w:r>
      <w:r w:rsidRPr="00940433">
        <w:rPr>
          <w:color w:val="000000"/>
        </w:rPr>
        <w:tab/>
        <w:t xml:space="preserve">For section 61(1)(b), a written notice must be in the following form: </w:t>
      </w:r>
    </w:p>
    <w:p w14:paraId="0900A837" w14:textId="5E9E3E96" w:rsidR="00886493" w:rsidRPr="00940433" w:rsidRDefault="008E3FD5" w:rsidP="00DF1227">
      <w:pPr>
        <w:autoSpaceDE w:val="0"/>
        <w:autoSpaceDN w:val="0"/>
        <w:adjustRightInd w:val="0"/>
        <w:spacing w:before="240"/>
        <w:ind w:left="720"/>
        <w:rPr>
          <w:color w:val="000000"/>
        </w:rPr>
      </w:pPr>
      <w:r>
        <w:rPr>
          <w:color w:val="000000"/>
        </w:rPr>
        <w:t>(1)</w:t>
      </w:r>
      <w:r w:rsidR="00886493" w:rsidRPr="00940433">
        <w:rPr>
          <w:color w:val="000000"/>
        </w:rPr>
        <w:tab/>
        <w:t xml:space="preserve">a self-standing sign; or </w:t>
      </w:r>
    </w:p>
    <w:p w14:paraId="79420777" w14:textId="16FE2E73" w:rsidR="00886493" w:rsidRPr="00940433" w:rsidRDefault="008E3FD5" w:rsidP="00DF1227">
      <w:pPr>
        <w:autoSpaceDE w:val="0"/>
        <w:autoSpaceDN w:val="0"/>
        <w:adjustRightInd w:val="0"/>
        <w:spacing w:before="240"/>
        <w:ind w:left="720"/>
        <w:rPr>
          <w:color w:val="000000"/>
        </w:rPr>
      </w:pPr>
      <w:r>
        <w:rPr>
          <w:color w:val="000000"/>
        </w:rPr>
        <w:t>(2)</w:t>
      </w:r>
      <w:r w:rsidR="00886493" w:rsidRPr="00940433">
        <w:rPr>
          <w:color w:val="000000"/>
        </w:rPr>
        <w:tab/>
        <w:t xml:space="preserve">a digital/electronic sign; or </w:t>
      </w:r>
    </w:p>
    <w:p w14:paraId="752556FD" w14:textId="6DADC3A5" w:rsidR="00886493" w:rsidRPr="00940433" w:rsidRDefault="008E3FD5" w:rsidP="00DF1227">
      <w:pPr>
        <w:autoSpaceDE w:val="0"/>
        <w:autoSpaceDN w:val="0"/>
        <w:adjustRightInd w:val="0"/>
        <w:spacing w:before="240"/>
        <w:ind w:left="720"/>
        <w:rPr>
          <w:color w:val="000000"/>
        </w:rPr>
      </w:pPr>
      <w:r>
        <w:rPr>
          <w:color w:val="000000"/>
        </w:rPr>
        <w:t>(3)</w:t>
      </w:r>
      <w:r w:rsidR="00886493" w:rsidRPr="00940433">
        <w:rPr>
          <w:color w:val="000000"/>
        </w:rPr>
        <w:tab/>
        <w:t xml:space="preserve">a sign in any other material form. </w:t>
      </w:r>
    </w:p>
    <w:p w14:paraId="3487245E" w14:textId="77777777" w:rsidR="00886493" w:rsidRPr="00940433" w:rsidRDefault="00886493" w:rsidP="00886493">
      <w:pPr>
        <w:autoSpaceDE w:val="0"/>
        <w:autoSpaceDN w:val="0"/>
        <w:adjustRightInd w:val="0"/>
        <w:spacing w:before="240"/>
        <w:ind w:left="720" w:hanging="720"/>
        <w:rPr>
          <w:color w:val="000000"/>
        </w:rPr>
      </w:pPr>
      <w:r w:rsidRPr="00940433">
        <w:rPr>
          <w:color w:val="000000"/>
        </w:rPr>
        <w:t>34.3</w:t>
      </w:r>
      <w:r w:rsidRPr="00940433">
        <w:rPr>
          <w:color w:val="000000"/>
        </w:rPr>
        <w:tab/>
        <w:t xml:space="preserve">For section 61(1)(b), a written notice must contain the following content, with or without the inclusion of any other words: </w:t>
      </w:r>
    </w:p>
    <w:p w14:paraId="3F8AF8C0" w14:textId="77777777" w:rsidR="00886493" w:rsidRPr="00940433" w:rsidRDefault="00886493" w:rsidP="00DF1227">
      <w:pPr>
        <w:autoSpaceDE w:val="0"/>
        <w:autoSpaceDN w:val="0"/>
        <w:adjustRightInd w:val="0"/>
        <w:spacing w:before="240"/>
        <w:ind w:left="720" w:firstLine="720"/>
        <w:rPr>
          <w:color w:val="000000"/>
        </w:rPr>
      </w:pPr>
      <w:r w:rsidRPr="00940433">
        <w:rPr>
          <w:color w:val="000000"/>
        </w:rPr>
        <w:t xml:space="preserve">Australian Government </w:t>
      </w:r>
    </w:p>
    <w:p w14:paraId="5175A5FB" w14:textId="77777777" w:rsidR="00886493" w:rsidRPr="00940433" w:rsidRDefault="00886493" w:rsidP="00DF1227">
      <w:pPr>
        <w:autoSpaceDE w:val="0"/>
        <w:autoSpaceDN w:val="0"/>
        <w:adjustRightInd w:val="0"/>
        <w:spacing w:before="240"/>
        <w:ind w:left="1080" w:firstLine="360"/>
        <w:rPr>
          <w:color w:val="000000"/>
        </w:rPr>
      </w:pPr>
      <w:r w:rsidRPr="00940433">
        <w:rPr>
          <w:color w:val="000000"/>
        </w:rPr>
        <w:t xml:space="preserve">Australian Transaction Reports and Analysis Centre </w:t>
      </w:r>
    </w:p>
    <w:p w14:paraId="296D6BEC" w14:textId="77777777" w:rsidR="00886493" w:rsidRPr="00940433" w:rsidRDefault="00886493" w:rsidP="00DF1227">
      <w:pPr>
        <w:autoSpaceDE w:val="0"/>
        <w:autoSpaceDN w:val="0"/>
        <w:adjustRightInd w:val="0"/>
        <w:spacing w:before="240"/>
        <w:ind w:left="720" w:firstLine="720"/>
        <w:rPr>
          <w:color w:val="000000"/>
        </w:rPr>
      </w:pPr>
      <w:r w:rsidRPr="00940433">
        <w:rPr>
          <w:color w:val="000000"/>
        </w:rPr>
        <w:t xml:space="preserve">Are you carrying funds into or out of Australia? </w:t>
      </w:r>
    </w:p>
    <w:p w14:paraId="65D1F920" w14:textId="77777777" w:rsidR="00886493" w:rsidRPr="00940433" w:rsidRDefault="00886493" w:rsidP="00DF1227">
      <w:pPr>
        <w:autoSpaceDE w:val="0"/>
        <w:autoSpaceDN w:val="0"/>
        <w:adjustRightInd w:val="0"/>
        <w:spacing w:before="240"/>
        <w:ind w:left="1080" w:firstLine="360"/>
        <w:rPr>
          <w:color w:val="000000"/>
        </w:rPr>
      </w:pPr>
      <w:r w:rsidRPr="00940433">
        <w:rPr>
          <w:color w:val="000000"/>
        </w:rPr>
        <w:t xml:space="preserve">By law you must now: </w:t>
      </w:r>
    </w:p>
    <w:p w14:paraId="434F29E6" w14:textId="77777777" w:rsidR="00886493" w:rsidRPr="00940433" w:rsidRDefault="00886493" w:rsidP="00DF1227">
      <w:pPr>
        <w:autoSpaceDE w:val="0"/>
        <w:autoSpaceDN w:val="0"/>
        <w:adjustRightInd w:val="0"/>
        <w:spacing w:before="100" w:beforeAutospacing="1"/>
        <w:ind w:left="1440"/>
        <w:rPr>
          <w:color w:val="000000"/>
        </w:rPr>
      </w:pPr>
      <w:r w:rsidRPr="00940433">
        <w:rPr>
          <w:color w:val="000000"/>
        </w:rPr>
        <w:t xml:space="preserve">If asked by a Customs or police officer, report travellers cheques, cheques, money orders or any other bearer negotiable instrument of any amount </w:t>
      </w:r>
    </w:p>
    <w:p w14:paraId="4F073E43" w14:textId="77777777" w:rsidR="00886493" w:rsidRPr="00940433" w:rsidRDefault="00886493" w:rsidP="00DF1227">
      <w:pPr>
        <w:autoSpaceDE w:val="0"/>
        <w:autoSpaceDN w:val="0"/>
        <w:adjustRightInd w:val="0"/>
        <w:spacing w:before="100" w:beforeAutospacing="1"/>
        <w:ind w:left="1440"/>
        <w:rPr>
          <w:color w:val="000000"/>
        </w:rPr>
      </w:pPr>
      <w:r w:rsidRPr="00940433">
        <w:rPr>
          <w:color w:val="000000"/>
        </w:rPr>
        <w:t xml:space="preserve">Always report AUD$10,000 cash or more (or foreign currency equivalent) </w:t>
      </w:r>
    </w:p>
    <w:p w14:paraId="63EC64C8" w14:textId="77777777" w:rsidR="00886493" w:rsidRPr="00940433" w:rsidRDefault="00886493" w:rsidP="00DF1227">
      <w:pPr>
        <w:autoSpaceDE w:val="0"/>
        <w:autoSpaceDN w:val="0"/>
        <w:adjustRightInd w:val="0"/>
        <w:ind w:left="1440"/>
        <w:rPr>
          <w:color w:val="000000"/>
        </w:rPr>
      </w:pPr>
    </w:p>
    <w:p w14:paraId="7EE341B1" w14:textId="77777777" w:rsidR="00886493" w:rsidRPr="00940433" w:rsidRDefault="00886493" w:rsidP="00DF1227">
      <w:pPr>
        <w:autoSpaceDE w:val="0"/>
        <w:autoSpaceDN w:val="0"/>
        <w:adjustRightInd w:val="0"/>
        <w:ind w:left="1440"/>
        <w:rPr>
          <w:color w:val="000000"/>
        </w:rPr>
      </w:pPr>
      <w:r w:rsidRPr="00940433">
        <w:rPr>
          <w:color w:val="000000"/>
        </w:rPr>
        <w:t xml:space="preserve">Please note there is no limit to the funds you can carry in and out of Australia </w:t>
      </w:r>
    </w:p>
    <w:p w14:paraId="6F5C18DC" w14:textId="77777777" w:rsidR="00886493" w:rsidRPr="00940433" w:rsidRDefault="00886493" w:rsidP="00886493">
      <w:pPr>
        <w:autoSpaceDE w:val="0"/>
        <w:autoSpaceDN w:val="0"/>
        <w:adjustRightInd w:val="0"/>
        <w:ind w:left="2160"/>
        <w:rPr>
          <w:color w:val="000000"/>
        </w:rPr>
      </w:pPr>
    </w:p>
    <w:p w14:paraId="3B32AFFA" w14:textId="77777777" w:rsidR="00886493" w:rsidRPr="00940433" w:rsidRDefault="00886493" w:rsidP="00886493">
      <w:pPr>
        <w:tabs>
          <w:tab w:val="left" w:pos="720"/>
          <w:tab w:val="left" w:pos="1260"/>
        </w:tabs>
        <w:ind w:left="1260" w:hanging="1260"/>
      </w:pPr>
      <w:r w:rsidRPr="00940433">
        <w:rPr>
          <w:color w:val="000000"/>
        </w:rPr>
        <w:t>34.4</w:t>
      </w:r>
      <w:r w:rsidRPr="00940433">
        <w:rPr>
          <w:color w:val="000000"/>
        </w:rPr>
        <w:tab/>
      </w:r>
      <w:r w:rsidRPr="00940433">
        <w:t xml:space="preserve">For the purposes of section 61(2)(b), a written notice may be affixed at: </w:t>
      </w:r>
    </w:p>
    <w:p w14:paraId="29D175B6" w14:textId="135EDF34" w:rsidR="00886493" w:rsidRPr="00940433" w:rsidRDefault="00886493" w:rsidP="00DF1227">
      <w:pPr>
        <w:tabs>
          <w:tab w:val="left" w:pos="1800"/>
        </w:tabs>
        <w:spacing w:before="240"/>
        <w:ind w:left="1440" w:hanging="720"/>
      </w:pPr>
      <w:r w:rsidRPr="00940433">
        <w:t>(1)</w:t>
      </w:r>
      <w:r w:rsidRPr="00940433">
        <w:tab/>
        <w:t xml:space="preserve">any port, airport, wharf, or boarding station that is appointed (and, if applicable, the limits of which are fixed) under section 15 of the </w:t>
      </w:r>
      <w:r w:rsidRPr="00940433">
        <w:rPr>
          <w:i/>
        </w:rPr>
        <w:t>Customs Act 1901</w:t>
      </w:r>
      <w:r w:rsidRPr="00940433">
        <w:t>; and</w:t>
      </w:r>
    </w:p>
    <w:p w14:paraId="639D9A49" w14:textId="77777777" w:rsidR="00886493" w:rsidRPr="00940433" w:rsidRDefault="00886493" w:rsidP="00DF1227">
      <w:pPr>
        <w:spacing w:before="240"/>
        <w:ind w:left="1440" w:hanging="719"/>
        <w:rPr>
          <w:szCs w:val="22"/>
        </w:rPr>
      </w:pPr>
      <w:r w:rsidRPr="00940433">
        <w:t>(2)</w:t>
      </w:r>
      <w:r w:rsidRPr="00940433">
        <w:tab/>
        <w:t xml:space="preserve">a place to which section 234AA of the </w:t>
      </w:r>
      <w:r w:rsidRPr="00940433">
        <w:rPr>
          <w:i/>
        </w:rPr>
        <w:t>Customs Act 1901</w:t>
      </w:r>
      <w:r w:rsidRPr="00940433">
        <w:t xml:space="preserve"> applies that is not a place, or a part of a place, referred to in paragraph 34.4(1).</w:t>
      </w:r>
      <w:r w:rsidRPr="00940433">
        <w:rPr>
          <w:szCs w:val="22"/>
        </w:rPr>
        <w:t xml:space="preserve"> </w:t>
      </w:r>
    </w:p>
    <w:p w14:paraId="3034D430" w14:textId="77777777" w:rsidR="00886493" w:rsidRPr="00940433" w:rsidRDefault="00886493" w:rsidP="00886493">
      <w:pPr>
        <w:autoSpaceDE w:val="0"/>
        <w:autoSpaceDN w:val="0"/>
        <w:adjustRightInd w:val="0"/>
        <w:spacing w:before="240"/>
        <w:ind w:left="720" w:hanging="720"/>
        <w:rPr>
          <w:color w:val="000000"/>
        </w:rPr>
      </w:pPr>
      <w:r w:rsidRPr="00940433">
        <w:rPr>
          <w:color w:val="000000"/>
        </w:rPr>
        <w:t>34.5</w:t>
      </w:r>
      <w:r w:rsidRPr="00940433">
        <w:rPr>
          <w:color w:val="000000"/>
        </w:rPr>
        <w:tab/>
        <w:t xml:space="preserve">In this Chapter: </w:t>
      </w:r>
    </w:p>
    <w:p w14:paraId="75BCFDF7" w14:textId="77777777" w:rsidR="00886493" w:rsidRPr="00940433" w:rsidRDefault="00886493" w:rsidP="00DF1227">
      <w:pPr>
        <w:autoSpaceDE w:val="0"/>
        <w:autoSpaceDN w:val="0"/>
        <w:adjustRightInd w:val="0"/>
        <w:spacing w:before="240"/>
        <w:ind w:left="1440" w:hanging="720"/>
        <w:rPr>
          <w:color w:val="000000"/>
        </w:rPr>
      </w:pPr>
      <w:r w:rsidRPr="00940433">
        <w:rPr>
          <w:color w:val="000000"/>
        </w:rPr>
        <w:t>(1)</w:t>
      </w:r>
      <w:r w:rsidRPr="00940433">
        <w:rPr>
          <w:color w:val="000000"/>
        </w:rPr>
        <w:tab/>
        <w:t xml:space="preserve">'self-standing sign' includes portable or temporary signage (however described); </w:t>
      </w:r>
    </w:p>
    <w:p w14:paraId="6E67E656" w14:textId="77777777" w:rsidR="00886493" w:rsidRPr="00940433" w:rsidRDefault="00886493" w:rsidP="00DF1227">
      <w:pPr>
        <w:autoSpaceDE w:val="0"/>
        <w:autoSpaceDN w:val="0"/>
        <w:adjustRightInd w:val="0"/>
        <w:spacing w:before="240"/>
        <w:ind w:left="1440" w:hanging="720"/>
        <w:rPr>
          <w:color w:val="000000"/>
        </w:rPr>
      </w:pPr>
      <w:r w:rsidRPr="00940433">
        <w:rPr>
          <w:color w:val="000000"/>
        </w:rPr>
        <w:t>(2)</w:t>
      </w:r>
      <w:r w:rsidRPr="00940433">
        <w:rPr>
          <w:color w:val="000000"/>
        </w:rPr>
        <w:tab/>
        <w:t xml:space="preserve">'digital/electronic sign' includes a monitor or screen (however described) on which electronic images and/or words are capable of being displayed; </w:t>
      </w:r>
    </w:p>
    <w:p w14:paraId="22FC69F4" w14:textId="77777777" w:rsidR="00886493" w:rsidRPr="00940433" w:rsidRDefault="00886493" w:rsidP="00DF1227">
      <w:pPr>
        <w:autoSpaceDE w:val="0"/>
        <w:autoSpaceDN w:val="0"/>
        <w:adjustRightInd w:val="0"/>
        <w:spacing w:before="240"/>
        <w:ind w:left="1440" w:hanging="720"/>
        <w:rPr>
          <w:color w:val="000000"/>
        </w:rPr>
      </w:pPr>
      <w:r w:rsidRPr="00940433">
        <w:rPr>
          <w:color w:val="000000"/>
        </w:rPr>
        <w:t>(3)</w:t>
      </w:r>
      <w:r w:rsidRPr="00940433">
        <w:rPr>
          <w:color w:val="000000"/>
        </w:rPr>
        <w:tab/>
        <w:t>the definition of ‘writing’ in section 2</w:t>
      </w:r>
      <w:r w:rsidR="0062097B" w:rsidRPr="00940433">
        <w:rPr>
          <w:color w:val="000000"/>
        </w:rPr>
        <w:t>B</w:t>
      </w:r>
      <w:r w:rsidRPr="00940433">
        <w:rPr>
          <w:color w:val="000000"/>
        </w:rPr>
        <w:t xml:space="preserve"> of the </w:t>
      </w:r>
      <w:r w:rsidRPr="00940433">
        <w:rPr>
          <w:i/>
          <w:iCs/>
          <w:color w:val="000000"/>
        </w:rPr>
        <w:t xml:space="preserve">Acts Interpretation Act 1901 </w:t>
      </w:r>
      <w:r w:rsidRPr="00940433">
        <w:rPr>
          <w:color w:val="000000"/>
        </w:rPr>
        <w:t xml:space="preserve">applies to the form of the written notice. </w:t>
      </w:r>
    </w:p>
    <w:p w14:paraId="48798118" w14:textId="77777777" w:rsidR="00886493" w:rsidRDefault="00886493" w:rsidP="00133DC8">
      <w:pPr>
        <w:autoSpaceDE w:val="0"/>
        <w:autoSpaceDN w:val="0"/>
        <w:adjustRightInd w:val="0"/>
        <w:ind w:left="2880" w:hanging="720"/>
        <w:rPr>
          <w:color w:val="000000"/>
        </w:rPr>
      </w:pPr>
    </w:p>
    <w:p w14:paraId="785A4C2F" w14:textId="77777777" w:rsidR="00133DC8" w:rsidRPr="00940433" w:rsidRDefault="00133DC8" w:rsidP="00133DC8">
      <w:pPr>
        <w:autoSpaceDE w:val="0"/>
        <w:autoSpaceDN w:val="0"/>
        <w:adjustRightInd w:val="0"/>
        <w:ind w:left="2880" w:hanging="720"/>
        <w:rPr>
          <w:color w:val="000000"/>
        </w:rPr>
      </w:pPr>
    </w:p>
    <w:p w14:paraId="37B0095B" w14:textId="77777777" w:rsidR="00294AF3" w:rsidRDefault="00294AF3" w:rsidP="00294AF3">
      <w:pPr>
        <w:pStyle w:val="Default"/>
        <w:rPr>
          <w:i/>
          <w:iCs/>
        </w:rPr>
      </w:pPr>
      <w:r w:rsidRPr="00C07CC2">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1940FD8" w14:textId="77777777" w:rsidR="00294AF3" w:rsidRPr="00D62575" w:rsidRDefault="00294AF3" w:rsidP="00294AF3">
      <w:pPr>
        <w:pStyle w:val="Default"/>
      </w:pPr>
    </w:p>
    <w:p w14:paraId="7763AAD1" w14:textId="77777777" w:rsidR="00294AF3" w:rsidRPr="00940433" w:rsidRDefault="00294AF3" w:rsidP="00294AF3"/>
    <w:p w14:paraId="459D1986" w14:textId="77777777" w:rsidR="00294AF3" w:rsidRPr="00DB4895" w:rsidRDefault="00294AF3" w:rsidP="00294AF3">
      <w:pPr>
        <w:pStyle w:val="HP"/>
        <w:sectPr w:rsidR="00294AF3" w:rsidRPr="00DB4895" w:rsidSect="00A2426C">
          <w:headerReference w:type="default" r:id="rId44"/>
          <w:pgSz w:w="11907" w:h="16839" w:code="9"/>
          <w:pgMar w:top="1440" w:right="1797" w:bottom="1440" w:left="1797" w:header="720" w:footer="720" w:gutter="0"/>
          <w:cols w:space="708"/>
          <w:docGrid w:linePitch="360"/>
        </w:sectPr>
      </w:pPr>
    </w:p>
    <w:p w14:paraId="3C459AEE" w14:textId="77777777" w:rsidR="00294AF3" w:rsidRPr="00DB4895" w:rsidRDefault="00294AF3">
      <w:bookmarkStart w:id="169" w:name="_Toc504471490"/>
      <w:r w:rsidRPr="00DB4895">
        <w:br w:type="page"/>
      </w:r>
    </w:p>
    <w:p w14:paraId="36E8FE6D" w14:textId="5C72D441" w:rsidR="00294AF3" w:rsidRPr="00DB4895" w:rsidRDefault="00294AF3" w:rsidP="00294AF3">
      <w:pPr>
        <w:pStyle w:val="HP"/>
      </w:pPr>
      <w:bookmarkStart w:id="170" w:name="_Toc6934416"/>
      <w:r w:rsidRPr="00940433">
        <w:rPr>
          <w:rStyle w:val="CharPartNo"/>
        </w:rPr>
        <w:t>CHAPTER 35</w:t>
      </w:r>
      <w:r w:rsidRPr="00940433">
        <w:rPr>
          <w:rStyle w:val="CharPartNo"/>
          <w:bCs/>
          <w:szCs w:val="32"/>
        </w:rPr>
        <w:tab/>
      </w:r>
      <w:bookmarkStart w:id="171" w:name="OLE_LINK1"/>
      <w:r w:rsidRPr="00940433">
        <w:rPr>
          <w:rStyle w:val="CharPartText"/>
        </w:rPr>
        <w:t>Exemption from applicable customer identification procedures for correspondent banking relationships</w:t>
      </w:r>
      <w:bookmarkEnd w:id="169"/>
      <w:bookmarkEnd w:id="170"/>
      <w:bookmarkEnd w:id="171"/>
    </w:p>
    <w:p w14:paraId="23755FC9" w14:textId="77777777" w:rsidR="00294AF3" w:rsidRPr="00940433" w:rsidRDefault="00294AF3" w:rsidP="00294AF3">
      <w:pPr>
        <w:pStyle w:val="Header"/>
      </w:pPr>
    </w:p>
    <w:p w14:paraId="4B511C65" w14:textId="77777777" w:rsidR="00230D57" w:rsidRPr="00940433" w:rsidRDefault="00230D57" w:rsidP="00403620">
      <w:pPr>
        <w:autoSpaceDE w:val="0"/>
        <w:autoSpaceDN w:val="0"/>
        <w:adjustRightInd w:val="0"/>
        <w:spacing w:before="240"/>
        <w:ind w:left="720" w:hanging="720"/>
        <w:rPr>
          <w:color w:val="000000"/>
        </w:rPr>
      </w:pPr>
      <w:r w:rsidRPr="00940433">
        <w:rPr>
          <w:color w:val="000000"/>
        </w:rPr>
        <w:t>35.1</w:t>
      </w:r>
      <w:r w:rsidRPr="00940433">
        <w:rPr>
          <w:color w:val="000000"/>
        </w:rPr>
        <w:tab/>
        <w:t xml:space="preserve">These Anti-Money Laundering and Counter-Terrorism Financing Rules (Rules) are made under section 229 for subsection 39(4) of the </w:t>
      </w:r>
      <w:r w:rsidRPr="00940433">
        <w:rPr>
          <w:i/>
          <w:color w:val="000000"/>
        </w:rPr>
        <w:t>Anti-Money Laundering and Counter-Terrorism Financing Act 2006</w:t>
      </w:r>
      <w:r w:rsidRPr="00940433">
        <w:rPr>
          <w:color w:val="000000"/>
        </w:rPr>
        <w:t xml:space="preserve"> (AML/CTF Act).</w:t>
      </w:r>
    </w:p>
    <w:p w14:paraId="01BB20E4" w14:textId="77777777" w:rsidR="00230D57" w:rsidRPr="00940433" w:rsidRDefault="00230D57" w:rsidP="00403620">
      <w:pPr>
        <w:autoSpaceDE w:val="0"/>
        <w:autoSpaceDN w:val="0"/>
        <w:adjustRightInd w:val="0"/>
        <w:spacing w:before="240"/>
        <w:ind w:left="720" w:hanging="720"/>
        <w:rPr>
          <w:color w:val="000000"/>
        </w:rPr>
      </w:pPr>
      <w:r w:rsidRPr="00940433">
        <w:rPr>
          <w:color w:val="000000"/>
        </w:rPr>
        <w:t>35.2</w:t>
      </w:r>
      <w:r w:rsidRPr="00940433">
        <w:rPr>
          <w:color w:val="000000"/>
        </w:rPr>
        <w:tab/>
        <w:t>Division 4 of Part 2 of the AML/CTF Act does not apply to a reporting entity which is a financial institution providing a designated service that:</w:t>
      </w:r>
    </w:p>
    <w:p w14:paraId="02E98846" w14:textId="3AE971F5" w:rsidR="00230D57" w:rsidRPr="00940433" w:rsidRDefault="00230D57" w:rsidP="00520758">
      <w:pPr>
        <w:spacing w:before="240"/>
        <w:rPr>
          <w:color w:val="000000"/>
        </w:rPr>
      </w:pPr>
      <w:r w:rsidRPr="00940433">
        <w:rPr>
          <w:color w:val="000000"/>
        </w:rPr>
        <w:tab/>
        <w:t>(1)</w:t>
      </w:r>
      <w:r w:rsidRPr="00940433">
        <w:rPr>
          <w:color w:val="000000"/>
        </w:rPr>
        <w:tab/>
        <w:t>is either:</w:t>
      </w:r>
    </w:p>
    <w:p w14:paraId="541D96CF" w14:textId="3DA77746" w:rsidR="00230D57" w:rsidRPr="00940433" w:rsidRDefault="00230D57" w:rsidP="00DF1227">
      <w:pPr>
        <w:spacing w:before="240"/>
        <w:ind w:left="2160" w:hanging="720"/>
        <w:rPr>
          <w:color w:val="000000"/>
        </w:rPr>
      </w:pPr>
      <w:r w:rsidRPr="00940433">
        <w:rPr>
          <w:color w:val="000000"/>
        </w:rPr>
        <w:t>(a)</w:t>
      </w:r>
      <w:r w:rsidRPr="00940433">
        <w:rPr>
          <w:color w:val="000000"/>
        </w:rPr>
        <w:tab/>
        <w:t>of a kind described in item 2 of table 1 in subsection 6(2) of the AML/CTF Act; or</w:t>
      </w:r>
    </w:p>
    <w:p w14:paraId="0E2F6893" w14:textId="3DED1193" w:rsidR="00230D57" w:rsidRPr="00940433" w:rsidRDefault="00230D57" w:rsidP="00DF1227">
      <w:pPr>
        <w:spacing w:before="240"/>
        <w:ind w:left="2127" w:hanging="687"/>
        <w:rPr>
          <w:color w:val="000000"/>
        </w:rPr>
      </w:pPr>
      <w:r w:rsidRPr="00940433">
        <w:rPr>
          <w:color w:val="000000"/>
        </w:rPr>
        <w:t>(b)</w:t>
      </w:r>
      <w:r w:rsidRPr="00940433">
        <w:rPr>
          <w:color w:val="000000"/>
        </w:rPr>
        <w:tab/>
        <w:t>of a kind described in item 3 of table 1 in subsection 6(2) of the AML/CTF Act; and</w:t>
      </w:r>
    </w:p>
    <w:p w14:paraId="4BCB9862" w14:textId="4AC80F11" w:rsidR="00230D57" w:rsidRPr="00940433" w:rsidRDefault="00230D57" w:rsidP="00520758">
      <w:pPr>
        <w:spacing w:before="240"/>
        <w:ind w:firstLine="720"/>
        <w:rPr>
          <w:color w:val="000000"/>
        </w:rPr>
      </w:pPr>
      <w:r w:rsidRPr="00940433">
        <w:rPr>
          <w:color w:val="000000"/>
        </w:rPr>
        <w:t>(2)</w:t>
      </w:r>
      <w:r w:rsidRPr="00940433">
        <w:rPr>
          <w:color w:val="000000"/>
        </w:rPr>
        <w:tab/>
        <w:t>relates to a correspondent banking relationship; and</w:t>
      </w:r>
    </w:p>
    <w:p w14:paraId="5CA1BE4B" w14:textId="52B40E5A" w:rsidR="00230D57" w:rsidRPr="00940433" w:rsidRDefault="00230D57" w:rsidP="00DF1227">
      <w:pPr>
        <w:spacing w:before="240"/>
        <w:ind w:left="1440" w:hanging="720"/>
        <w:rPr>
          <w:color w:val="000000"/>
        </w:rPr>
      </w:pPr>
      <w:r w:rsidRPr="00940433">
        <w:rPr>
          <w:color w:val="000000"/>
        </w:rPr>
        <w:t>(3)</w:t>
      </w:r>
      <w:r w:rsidRPr="00940433">
        <w:rPr>
          <w:color w:val="000000"/>
        </w:rPr>
        <w:tab/>
        <w:t xml:space="preserve">occurs in one of the circumstances set out in section 100 of the AML/CTF Act; and </w:t>
      </w:r>
    </w:p>
    <w:p w14:paraId="440E2328" w14:textId="2B0C2260" w:rsidR="00230D57" w:rsidRPr="00940433" w:rsidRDefault="00230D57" w:rsidP="00DF1227">
      <w:pPr>
        <w:spacing w:before="240"/>
        <w:ind w:left="1440" w:hanging="720"/>
        <w:rPr>
          <w:color w:val="000000"/>
        </w:rPr>
      </w:pPr>
      <w:r w:rsidRPr="00940433">
        <w:rPr>
          <w:color w:val="000000"/>
        </w:rPr>
        <w:t>(4)</w:t>
      </w:r>
      <w:r w:rsidRPr="00940433">
        <w:rPr>
          <w:color w:val="000000"/>
        </w:rPr>
        <w:tab/>
        <w:t>relates to signatories to the account who are employees of the other financial institution.</w:t>
      </w:r>
    </w:p>
    <w:p w14:paraId="04E26626" w14:textId="77777777" w:rsidR="004C0D0F" w:rsidRPr="00940433" w:rsidRDefault="004C0D0F" w:rsidP="004C0D0F">
      <w:pPr>
        <w:rPr>
          <w:color w:val="000000"/>
        </w:rPr>
      </w:pPr>
    </w:p>
    <w:p w14:paraId="3E4EB37C" w14:textId="77777777" w:rsidR="001B261D" w:rsidRDefault="004C0D0F" w:rsidP="001B261D">
      <w:pPr>
        <w:pStyle w:val="Default"/>
        <w:rPr>
          <w:i/>
          <w:iCs/>
        </w:rPr>
      </w:pPr>
      <w:r w:rsidRPr="00C07CC2">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bookmarkStart w:id="172" w:name="_Toc468973876"/>
      <w:bookmarkStart w:id="173" w:name="_Toc504471491"/>
    </w:p>
    <w:p w14:paraId="748FA017" w14:textId="5AF642F9" w:rsidR="00CD48C9" w:rsidRPr="00DB4895" w:rsidRDefault="00CD48C9" w:rsidP="001B261D">
      <w:pPr>
        <w:pStyle w:val="Default"/>
        <w:sectPr w:rsidR="00CD48C9" w:rsidRPr="00DB4895" w:rsidSect="00A2426C">
          <w:headerReference w:type="default" r:id="rId45"/>
          <w:type w:val="continuous"/>
          <w:pgSz w:w="11907" w:h="16839" w:code="9"/>
          <w:pgMar w:top="1440" w:right="1797" w:bottom="1440" w:left="1797" w:header="720" w:footer="720" w:gutter="0"/>
          <w:cols w:space="708"/>
          <w:docGrid w:linePitch="360"/>
        </w:sectPr>
      </w:pPr>
    </w:p>
    <w:p w14:paraId="05B86000" w14:textId="6F919003" w:rsidR="004C0D0F" w:rsidRPr="00DB4895" w:rsidRDefault="004C0D0F" w:rsidP="004C0D0F">
      <w:pPr>
        <w:pStyle w:val="HP"/>
        <w:spacing w:after="360"/>
      </w:pPr>
      <w:bookmarkStart w:id="174" w:name="_Toc6934417"/>
      <w:r w:rsidRPr="00940433">
        <w:rPr>
          <w:rStyle w:val="CharPartNo"/>
          <w:bCs/>
          <w:szCs w:val="32"/>
        </w:rPr>
        <w:t>CHAPTER 36</w:t>
      </w:r>
      <w:r w:rsidRPr="00940433">
        <w:rPr>
          <w:szCs w:val="32"/>
        </w:rPr>
        <w:tab/>
      </w:r>
      <w:r w:rsidRPr="00940433">
        <w:rPr>
          <w:rStyle w:val="CharPartText"/>
          <w:bCs/>
          <w:szCs w:val="32"/>
        </w:rPr>
        <w:t>Exemption of certain designated services within a corporate structure</w:t>
      </w:r>
      <w:bookmarkEnd w:id="172"/>
      <w:bookmarkEnd w:id="173"/>
      <w:bookmarkEnd w:id="174"/>
    </w:p>
    <w:p w14:paraId="663A3944" w14:textId="77777777" w:rsidR="004C0D0F" w:rsidRPr="00940433" w:rsidRDefault="004C0D0F" w:rsidP="004C0D0F">
      <w:pPr>
        <w:pStyle w:val="Header"/>
      </w:pPr>
    </w:p>
    <w:p w14:paraId="2BA00F07" w14:textId="77777777" w:rsidR="00053888" w:rsidRPr="003130DC" w:rsidRDefault="00053888" w:rsidP="00053888">
      <w:pPr>
        <w:autoSpaceDE w:val="0"/>
        <w:autoSpaceDN w:val="0"/>
        <w:adjustRightInd w:val="0"/>
        <w:spacing w:before="240"/>
        <w:ind w:left="851" w:hanging="851"/>
      </w:pPr>
      <w:r w:rsidRPr="003130DC">
        <w:t>36.1</w:t>
      </w:r>
      <w:r w:rsidRPr="003130DC">
        <w:tab/>
        <w:t xml:space="preserve">These Anti-Money Laundering and Counter-Terrorism Financing Rules (Rules) are made under section 229 and subsection 247(3) of the </w:t>
      </w:r>
      <w:r w:rsidRPr="00142000">
        <w:rPr>
          <w:i/>
        </w:rPr>
        <w:t xml:space="preserve">Anti-Money Laundering and Counter-Terrorism Financing Act 2006 </w:t>
      </w:r>
      <w:r w:rsidRPr="003130DC">
        <w:t>(AML/CTF Act).</w:t>
      </w:r>
    </w:p>
    <w:p w14:paraId="366D59D5" w14:textId="77777777" w:rsidR="00053888" w:rsidRPr="003130DC" w:rsidRDefault="00053888" w:rsidP="00053888">
      <w:pPr>
        <w:autoSpaceDE w:val="0"/>
        <w:autoSpaceDN w:val="0"/>
        <w:adjustRightInd w:val="0"/>
        <w:spacing w:before="240"/>
        <w:ind w:left="851" w:hanging="851"/>
      </w:pPr>
      <w:r w:rsidRPr="003130DC">
        <w:t>36.2</w:t>
      </w:r>
      <w:r w:rsidRPr="003130DC">
        <w:tab/>
        <w:t>Subject to paragraph 36.</w:t>
      </w:r>
      <w:r>
        <w:t>6</w:t>
      </w:r>
      <w:r w:rsidRPr="003130DC">
        <w:t>, the AML/CTF Act does not apply to a designated service that is:</w:t>
      </w:r>
    </w:p>
    <w:p w14:paraId="1C1C1580" w14:textId="77777777" w:rsidR="00053888" w:rsidRPr="003130DC" w:rsidRDefault="00053888" w:rsidP="00053888">
      <w:pPr>
        <w:spacing w:before="240"/>
        <w:ind w:left="1418" w:hanging="567"/>
      </w:pPr>
      <w:r w:rsidRPr="003130DC">
        <w:t>(1)</w:t>
      </w:r>
      <w:r w:rsidRPr="003130DC">
        <w:tab/>
        <w:t>of a kind described in any item of table 1 in subsection 6(2) of the AML/CTF Act; and</w:t>
      </w:r>
    </w:p>
    <w:p w14:paraId="7C719029" w14:textId="77777777" w:rsidR="00053888" w:rsidRPr="003130DC" w:rsidRDefault="00053888" w:rsidP="00053888">
      <w:pPr>
        <w:spacing w:before="240"/>
        <w:ind w:left="1418" w:hanging="567"/>
      </w:pPr>
      <w:r w:rsidRPr="003130DC">
        <w:t>(2)</w:t>
      </w:r>
      <w:r w:rsidRPr="003130DC">
        <w:tab/>
        <w:t>provided to a customer that is related to the entity providing the service as described in paragraph 36.4.</w:t>
      </w:r>
    </w:p>
    <w:p w14:paraId="2BB46BBB" w14:textId="77777777" w:rsidR="00053888" w:rsidRPr="003130DC" w:rsidRDefault="00053888" w:rsidP="00053888">
      <w:pPr>
        <w:autoSpaceDE w:val="0"/>
        <w:autoSpaceDN w:val="0"/>
        <w:adjustRightInd w:val="0"/>
        <w:spacing w:before="240"/>
        <w:ind w:left="851" w:hanging="851"/>
      </w:pPr>
      <w:r w:rsidRPr="003130DC">
        <w:t>36.3</w:t>
      </w:r>
      <w:r w:rsidRPr="003130DC">
        <w:tab/>
        <w:t xml:space="preserve">Subject to paragraph </w:t>
      </w:r>
      <w:r w:rsidRPr="00142000">
        <w:t>36.</w:t>
      </w:r>
      <w:r>
        <w:t>6</w:t>
      </w:r>
      <w:r w:rsidRPr="003130DC">
        <w:t>, the AML/CTF Act does not apply to a designated service that is:</w:t>
      </w:r>
    </w:p>
    <w:p w14:paraId="4395C212" w14:textId="77777777" w:rsidR="00053888" w:rsidRPr="003130DC" w:rsidRDefault="00053888" w:rsidP="00053888">
      <w:pPr>
        <w:spacing w:before="240"/>
        <w:ind w:left="1418" w:hanging="567"/>
      </w:pPr>
      <w:r w:rsidRPr="003130DC">
        <w:t>(1)</w:t>
      </w:r>
      <w:r w:rsidRPr="003130DC">
        <w:tab/>
        <w:t xml:space="preserve">of a kind described in item 48 or item 49 of table 1 in subsection 6(2) of the AML/CTF Act; </w:t>
      </w:r>
    </w:p>
    <w:p w14:paraId="6342FDE9" w14:textId="77777777" w:rsidR="00053888" w:rsidRPr="003130DC" w:rsidRDefault="00053888" w:rsidP="00053888">
      <w:pPr>
        <w:spacing w:before="240"/>
        <w:ind w:left="1418" w:hanging="567"/>
      </w:pPr>
      <w:r w:rsidRPr="003130DC">
        <w:t>(2)</w:t>
      </w:r>
      <w:r w:rsidRPr="003130DC">
        <w:tab/>
        <w:t>provided to a lender; and</w:t>
      </w:r>
    </w:p>
    <w:p w14:paraId="1C13B787" w14:textId="77777777" w:rsidR="00053888" w:rsidRPr="003130DC" w:rsidRDefault="00053888" w:rsidP="00053888">
      <w:pPr>
        <w:spacing w:before="240"/>
        <w:ind w:left="1418" w:hanging="567"/>
      </w:pPr>
      <w:r w:rsidRPr="003130DC">
        <w:t>(3)</w:t>
      </w:r>
      <w:r w:rsidRPr="003130DC">
        <w:tab/>
        <w:t>provided where the borrower is related to the entity providing the service as described in paragraph 36.4.</w:t>
      </w:r>
    </w:p>
    <w:p w14:paraId="3B746E64" w14:textId="77777777" w:rsidR="00053888" w:rsidRPr="003130DC" w:rsidRDefault="00053888" w:rsidP="00053888">
      <w:pPr>
        <w:autoSpaceDE w:val="0"/>
        <w:autoSpaceDN w:val="0"/>
        <w:adjustRightInd w:val="0"/>
        <w:spacing w:before="240"/>
        <w:ind w:left="851" w:hanging="851"/>
      </w:pPr>
      <w:r w:rsidRPr="003130DC">
        <w:t>36.4</w:t>
      </w:r>
      <w:r w:rsidRPr="003130DC">
        <w:tab/>
        <w:t>For the purposes of this Chapter a customer and an entity providing a designated service are related if, and only if:</w:t>
      </w:r>
    </w:p>
    <w:p w14:paraId="7CBBBC94" w14:textId="77777777" w:rsidR="00053888" w:rsidRPr="003130DC" w:rsidRDefault="00053888" w:rsidP="00053888">
      <w:pPr>
        <w:spacing w:before="240"/>
        <w:ind w:left="1418" w:hanging="567"/>
      </w:pPr>
      <w:r w:rsidRPr="003130DC">
        <w:t>(1)</w:t>
      </w:r>
      <w:r w:rsidRPr="003130DC">
        <w:tab/>
        <w:t xml:space="preserve">the customer and the entity providing the service are related bodies corporate within the meaning of the </w:t>
      </w:r>
      <w:r w:rsidRPr="00142000">
        <w:rPr>
          <w:i/>
        </w:rPr>
        <w:t>Corporations Act 2001</w:t>
      </w:r>
      <w:r w:rsidRPr="003130DC">
        <w:t>;</w:t>
      </w:r>
    </w:p>
    <w:p w14:paraId="493E7A31" w14:textId="77777777" w:rsidR="00053888" w:rsidRPr="003130DC" w:rsidRDefault="00053888" w:rsidP="00053888">
      <w:pPr>
        <w:spacing w:before="240"/>
        <w:ind w:left="1418" w:hanging="567"/>
      </w:pPr>
      <w:r w:rsidRPr="003130DC">
        <w:t>(2)</w:t>
      </w:r>
      <w:r w:rsidRPr="003130DC">
        <w:tab/>
        <w:t>the customer is controlled by the entity providing the service;</w:t>
      </w:r>
    </w:p>
    <w:p w14:paraId="7CE29086" w14:textId="77777777" w:rsidR="00053888" w:rsidRPr="003130DC" w:rsidRDefault="00053888" w:rsidP="00053888">
      <w:pPr>
        <w:spacing w:before="240"/>
        <w:ind w:left="1418" w:hanging="567"/>
      </w:pPr>
      <w:r w:rsidRPr="003130DC">
        <w:t>(3)</w:t>
      </w:r>
      <w:r w:rsidRPr="003130DC">
        <w:tab/>
        <w:t xml:space="preserve">the entity providing the service is controlled by the customer; </w:t>
      </w:r>
    </w:p>
    <w:p w14:paraId="1ACF6602" w14:textId="77777777" w:rsidR="00053888" w:rsidRPr="003130DC" w:rsidRDefault="00053888" w:rsidP="00053888">
      <w:pPr>
        <w:spacing w:before="240"/>
        <w:ind w:left="1418" w:hanging="567"/>
      </w:pPr>
      <w:r w:rsidRPr="003130DC">
        <w:t>(4)</w:t>
      </w:r>
      <w:r w:rsidRPr="003130DC">
        <w:tab/>
        <w:t>a third entity controls both the customer and the entity providing the service</w:t>
      </w:r>
      <w:r w:rsidRPr="00142000">
        <w:t>;</w:t>
      </w:r>
      <w:r>
        <w:t xml:space="preserve"> </w:t>
      </w:r>
      <w:r w:rsidRPr="003130DC">
        <w:t>or</w:t>
      </w:r>
    </w:p>
    <w:p w14:paraId="218921FC" w14:textId="77777777" w:rsidR="00053888" w:rsidRPr="003130DC" w:rsidRDefault="00053888" w:rsidP="00053888">
      <w:pPr>
        <w:spacing w:before="240"/>
        <w:ind w:left="1418" w:hanging="567"/>
      </w:pPr>
      <w:r w:rsidRPr="003130DC">
        <w:t>(5)</w:t>
      </w:r>
      <w:r w:rsidRPr="003130DC">
        <w:tab/>
        <w:t xml:space="preserve">the customer and the entity providing the service is a partnership. </w:t>
      </w:r>
    </w:p>
    <w:p w14:paraId="24E9906C" w14:textId="77777777" w:rsidR="00053888" w:rsidRPr="003130DC" w:rsidRDefault="00053888" w:rsidP="00053888">
      <w:pPr>
        <w:autoSpaceDE w:val="0"/>
        <w:autoSpaceDN w:val="0"/>
        <w:adjustRightInd w:val="0"/>
        <w:spacing w:before="240"/>
        <w:ind w:left="851" w:hanging="851"/>
      </w:pPr>
      <w:r w:rsidRPr="003130DC">
        <w:t>36.5</w:t>
      </w:r>
      <w:r w:rsidRPr="003130DC">
        <w:tab/>
        <w:t xml:space="preserve">Subparagraph 36.4(5) does not apply if the partnership is a limited partnership within the meaning of paragraph (b) of the definition of ‘limited partnership’ for the purpose of the </w:t>
      </w:r>
      <w:r w:rsidRPr="00142000">
        <w:rPr>
          <w:i/>
        </w:rPr>
        <w:t>Income Tax Assessment Act 1997</w:t>
      </w:r>
      <w:r w:rsidRPr="003130DC">
        <w:t>.</w:t>
      </w:r>
    </w:p>
    <w:p w14:paraId="2F564AD7" w14:textId="77777777" w:rsidR="00053888" w:rsidRPr="003130DC" w:rsidRDefault="00053888" w:rsidP="00053888">
      <w:pPr>
        <w:autoSpaceDE w:val="0"/>
        <w:autoSpaceDN w:val="0"/>
        <w:adjustRightInd w:val="0"/>
        <w:spacing w:before="240"/>
        <w:ind w:left="851" w:hanging="851"/>
      </w:pPr>
      <w:r w:rsidRPr="003130DC">
        <w:t>36.</w:t>
      </w:r>
      <w:r w:rsidRPr="00142000">
        <w:t>6</w:t>
      </w:r>
      <w:r w:rsidRPr="003130DC">
        <w:tab/>
        <w:t>The exemptions in paragraph 36.2 and paragraph 36.3 only apply if:</w:t>
      </w:r>
    </w:p>
    <w:p w14:paraId="1C81D826" w14:textId="77777777" w:rsidR="00053888" w:rsidRPr="003130DC" w:rsidRDefault="00053888" w:rsidP="00053888">
      <w:pPr>
        <w:spacing w:before="240"/>
        <w:ind w:left="1418" w:hanging="567"/>
      </w:pPr>
      <w:r w:rsidRPr="003130DC">
        <w:t>(1)</w:t>
      </w:r>
      <w:r w:rsidRPr="003130DC">
        <w:tab/>
        <w:t>the customer is resident in Australia; or</w:t>
      </w:r>
    </w:p>
    <w:p w14:paraId="3C4DEC91" w14:textId="77777777" w:rsidR="00053888" w:rsidRPr="003130DC" w:rsidRDefault="00053888" w:rsidP="00053888">
      <w:pPr>
        <w:spacing w:before="240"/>
        <w:ind w:left="1418" w:hanging="567"/>
      </w:pPr>
      <w:r w:rsidRPr="003130DC">
        <w:t>(2)</w:t>
      </w:r>
      <w:r w:rsidRPr="003130DC">
        <w:tab/>
        <w:t>if the customer is not resident in Australia, prior to providing the designated service, the entity providing the service has concluded on reasonable grounds that the money-laundering and terrorism financing risk of providing the service is the same as, or lower than, these risks would be in providing the same service to a substantially similar customer in Australia.</w:t>
      </w:r>
    </w:p>
    <w:p w14:paraId="14794A73" w14:textId="77777777" w:rsidR="00053888" w:rsidRPr="003130DC" w:rsidRDefault="00053888" w:rsidP="00053888">
      <w:pPr>
        <w:autoSpaceDE w:val="0"/>
        <w:autoSpaceDN w:val="0"/>
        <w:adjustRightInd w:val="0"/>
        <w:spacing w:before="240"/>
        <w:ind w:left="851" w:hanging="851"/>
      </w:pPr>
      <w:r w:rsidRPr="003130DC">
        <w:t>36.</w:t>
      </w:r>
      <w:r w:rsidRPr="00142000">
        <w:t>7</w:t>
      </w:r>
      <w:r w:rsidRPr="003130DC">
        <w:tab/>
        <w:t>In this Chapter:</w:t>
      </w:r>
    </w:p>
    <w:p w14:paraId="0C29D41B" w14:textId="78904CEA" w:rsidR="00053888" w:rsidRPr="003130DC" w:rsidRDefault="00E62908" w:rsidP="00053888">
      <w:pPr>
        <w:spacing w:before="240"/>
        <w:ind w:left="1260" w:hanging="409"/>
      </w:pPr>
      <w:r>
        <w:t>(1)</w:t>
      </w:r>
      <w:r>
        <w:tab/>
      </w:r>
      <w:r>
        <w:tab/>
      </w:r>
      <w:r w:rsidR="00053888" w:rsidRPr="003130DC">
        <w:t xml:space="preserve">‘control’ has the same meaning as in the </w:t>
      </w:r>
      <w:r w:rsidR="00053888" w:rsidRPr="003130DC">
        <w:rPr>
          <w:i/>
        </w:rPr>
        <w:t>Corporations Act 2001</w:t>
      </w:r>
      <w:r w:rsidR="00053888" w:rsidRPr="003130DC">
        <w:t>.</w:t>
      </w:r>
    </w:p>
    <w:p w14:paraId="3BBAB75F" w14:textId="77777777" w:rsidR="00053888" w:rsidRPr="003130DC" w:rsidRDefault="00053888" w:rsidP="00053888">
      <w:pPr>
        <w:tabs>
          <w:tab w:val="left" w:pos="540"/>
          <w:tab w:val="num" w:pos="1080"/>
        </w:tabs>
        <w:ind w:left="1080" w:hanging="1080"/>
        <w:rPr>
          <w:rFonts w:ascii="Arial" w:hAnsi="Arial" w:cs="Arial"/>
          <w:i/>
          <w:sz w:val="20"/>
          <w:szCs w:val="20"/>
        </w:rPr>
      </w:pPr>
    </w:p>
    <w:p w14:paraId="05198DC2" w14:textId="77777777" w:rsidR="00053888" w:rsidRPr="003130DC" w:rsidRDefault="00053888" w:rsidP="00053888">
      <w:pPr>
        <w:tabs>
          <w:tab w:val="left" w:pos="540"/>
          <w:tab w:val="num" w:pos="1080"/>
        </w:tabs>
        <w:ind w:left="1080" w:hanging="1080"/>
        <w:rPr>
          <w:rFonts w:ascii="Arial" w:hAnsi="Arial" w:cs="Arial"/>
          <w:i/>
          <w:sz w:val="20"/>
          <w:szCs w:val="20"/>
        </w:rPr>
      </w:pPr>
    </w:p>
    <w:p w14:paraId="0EB1081F" w14:textId="77777777" w:rsidR="001B261D" w:rsidRPr="003130DC" w:rsidRDefault="001B261D" w:rsidP="001B261D">
      <w:pPr>
        <w:tabs>
          <w:tab w:val="left" w:pos="540"/>
          <w:tab w:val="num" w:pos="1080"/>
        </w:tabs>
        <w:ind w:left="1080" w:hanging="1080"/>
        <w:rPr>
          <w:rFonts w:ascii="Arial" w:hAnsi="Arial" w:cs="Arial"/>
          <w:i/>
          <w:sz w:val="20"/>
          <w:szCs w:val="20"/>
        </w:rPr>
      </w:pPr>
    </w:p>
    <w:p w14:paraId="3891447C" w14:textId="77777777" w:rsidR="001B261D" w:rsidRPr="003130DC" w:rsidRDefault="001B261D" w:rsidP="001B261D">
      <w:pPr>
        <w:autoSpaceDE w:val="0"/>
        <w:autoSpaceDN w:val="0"/>
        <w:adjustRightInd w:val="0"/>
        <w:rPr>
          <w:color w:val="000000"/>
        </w:rPr>
      </w:pPr>
      <w:r w:rsidRPr="003130DC">
        <w:rPr>
          <w:i/>
          <w:iCs/>
          <w:color w:val="000000"/>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7FD1DDE" w14:textId="77777777" w:rsidR="001B261D" w:rsidRPr="00615FD0" w:rsidRDefault="001B261D" w:rsidP="001B261D">
      <w:pPr>
        <w:autoSpaceDE w:val="0"/>
        <w:autoSpaceDN w:val="0"/>
        <w:adjustRightInd w:val="0"/>
        <w:spacing w:before="240"/>
        <w:rPr>
          <w:iCs/>
          <w:color w:val="000000"/>
        </w:rPr>
      </w:pPr>
    </w:p>
    <w:p w14:paraId="046F98CE" w14:textId="77777777" w:rsidR="001B261D" w:rsidRPr="004C5D38" w:rsidRDefault="001B261D" w:rsidP="001B261D">
      <w:pPr>
        <w:ind w:left="851" w:hanging="851"/>
      </w:pPr>
    </w:p>
    <w:p w14:paraId="4845D16E" w14:textId="77777777" w:rsidR="001B261D" w:rsidRPr="004C5D38" w:rsidRDefault="001B261D" w:rsidP="001B261D">
      <w:pPr>
        <w:spacing w:before="240"/>
      </w:pPr>
    </w:p>
    <w:p w14:paraId="39804473" w14:textId="77777777" w:rsidR="001B261D" w:rsidRPr="00B55B29" w:rsidRDefault="001B261D" w:rsidP="001B261D">
      <w:pPr>
        <w:autoSpaceDE w:val="0"/>
        <w:autoSpaceDN w:val="0"/>
        <w:adjustRightInd w:val="0"/>
        <w:spacing w:before="240"/>
        <w:ind w:left="567" w:hanging="567"/>
        <w:rPr>
          <w:rFonts w:ascii="Arial" w:hAnsi="Arial" w:cs="Arial"/>
          <w:b/>
          <w:sz w:val="32"/>
          <w:szCs w:val="32"/>
        </w:rPr>
      </w:pPr>
    </w:p>
    <w:p w14:paraId="08CEC14E" w14:textId="77777777" w:rsidR="001B261D" w:rsidRPr="00DB4895" w:rsidRDefault="001B261D" w:rsidP="001B261D">
      <w:r w:rsidRPr="00DB4895">
        <w:br w:type="page"/>
      </w:r>
    </w:p>
    <w:p w14:paraId="7F346C5C" w14:textId="77777777" w:rsidR="00DB4895" w:rsidRPr="00DB4895" w:rsidRDefault="00DB4895" w:rsidP="00DB4895">
      <w:pPr>
        <w:pStyle w:val="Default"/>
        <w:sectPr w:rsidR="00DB4895" w:rsidRPr="00DB4895" w:rsidSect="00A2426C">
          <w:headerReference w:type="default" r:id="rId46"/>
          <w:pgSz w:w="11907" w:h="16839" w:code="9"/>
          <w:pgMar w:top="1440" w:right="1797" w:bottom="1440" w:left="1797" w:header="720" w:footer="720" w:gutter="0"/>
          <w:cols w:space="708"/>
          <w:docGrid w:linePitch="360"/>
        </w:sectPr>
      </w:pPr>
      <w:bookmarkStart w:id="175" w:name="_Toc504471492"/>
    </w:p>
    <w:p w14:paraId="7EDA726C" w14:textId="77777777" w:rsidR="001B261D" w:rsidRPr="00940433" w:rsidRDefault="001B261D" w:rsidP="001B261D">
      <w:pPr>
        <w:pStyle w:val="HP"/>
        <w:rPr>
          <w:szCs w:val="32"/>
        </w:rPr>
      </w:pPr>
      <w:bookmarkStart w:id="176" w:name="_Toc6934418"/>
      <w:r w:rsidRPr="00940433">
        <w:rPr>
          <w:rStyle w:val="CharPartNo"/>
          <w:bCs/>
          <w:szCs w:val="32"/>
        </w:rPr>
        <w:t>CHAPTER 37</w:t>
      </w:r>
      <w:r w:rsidRPr="00940433">
        <w:rPr>
          <w:szCs w:val="32"/>
        </w:rPr>
        <w:tab/>
      </w:r>
      <w:r w:rsidRPr="00940433">
        <w:rPr>
          <w:rStyle w:val="CharPartText"/>
          <w:bCs/>
          <w:szCs w:val="32"/>
        </w:rPr>
        <w:t>Exemption from threshold transaction reporting for certain designated services</w:t>
      </w:r>
      <w:bookmarkEnd w:id="175"/>
      <w:bookmarkEnd w:id="176"/>
      <w:r w:rsidRPr="00940433">
        <w:rPr>
          <w:rStyle w:val="CharPartText"/>
          <w:szCs w:val="32"/>
        </w:rPr>
        <w:t xml:space="preserve"> </w:t>
      </w:r>
    </w:p>
    <w:p w14:paraId="1D649611" w14:textId="77777777" w:rsidR="001B261D" w:rsidRPr="00940433" w:rsidRDefault="001B261D" w:rsidP="001B261D">
      <w:pPr>
        <w:pStyle w:val="Header"/>
      </w:pPr>
    </w:p>
    <w:p w14:paraId="292E5B8A" w14:textId="77777777" w:rsidR="00B51682" w:rsidRPr="00940433" w:rsidRDefault="00B51682" w:rsidP="00B51682">
      <w:pPr>
        <w:pStyle w:val="Header"/>
      </w:pPr>
    </w:p>
    <w:p w14:paraId="727A9060" w14:textId="77777777" w:rsidR="00F81EED" w:rsidRPr="00940433" w:rsidRDefault="00F81EED" w:rsidP="00B51682">
      <w:pPr>
        <w:spacing w:before="240"/>
        <w:ind w:left="720" w:hanging="720"/>
      </w:pPr>
      <w:r w:rsidRPr="00940433">
        <w:t>37.1</w:t>
      </w:r>
      <w:r w:rsidRPr="00940433">
        <w:tab/>
        <w:t xml:space="preserve">These Anti-Money Laundering and Counter-Terrorism Financing Rules (Rules) are made under section 229 for subsection 44(4) of the </w:t>
      </w:r>
      <w:r w:rsidRPr="00940433">
        <w:rPr>
          <w:i/>
        </w:rPr>
        <w:t>Anti-Money Laundering and Counter-Terrorism Financing Act 2006</w:t>
      </w:r>
      <w:r w:rsidRPr="00940433">
        <w:t xml:space="preserve"> (AML/CTF Act).</w:t>
      </w:r>
    </w:p>
    <w:p w14:paraId="6301AB82" w14:textId="77777777" w:rsidR="00F81EED" w:rsidRPr="00940433" w:rsidRDefault="00F81EED" w:rsidP="00F81EED"/>
    <w:p w14:paraId="521D8500" w14:textId="77777777" w:rsidR="00F81EED" w:rsidRPr="00940433" w:rsidRDefault="00F81EED" w:rsidP="00F81EED">
      <w:pPr>
        <w:ind w:left="720" w:hanging="720"/>
      </w:pPr>
      <w:r w:rsidRPr="00940433">
        <w:t>37.2</w:t>
      </w:r>
      <w:r w:rsidRPr="00940433">
        <w:tab/>
        <w:t>Section 43 of the AML/CTF Act does not apply to a designated service that involves a threshold transaction in circumstances where:</w:t>
      </w:r>
    </w:p>
    <w:p w14:paraId="5184249F" w14:textId="77777777" w:rsidR="00F81EED" w:rsidRPr="00940433" w:rsidRDefault="00F81EED" w:rsidP="00F81EED"/>
    <w:p w14:paraId="557DB683" w14:textId="77777777" w:rsidR="00F81EED" w:rsidRPr="00940433" w:rsidRDefault="00F81EED" w:rsidP="00DF1227">
      <w:pPr>
        <w:ind w:left="1440" w:hanging="720"/>
      </w:pPr>
      <w:r w:rsidRPr="00940433">
        <w:t>(1)</w:t>
      </w:r>
      <w:r w:rsidRPr="00940433">
        <w:tab/>
        <w:t>the designated service is provided by an ADI to a customer which is an ADI; or</w:t>
      </w:r>
    </w:p>
    <w:p w14:paraId="52CF95C2" w14:textId="77777777" w:rsidR="00F81EED" w:rsidRPr="00940433" w:rsidRDefault="00F81EED" w:rsidP="00DF1227">
      <w:pPr>
        <w:ind w:left="1440" w:hanging="720"/>
      </w:pPr>
    </w:p>
    <w:p w14:paraId="00B108F9" w14:textId="77777777" w:rsidR="00F81EED" w:rsidRPr="00940433" w:rsidRDefault="00F81EED" w:rsidP="00DF1227">
      <w:pPr>
        <w:ind w:left="1440" w:hanging="720"/>
      </w:pPr>
      <w:r w:rsidRPr="00940433">
        <w:t>(2)</w:t>
      </w:r>
      <w:r w:rsidRPr="00940433">
        <w:tab/>
        <w:t>the designated service is provided by the Reserve Bank of Australia to a customer which is the holder of an Exchange Settlement Account; or</w:t>
      </w:r>
    </w:p>
    <w:p w14:paraId="22B1F59A" w14:textId="77777777" w:rsidR="00F81EED" w:rsidRPr="00940433" w:rsidRDefault="00F81EED" w:rsidP="00DF1227">
      <w:pPr>
        <w:ind w:left="1440" w:hanging="720"/>
      </w:pPr>
    </w:p>
    <w:p w14:paraId="2027D0D1" w14:textId="1BB24725" w:rsidR="00F81EED" w:rsidRPr="00940433" w:rsidRDefault="00F81EED" w:rsidP="00DF1227">
      <w:pPr>
        <w:ind w:left="1440" w:hanging="720"/>
      </w:pPr>
      <w:r w:rsidRPr="00940433">
        <w:t>(3)</w:t>
      </w:r>
      <w:r w:rsidRPr="00940433">
        <w:tab/>
        <w:t xml:space="preserve">the designated service is provided by the holder of an Exchange Settlement Account to a customer which is the holder of an Exchange Settlement </w:t>
      </w:r>
      <w:r w:rsidR="00FC648F">
        <w:t>Account.</w:t>
      </w:r>
    </w:p>
    <w:p w14:paraId="6A3FB213" w14:textId="77777777" w:rsidR="00F81EED" w:rsidRPr="00940433" w:rsidRDefault="00F81EED" w:rsidP="00F81EED"/>
    <w:p w14:paraId="289F6EE0" w14:textId="77777777" w:rsidR="00F81EED" w:rsidRPr="00940433" w:rsidRDefault="00F81EED" w:rsidP="00F81EED">
      <w:r w:rsidRPr="00940433">
        <w:t>37.3</w:t>
      </w:r>
      <w:r w:rsidRPr="00940433">
        <w:tab/>
        <w:t>In this Chapter:</w:t>
      </w:r>
    </w:p>
    <w:p w14:paraId="076D5767" w14:textId="77777777" w:rsidR="00F81EED" w:rsidRPr="00940433" w:rsidRDefault="00F81EED" w:rsidP="00F81EED"/>
    <w:p w14:paraId="08BEBD99" w14:textId="77777777" w:rsidR="00F81EED" w:rsidRPr="00940433" w:rsidRDefault="00F81EED" w:rsidP="00E62908">
      <w:pPr>
        <w:ind w:left="1440" w:hanging="720"/>
      </w:pPr>
      <w:r w:rsidRPr="00940433">
        <w:t>(1)</w:t>
      </w:r>
      <w:r w:rsidRPr="00940433">
        <w:tab/>
        <w:t>‘Exchange Settlement Account’ means an account held at the Reserve Bank of Australia which is used for the final settlement of obligations between Exchange Settlement Account holders.</w:t>
      </w:r>
    </w:p>
    <w:p w14:paraId="187C4C62" w14:textId="77777777" w:rsidR="00BC3353" w:rsidRDefault="00BC3353" w:rsidP="00BC3353">
      <w:pPr>
        <w:pStyle w:val="Default"/>
        <w:rPr>
          <w:i/>
          <w:iCs/>
        </w:rPr>
      </w:pPr>
    </w:p>
    <w:p w14:paraId="17785933" w14:textId="77777777" w:rsidR="00206CD9" w:rsidRDefault="00206CD9" w:rsidP="00BC3353">
      <w:pPr>
        <w:pStyle w:val="Default"/>
        <w:rPr>
          <w:i/>
          <w:iCs/>
        </w:rPr>
      </w:pPr>
    </w:p>
    <w:p w14:paraId="738B0F1C" w14:textId="1590C0C2" w:rsidR="00621366" w:rsidRPr="00BC3353" w:rsidRDefault="007701F8" w:rsidP="00BC3353">
      <w:pPr>
        <w:pStyle w:val="Default"/>
        <w:rPr>
          <w:i/>
        </w:rPr>
      </w:pPr>
      <w:r w:rsidRPr="007701F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8CF9843" w14:textId="77777777" w:rsidR="002B2A39" w:rsidRPr="00BC3353" w:rsidRDefault="002B2A39" w:rsidP="00F81EED">
      <w:pPr>
        <w:rPr>
          <w:i/>
          <w:iCs/>
          <w:color w:val="000000"/>
        </w:rPr>
        <w:sectPr w:rsidR="002B2A39" w:rsidRPr="00BC3353" w:rsidSect="00A2426C">
          <w:headerReference w:type="default" r:id="rId47"/>
          <w:pgSz w:w="11907" w:h="16839" w:code="9"/>
          <w:pgMar w:top="1440" w:right="1797" w:bottom="1440" w:left="1797" w:header="720" w:footer="720" w:gutter="0"/>
          <w:cols w:space="708"/>
          <w:docGrid w:linePitch="360"/>
        </w:sectPr>
      </w:pPr>
    </w:p>
    <w:p w14:paraId="0F111C2F" w14:textId="77777777" w:rsidR="00F81EED" w:rsidRPr="00940433" w:rsidRDefault="00F81EED" w:rsidP="00F81EED">
      <w:pPr>
        <w:rPr>
          <w:iCs/>
          <w:color w:val="000000"/>
        </w:rPr>
      </w:pPr>
    </w:p>
    <w:p w14:paraId="39930F2A" w14:textId="77777777" w:rsidR="00EB22CF" w:rsidRDefault="00EB22CF">
      <w:pPr>
        <w:rPr>
          <w:rStyle w:val="CharPartNo"/>
          <w:rFonts w:ascii="Arial" w:hAnsi="Arial"/>
          <w:b/>
          <w:bCs/>
          <w:sz w:val="32"/>
          <w:szCs w:val="32"/>
          <w:lang w:eastAsia="en-US"/>
        </w:rPr>
      </w:pPr>
      <w:r>
        <w:rPr>
          <w:rStyle w:val="CharPartNo"/>
          <w:bCs/>
          <w:szCs w:val="32"/>
        </w:rPr>
        <w:br w:type="page"/>
      </w:r>
    </w:p>
    <w:p w14:paraId="1E72E263" w14:textId="45892667" w:rsidR="00C705FB" w:rsidRPr="00940433" w:rsidRDefault="00C705FB" w:rsidP="00C705FB">
      <w:pPr>
        <w:pStyle w:val="HP"/>
        <w:rPr>
          <w:szCs w:val="32"/>
        </w:rPr>
      </w:pPr>
      <w:bookmarkStart w:id="177" w:name="_Toc6934419"/>
      <w:r w:rsidRPr="00940433">
        <w:rPr>
          <w:rStyle w:val="CharPartNo"/>
          <w:bCs/>
          <w:szCs w:val="32"/>
        </w:rPr>
        <w:t>CHAPTER 38</w:t>
      </w:r>
      <w:r w:rsidRPr="00940433">
        <w:rPr>
          <w:szCs w:val="32"/>
        </w:rPr>
        <w:tab/>
      </w:r>
      <w:r w:rsidRPr="00940433">
        <w:rPr>
          <w:rStyle w:val="CharPartText"/>
          <w:bCs/>
          <w:szCs w:val="32"/>
        </w:rPr>
        <w:t>Exemption from applicable customer identification procedures for the sale of shares for charitable purposes</w:t>
      </w:r>
      <w:bookmarkEnd w:id="177"/>
    </w:p>
    <w:p w14:paraId="3863A2FE" w14:textId="77777777" w:rsidR="00B51682" w:rsidRPr="00940433" w:rsidRDefault="00B51682" w:rsidP="00B51682">
      <w:pPr>
        <w:pStyle w:val="Header"/>
      </w:pPr>
    </w:p>
    <w:p w14:paraId="6170B87F" w14:textId="7F6AE8A4" w:rsidR="00301D91" w:rsidRPr="003D68A3" w:rsidRDefault="00301D91" w:rsidP="00301D91">
      <w:pPr>
        <w:spacing w:before="240"/>
        <w:ind w:left="720" w:hanging="720"/>
      </w:pPr>
      <w:r w:rsidRPr="003D68A3">
        <w:t>38.1</w:t>
      </w:r>
      <w:r w:rsidRPr="003D68A3">
        <w:tab/>
        <w:t xml:space="preserve">These Anti-Money Laundering and Counter-Terrorism Financing Rules (Rules) are made under section 229 for subsection 39(4) of the </w:t>
      </w:r>
      <w:r w:rsidRPr="003D68A3">
        <w:rPr>
          <w:i/>
        </w:rPr>
        <w:t>Anti-Money Laundering and Counter-Terrorism Financing Act 2006</w:t>
      </w:r>
      <w:r w:rsidRPr="003D68A3">
        <w:t xml:space="preserve"> (AML/CTF Act).</w:t>
      </w:r>
    </w:p>
    <w:p w14:paraId="3C62D241" w14:textId="436BE931" w:rsidR="00301D91" w:rsidRPr="003D68A3" w:rsidRDefault="00301D91" w:rsidP="00301D91">
      <w:pPr>
        <w:spacing w:before="240"/>
        <w:ind w:left="720" w:hanging="720"/>
      </w:pPr>
      <w:r w:rsidRPr="003D68A3">
        <w:t>38.2</w:t>
      </w:r>
      <w:r w:rsidRPr="003D68A3">
        <w:tab/>
        <w:t>Division 4 of Part 2 of the AML/CTF Act does not apply to a designated service that:</w:t>
      </w:r>
    </w:p>
    <w:p w14:paraId="3628D397" w14:textId="77777777" w:rsidR="00301D91" w:rsidRPr="003D68A3" w:rsidRDefault="00301D91" w:rsidP="00DF1227">
      <w:pPr>
        <w:spacing w:before="240"/>
        <w:ind w:left="1440" w:hanging="720"/>
      </w:pPr>
      <w:r w:rsidRPr="003D68A3">
        <w:t>(1)</w:t>
      </w:r>
      <w:r w:rsidRPr="003D68A3">
        <w:tab/>
        <w:t>is a disposal of the kind described in item 33 of table 1 in subsection 6(2) of the AML/CTF Act; and</w:t>
      </w:r>
    </w:p>
    <w:p w14:paraId="574A28BD" w14:textId="77777777" w:rsidR="00301D91" w:rsidRPr="003D68A3" w:rsidRDefault="00301D91" w:rsidP="00DF1227">
      <w:pPr>
        <w:spacing w:before="240"/>
        <w:ind w:firstLine="720"/>
      </w:pPr>
      <w:r w:rsidRPr="003D68A3">
        <w:t>(2)</w:t>
      </w:r>
      <w:r w:rsidRPr="003D68A3">
        <w:tab/>
        <w:t>the disposal occurs on a prescribed financial market; and</w:t>
      </w:r>
    </w:p>
    <w:p w14:paraId="5309AF2E" w14:textId="7E510B1D" w:rsidR="00301D91" w:rsidRPr="003D68A3" w:rsidRDefault="00301D91" w:rsidP="00DF1227">
      <w:pPr>
        <w:spacing w:before="240"/>
        <w:ind w:left="1440" w:hanging="720"/>
      </w:pPr>
      <w:r w:rsidRPr="003D68A3">
        <w:t>(3)</w:t>
      </w:r>
      <w:r w:rsidRPr="003D68A3">
        <w:tab/>
        <w:t>the value of the security does not exceed $</w:t>
      </w:r>
      <w:r w:rsidR="00DA5AA0">
        <w:t>10,000</w:t>
      </w:r>
      <w:r w:rsidRPr="003D68A3">
        <w:t>; and</w:t>
      </w:r>
    </w:p>
    <w:p w14:paraId="35924D5B" w14:textId="77777777" w:rsidR="00301D91" w:rsidRPr="003D68A3" w:rsidRDefault="00301D91" w:rsidP="00DF1227">
      <w:pPr>
        <w:spacing w:before="240"/>
        <w:ind w:left="1440" w:hanging="720"/>
      </w:pPr>
      <w:r w:rsidRPr="003D68A3">
        <w:t>(4)</w:t>
      </w:r>
      <w:r w:rsidRPr="003D68A3">
        <w:tab/>
        <w:t>the agent gives the proceeds of the disposal directly to an ancillary fund that provides an undertaking to:</w:t>
      </w:r>
    </w:p>
    <w:p w14:paraId="48AE6723" w14:textId="4D693E50" w:rsidR="00301D91" w:rsidRPr="003D68A3" w:rsidRDefault="00301D91" w:rsidP="00DF1227">
      <w:pPr>
        <w:spacing w:before="240"/>
        <w:ind w:left="2160" w:hanging="720"/>
      </w:pPr>
      <w:r w:rsidRPr="003D68A3">
        <w:t>(a)</w:t>
      </w:r>
      <w:r w:rsidRPr="003D68A3">
        <w:tab/>
        <w:t>distribute, by cheque and/or electronic funds transfer, the proceeds of the disposal of the security to a deductible gift recipient; and</w:t>
      </w:r>
    </w:p>
    <w:p w14:paraId="65B783B4" w14:textId="77777777" w:rsidR="00301D91" w:rsidRPr="003D68A3" w:rsidRDefault="00301D91" w:rsidP="00DF1227">
      <w:pPr>
        <w:spacing w:before="240"/>
        <w:ind w:left="2160" w:hanging="720"/>
      </w:pPr>
      <w:r w:rsidRPr="003D68A3">
        <w:t>(b)</w:t>
      </w:r>
      <w:r w:rsidRPr="003D68A3">
        <w:tab/>
        <w:t>list on its public website within 14 business days, for a period of 12 months, the details of the distribution of the proceeds of the disposal of the security to the deductible gift recipient.</w:t>
      </w:r>
    </w:p>
    <w:p w14:paraId="4C447000" w14:textId="1DDDE22E" w:rsidR="00301D91" w:rsidRPr="003D68A3" w:rsidRDefault="00301D91" w:rsidP="00301D91">
      <w:pPr>
        <w:spacing w:before="240"/>
        <w:ind w:left="720" w:hanging="720"/>
      </w:pPr>
      <w:r w:rsidRPr="003D68A3">
        <w:t>38.3</w:t>
      </w:r>
      <w:r w:rsidRPr="003D68A3">
        <w:tab/>
        <w:t xml:space="preserve">The ancillary fund must be a registered entity. </w:t>
      </w:r>
    </w:p>
    <w:p w14:paraId="78898125" w14:textId="643ACF55" w:rsidR="00301D91" w:rsidRPr="003D68A3" w:rsidRDefault="00301D91" w:rsidP="00301D91">
      <w:pPr>
        <w:spacing w:before="240"/>
        <w:ind w:left="720" w:hanging="720"/>
      </w:pPr>
      <w:r w:rsidRPr="003D68A3">
        <w:t>38.4</w:t>
      </w:r>
      <w:r w:rsidRPr="003D68A3">
        <w:tab/>
        <w:t>In this Chapter:</w:t>
      </w:r>
    </w:p>
    <w:p w14:paraId="4E2C5DC7" w14:textId="77777777" w:rsidR="00301D91" w:rsidRPr="00D54925" w:rsidRDefault="00301D91" w:rsidP="00E62908">
      <w:pPr>
        <w:spacing w:before="240"/>
        <w:ind w:left="1440" w:hanging="720"/>
      </w:pPr>
      <w:r w:rsidRPr="00D54925">
        <w:t>(1)</w:t>
      </w:r>
      <w:r w:rsidRPr="00D54925">
        <w:tab/>
        <w:t xml:space="preserve">‘ancillary fund’ has the meaning given by the </w:t>
      </w:r>
      <w:r w:rsidRPr="00D54925">
        <w:rPr>
          <w:i/>
        </w:rPr>
        <w:t>Income Tax Assessment Act 1997</w:t>
      </w:r>
      <w:r w:rsidRPr="00D54925">
        <w:t>;</w:t>
      </w:r>
    </w:p>
    <w:p w14:paraId="1716865E" w14:textId="77777777" w:rsidR="00301D91" w:rsidRPr="00D54925" w:rsidRDefault="00301D91" w:rsidP="00E62908">
      <w:pPr>
        <w:spacing w:before="240"/>
        <w:ind w:left="1440" w:hanging="720"/>
      </w:pPr>
      <w:r w:rsidRPr="00D54925">
        <w:t>(2)</w:t>
      </w:r>
      <w:r w:rsidRPr="00D54925">
        <w:tab/>
        <w:t xml:space="preserve">‘deductible gift recipient’ has the meaning given by the </w:t>
      </w:r>
      <w:r w:rsidRPr="00D54925">
        <w:rPr>
          <w:i/>
        </w:rPr>
        <w:t>Income Tax Assessment Act 1997</w:t>
      </w:r>
      <w:r w:rsidRPr="00D54925">
        <w:t>;</w:t>
      </w:r>
    </w:p>
    <w:p w14:paraId="562D8D47" w14:textId="77777777" w:rsidR="00301D91" w:rsidRPr="00D54925" w:rsidRDefault="00301D91" w:rsidP="00E62908">
      <w:pPr>
        <w:spacing w:before="240"/>
        <w:ind w:left="1440" w:hanging="720"/>
      </w:pPr>
      <w:r w:rsidRPr="00D54925">
        <w:t>(3)</w:t>
      </w:r>
      <w:r w:rsidRPr="00D54925">
        <w:tab/>
        <w:t xml:space="preserve">‘prescribed financial market’ has the meaning given by section 9 of the </w:t>
      </w:r>
      <w:r w:rsidRPr="00D54925">
        <w:rPr>
          <w:i/>
        </w:rPr>
        <w:t>Corporations Act 2001</w:t>
      </w:r>
      <w:r w:rsidRPr="00D54925">
        <w:t>;</w:t>
      </w:r>
    </w:p>
    <w:p w14:paraId="2C91C16C" w14:textId="77777777" w:rsidR="00301D91" w:rsidRPr="003D68A3" w:rsidRDefault="00301D91" w:rsidP="00E62908">
      <w:pPr>
        <w:spacing w:before="240"/>
        <w:ind w:left="1440" w:hanging="720"/>
      </w:pPr>
      <w:r w:rsidRPr="00D54925">
        <w:t>(4)</w:t>
      </w:r>
      <w:r w:rsidRPr="003D68A3">
        <w:tab/>
        <w:t xml:space="preserve">‘registered entity’ has the meaning given by section 300-5 of the </w:t>
      </w:r>
      <w:r w:rsidRPr="003D68A3">
        <w:rPr>
          <w:i/>
        </w:rPr>
        <w:t>Australian Charities and Not-for-profits Commission Act 2012.</w:t>
      </w:r>
    </w:p>
    <w:p w14:paraId="6EB623E6" w14:textId="77777777" w:rsidR="00301D91" w:rsidRDefault="00301D91" w:rsidP="00ED5DE0">
      <w:pPr>
        <w:ind w:left="2160" w:hanging="720"/>
        <w:rPr>
          <w:strike/>
        </w:rPr>
      </w:pPr>
    </w:p>
    <w:p w14:paraId="5C8C1C53" w14:textId="77777777" w:rsidR="00301D91" w:rsidRPr="003D68A3" w:rsidRDefault="00301D91" w:rsidP="00ED5DE0">
      <w:pPr>
        <w:ind w:left="2160" w:hanging="720"/>
        <w:rPr>
          <w:strike/>
        </w:rPr>
      </w:pPr>
    </w:p>
    <w:p w14:paraId="33819BF6" w14:textId="5976669A" w:rsidR="00301D91" w:rsidRPr="003D68A3" w:rsidRDefault="007701F8" w:rsidP="00ED5DE0">
      <w:pPr>
        <w:autoSpaceDE w:val="0"/>
        <w:autoSpaceDN w:val="0"/>
        <w:adjustRightInd w:val="0"/>
        <w:rPr>
          <w:iCs/>
        </w:rPr>
      </w:pPr>
      <w:r w:rsidRPr="007701F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0E490D67" w14:textId="77777777" w:rsidR="00301D91" w:rsidRDefault="00301D91" w:rsidP="00F81EED">
      <w:pPr>
        <w:spacing w:before="240"/>
        <w:ind w:left="720" w:hanging="720"/>
      </w:pPr>
    </w:p>
    <w:p w14:paraId="2393E483" w14:textId="77777777" w:rsidR="00621366" w:rsidRDefault="00621366" w:rsidP="00F81EED">
      <w:pPr>
        <w:rPr>
          <w:i/>
          <w:iCs/>
          <w:color w:val="000000"/>
        </w:rPr>
      </w:pPr>
    </w:p>
    <w:p w14:paraId="7BB242FD" w14:textId="77777777" w:rsidR="00F7274F" w:rsidRPr="00940433" w:rsidRDefault="00F7274F" w:rsidP="00F81EED">
      <w:pPr>
        <w:rPr>
          <w:i/>
          <w:iCs/>
          <w:color w:val="000000"/>
        </w:rPr>
        <w:sectPr w:rsidR="00F7274F" w:rsidRPr="00940433" w:rsidSect="00A2426C">
          <w:headerReference w:type="default" r:id="rId48"/>
          <w:type w:val="continuous"/>
          <w:pgSz w:w="11907" w:h="16839" w:code="9"/>
          <w:pgMar w:top="1440" w:right="1797" w:bottom="1440" w:left="1797" w:header="720" w:footer="720" w:gutter="0"/>
          <w:cols w:space="708"/>
          <w:docGrid w:linePitch="360"/>
        </w:sectPr>
      </w:pPr>
    </w:p>
    <w:p w14:paraId="00C0D61B" w14:textId="77777777" w:rsidR="00F81EED" w:rsidRPr="00940433" w:rsidRDefault="00F81EED" w:rsidP="00F81EED">
      <w:pPr>
        <w:rPr>
          <w:i/>
          <w:iCs/>
          <w:color w:val="000000"/>
        </w:rPr>
      </w:pPr>
    </w:p>
    <w:p w14:paraId="00E27665" w14:textId="77777777" w:rsidR="003F19C2" w:rsidRPr="00940433" w:rsidRDefault="00F81EED" w:rsidP="003F19C2">
      <w:r w:rsidRPr="00940433">
        <w:br w:type="page"/>
      </w:r>
    </w:p>
    <w:p w14:paraId="0AE4B718" w14:textId="0812E8C6" w:rsidR="003F19C2" w:rsidRPr="00940433" w:rsidRDefault="003F19C2" w:rsidP="003F19C2">
      <w:pPr>
        <w:pStyle w:val="HP"/>
        <w:rPr>
          <w:szCs w:val="32"/>
        </w:rPr>
      </w:pPr>
      <w:bookmarkStart w:id="178" w:name="_Toc6934420"/>
      <w:r w:rsidRPr="00940433">
        <w:rPr>
          <w:rStyle w:val="CharPartNo"/>
          <w:bCs/>
          <w:szCs w:val="32"/>
        </w:rPr>
        <w:t>CHAPTER 39</w:t>
      </w:r>
      <w:r w:rsidRPr="00940433">
        <w:rPr>
          <w:szCs w:val="32"/>
        </w:rPr>
        <w:tab/>
      </w:r>
      <w:r w:rsidRPr="00940433">
        <w:rPr>
          <w:rStyle w:val="CharPartText"/>
          <w:bCs/>
          <w:szCs w:val="32"/>
        </w:rPr>
        <w:t xml:space="preserve">Exemption from </w:t>
      </w:r>
      <w:r w:rsidRPr="00940433">
        <w:rPr>
          <w:rStyle w:val="CharPartText"/>
          <w:szCs w:val="32"/>
        </w:rPr>
        <w:t>applicable customer identification procedures - premium funding loans for a general insurance policy</w:t>
      </w:r>
      <w:bookmarkEnd w:id="178"/>
    </w:p>
    <w:p w14:paraId="0350CDC1" w14:textId="77777777" w:rsidR="00B51682" w:rsidRPr="00940433" w:rsidRDefault="00B51682" w:rsidP="00B51682">
      <w:pPr>
        <w:pStyle w:val="Header"/>
      </w:pPr>
    </w:p>
    <w:p w14:paraId="4DF20887" w14:textId="77777777" w:rsidR="00F81EED" w:rsidRPr="00940433" w:rsidRDefault="00F81EED" w:rsidP="00B51682">
      <w:pPr>
        <w:pStyle w:val="Default"/>
        <w:spacing w:before="240"/>
        <w:ind w:left="720" w:hanging="720"/>
      </w:pPr>
      <w:r w:rsidRPr="00940433">
        <w:t>39.1</w:t>
      </w:r>
      <w:r w:rsidRPr="00940433">
        <w:tab/>
        <w:t xml:space="preserve">These Anti-Money Laundering and Counter-Terrorism Financing Rules (Rules) are made under section 229 for subsection 39(4) of the </w:t>
      </w:r>
      <w:r w:rsidRPr="00940433">
        <w:rPr>
          <w:i/>
          <w:iCs/>
        </w:rPr>
        <w:t xml:space="preserve">Anti-Money Laundering and Counter-Terrorism Financing Act 2006 </w:t>
      </w:r>
      <w:r w:rsidRPr="00940433">
        <w:t>(AML/CTF Act).</w:t>
      </w:r>
    </w:p>
    <w:p w14:paraId="593DF241" w14:textId="77777777" w:rsidR="00F81EED" w:rsidRPr="00940433" w:rsidRDefault="00F81EED" w:rsidP="00F81EED">
      <w:pPr>
        <w:pStyle w:val="Default"/>
        <w:ind w:left="360" w:hanging="360"/>
      </w:pPr>
    </w:p>
    <w:p w14:paraId="38838127" w14:textId="77777777" w:rsidR="00F81EED" w:rsidRPr="00940433" w:rsidRDefault="00F81EED" w:rsidP="00F81EED">
      <w:pPr>
        <w:pStyle w:val="Default"/>
        <w:ind w:left="360" w:hanging="360"/>
      </w:pPr>
      <w:r w:rsidRPr="00940433">
        <w:t>39.2</w:t>
      </w:r>
      <w:r w:rsidRPr="00940433">
        <w:tab/>
        <w:t>Section 32 of the AML/CTF Act does not apply to a designated service that:</w:t>
      </w:r>
    </w:p>
    <w:p w14:paraId="27FE9155" w14:textId="77777777" w:rsidR="00F81EED" w:rsidRPr="00940433" w:rsidRDefault="00F81EED" w:rsidP="00F81EED">
      <w:pPr>
        <w:pStyle w:val="Default"/>
        <w:ind w:left="360" w:hanging="360"/>
      </w:pPr>
    </w:p>
    <w:p w14:paraId="6C1A2D63" w14:textId="77777777" w:rsidR="00F81EED" w:rsidRPr="00940433" w:rsidRDefault="00F81EED" w:rsidP="00DF1227">
      <w:pPr>
        <w:pStyle w:val="Default"/>
        <w:ind w:left="1440" w:hanging="720"/>
      </w:pPr>
      <w:r w:rsidRPr="00940433">
        <w:t>(1)</w:t>
      </w:r>
      <w:r w:rsidRPr="00940433">
        <w:tab/>
        <w:t>is of a kind described in item 6 of table 1 in subsection 6(2) of the AML/CTF Act and is a premium funding agreement; or</w:t>
      </w:r>
    </w:p>
    <w:p w14:paraId="434C220E" w14:textId="77777777" w:rsidR="00F81EED" w:rsidRPr="00940433" w:rsidRDefault="00F81EED" w:rsidP="00520758">
      <w:pPr>
        <w:pStyle w:val="Default"/>
      </w:pPr>
    </w:p>
    <w:p w14:paraId="5AC34CEC" w14:textId="77777777" w:rsidR="00F81EED" w:rsidRPr="00940433" w:rsidRDefault="00F81EED" w:rsidP="00DF1227">
      <w:pPr>
        <w:pStyle w:val="Default"/>
        <w:ind w:left="1440" w:hanging="720"/>
      </w:pPr>
      <w:r w:rsidRPr="00940433">
        <w:t>(2)</w:t>
      </w:r>
      <w:r w:rsidRPr="00940433">
        <w:tab/>
        <w:t>is of a kind described in item 7 of table 1 in subsection 6(2) of the AML/CTF Act and is in relation to a loan that is a premium funding agreement.</w:t>
      </w:r>
    </w:p>
    <w:p w14:paraId="116AF1C6" w14:textId="77777777" w:rsidR="00F81EED" w:rsidRPr="00940433" w:rsidRDefault="00F81EED" w:rsidP="00F81EED">
      <w:pPr>
        <w:pStyle w:val="Default"/>
        <w:ind w:left="1440" w:hanging="720"/>
      </w:pPr>
    </w:p>
    <w:p w14:paraId="4EC9EBF5" w14:textId="77777777" w:rsidR="00F81EED" w:rsidRPr="00940433" w:rsidRDefault="00F81EED" w:rsidP="00F81EED">
      <w:pPr>
        <w:pStyle w:val="Style12ptBefore12pt"/>
        <w:tabs>
          <w:tab w:val="clear" w:pos="576"/>
          <w:tab w:val="left" w:pos="360"/>
        </w:tabs>
        <w:spacing w:before="0"/>
        <w:ind w:left="357" w:hanging="357"/>
        <w:rPr>
          <w:szCs w:val="24"/>
        </w:rPr>
      </w:pPr>
      <w:r w:rsidRPr="00940433">
        <w:rPr>
          <w:szCs w:val="24"/>
        </w:rPr>
        <w:t>3</w:t>
      </w:r>
      <w:r w:rsidR="004F4411" w:rsidRPr="00940433">
        <w:rPr>
          <w:szCs w:val="24"/>
        </w:rPr>
        <w:t>9.3</w:t>
      </w:r>
      <w:r w:rsidR="004F4411" w:rsidRPr="00940433">
        <w:rPr>
          <w:szCs w:val="24"/>
        </w:rPr>
        <w:tab/>
      </w:r>
      <w:r w:rsidRPr="00940433">
        <w:rPr>
          <w:szCs w:val="24"/>
        </w:rPr>
        <w:t>In this Chapter:</w:t>
      </w:r>
    </w:p>
    <w:p w14:paraId="336DE43B" w14:textId="77777777" w:rsidR="002E737F" w:rsidRPr="00940433" w:rsidRDefault="002E737F" w:rsidP="00F81EED">
      <w:pPr>
        <w:pStyle w:val="Style12ptBefore12pt"/>
        <w:tabs>
          <w:tab w:val="clear" w:pos="576"/>
          <w:tab w:val="left" w:pos="360"/>
        </w:tabs>
        <w:spacing w:before="0"/>
        <w:ind w:left="357" w:hanging="357"/>
        <w:rPr>
          <w:szCs w:val="24"/>
        </w:rPr>
      </w:pPr>
    </w:p>
    <w:p w14:paraId="19D97730" w14:textId="77777777" w:rsidR="00F81EED" w:rsidRPr="00940433" w:rsidRDefault="00F81EED" w:rsidP="00DF1227">
      <w:pPr>
        <w:pStyle w:val="NormalWeb"/>
        <w:ind w:left="1440" w:hanging="720"/>
      </w:pPr>
      <w:r w:rsidRPr="00940433">
        <w:t>(1)</w:t>
      </w:r>
      <w:r w:rsidRPr="00940433">
        <w:tab/>
        <w:t>'premium funding agreement' means an agreement under which—</w:t>
      </w:r>
    </w:p>
    <w:p w14:paraId="46BE386A" w14:textId="77777777" w:rsidR="002E737F" w:rsidRPr="00940433" w:rsidRDefault="002E737F" w:rsidP="00F81EED">
      <w:pPr>
        <w:pStyle w:val="NormalWeb"/>
        <w:ind w:left="2160" w:hanging="720"/>
      </w:pPr>
    </w:p>
    <w:p w14:paraId="0A871B65" w14:textId="77777777" w:rsidR="00F81EED" w:rsidRPr="00940433" w:rsidRDefault="00F81EED" w:rsidP="00DF1227">
      <w:pPr>
        <w:pStyle w:val="NormalWeb"/>
        <w:ind w:left="2160" w:hanging="720"/>
      </w:pPr>
      <w:r w:rsidRPr="00940433">
        <w:t xml:space="preserve">(a) </w:t>
      </w:r>
      <w:r w:rsidRPr="00940433">
        <w:tab/>
        <w:t xml:space="preserve">a person agrees to make a loan to the customer to be applied </w:t>
      </w:r>
      <w:r w:rsidRPr="00940433">
        <w:br/>
      </w:r>
    </w:p>
    <w:p w14:paraId="7C329FD8" w14:textId="77777777" w:rsidR="00F81EED" w:rsidRPr="00940433" w:rsidRDefault="00F81EED" w:rsidP="00DF1227">
      <w:pPr>
        <w:pStyle w:val="NormalWeb"/>
        <w:ind w:left="2880" w:hanging="720"/>
      </w:pPr>
      <w:r w:rsidRPr="00940433">
        <w:t>(i)</w:t>
      </w:r>
      <w:r w:rsidRPr="00940433">
        <w:tab/>
        <w:t xml:space="preserve">against an amount payable for premiums under a policy of insurance that is not a life policy or sinking fund policy; or </w:t>
      </w:r>
    </w:p>
    <w:p w14:paraId="3D2B1D7A" w14:textId="77777777" w:rsidR="00F81EED" w:rsidRPr="00940433" w:rsidRDefault="00F81EED" w:rsidP="00DF1227">
      <w:pPr>
        <w:pStyle w:val="NormalWeb"/>
        <w:ind w:left="2880" w:hanging="720"/>
      </w:pPr>
    </w:p>
    <w:p w14:paraId="40AC227F" w14:textId="5046CC07" w:rsidR="00F81EED" w:rsidRPr="00940433" w:rsidRDefault="00F81EED" w:rsidP="00DF1227">
      <w:pPr>
        <w:pStyle w:val="NormalWeb"/>
        <w:numPr>
          <w:ilvl w:val="0"/>
          <w:numId w:val="7"/>
        </w:numPr>
        <w:tabs>
          <w:tab w:val="clear" w:pos="3600"/>
          <w:tab w:val="num" w:pos="2880"/>
        </w:tabs>
        <w:ind w:left="2880"/>
      </w:pPr>
      <w:r w:rsidRPr="00940433">
        <w:t>against an amount payable in connection with such a policy of general insurance (including, but not limited to, fees for advice or services provided in connection with such a policy and taxes payable in connection with such a policy);</w:t>
      </w:r>
      <w:r w:rsidR="00206CD9">
        <w:t xml:space="preserve"> </w:t>
      </w:r>
      <w:r w:rsidRPr="00940433">
        <w:t>and</w:t>
      </w:r>
    </w:p>
    <w:p w14:paraId="26B433A9" w14:textId="77777777" w:rsidR="00F81EED" w:rsidRPr="00940433" w:rsidRDefault="00F81EED" w:rsidP="00DF1227">
      <w:pPr>
        <w:pStyle w:val="NormalWeb"/>
        <w:ind w:left="2880" w:hanging="720"/>
      </w:pPr>
    </w:p>
    <w:p w14:paraId="6A2EA5D8" w14:textId="77777777" w:rsidR="00F81EED" w:rsidRPr="00940433" w:rsidRDefault="00F81EED" w:rsidP="00DF1227">
      <w:pPr>
        <w:ind w:left="2160" w:hanging="720"/>
      </w:pPr>
      <w:r w:rsidRPr="00940433">
        <w:t>(b)</w:t>
      </w:r>
      <w:r w:rsidRPr="00940433">
        <w:tab/>
        <w:t>the person obtains from the customer, as security for payment of the loan, one or more of the following:</w:t>
      </w:r>
    </w:p>
    <w:p w14:paraId="1A9D4C4D" w14:textId="77777777" w:rsidR="00F81EED" w:rsidRPr="00940433" w:rsidRDefault="00F81EED" w:rsidP="00DF1227">
      <w:pPr>
        <w:ind w:left="2160" w:hanging="720"/>
      </w:pPr>
    </w:p>
    <w:p w14:paraId="1F84F0FA" w14:textId="77777777" w:rsidR="00F81EED" w:rsidRPr="00940433" w:rsidRDefault="00F81EED" w:rsidP="00DF1227">
      <w:pPr>
        <w:ind w:left="2880" w:hanging="720"/>
      </w:pPr>
      <w:r w:rsidRPr="00940433">
        <w:t xml:space="preserve">(i) </w:t>
      </w:r>
      <w:r w:rsidRPr="00940433">
        <w:tab/>
        <w:t xml:space="preserve">an assignment of the customer’s interest in the policy; </w:t>
      </w:r>
    </w:p>
    <w:p w14:paraId="4A1D79D7" w14:textId="77777777" w:rsidR="00F81EED" w:rsidRPr="00940433" w:rsidRDefault="00F81EED" w:rsidP="00F81EED">
      <w:pPr>
        <w:ind w:left="2880" w:firstLine="720"/>
      </w:pPr>
    </w:p>
    <w:p w14:paraId="67D810D5" w14:textId="77777777" w:rsidR="00F81EED" w:rsidRPr="00940433" w:rsidRDefault="00F81EED" w:rsidP="00DF1227">
      <w:pPr>
        <w:numPr>
          <w:ilvl w:val="0"/>
          <w:numId w:val="8"/>
        </w:numPr>
        <w:tabs>
          <w:tab w:val="clear" w:pos="3600"/>
          <w:tab w:val="num" w:pos="2880"/>
        </w:tabs>
        <w:ind w:left="2880"/>
      </w:pPr>
      <w:r w:rsidRPr="00940433">
        <w:t>an assignment of all amounts payable under the policy;</w:t>
      </w:r>
    </w:p>
    <w:p w14:paraId="670AB283" w14:textId="77777777" w:rsidR="00F81EED" w:rsidRPr="00940433" w:rsidRDefault="00F81EED" w:rsidP="00DF1227">
      <w:pPr>
        <w:ind w:left="2160"/>
      </w:pPr>
    </w:p>
    <w:p w14:paraId="206F4474" w14:textId="77777777" w:rsidR="00F81EED" w:rsidRPr="00940433" w:rsidRDefault="00F81EED" w:rsidP="00DF1227">
      <w:pPr>
        <w:numPr>
          <w:ilvl w:val="0"/>
          <w:numId w:val="8"/>
        </w:numPr>
        <w:tabs>
          <w:tab w:val="clear" w:pos="3600"/>
          <w:tab w:val="num" w:pos="2880"/>
        </w:tabs>
        <w:ind w:left="2880"/>
      </w:pPr>
      <w:r w:rsidRPr="00940433">
        <w:t xml:space="preserve">a power of attorney providing at least a right to cancel the policy. </w:t>
      </w:r>
    </w:p>
    <w:p w14:paraId="67A1C917" w14:textId="77777777" w:rsidR="00F81EED" w:rsidRPr="00940433" w:rsidRDefault="00F81EED" w:rsidP="00A72F02">
      <w:pPr>
        <w:ind w:left="2880" w:firstLine="720"/>
      </w:pPr>
    </w:p>
    <w:p w14:paraId="44AC64FA" w14:textId="77777777" w:rsidR="00F81EED" w:rsidRPr="00940433" w:rsidRDefault="00F81EED" w:rsidP="00A72F02">
      <w:pPr>
        <w:ind w:left="2880" w:firstLine="720"/>
      </w:pPr>
    </w:p>
    <w:p w14:paraId="24AA9AB2" w14:textId="77777777" w:rsidR="00F81EED" w:rsidRPr="00940433" w:rsidRDefault="00F81EED" w:rsidP="00A72F02">
      <w:pPr>
        <w:ind w:left="2880" w:firstLine="720"/>
      </w:pPr>
    </w:p>
    <w:p w14:paraId="3FFD6A44" w14:textId="69C0A000" w:rsidR="002E0CEA" w:rsidRDefault="00DE07D6" w:rsidP="00A72F02">
      <w:pPr>
        <w:pStyle w:val="Default"/>
        <w:rPr>
          <w:i/>
          <w:iCs/>
        </w:rPr>
      </w:pPr>
      <w:r w:rsidRPr="00DE07D6">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7E2971B" w14:textId="77777777" w:rsidR="00F81EED" w:rsidRPr="00940433" w:rsidRDefault="00F81EED" w:rsidP="00F81EED">
      <w:pPr>
        <w:rPr>
          <w:rFonts w:ascii="Arial" w:hAnsi="Arial" w:cs="Arial"/>
        </w:rPr>
      </w:pPr>
    </w:p>
    <w:p w14:paraId="4ACBCFEF" w14:textId="77777777" w:rsidR="00230D57" w:rsidRPr="00940433" w:rsidRDefault="00230D57" w:rsidP="00230D57"/>
    <w:p w14:paraId="07F4D7AC" w14:textId="77777777" w:rsidR="00265819" w:rsidRPr="00940433" w:rsidRDefault="00265819" w:rsidP="00886493">
      <w:pPr>
        <w:sectPr w:rsidR="00265819" w:rsidRPr="00940433" w:rsidSect="00A2426C">
          <w:headerReference w:type="default" r:id="rId49"/>
          <w:type w:val="continuous"/>
          <w:pgSz w:w="11907" w:h="16839" w:code="9"/>
          <w:pgMar w:top="1440" w:right="1797" w:bottom="1440" w:left="1797" w:header="720" w:footer="720" w:gutter="0"/>
          <w:cols w:space="708"/>
          <w:docGrid w:linePitch="360"/>
        </w:sectPr>
      </w:pPr>
    </w:p>
    <w:p w14:paraId="6E674FB2" w14:textId="24B93B8E" w:rsidR="00D03619" w:rsidRPr="00940433" w:rsidRDefault="00D03619" w:rsidP="00D03619">
      <w:pPr>
        <w:pStyle w:val="HP"/>
        <w:pageBreakBefore/>
      </w:pPr>
      <w:bookmarkStart w:id="179" w:name="_Toc6934421"/>
      <w:r w:rsidRPr="00940433">
        <w:rPr>
          <w:rStyle w:val="CharPartNo"/>
        </w:rPr>
        <w:t>CHAPTER 40</w:t>
      </w:r>
      <w:r w:rsidRPr="00940433">
        <w:tab/>
      </w:r>
      <w:r w:rsidRPr="00940433">
        <w:rPr>
          <w:rStyle w:val="CharPartText"/>
        </w:rPr>
        <w:t>Definition of ‘exempt legal practitioner service’</w:t>
      </w:r>
      <w:bookmarkEnd w:id="179"/>
    </w:p>
    <w:p w14:paraId="0C695EF9" w14:textId="77777777" w:rsidR="000D15B9" w:rsidRPr="00940433" w:rsidRDefault="000D15B9" w:rsidP="00491F71">
      <w:pPr>
        <w:pStyle w:val="Default"/>
        <w:rPr>
          <w:sz w:val="20"/>
          <w:szCs w:val="20"/>
        </w:rPr>
      </w:pPr>
    </w:p>
    <w:p w14:paraId="416D1AF3" w14:textId="77777777" w:rsidR="000D15B9" w:rsidRPr="00940433" w:rsidRDefault="000D15B9" w:rsidP="000D15B9">
      <w:pPr>
        <w:pStyle w:val="Style12ptBefore12pt"/>
        <w:tabs>
          <w:tab w:val="clear" w:pos="576"/>
        </w:tabs>
        <w:spacing w:after="240"/>
        <w:ind w:left="720" w:hanging="720"/>
        <w:rPr>
          <w:szCs w:val="24"/>
        </w:rPr>
      </w:pPr>
      <w:r w:rsidRPr="00940433">
        <w:rPr>
          <w:szCs w:val="24"/>
        </w:rPr>
        <w:t>40.1</w:t>
      </w:r>
      <w:r w:rsidRPr="00940433">
        <w:rPr>
          <w:szCs w:val="24"/>
        </w:rPr>
        <w:tab/>
        <w:t xml:space="preserve">These Anti-Money Laundering and Counter-Terrorism Financing Rules (Rules) are made under section 229 of the </w:t>
      </w:r>
      <w:r w:rsidRPr="00940433">
        <w:rPr>
          <w:i/>
          <w:szCs w:val="24"/>
        </w:rPr>
        <w:t>Anti-Money Laundering and Counter-Terrorism Financing Act 2006</w:t>
      </w:r>
      <w:r w:rsidRPr="00940433">
        <w:rPr>
          <w:szCs w:val="24"/>
        </w:rPr>
        <w:t xml:space="preserve"> (AML/CTF Act) for the definition of ‘exempt legal practitioner service’ in section 5 of that Act.</w:t>
      </w:r>
    </w:p>
    <w:p w14:paraId="11AFA15D" w14:textId="77777777" w:rsidR="000D15B9" w:rsidRPr="00940433" w:rsidRDefault="000D15B9" w:rsidP="000D15B9">
      <w:pPr>
        <w:pStyle w:val="Default"/>
        <w:spacing w:before="240" w:after="240"/>
        <w:ind w:left="720" w:hanging="720"/>
      </w:pPr>
      <w:r w:rsidRPr="00940433">
        <w:t>40.2</w:t>
      </w:r>
      <w:r w:rsidRPr="00940433">
        <w:tab/>
        <w:t>A service is taken to be an ‘exempt legal practitioner service’ if:</w:t>
      </w:r>
    </w:p>
    <w:p w14:paraId="19CE3265" w14:textId="77777777" w:rsidR="000D15B9" w:rsidRPr="00940433" w:rsidRDefault="000D15B9" w:rsidP="00DF1227">
      <w:pPr>
        <w:pStyle w:val="Default"/>
        <w:spacing w:before="240" w:after="240"/>
        <w:ind w:left="1440" w:hanging="720"/>
      </w:pPr>
      <w:r w:rsidRPr="00940433">
        <w:t>(1)</w:t>
      </w:r>
      <w:r w:rsidRPr="00940433">
        <w:tab/>
        <w:t xml:space="preserve">it is provided in the ordinary course of carrying on a law practice and is a custodial or depository service other than conduct that under section 766E(1) of the </w:t>
      </w:r>
      <w:r w:rsidRPr="00940433">
        <w:rPr>
          <w:i/>
        </w:rPr>
        <w:t>Corporations Act 2001</w:t>
      </w:r>
      <w:r w:rsidRPr="00940433">
        <w:t xml:space="preserve"> constitutes providing a custodial or depository service; or</w:t>
      </w:r>
    </w:p>
    <w:p w14:paraId="16701CB8" w14:textId="77777777" w:rsidR="000D15B9" w:rsidRPr="00940433" w:rsidRDefault="000D15B9" w:rsidP="00DF1227">
      <w:pPr>
        <w:pStyle w:val="Default"/>
        <w:spacing w:before="240" w:after="240"/>
        <w:ind w:left="1440" w:hanging="720"/>
      </w:pPr>
      <w:r w:rsidRPr="00940433">
        <w:t>(2)</w:t>
      </w:r>
      <w:r w:rsidRPr="00940433">
        <w:tab/>
        <w:t>it is provided in the ordinary course of carrying on a law practice and is a safe deposit box or similar facility other than in relation to physical currency.</w:t>
      </w:r>
    </w:p>
    <w:p w14:paraId="660A7205" w14:textId="77777777" w:rsidR="000D15B9" w:rsidRPr="00940433" w:rsidRDefault="000D15B9" w:rsidP="000D15B9">
      <w:pPr>
        <w:pStyle w:val="Default"/>
        <w:spacing w:before="240" w:after="240"/>
        <w:ind w:left="720" w:hanging="720"/>
      </w:pPr>
      <w:r w:rsidRPr="00940433">
        <w:t>40.3</w:t>
      </w:r>
      <w:r w:rsidRPr="00940433">
        <w:tab/>
        <w:t>In this Chapter:</w:t>
      </w:r>
    </w:p>
    <w:p w14:paraId="39C505FB" w14:textId="77777777" w:rsidR="000D15B9" w:rsidRPr="00940433" w:rsidRDefault="000D15B9" w:rsidP="000D15B9">
      <w:pPr>
        <w:pStyle w:val="Style12ptBefore12pt"/>
        <w:tabs>
          <w:tab w:val="clear" w:pos="576"/>
        </w:tabs>
        <w:spacing w:after="240"/>
        <w:ind w:left="1440" w:hanging="720"/>
        <w:rPr>
          <w:szCs w:val="24"/>
        </w:rPr>
      </w:pPr>
      <w:r w:rsidRPr="00940433">
        <w:rPr>
          <w:szCs w:val="24"/>
        </w:rPr>
        <w:t>‘law practice’ means a business carried out by either of the following:</w:t>
      </w:r>
    </w:p>
    <w:p w14:paraId="568331B1" w14:textId="77777777" w:rsidR="000D15B9" w:rsidRPr="00940433" w:rsidRDefault="000D15B9" w:rsidP="00DF1227">
      <w:pPr>
        <w:pStyle w:val="Default"/>
        <w:spacing w:before="240" w:after="240"/>
        <w:ind w:left="1440" w:hanging="720"/>
      </w:pPr>
      <w:r w:rsidRPr="00940433">
        <w:t>(1)</w:t>
      </w:r>
      <w:r w:rsidRPr="00940433">
        <w:tab/>
        <w:t>a legal practitioner (however described) that supplies professional legal services; or</w:t>
      </w:r>
    </w:p>
    <w:p w14:paraId="02164665" w14:textId="77777777" w:rsidR="000D15B9" w:rsidRPr="00940433" w:rsidRDefault="000D15B9" w:rsidP="00DF1227">
      <w:pPr>
        <w:pStyle w:val="Default"/>
        <w:spacing w:before="240"/>
        <w:ind w:left="1440" w:hanging="720"/>
      </w:pPr>
      <w:r w:rsidRPr="00940433">
        <w:t>(2)</w:t>
      </w:r>
      <w:r w:rsidRPr="00940433">
        <w:tab/>
        <w:t>a partnership or company that uses legal practitioners (however described) to supply professional legal services.</w:t>
      </w:r>
    </w:p>
    <w:p w14:paraId="2B97442B" w14:textId="77777777" w:rsidR="000D15B9" w:rsidRPr="00940433" w:rsidRDefault="000D15B9" w:rsidP="00A72F02">
      <w:pPr>
        <w:autoSpaceDE w:val="0"/>
        <w:autoSpaceDN w:val="0"/>
        <w:adjustRightInd w:val="0"/>
        <w:rPr>
          <w:rStyle w:val="Emphasis"/>
          <w:rFonts w:ascii="Arial" w:hAnsi="Arial" w:cs="Arial"/>
          <w:sz w:val="20"/>
          <w:szCs w:val="20"/>
        </w:rPr>
      </w:pPr>
    </w:p>
    <w:p w14:paraId="651EF74B" w14:textId="77777777" w:rsidR="000D15B9" w:rsidRDefault="000D15B9" w:rsidP="00A72F02">
      <w:pPr>
        <w:autoSpaceDE w:val="0"/>
        <w:autoSpaceDN w:val="0"/>
        <w:adjustRightInd w:val="0"/>
        <w:rPr>
          <w:rStyle w:val="Emphasis"/>
          <w:rFonts w:ascii="Arial" w:hAnsi="Arial" w:cs="Arial"/>
          <w:sz w:val="20"/>
          <w:szCs w:val="20"/>
        </w:rPr>
      </w:pPr>
    </w:p>
    <w:p w14:paraId="7001E8A3" w14:textId="77777777" w:rsidR="00A72F02" w:rsidRPr="00940433" w:rsidRDefault="00A72F02" w:rsidP="00A72F02">
      <w:pPr>
        <w:autoSpaceDE w:val="0"/>
        <w:autoSpaceDN w:val="0"/>
        <w:adjustRightInd w:val="0"/>
        <w:rPr>
          <w:rStyle w:val="Emphasis"/>
          <w:rFonts w:ascii="Arial" w:hAnsi="Arial" w:cs="Arial"/>
          <w:sz w:val="20"/>
          <w:szCs w:val="20"/>
        </w:rPr>
      </w:pPr>
    </w:p>
    <w:p w14:paraId="1446A0BD" w14:textId="68139C60" w:rsidR="00AA6B84" w:rsidRPr="00D62575" w:rsidRDefault="00324B4B" w:rsidP="00A72F02">
      <w:pPr>
        <w:pStyle w:val="Default"/>
      </w:pPr>
      <w:r w:rsidRPr="00324B4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4913F4F" w14:textId="77777777" w:rsidR="000D15B9" w:rsidRPr="00940433" w:rsidRDefault="000D15B9" w:rsidP="000D15B9">
      <w:pPr>
        <w:autoSpaceDE w:val="0"/>
        <w:autoSpaceDN w:val="0"/>
        <w:adjustRightInd w:val="0"/>
      </w:pPr>
    </w:p>
    <w:p w14:paraId="0336B2F0" w14:textId="77777777" w:rsidR="000D15B9" w:rsidRPr="00940433" w:rsidRDefault="000D15B9" w:rsidP="000D15B9"/>
    <w:p w14:paraId="647B509D" w14:textId="77777777" w:rsidR="00265819" w:rsidRPr="00940433" w:rsidRDefault="00265819" w:rsidP="000D15B9">
      <w:pPr>
        <w:sectPr w:rsidR="00265819" w:rsidRPr="00940433" w:rsidSect="00A2426C">
          <w:headerReference w:type="default" r:id="rId50"/>
          <w:type w:val="continuous"/>
          <w:pgSz w:w="11907" w:h="16839" w:code="9"/>
          <w:pgMar w:top="1440" w:right="1797" w:bottom="1440" w:left="1797" w:header="720" w:footer="720" w:gutter="0"/>
          <w:cols w:space="708"/>
          <w:docGrid w:linePitch="360"/>
        </w:sectPr>
      </w:pPr>
    </w:p>
    <w:p w14:paraId="02274943" w14:textId="35C2AD24" w:rsidR="000F670F" w:rsidRPr="00940433" w:rsidRDefault="000F670F" w:rsidP="000F670F">
      <w:pPr>
        <w:pStyle w:val="HP"/>
        <w:pageBreakBefore/>
      </w:pPr>
      <w:bookmarkStart w:id="180" w:name="_Toc6934422"/>
      <w:r w:rsidRPr="00940433">
        <w:rPr>
          <w:rStyle w:val="CharPartNo"/>
        </w:rPr>
        <w:t>CHAPTER 41</w:t>
      </w:r>
      <w:r w:rsidRPr="00940433">
        <w:rPr>
          <w:rStyle w:val="CharPartNo"/>
        </w:rPr>
        <w:tab/>
      </w:r>
      <w:r w:rsidR="00B73336" w:rsidRPr="00B73336">
        <w:rPr>
          <w:rStyle w:val="CharPartText"/>
        </w:rPr>
        <w:t>Exemption from applicable customer identification procedures – cashing out of low value superannuation funds and for the Departing Australia Superannuation Payment</w:t>
      </w:r>
      <w:bookmarkEnd w:id="180"/>
    </w:p>
    <w:p w14:paraId="38324045" w14:textId="77777777" w:rsidR="000D15B9" w:rsidRPr="00940433" w:rsidRDefault="000D15B9" w:rsidP="000D15B9"/>
    <w:p w14:paraId="7AD861FE" w14:textId="77777777" w:rsidR="0093070E" w:rsidRPr="005204C9" w:rsidRDefault="0093070E" w:rsidP="0093070E">
      <w:pPr>
        <w:spacing w:after="240"/>
        <w:rPr>
          <w:rFonts w:ascii="Arial" w:hAnsi="Arial" w:cs="Arial"/>
          <w:b/>
        </w:rPr>
      </w:pPr>
      <w:r w:rsidRPr="005204C9">
        <w:rPr>
          <w:rFonts w:ascii="Arial" w:hAnsi="Arial" w:cs="Arial"/>
          <w:b/>
        </w:rPr>
        <w:t>Part 41.1</w:t>
      </w:r>
      <w:r w:rsidRPr="005204C9">
        <w:rPr>
          <w:rFonts w:ascii="Arial" w:hAnsi="Arial" w:cs="Arial"/>
          <w:b/>
        </w:rPr>
        <w:tab/>
        <w:t>Introduction</w:t>
      </w:r>
    </w:p>
    <w:p w14:paraId="5A3456B1" w14:textId="77777777" w:rsidR="0093070E" w:rsidRDefault="0093070E" w:rsidP="002B466B">
      <w:pPr>
        <w:pStyle w:val="style12ptbefore12pt0"/>
        <w:spacing w:before="240" w:beforeAutospacing="0" w:after="240" w:afterAutospacing="0"/>
        <w:ind w:left="851" w:hanging="851"/>
      </w:pPr>
      <w:r w:rsidRPr="002300AF">
        <w:t>41.1.1</w:t>
      </w:r>
      <w:r w:rsidRPr="002300AF">
        <w:tab/>
        <w:t xml:space="preserve">These Anti-Money Laundering and Counter-Terrorism Financing Rules (Rules) are made under section 229 for subsection 39(4) of the </w:t>
      </w:r>
      <w:r w:rsidRPr="002300AF">
        <w:rPr>
          <w:i/>
          <w:iCs/>
        </w:rPr>
        <w:t>Anti-Money Laundering and Counter-Terrorism Financing Act 2006</w:t>
      </w:r>
      <w:r w:rsidRPr="002300AF">
        <w:t xml:space="preserve"> (AML/CTF Act).</w:t>
      </w:r>
    </w:p>
    <w:p w14:paraId="24EEA316" w14:textId="77777777" w:rsidR="0093070E" w:rsidRPr="002300AF" w:rsidRDefault="0093070E" w:rsidP="0093070E">
      <w:pPr>
        <w:pStyle w:val="Default"/>
        <w:spacing w:before="240" w:after="240"/>
        <w:rPr>
          <w:rFonts w:ascii="Arial" w:hAnsi="Arial" w:cs="Arial"/>
          <w:b/>
        </w:rPr>
      </w:pPr>
      <w:r w:rsidRPr="002300AF">
        <w:rPr>
          <w:rFonts w:ascii="Arial" w:hAnsi="Arial" w:cs="Arial"/>
          <w:b/>
        </w:rPr>
        <w:t>Part 41.2</w:t>
      </w:r>
      <w:r w:rsidRPr="002300AF">
        <w:rPr>
          <w:rFonts w:ascii="Arial" w:hAnsi="Arial" w:cs="Arial"/>
          <w:b/>
        </w:rPr>
        <w:tab/>
        <w:t>Superannuation fund low balance accounts</w:t>
      </w:r>
    </w:p>
    <w:p w14:paraId="71F35436" w14:textId="77777777" w:rsidR="0093070E" w:rsidRPr="002300AF" w:rsidRDefault="0093070E" w:rsidP="002B466B">
      <w:pPr>
        <w:pStyle w:val="style12ptbefore12pt0"/>
        <w:spacing w:before="240" w:beforeAutospacing="0" w:after="240" w:afterAutospacing="0"/>
        <w:ind w:left="851" w:hanging="851"/>
      </w:pPr>
      <w:r w:rsidRPr="002300AF">
        <w:t>41.2.1</w:t>
      </w:r>
      <w:r w:rsidRPr="002300AF">
        <w:tab/>
        <w:t>Division 4 of Part 2 of the AML/CTF Act does not apply to the provision of a designated service that is of a kind described in item 43</w:t>
      </w:r>
      <w:r>
        <w:t>(a)</w:t>
      </w:r>
      <w:r w:rsidRPr="002300AF">
        <w:t xml:space="preserve"> of table 1 in subsection 6(2) of the AML/CTF Act in the circumstances specified in paragraph 41.2.2.</w:t>
      </w:r>
    </w:p>
    <w:p w14:paraId="1EF297ED" w14:textId="77777777" w:rsidR="0093070E" w:rsidRPr="002300AF" w:rsidRDefault="0093070E" w:rsidP="002B466B">
      <w:pPr>
        <w:pStyle w:val="style12ptbefore12pt0"/>
        <w:spacing w:before="240" w:beforeAutospacing="0" w:after="240" w:afterAutospacing="0"/>
        <w:ind w:left="851" w:hanging="851"/>
      </w:pPr>
      <w:r w:rsidRPr="002300AF">
        <w:t>41.2.2</w:t>
      </w:r>
      <w:r w:rsidRPr="002300AF">
        <w:tab/>
        <w:t xml:space="preserve">For paragraph 41.2.1, the circumstances relevant to the exemption are: </w:t>
      </w:r>
    </w:p>
    <w:p w14:paraId="5BBB1FC2" w14:textId="77777777" w:rsidR="0093070E" w:rsidRPr="002300AF" w:rsidRDefault="0093070E" w:rsidP="002B466B">
      <w:pPr>
        <w:pStyle w:val="Default"/>
        <w:spacing w:before="240" w:after="240"/>
        <w:ind w:left="1571" w:hanging="720"/>
      </w:pPr>
      <w:r w:rsidRPr="002300AF">
        <w:t>(1)</w:t>
      </w:r>
      <w:r w:rsidRPr="002300AF">
        <w:tab/>
        <w:t>on the date the member applies for the interest in the superannuation fund to be cashed out, the value of the interest is not greater than $1,000; and</w:t>
      </w:r>
    </w:p>
    <w:p w14:paraId="34BE4C50" w14:textId="77777777" w:rsidR="0093070E" w:rsidRPr="002300AF" w:rsidRDefault="0093070E" w:rsidP="002B466B">
      <w:pPr>
        <w:pStyle w:val="Default"/>
        <w:spacing w:before="240" w:after="240"/>
        <w:ind w:left="1571" w:hanging="720"/>
      </w:pPr>
      <w:r w:rsidRPr="002300AF">
        <w:t>(2)</w:t>
      </w:r>
      <w:r w:rsidRPr="002300AF">
        <w:tab/>
        <w:t>no additional contributions are accepted from the member in relation to the interest; and</w:t>
      </w:r>
    </w:p>
    <w:p w14:paraId="0382760D" w14:textId="77777777" w:rsidR="0093070E" w:rsidRPr="002300AF" w:rsidRDefault="0093070E" w:rsidP="002B466B">
      <w:pPr>
        <w:pStyle w:val="Default"/>
        <w:spacing w:before="240" w:after="240"/>
        <w:ind w:left="1571" w:hanging="720"/>
      </w:pPr>
      <w:r w:rsidRPr="002300AF">
        <w:t>(3)</w:t>
      </w:r>
      <w:r w:rsidRPr="002300AF">
        <w:tab/>
        <w:t>the whole of the interest of the member in the superannuation fund is cashed out; and</w:t>
      </w:r>
    </w:p>
    <w:p w14:paraId="3EF79429" w14:textId="77777777" w:rsidR="0093070E" w:rsidRPr="002300AF" w:rsidRDefault="0093070E" w:rsidP="002B466B">
      <w:pPr>
        <w:pStyle w:val="Default"/>
        <w:spacing w:before="240" w:after="240"/>
        <w:ind w:left="1571" w:hanging="720"/>
      </w:pPr>
      <w:r w:rsidRPr="002300AF">
        <w:t>(4)</w:t>
      </w:r>
      <w:r w:rsidRPr="002300AF">
        <w:tab/>
        <w:t>the account in which the interest of the member in the superannuation fund was held, is closed as soon as practicable after the cashing out of that interest; and</w:t>
      </w:r>
    </w:p>
    <w:p w14:paraId="3AFBAEA7" w14:textId="77777777" w:rsidR="0093070E" w:rsidRPr="002300AF" w:rsidRDefault="0093070E" w:rsidP="002B466B">
      <w:pPr>
        <w:pStyle w:val="Default"/>
        <w:spacing w:before="240" w:after="240"/>
        <w:ind w:left="1571" w:hanging="720"/>
      </w:pPr>
      <w:r w:rsidRPr="002300AF">
        <w:t>(5)</w:t>
      </w:r>
      <w:r w:rsidRPr="002300AF">
        <w:tab/>
        <w:t>paragraphs 41.3.1 and 41.3.2 do not apply.</w:t>
      </w:r>
    </w:p>
    <w:p w14:paraId="64681AA0" w14:textId="77777777" w:rsidR="0093070E" w:rsidRPr="00AB2C8D" w:rsidRDefault="0093070E" w:rsidP="0093070E">
      <w:pPr>
        <w:pStyle w:val="Style12ptBefore12pt"/>
        <w:tabs>
          <w:tab w:val="clear" w:pos="576"/>
        </w:tabs>
        <w:spacing w:after="240"/>
        <w:ind w:left="720" w:hanging="720"/>
        <w:rPr>
          <w:rFonts w:ascii="Arial" w:hAnsi="Arial" w:cs="Arial"/>
          <w:b/>
          <w:szCs w:val="24"/>
        </w:rPr>
      </w:pPr>
      <w:r w:rsidRPr="00AB2C8D">
        <w:rPr>
          <w:rFonts w:ascii="Arial" w:hAnsi="Arial" w:cs="Arial"/>
          <w:b/>
          <w:szCs w:val="24"/>
        </w:rPr>
        <w:t>Part 41.3</w:t>
      </w:r>
      <w:r w:rsidRPr="00AB2C8D">
        <w:rPr>
          <w:rFonts w:ascii="Arial" w:hAnsi="Arial" w:cs="Arial"/>
          <w:b/>
          <w:szCs w:val="24"/>
        </w:rPr>
        <w:tab/>
        <w:t xml:space="preserve">Departing Australia Superannuation Payment </w:t>
      </w:r>
    </w:p>
    <w:p w14:paraId="08D263CA" w14:textId="77777777" w:rsidR="0093070E" w:rsidRPr="002300AF" w:rsidRDefault="0093070E" w:rsidP="002B466B">
      <w:pPr>
        <w:pStyle w:val="style12ptbefore12pt0"/>
        <w:spacing w:before="240" w:beforeAutospacing="0" w:after="240" w:afterAutospacing="0"/>
        <w:ind w:left="851" w:hanging="851"/>
      </w:pPr>
      <w:r w:rsidRPr="002300AF">
        <w:t>41.3.1</w:t>
      </w:r>
      <w:r w:rsidRPr="002300AF">
        <w:tab/>
        <w:t>Division 4 of Part 2 of the AML/CTF Act does not apply to the provision of a designated service that is of a kind described in item 43 or item 45 of table 1 in subsection 6(2) of the AML/CTF Act in the circumstances specified in paragraph 41.3.2.</w:t>
      </w:r>
    </w:p>
    <w:p w14:paraId="0A4AF2EF" w14:textId="77777777" w:rsidR="0093070E" w:rsidRPr="002300AF" w:rsidRDefault="0093070E" w:rsidP="002B466B">
      <w:pPr>
        <w:pStyle w:val="style12ptbefore12pt0"/>
        <w:spacing w:before="240" w:beforeAutospacing="0" w:after="240" w:afterAutospacing="0"/>
        <w:ind w:left="851" w:hanging="851"/>
      </w:pPr>
      <w:r w:rsidRPr="002300AF">
        <w:t>41.3.2</w:t>
      </w:r>
      <w:r w:rsidRPr="002300AF">
        <w:tab/>
        <w:t xml:space="preserve">For paragraph 41.3.1, the circumstances relevant to the exemption are: </w:t>
      </w:r>
    </w:p>
    <w:p w14:paraId="7856774A" w14:textId="77777777" w:rsidR="0093070E" w:rsidRPr="002300AF" w:rsidRDefault="0093070E" w:rsidP="002B466B">
      <w:pPr>
        <w:pStyle w:val="Default"/>
        <w:spacing w:before="240" w:after="240"/>
        <w:ind w:left="1571" w:hanging="720"/>
      </w:pPr>
      <w:r w:rsidRPr="002300AF">
        <w:t>(1)</w:t>
      </w:r>
      <w:r w:rsidRPr="002300AF">
        <w:tab/>
        <w:t>the application of the member relates to the cashing out of an interest held by the member in:</w:t>
      </w:r>
    </w:p>
    <w:p w14:paraId="282B4221" w14:textId="1EC0B0FF" w:rsidR="0093070E" w:rsidRPr="002300AF" w:rsidRDefault="0093070E" w:rsidP="002B466B">
      <w:pPr>
        <w:pStyle w:val="Default"/>
        <w:spacing w:before="240" w:after="240"/>
        <w:ind w:left="2127" w:hanging="567"/>
      </w:pPr>
      <w:r w:rsidRPr="002300AF">
        <w:t>(a)</w:t>
      </w:r>
      <w:r w:rsidRPr="002300AF">
        <w:tab/>
        <w:t>a superannuation fund; or</w:t>
      </w:r>
    </w:p>
    <w:p w14:paraId="1E94A336" w14:textId="6152F768" w:rsidR="0093070E" w:rsidRPr="002300AF" w:rsidRDefault="0093070E" w:rsidP="002B466B">
      <w:pPr>
        <w:pStyle w:val="Default"/>
        <w:spacing w:before="240" w:after="240"/>
        <w:ind w:left="2127" w:hanging="567"/>
      </w:pPr>
      <w:r w:rsidRPr="002300AF">
        <w:t>(b)</w:t>
      </w:r>
      <w:r w:rsidRPr="002300AF">
        <w:tab/>
        <w:t>an approved deposit fund (ADF); or</w:t>
      </w:r>
    </w:p>
    <w:p w14:paraId="47462370" w14:textId="46EA49A4" w:rsidR="0093070E" w:rsidRPr="002300AF" w:rsidRDefault="0093070E" w:rsidP="002B466B">
      <w:pPr>
        <w:pStyle w:val="Default"/>
        <w:spacing w:before="240" w:after="240"/>
        <w:ind w:left="2127" w:hanging="567"/>
      </w:pPr>
      <w:r w:rsidRPr="002300AF">
        <w:t>(c)</w:t>
      </w:r>
      <w:r w:rsidRPr="002300AF">
        <w:tab/>
        <w:t>a retirement savings account (RSA); and</w:t>
      </w:r>
    </w:p>
    <w:p w14:paraId="68CA4AD7" w14:textId="77777777" w:rsidR="0093070E" w:rsidRPr="002300AF" w:rsidRDefault="0093070E" w:rsidP="002B466B">
      <w:pPr>
        <w:pStyle w:val="Default"/>
        <w:spacing w:before="240" w:after="240"/>
        <w:ind w:left="1560" w:hanging="709"/>
      </w:pPr>
      <w:r w:rsidRPr="002300AF">
        <w:t>(2)</w:t>
      </w:r>
      <w:r w:rsidRPr="002300AF">
        <w:tab/>
        <w:t xml:space="preserve">the application is made online using the Departing Australia Superannuation Payment internet-based application system administered by the Australian Taxation Office; and </w:t>
      </w:r>
    </w:p>
    <w:p w14:paraId="33A5FB10" w14:textId="77777777" w:rsidR="0093070E" w:rsidRPr="002300AF" w:rsidRDefault="0093070E" w:rsidP="002B466B">
      <w:pPr>
        <w:pStyle w:val="Default"/>
        <w:spacing w:before="240" w:after="240"/>
        <w:ind w:left="1560" w:hanging="709"/>
      </w:pPr>
      <w:r w:rsidRPr="002300AF">
        <w:t>(3)</w:t>
      </w:r>
      <w:r w:rsidRPr="002300AF">
        <w:tab/>
        <w:t>on the date the member applies for the interest in the superannuation fund, ADF or RSA to be cashed out, the value of the interest is not greater than $5,000; and</w:t>
      </w:r>
    </w:p>
    <w:p w14:paraId="019D704E" w14:textId="77777777" w:rsidR="0093070E" w:rsidRPr="002300AF" w:rsidRDefault="0093070E" w:rsidP="002B466B">
      <w:pPr>
        <w:pStyle w:val="Default"/>
        <w:spacing w:before="240" w:after="240"/>
        <w:ind w:left="1560" w:hanging="709"/>
      </w:pPr>
      <w:r w:rsidRPr="002300AF">
        <w:t>(4)</w:t>
      </w:r>
      <w:r w:rsidRPr="002300AF">
        <w:tab/>
        <w:t>no additional contributions are accepted from the member in relation to the member’s interest in the superannuation fund, ADF or RSA; and</w:t>
      </w:r>
    </w:p>
    <w:p w14:paraId="0FEA0B7F" w14:textId="77777777" w:rsidR="0093070E" w:rsidRPr="002300AF" w:rsidRDefault="0093070E" w:rsidP="002B466B">
      <w:pPr>
        <w:pStyle w:val="Default"/>
        <w:spacing w:before="240" w:after="240"/>
        <w:ind w:left="1560" w:hanging="709"/>
      </w:pPr>
      <w:r w:rsidRPr="002300AF">
        <w:t>(5)</w:t>
      </w:r>
      <w:r w:rsidRPr="002300AF">
        <w:tab/>
        <w:t>the whole of the interest of the member in the superannuation fund, ADF or RSA is cashed out; and</w:t>
      </w:r>
    </w:p>
    <w:p w14:paraId="20C7D298" w14:textId="77777777" w:rsidR="0093070E" w:rsidRPr="002300AF" w:rsidRDefault="0093070E" w:rsidP="002B466B">
      <w:pPr>
        <w:pStyle w:val="Default"/>
        <w:spacing w:before="240" w:after="240"/>
        <w:ind w:left="1560" w:hanging="709"/>
      </w:pPr>
      <w:r w:rsidRPr="002300AF">
        <w:t>(6)</w:t>
      </w:r>
      <w:r w:rsidRPr="002300AF">
        <w:tab/>
        <w:t>the account in which the interest of the member was held, is closed as soon as practicable after the cashing out of that interest.</w:t>
      </w:r>
    </w:p>
    <w:p w14:paraId="2CE6CCD3" w14:textId="380B2614" w:rsidR="0093070E" w:rsidRPr="002300AF" w:rsidRDefault="002B466B" w:rsidP="002B466B">
      <w:pPr>
        <w:pStyle w:val="style12ptbefore12pt0"/>
        <w:spacing w:before="240" w:beforeAutospacing="0" w:after="240" w:afterAutospacing="0"/>
        <w:ind w:left="851" w:hanging="851"/>
      </w:pPr>
      <w:r>
        <w:t>41.4</w:t>
      </w:r>
      <w:r>
        <w:tab/>
      </w:r>
      <w:r w:rsidR="0093070E" w:rsidRPr="002300AF">
        <w:t>In this Chapter:</w:t>
      </w:r>
    </w:p>
    <w:p w14:paraId="2D4C944E" w14:textId="77777777" w:rsidR="0093070E" w:rsidRPr="002300AF" w:rsidRDefault="0093070E" w:rsidP="002B466B">
      <w:pPr>
        <w:pStyle w:val="Default"/>
        <w:spacing w:before="240" w:after="240"/>
        <w:ind w:left="1560" w:hanging="709"/>
      </w:pPr>
      <w:r w:rsidRPr="002300AF">
        <w:t>(1)</w:t>
      </w:r>
      <w:r w:rsidRPr="002300AF">
        <w:tab/>
        <w:t xml:space="preserve">‘member’ is the person to whom a designated service is provided in item 43 or item 45 of table 1 in subsection 6(2) of the AML/CTF Act; </w:t>
      </w:r>
    </w:p>
    <w:p w14:paraId="6DE247C4" w14:textId="77777777" w:rsidR="0093070E" w:rsidRPr="002B466B" w:rsidRDefault="0093070E" w:rsidP="002B466B">
      <w:pPr>
        <w:pStyle w:val="Default"/>
        <w:spacing w:before="240" w:after="240"/>
        <w:ind w:left="1560" w:hanging="709"/>
      </w:pPr>
      <w:r w:rsidRPr="002300AF">
        <w:t>(2)</w:t>
      </w:r>
      <w:r w:rsidRPr="002300AF">
        <w:tab/>
        <w:t xml:space="preserve">‘Departing Australia Superannuation Payment’ has the same meaning as in section 301-170 of the </w:t>
      </w:r>
      <w:r w:rsidRPr="002B466B">
        <w:t>I</w:t>
      </w:r>
      <w:r w:rsidR="00950674" w:rsidRPr="002B466B">
        <w:t xml:space="preserve">ncome Tax Assessment Act 1997. </w:t>
      </w:r>
    </w:p>
    <w:p w14:paraId="1049C985" w14:textId="77777777" w:rsidR="00E26AB2" w:rsidRDefault="00E26AB2" w:rsidP="000D15B9">
      <w:pPr>
        <w:rPr>
          <w:i/>
        </w:rPr>
      </w:pPr>
    </w:p>
    <w:p w14:paraId="79C4B134" w14:textId="77777777" w:rsidR="00E26AB2" w:rsidRDefault="00E26AB2" w:rsidP="000D15B9">
      <w:pPr>
        <w:rPr>
          <w:i/>
        </w:rPr>
      </w:pPr>
    </w:p>
    <w:p w14:paraId="09CF1972" w14:textId="233793DD" w:rsidR="000D15B9" w:rsidRPr="00940433" w:rsidRDefault="00A827EB" w:rsidP="000D15B9">
      <w:r w:rsidRPr="00A827E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90FE023" w14:textId="77777777" w:rsidR="00265819" w:rsidRPr="00940433" w:rsidRDefault="00265819" w:rsidP="000D15B9">
      <w:pPr>
        <w:sectPr w:rsidR="00265819" w:rsidRPr="00940433" w:rsidSect="00A2426C">
          <w:headerReference w:type="default" r:id="rId51"/>
          <w:type w:val="continuous"/>
          <w:pgSz w:w="11907" w:h="16839" w:code="9"/>
          <w:pgMar w:top="1440" w:right="1797" w:bottom="1440" w:left="1797" w:header="720" w:footer="720" w:gutter="0"/>
          <w:cols w:space="708"/>
          <w:docGrid w:linePitch="360"/>
        </w:sectPr>
      </w:pPr>
    </w:p>
    <w:p w14:paraId="2116819F" w14:textId="49007680" w:rsidR="00C22673" w:rsidRPr="00940433" w:rsidRDefault="00C22673" w:rsidP="00C22673">
      <w:pPr>
        <w:pStyle w:val="HP"/>
        <w:pageBreakBefore/>
      </w:pPr>
      <w:bookmarkStart w:id="181" w:name="_Toc6934423"/>
      <w:r w:rsidRPr="00940433">
        <w:rPr>
          <w:rStyle w:val="CharPartNo"/>
        </w:rPr>
        <w:t>CHAPTER 42</w:t>
      </w:r>
      <w:r w:rsidRPr="00940433">
        <w:rPr>
          <w:rStyle w:val="CharPartNo"/>
        </w:rPr>
        <w:tab/>
      </w:r>
      <w:r w:rsidRPr="00940433">
        <w:rPr>
          <w:rStyle w:val="CharPartText"/>
        </w:rPr>
        <w:t>Commodity warehousing of grain</w:t>
      </w:r>
      <w:bookmarkEnd w:id="181"/>
    </w:p>
    <w:p w14:paraId="7777819B" w14:textId="77777777" w:rsidR="00B51682" w:rsidRPr="00940433" w:rsidRDefault="00B51682" w:rsidP="00B51682">
      <w:pPr>
        <w:pStyle w:val="Header"/>
      </w:pPr>
    </w:p>
    <w:p w14:paraId="3EB41723" w14:textId="77777777" w:rsidR="000D15B9" w:rsidRPr="00940433" w:rsidRDefault="000D15B9" w:rsidP="000D15B9">
      <w:pPr>
        <w:spacing w:before="240"/>
        <w:ind w:left="720" w:hanging="720"/>
      </w:pPr>
      <w:r w:rsidRPr="00940433">
        <w:t>42.1</w:t>
      </w:r>
      <w:r w:rsidRPr="00940433">
        <w:tab/>
        <w:t xml:space="preserve">These Anti-Money Laundering and Counter-Terrorism Financing Rules (Rules) are made under section 229 of the </w:t>
      </w:r>
      <w:r w:rsidRPr="00940433">
        <w:rPr>
          <w:i/>
        </w:rPr>
        <w:t>Anti-Money Laundering and Counter-Terrorism Financing Act 2006</w:t>
      </w:r>
      <w:r w:rsidRPr="00940433">
        <w:t xml:space="preserve"> (AML/CTF Act) for subsection 247(3) of that Act.</w:t>
      </w:r>
    </w:p>
    <w:p w14:paraId="1DE86EE9" w14:textId="77777777" w:rsidR="000D15B9" w:rsidRPr="00940433" w:rsidRDefault="000D15B9" w:rsidP="000D15B9">
      <w:pPr>
        <w:spacing w:before="240"/>
        <w:ind w:left="720" w:hanging="720"/>
      </w:pPr>
      <w:r w:rsidRPr="00940433">
        <w:t>42.2</w:t>
      </w:r>
      <w:r w:rsidRPr="00940433">
        <w:tab/>
        <w:t>The AML/CTF Act does not apply to a designated service that:</w:t>
      </w:r>
    </w:p>
    <w:p w14:paraId="78F3A846" w14:textId="77777777" w:rsidR="000D15B9" w:rsidRPr="00940433" w:rsidRDefault="000D15B9" w:rsidP="00DF1227">
      <w:pPr>
        <w:spacing w:before="240"/>
        <w:ind w:left="1440" w:hanging="720"/>
      </w:pPr>
      <w:r w:rsidRPr="00940433">
        <w:t>(1)</w:t>
      </w:r>
      <w:r w:rsidRPr="00940433">
        <w:tab/>
        <w:t>is of a kind described in item 6 of table 1 in subsection 6(2) of the AML/CTF Act; and</w:t>
      </w:r>
    </w:p>
    <w:p w14:paraId="368B7825" w14:textId="77777777" w:rsidR="000D15B9" w:rsidRPr="00940433" w:rsidRDefault="000D15B9" w:rsidP="00DF1227">
      <w:pPr>
        <w:spacing w:before="240"/>
        <w:ind w:left="2160" w:hanging="720"/>
      </w:pPr>
      <w:r w:rsidRPr="00940433">
        <w:t>(a)</w:t>
      </w:r>
      <w:r w:rsidRPr="00940433">
        <w:tab/>
        <w:t xml:space="preserve">is provided to a customer who is a grain grower who delivers grain into a grain pool; and </w:t>
      </w:r>
    </w:p>
    <w:p w14:paraId="1F8D00E1" w14:textId="77777777" w:rsidR="000D15B9" w:rsidRPr="00940433" w:rsidRDefault="000D15B9" w:rsidP="00DF1227">
      <w:pPr>
        <w:spacing w:before="240"/>
        <w:ind w:left="2160" w:hanging="720"/>
      </w:pPr>
      <w:r w:rsidRPr="00940433">
        <w:t>(b)</w:t>
      </w:r>
      <w:r w:rsidRPr="00940433">
        <w:tab/>
        <w:t>the maximum loan amount is determined by the value of the grain at the time the customer delivers it into the grain pool; and</w:t>
      </w:r>
    </w:p>
    <w:p w14:paraId="7F677E9E" w14:textId="77777777" w:rsidR="000D15B9" w:rsidRPr="00940433" w:rsidRDefault="000D15B9" w:rsidP="00DF1227">
      <w:pPr>
        <w:spacing w:before="240"/>
        <w:ind w:left="2160" w:hanging="720"/>
      </w:pPr>
      <w:r w:rsidRPr="00940433">
        <w:t>(c)</w:t>
      </w:r>
      <w:r w:rsidRPr="00940433">
        <w:tab/>
        <w:t>the loan amount does not exceed the value of the grain at the time the customer delivers it into the grain pool; and</w:t>
      </w:r>
    </w:p>
    <w:p w14:paraId="40716D28" w14:textId="77777777" w:rsidR="000D15B9" w:rsidRPr="00940433" w:rsidRDefault="000D15B9" w:rsidP="00DF1227">
      <w:pPr>
        <w:spacing w:before="240"/>
        <w:ind w:left="2160" w:hanging="720"/>
      </w:pPr>
      <w:r w:rsidRPr="00940433">
        <w:t>(d)</w:t>
      </w:r>
      <w:r w:rsidRPr="00940433">
        <w:tab/>
        <w:t>loan repayments made by the customer are met from the grain pool payments made from the grain pool to which the grain has been delivered; or</w:t>
      </w:r>
    </w:p>
    <w:p w14:paraId="5A7577D0" w14:textId="77777777" w:rsidR="000D15B9" w:rsidRPr="00940433" w:rsidRDefault="000D15B9" w:rsidP="00DF1227">
      <w:pPr>
        <w:spacing w:before="240"/>
        <w:ind w:left="1440" w:hanging="720"/>
      </w:pPr>
      <w:r w:rsidRPr="00940433">
        <w:t>(2)</w:t>
      </w:r>
      <w:r w:rsidRPr="00940433">
        <w:tab/>
        <w:t>is of a kind described in item 7 of table 1 in subsection 6(2) of the AML/CTF Act; and</w:t>
      </w:r>
    </w:p>
    <w:p w14:paraId="6782500F" w14:textId="77777777" w:rsidR="000D15B9" w:rsidRPr="00940433" w:rsidRDefault="000D15B9" w:rsidP="00DF1227">
      <w:pPr>
        <w:spacing w:before="240"/>
        <w:ind w:left="2160" w:hanging="720"/>
      </w:pPr>
      <w:r w:rsidRPr="00940433">
        <w:t>(a)</w:t>
      </w:r>
      <w:r w:rsidRPr="00940433">
        <w:tab/>
        <w:t>the transactions are conducted by the customer in relation to a loan that is covered by sub-paragraph 42.2(1).</w:t>
      </w:r>
    </w:p>
    <w:p w14:paraId="0D464610" w14:textId="77777777" w:rsidR="000D15B9" w:rsidRPr="00940433" w:rsidRDefault="000D15B9" w:rsidP="000D15B9">
      <w:pPr>
        <w:spacing w:before="240"/>
        <w:ind w:left="720" w:hanging="720"/>
      </w:pPr>
      <w:r w:rsidRPr="00940433">
        <w:t>42.3</w:t>
      </w:r>
      <w:r w:rsidRPr="00940433">
        <w:tab/>
        <w:t>In this Chapter:</w:t>
      </w:r>
    </w:p>
    <w:p w14:paraId="5BFA9BE4" w14:textId="77777777" w:rsidR="000D15B9" w:rsidRPr="00940433" w:rsidRDefault="000D15B9" w:rsidP="00DF1227">
      <w:pPr>
        <w:spacing w:before="240"/>
        <w:ind w:left="1440" w:hanging="720"/>
      </w:pPr>
      <w:r w:rsidRPr="00940433">
        <w:t>(1)</w:t>
      </w:r>
      <w:r w:rsidRPr="00940433">
        <w:tab/>
        <w:t>‘grain’ means grains, oil seeds and pulses of all kinds, qualities and varieties including wheat, barley, oats, sorghum, maize and rice;</w:t>
      </w:r>
    </w:p>
    <w:p w14:paraId="383B6FFE" w14:textId="77777777" w:rsidR="000D15B9" w:rsidRPr="00940433" w:rsidRDefault="000D15B9" w:rsidP="00DF1227">
      <w:pPr>
        <w:spacing w:before="240"/>
        <w:ind w:left="1440" w:hanging="720"/>
      </w:pPr>
      <w:r w:rsidRPr="00940433">
        <w:t>(2)</w:t>
      </w:r>
      <w:r w:rsidRPr="00940433">
        <w:tab/>
        <w:t>‘grain pool’ means a grouping of grain into a pool based on classification for the purposes of sale. After all of the grain in a pool from a particular harvest has been sold and all distributions have been paid, that pool ceases to exist.</w:t>
      </w:r>
    </w:p>
    <w:p w14:paraId="5B4427E8" w14:textId="77777777" w:rsidR="004D6D65" w:rsidRDefault="004D6D65" w:rsidP="00451528">
      <w:pPr>
        <w:autoSpaceDE w:val="0"/>
        <w:autoSpaceDN w:val="0"/>
        <w:adjustRightInd w:val="0"/>
        <w:rPr>
          <w:i/>
          <w:iCs/>
        </w:rPr>
      </w:pPr>
    </w:p>
    <w:p w14:paraId="60BBD7CE" w14:textId="77777777" w:rsidR="00451528" w:rsidRDefault="00451528" w:rsidP="00451528">
      <w:pPr>
        <w:autoSpaceDE w:val="0"/>
        <w:autoSpaceDN w:val="0"/>
        <w:adjustRightInd w:val="0"/>
        <w:rPr>
          <w:i/>
          <w:iCs/>
        </w:rPr>
      </w:pPr>
    </w:p>
    <w:p w14:paraId="2152E296" w14:textId="77777777" w:rsidR="00451528" w:rsidRPr="00940433" w:rsidRDefault="00451528" w:rsidP="00451528">
      <w:pPr>
        <w:autoSpaceDE w:val="0"/>
        <w:autoSpaceDN w:val="0"/>
        <w:adjustRightInd w:val="0"/>
        <w:rPr>
          <w:i/>
          <w:iCs/>
        </w:rPr>
      </w:pPr>
    </w:p>
    <w:p w14:paraId="03CB6BCA" w14:textId="32BC6F6E" w:rsidR="00AD58D0" w:rsidRPr="00D62575" w:rsidRDefault="00A827EB" w:rsidP="00451528">
      <w:pPr>
        <w:pStyle w:val="Default"/>
      </w:pPr>
      <w:r w:rsidRPr="00A827E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DF2C8F3" w14:textId="77777777" w:rsidR="000D15B9" w:rsidRPr="00940433" w:rsidRDefault="000D15B9" w:rsidP="000D15B9">
      <w:pPr>
        <w:autoSpaceDE w:val="0"/>
        <w:autoSpaceDN w:val="0"/>
        <w:adjustRightInd w:val="0"/>
        <w:spacing w:before="360"/>
        <w:rPr>
          <w:iCs/>
        </w:rPr>
      </w:pPr>
    </w:p>
    <w:p w14:paraId="5613DE54" w14:textId="77777777" w:rsidR="00265819" w:rsidRPr="00940433" w:rsidRDefault="00265819" w:rsidP="000D15B9">
      <w:pPr>
        <w:autoSpaceDE w:val="0"/>
        <w:autoSpaceDN w:val="0"/>
        <w:adjustRightInd w:val="0"/>
        <w:spacing w:before="360"/>
        <w:rPr>
          <w:iCs/>
        </w:rPr>
        <w:sectPr w:rsidR="00265819" w:rsidRPr="00940433" w:rsidSect="00A2426C">
          <w:headerReference w:type="default" r:id="rId52"/>
          <w:type w:val="continuous"/>
          <w:pgSz w:w="11907" w:h="16839" w:code="9"/>
          <w:pgMar w:top="1440" w:right="1797" w:bottom="1440" w:left="1797" w:header="720" w:footer="720" w:gutter="0"/>
          <w:cols w:space="708"/>
          <w:docGrid w:linePitch="360"/>
        </w:sectPr>
      </w:pPr>
    </w:p>
    <w:p w14:paraId="5345245E" w14:textId="77777777" w:rsidR="00265819" w:rsidRPr="00940433" w:rsidRDefault="00265819" w:rsidP="000D15B9">
      <w:pPr>
        <w:autoSpaceDE w:val="0"/>
        <w:autoSpaceDN w:val="0"/>
        <w:adjustRightInd w:val="0"/>
        <w:spacing w:before="360"/>
        <w:rPr>
          <w:iCs/>
        </w:rPr>
      </w:pPr>
    </w:p>
    <w:p w14:paraId="1E90FA8D" w14:textId="333AA942" w:rsidR="00DE3274" w:rsidRPr="00940433" w:rsidRDefault="00DE3274" w:rsidP="00DE3274">
      <w:pPr>
        <w:pStyle w:val="HP"/>
        <w:pageBreakBefore/>
      </w:pPr>
      <w:bookmarkStart w:id="182" w:name="_Toc6934424"/>
      <w:r w:rsidRPr="00940433">
        <w:rPr>
          <w:rStyle w:val="CharPartNo"/>
        </w:rPr>
        <w:t>CHAPTER 43</w:t>
      </w:r>
      <w:r w:rsidRPr="00940433">
        <w:rPr>
          <w:rStyle w:val="CharPartNo"/>
        </w:rPr>
        <w:tab/>
      </w:r>
      <w:r w:rsidRPr="00940433">
        <w:rPr>
          <w:rStyle w:val="CharPartText"/>
        </w:rPr>
        <w:t>Friendly Society closed funds</w:t>
      </w:r>
      <w:bookmarkEnd w:id="182"/>
    </w:p>
    <w:p w14:paraId="3AE8A2E1" w14:textId="77777777" w:rsidR="00911DEA" w:rsidRPr="00940433" w:rsidRDefault="00911DEA" w:rsidP="00911DEA">
      <w:pPr>
        <w:pStyle w:val="Header"/>
      </w:pPr>
    </w:p>
    <w:p w14:paraId="09BD594C" w14:textId="77777777" w:rsidR="000D15B9" w:rsidRPr="00940433" w:rsidRDefault="000D15B9" w:rsidP="000D15B9">
      <w:pPr>
        <w:spacing w:before="240"/>
        <w:ind w:left="720" w:hanging="720"/>
      </w:pPr>
      <w:r w:rsidRPr="00940433">
        <w:t>43.1</w:t>
      </w:r>
      <w:r w:rsidRPr="00940433">
        <w:tab/>
        <w:t xml:space="preserve">These Anti-Money Laundering and Counter-Terrorism Financing Rules (Rules) are made under section 229 for subsection 247(4) of the </w:t>
      </w:r>
      <w:r w:rsidRPr="00940433">
        <w:rPr>
          <w:i/>
        </w:rPr>
        <w:t>Anti-Money Laundering and Counter-Terrorism Financing Act 2006</w:t>
      </w:r>
      <w:r w:rsidRPr="00940433">
        <w:t xml:space="preserve"> (AML/CTF Act).</w:t>
      </w:r>
    </w:p>
    <w:p w14:paraId="40177DFE" w14:textId="77777777" w:rsidR="000D15B9" w:rsidRPr="00940433" w:rsidRDefault="000D15B9" w:rsidP="000D15B9">
      <w:pPr>
        <w:spacing w:before="240"/>
        <w:ind w:left="720" w:hanging="720"/>
      </w:pPr>
      <w:r w:rsidRPr="00940433">
        <w:t>43.2</w:t>
      </w:r>
      <w:r w:rsidRPr="00940433">
        <w:tab/>
        <w:t>Subject to paragraph 43.3, the AML/CTF Act does not apply to a designated service that is of a kind described in:</w:t>
      </w:r>
    </w:p>
    <w:p w14:paraId="60495AC1" w14:textId="77777777" w:rsidR="000D15B9" w:rsidRPr="00940433" w:rsidRDefault="000D15B9" w:rsidP="00DF1227">
      <w:pPr>
        <w:spacing w:before="240"/>
        <w:ind w:left="1440" w:hanging="720"/>
      </w:pPr>
      <w:r w:rsidRPr="00940433">
        <w:t>(1)</w:t>
      </w:r>
      <w:r w:rsidRPr="00940433">
        <w:tab/>
        <w:t>item 37 of table 1 in subsection 6(2); or</w:t>
      </w:r>
    </w:p>
    <w:p w14:paraId="792B8403" w14:textId="77777777" w:rsidR="000D15B9" w:rsidRPr="00940433" w:rsidRDefault="000D15B9" w:rsidP="00DF1227">
      <w:pPr>
        <w:spacing w:before="240"/>
        <w:ind w:left="1440" w:hanging="720"/>
      </w:pPr>
      <w:r w:rsidRPr="00940433">
        <w:t>(2)</w:t>
      </w:r>
      <w:r w:rsidRPr="00940433">
        <w:tab/>
        <w:t>item 38 of table 1 in subsection 6(2); or</w:t>
      </w:r>
    </w:p>
    <w:p w14:paraId="1574687E" w14:textId="77777777" w:rsidR="000D15B9" w:rsidRPr="00940433" w:rsidRDefault="000D15B9" w:rsidP="00DF1227">
      <w:pPr>
        <w:spacing w:before="240"/>
        <w:ind w:left="1440" w:hanging="720"/>
      </w:pPr>
      <w:r w:rsidRPr="00940433">
        <w:t>(3)</w:t>
      </w:r>
      <w:r w:rsidRPr="00940433">
        <w:tab/>
        <w:t>item 39 of table 1 in subsection 6(2).</w:t>
      </w:r>
    </w:p>
    <w:p w14:paraId="2DD977ED" w14:textId="77777777" w:rsidR="000D15B9" w:rsidRPr="00940433" w:rsidRDefault="000D15B9" w:rsidP="000D15B9">
      <w:pPr>
        <w:spacing w:before="240"/>
        <w:ind w:left="720" w:hanging="720"/>
      </w:pPr>
      <w:r w:rsidRPr="00940433">
        <w:t>43.3</w:t>
      </w:r>
      <w:r w:rsidRPr="00940433">
        <w:tab/>
        <w:t>The exemption in paragraph 43.2 applies if:</w:t>
      </w:r>
    </w:p>
    <w:p w14:paraId="0ADA83E3" w14:textId="77777777" w:rsidR="000D15B9" w:rsidRPr="00940433" w:rsidRDefault="000D15B9" w:rsidP="00DF1227">
      <w:pPr>
        <w:spacing w:before="240"/>
        <w:ind w:left="1440" w:hanging="720"/>
      </w:pPr>
      <w:r w:rsidRPr="00940433">
        <w:t>(1)</w:t>
      </w:r>
      <w:r w:rsidRPr="00940433">
        <w:tab/>
        <w:t>the person providing the designated service is a friendly society; and</w:t>
      </w:r>
    </w:p>
    <w:p w14:paraId="7C024532" w14:textId="77777777" w:rsidR="000D15B9" w:rsidRPr="00940433" w:rsidRDefault="000D15B9" w:rsidP="00DF1227">
      <w:pPr>
        <w:spacing w:before="240"/>
        <w:ind w:left="1440" w:hanging="720"/>
      </w:pPr>
      <w:r w:rsidRPr="00940433">
        <w:t>(2)</w:t>
      </w:r>
      <w:r w:rsidRPr="00940433">
        <w:tab/>
        <w:t>the designated service is provided in relation to an approved benefit fund and the approved benefit fund rules state that the approved benefit fund:</w:t>
      </w:r>
    </w:p>
    <w:p w14:paraId="7E259608" w14:textId="77777777" w:rsidR="000D15B9" w:rsidRPr="00940433" w:rsidRDefault="000D15B9" w:rsidP="00DF1227">
      <w:pPr>
        <w:spacing w:before="100" w:beforeAutospacing="1"/>
        <w:ind w:left="2160" w:hanging="720"/>
      </w:pPr>
      <w:r w:rsidRPr="00940433">
        <w:t>(a)</w:t>
      </w:r>
      <w:r w:rsidRPr="00940433">
        <w:tab/>
        <w:t>is closed to new members; and</w:t>
      </w:r>
    </w:p>
    <w:p w14:paraId="02F9AF50" w14:textId="77777777" w:rsidR="000D15B9" w:rsidRPr="00940433" w:rsidRDefault="000D15B9" w:rsidP="00DF1227">
      <w:pPr>
        <w:spacing w:before="100" w:beforeAutospacing="1"/>
        <w:ind w:left="2160" w:hanging="720"/>
      </w:pPr>
      <w:r w:rsidRPr="00940433">
        <w:t>(b)</w:t>
      </w:r>
      <w:r w:rsidRPr="00940433">
        <w:tab/>
        <w:t>new policies cannot be written to the approved benefit fund.</w:t>
      </w:r>
    </w:p>
    <w:p w14:paraId="3FC75406" w14:textId="77777777" w:rsidR="000D15B9" w:rsidRPr="00940433" w:rsidRDefault="000D15B9" w:rsidP="000D15B9">
      <w:pPr>
        <w:spacing w:before="240"/>
      </w:pPr>
      <w:r w:rsidRPr="00940433">
        <w:t>43.4</w:t>
      </w:r>
      <w:r w:rsidRPr="00940433">
        <w:tab/>
        <w:t>In this Chapter:</w:t>
      </w:r>
    </w:p>
    <w:p w14:paraId="5CEF3A5B" w14:textId="77777777" w:rsidR="000D15B9" w:rsidRPr="00940433" w:rsidRDefault="000D15B9" w:rsidP="00DF1227">
      <w:pPr>
        <w:spacing w:before="240"/>
        <w:ind w:left="1440" w:hanging="720"/>
      </w:pPr>
      <w:r w:rsidRPr="00940433">
        <w:t>(1)</w:t>
      </w:r>
      <w:r w:rsidRPr="00940433">
        <w:tab/>
        <w:t xml:space="preserve">‘approved benefit fund’ has the meaning given by section 16B of the </w:t>
      </w:r>
      <w:r w:rsidRPr="00940433">
        <w:rPr>
          <w:i/>
        </w:rPr>
        <w:t>Life Insurance Act 1995 (Cth)</w:t>
      </w:r>
      <w:r w:rsidRPr="00940433">
        <w:t>;</w:t>
      </w:r>
    </w:p>
    <w:p w14:paraId="609E8D2C" w14:textId="77777777" w:rsidR="000D15B9" w:rsidRPr="00940433" w:rsidRDefault="000D15B9" w:rsidP="00DF1227">
      <w:pPr>
        <w:spacing w:before="240"/>
        <w:ind w:left="1440" w:hanging="720"/>
      </w:pPr>
      <w:r w:rsidRPr="00940433">
        <w:t>(2)</w:t>
      </w:r>
      <w:r w:rsidRPr="00940433">
        <w:tab/>
        <w:t xml:space="preserve">‘approved benefit fund rules’ has the meaning given by section 16B of the </w:t>
      </w:r>
      <w:r w:rsidRPr="00940433">
        <w:rPr>
          <w:i/>
        </w:rPr>
        <w:t>Life Insurance Act 1995 (Cth)</w:t>
      </w:r>
      <w:r w:rsidRPr="00940433">
        <w:t>;</w:t>
      </w:r>
    </w:p>
    <w:p w14:paraId="3D9AC234" w14:textId="77777777" w:rsidR="000D15B9" w:rsidRPr="00940433" w:rsidRDefault="000D15B9" w:rsidP="00DF1227">
      <w:pPr>
        <w:spacing w:before="240"/>
        <w:ind w:left="1440" w:hanging="720"/>
      </w:pPr>
      <w:r w:rsidRPr="00940433">
        <w:t>(3)</w:t>
      </w:r>
      <w:r w:rsidRPr="00940433">
        <w:tab/>
        <w:t xml:space="preserve">‘friendly society’ has the meaning given by section 16C of the </w:t>
      </w:r>
      <w:r w:rsidRPr="00940433">
        <w:rPr>
          <w:i/>
        </w:rPr>
        <w:t>Life Insurance Act 1995 (Cth)</w:t>
      </w:r>
      <w:r w:rsidRPr="00940433">
        <w:t>.</w:t>
      </w:r>
    </w:p>
    <w:p w14:paraId="751909F9" w14:textId="77777777" w:rsidR="009F71EE" w:rsidRDefault="009F71EE" w:rsidP="009F71EE">
      <w:pPr>
        <w:pStyle w:val="Default"/>
        <w:rPr>
          <w:i/>
          <w:iCs/>
        </w:rPr>
      </w:pPr>
    </w:p>
    <w:p w14:paraId="463E04F5" w14:textId="032B6164" w:rsidR="00AD58D0" w:rsidRPr="00D62575" w:rsidRDefault="00A827EB" w:rsidP="009F71EE">
      <w:pPr>
        <w:pStyle w:val="Default"/>
      </w:pPr>
      <w:r w:rsidRPr="00A827E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451030B" w14:textId="77777777" w:rsidR="00AD58D0" w:rsidRPr="00940433" w:rsidRDefault="00AD58D0" w:rsidP="000D15B9">
      <w:pPr>
        <w:autoSpaceDE w:val="0"/>
        <w:autoSpaceDN w:val="0"/>
        <w:adjustRightInd w:val="0"/>
        <w:spacing w:before="360"/>
        <w:rPr>
          <w:iCs/>
        </w:rPr>
        <w:sectPr w:rsidR="00AD58D0" w:rsidRPr="00940433" w:rsidSect="00A2426C">
          <w:headerReference w:type="default" r:id="rId53"/>
          <w:type w:val="continuous"/>
          <w:pgSz w:w="11907" w:h="16839" w:code="9"/>
          <w:pgMar w:top="1440" w:right="1797" w:bottom="1440" w:left="1797" w:header="720" w:footer="720" w:gutter="0"/>
          <w:cols w:space="708"/>
          <w:docGrid w:linePitch="360"/>
        </w:sectPr>
      </w:pPr>
    </w:p>
    <w:p w14:paraId="66A1DD8A" w14:textId="191EE605" w:rsidR="00162F65" w:rsidRPr="00940433" w:rsidRDefault="00F957BF" w:rsidP="00886D17">
      <w:pPr>
        <w:pStyle w:val="HP"/>
        <w:pageBreakBefore/>
        <w:rPr>
          <w:rStyle w:val="CharPartNo"/>
        </w:rPr>
      </w:pPr>
      <w:bookmarkStart w:id="183" w:name="_Toc6934425"/>
      <w:r w:rsidRPr="00940433">
        <w:rPr>
          <w:rStyle w:val="CharPartNo"/>
        </w:rPr>
        <w:t>CHAPTER</w:t>
      </w:r>
      <w:r w:rsidR="00162F65" w:rsidRPr="00940433">
        <w:rPr>
          <w:rStyle w:val="CharPartNo"/>
        </w:rPr>
        <w:t xml:space="preserve"> 45</w:t>
      </w:r>
      <w:r w:rsidR="00162F65" w:rsidRPr="00940433">
        <w:rPr>
          <w:rStyle w:val="CharPartNo"/>
        </w:rPr>
        <w:tab/>
      </w:r>
      <w:r w:rsidR="00162F65" w:rsidRPr="00940433">
        <w:rPr>
          <w:rStyle w:val="CharPartText"/>
        </w:rPr>
        <w:t>Debt Collection</w:t>
      </w:r>
      <w:bookmarkEnd w:id="183"/>
    </w:p>
    <w:p w14:paraId="6ABCE4FA" w14:textId="77777777" w:rsidR="00911DEA" w:rsidRPr="00940433" w:rsidRDefault="00911DEA" w:rsidP="00911DEA">
      <w:pPr>
        <w:pStyle w:val="Header"/>
      </w:pPr>
    </w:p>
    <w:p w14:paraId="6BA92F99" w14:textId="77777777" w:rsidR="00162F65" w:rsidRPr="00940433" w:rsidRDefault="00162F65" w:rsidP="00911DEA">
      <w:pPr>
        <w:autoSpaceDE w:val="0"/>
        <w:autoSpaceDN w:val="0"/>
        <w:adjustRightInd w:val="0"/>
        <w:spacing w:before="240"/>
        <w:ind w:left="720" w:hanging="720"/>
        <w:rPr>
          <w:color w:val="000000"/>
        </w:rPr>
      </w:pPr>
      <w:r w:rsidRPr="00940433">
        <w:rPr>
          <w:color w:val="000000"/>
        </w:rPr>
        <w:t>45.1</w:t>
      </w:r>
      <w:r w:rsidRPr="00940433">
        <w:rPr>
          <w:color w:val="000000"/>
        </w:rPr>
        <w:tab/>
        <w:t xml:space="preserve">These Anti-Money Laundering and Counter-Terrorism Financing Rules (Rules) are made under section 229 for subsection 247(4) of the </w:t>
      </w:r>
      <w:r w:rsidRPr="00940433">
        <w:rPr>
          <w:i/>
          <w:iCs/>
          <w:color w:val="000000"/>
        </w:rPr>
        <w:t xml:space="preserve">Anti-Money Laundering and Counter-Terrorism Financing Act 2006 </w:t>
      </w:r>
      <w:r w:rsidRPr="00940433">
        <w:rPr>
          <w:color w:val="000000"/>
        </w:rPr>
        <w:t>(AML/CTF Act).</w:t>
      </w:r>
    </w:p>
    <w:p w14:paraId="5493E62F" w14:textId="77777777" w:rsidR="00162F65" w:rsidRPr="00940433" w:rsidRDefault="00162F65" w:rsidP="00162F65">
      <w:pPr>
        <w:tabs>
          <w:tab w:val="left" w:pos="360"/>
        </w:tabs>
        <w:spacing w:before="240"/>
        <w:ind w:left="720" w:hanging="720"/>
      </w:pPr>
      <w:r w:rsidRPr="00940433">
        <w:t>45.2</w:t>
      </w:r>
      <w:r w:rsidRPr="00940433">
        <w:tab/>
        <w:t xml:space="preserve">For subsection 247(4), each class of provision of the AML/CTF Act contained in the following table is specified as not applying to a designated service provided in the circumstances as set out in paragraph 45.3 below: </w:t>
      </w:r>
    </w:p>
    <w:p w14:paraId="48F27E9A" w14:textId="77777777" w:rsidR="00162F65" w:rsidRPr="00940433" w:rsidRDefault="00162F65" w:rsidP="00162F65">
      <w:pPr>
        <w:tabs>
          <w:tab w:val="left" w:pos="900"/>
        </w:tabs>
        <w:spacing w:before="240"/>
        <w:ind w:left="1440" w:hanging="1080"/>
      </w:pPr>
      <w:r w:rsidRPr="00940433">
        <w:tab/>
      </w:r>
    </w:p>
    <w:tbl>
      <w:tblPr>
        <w:tblW w:w="85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600"/>
      </w:tblGrid>
      <w:tr w:rsidR="00162F65" w:rsidRPr="00940433" w14:paraId="5E0F29CD" w14:textId="77777777" w:rsidTr="00FD5045">
        <w:tc>
          <w:tcPr>
            <w:tcW w:w="4968" w:type="dxa"/>
          </w:tcPr>
          <w:p w14:paraId="19EFB882" w14:textId="77777777" w:rsidR="00162F65" w:rsidRPr="00940433" w:rsidRDefault="00162F65" w:rsidP="00FD5045">
            <w:pPr>
              <w:keepLines/>
              <w:tabs>
                <w:tab w:val="left" w:pos="900"/>
              </w:tabs>
              <w:spacing w:before="240"/>
              <w:rPr>
                <w:b/>
              </w:rPr>
            </w:pPr>
            <w:r w:rsidRPr="00940433">
              <w:rPr>
                <w:b/>
              </w:rPr>
              <w:t>Class of Provision</w:t>
            </w:r>
          </w:p>
        </w:tc>
        <w:tc>
          <w:tcPr>
            <w:tcW w:w="3600" w:type="dxa"/>
            <w:shd w:val="clear" w:color="auto" w:fill="auto"/>
          </w:tcPr>
          <w:p w14:paraId="1C860F8C" w14:textId="77777777" w:rsidR="00162F65" w:rsidRPr="00940433" w:rsidRDefault="00162F65" w:rsidP="00FD5045">
            <w:pPr>
              <w:keepLines/>
              <w:tabs>
                <w:tab w:val="left" w:pos="900"/>
              </w:tabs>
              <w:spacing w:before="240"/>
              <w:rPr>
                <w:b/>
              </w:rPr>
            </w:pPr>
            <w:r w:rsidRPr="00940433">
              <w:rPr>
                <w:b/>
              </w:rPr>
              <w:t>Application</w:t>
            </w:r>
          </w:p>
        </w:tc>
      </w:tr>
      <w:tr w:rsidR="00162F65" w:rsidRPr="00940433" w14:paraId="75157931" w14:textId="77777777" w:rsidTr="00FD5045">
        <w:tc>
          <w:tcPr>
            <w:tcW w:w="4968" w:type="dxa"/>
          </w:tcPr>
          <w:p w14:paraId="06C3834E" w14:textId="77777777" w:rsidR="00162F65" w:rsidRPr="00940433" w:rsidRDefault="00162F65" w:rsidP="00FD5045">
            <w:pPr>
              <w:keepLines/>
              <w:tabs>
                <w:tab w:val="left" w:pos="900"/>
              </w:tabs>
              <w:spacing w:before="240"/>
            </w:pPr>
            <w:r w:rsidRPr="00940433">
              <w:t>Part 2, Division 2</w:t>
            </w:r>
          </w:p>
        </w:tc>
        <w:tc>
          <w:tcPr>
            <w:tcW w:w="3600" w:type="dxa"/>
          </w:tcPr>
          <w:p w14:paraId="1590F50C" w14:textId="77777777" w:rsidR="00162F65" w:rsidRPr="00940433" w:rsidRDefault="00162F65" w:rsidP="00FD5045">
            <w:pPr>
              <w:keepLines/>
              <w:tabs>
                <w:tab w:val="left" w:pos="900"/>
              </w:tabs>
              <w:spacing w:before="240"/>
            </w:pPr>
            <w:r w:rsidRPr="00940433">
              <w:t>Whole division</w:t>
            </w:r>
          </w:p>
        </w:tc>
      </w:tr>
      <w:tr w:rsidR="00162F65" w:rsidRPr="00940433" w14:paraId="5439FB19" w14:textId="77777777" w:rsidTr="00FD5045">
        <w:tc>
          <w:tcPr>
            <w:tcW w:w="4968" w:type="dxa"/>
          </w:tcPr>
          <w:p w14:paraId="53D7309B" w14:textId="77777777" w:rsidR="00162F65" w:rsidRPr="00940433" w:rsidRDefault="00162F65" w:rsidP="00FD5045">
            <w:pPr>
              <w:keepLines/>
              <w:tabs>
                <w:tab w:val="left" w:pos="900"/>
              </w:tabs>
              <w:spacing w:before="240"/>
            </w:pPr>
            <w:r w:rsidRPr="00940433">
              <w:t>Part 2, Division 3</w:t>
            </w:r>
          </w:p>
        </w:tc>
        <w:tc>
          <w:tcPr>
            <w:tcW w:w="3600" w:type="dxa"/>
          </w:tcPr>
          <w:p w14:paraId="0170820E" w14:textId="77777777" w:rsidR="00162F65" w:rsidRPr="00940433" w:rsidRDefault="00162F65" w:rsidP="00FD5045">
            <w:pPr>
              <w:keepLines/>
              <w:tabs>
                <w:tab w:val="left" w:pos="900"/>
              </w:tabs>
              <w:spacing w:before="240"/>
            </w:pPr>
            <w:r w:rsidRPr="00940433">
              <w:t>Whole division</w:t>
            </w:r>
          </w:p>
        </w:tc>
      </w:tr>
      <w:tr w:rsidR="00162F65" w:rsidRPr="00940433" w14:paraId="023BB99B" w14:textId="77777777" w:rsidTr="00FD5045">
        <w:tc>
          <w:tcPr>
            <w:tcW w:w="4968" w:type="dxa"/>
          </w:tcPr>
          <w:p w14:paraId="4F62C7C6" w14:textId="77777777" w:rsidR="00162F65" w:rsidRPr="00940433" w:rsidRDefault="00162F65" w:rsidP="00FD5045">
            <w:pPr>
              <w:keepLines/>
              <w:tabs>
                <w:tab w:val="left" w:pos="900"/>
              </w:tabs>
              <w:spacing w:before="240"/>
            </w:pPr>
            <w:r w:rsidRPr="00940433">
              <w:t>Part 2, Division 4</w:t>
            </w:r>
          </w:p>
        </w:tc>
        <w:tc>
          <w:tcPr>
            <w:tcW w:w="3600" w:type="dxa"/>
          </w:tcPr>
          <w:p w14:paraId="1B96C622" w14:textId="77777777" w:rsidR="00162F65" w:rsidRPr="00940433" w:rsidRDefault="00162F65" w:rsidP="00FD5045">
            <w:pPr>
              <w:keepLines/>
              <w:tabs>
                <w:tab w:val="left" w:pos="900"/>
              </w:tabs>
              <w:spacing w:before="240"/>
            </w:pPr>
            <w:r w:rsidRPr="00940433">
              <w:t>Whole division</w:t>
            </w:r>
          </w:p>
        </w:tc>
      </w:tr>
      <w:tr w:rsidR="00162F65" w:rsidRPr="00940433" w14:paraId="1A5CA323" w14:textId="77777777" w:rsidTr="00FD5045">
        <w:tc>
          <w:tcPr>
            <w:tcW w:w="4968" w:type="dxa"/>
          </w:tcPr>
          <w:p w14:paraId="484C2C13" w14:textId="77777777" w:rsidR="00162F65" w:rsidRPr="00940433" w:rsidRDefault="00162F65" w:rsidP="00FD5045">
            <w:pPr>
              <w:keepLines/>
              <w:tabs>
                <w:tab w:val="left" w:pos="900"/>
              </w:tabs>
              <w:spacing w:before="240"/>
            </w:pPr>
            <w:r w:rsidRPr="00940433">
              <w:t>Part 2, Division 5</w:t>
            </w:r>
          </w:p>
        </w:tc>
        <w:tc>
          <w:tcPr>
            <w:tcW w:w="3600" w:type="dxa"/>
          </w:tcPr>
          <w:p w14:paraId="2D43BAA9" w14:textId="77777777" w:rsidR="00162F65" w:rsidRPr="00940433" w:rsidRDefault="00162F65" w:rsidP="00FD5045">
            <w:pPr>
              <w:keepLines/>
              <w:tabs>
                <w:tab w:val="left" w:pos="900"/>
              </w:tabs>
              <w:spacing w:before="240"/>
            </w:pPr>
            <w:r w:rsidRPr="00940433">
              <w:t>Whole division</w:t>
            </w:r>
          </w:p>
        </w:tc>
      </w:tr>
      <w:tr w:rsidR="00162F65" w:rsidRPr="00940433" w14:paraId="690E5BBC" w14:textId="77777777" w:rsidTr="00FD5045">
        <w:tc>
          <w:tcPr>
            <w:tcW w:w="4968" w:type="dxa"/>
          </w:tcPr>
          <w:p w14:paraId="6EEB42F7" w14:textId="77777777" w:rsidR="00162F65" w:rsidRPr="00940433" w:rsidRDefault="00162F65" w:rsidP="00FD5045">
            <w:pPr>
              <w:keepLines/>
              <w:tabs>
                <w:tab w:val="left" w:pos="900"/>
              </w:tabs>
              <w:spacing w:before="240"/>
            </w:pPr>
            <w:r w:rsidRPr="00940433">
              <w:t>Part 2, Division 6</w:t>
            </w:r>
          </w:p>
        </w:tc>
        <w:tc>
          <w:tcPr>
            <w:tcW w:w="3600" w:type="dxa"/>
          </w:tcPr>
          <w:p w14:paraId="5274E1FC" w14:textId="77777777" w:rsidR="00162F65" w:rsidRPr="00940433" w:rsidRDefault="00162F65" w:rsidP="00FD5045">
            <w:pPr>
              <w:keepLines/>
              <w:tabs>
                <w:tab w:val="left" w:pos="900"/>
              </w:tabs>
              <w:spacing w:before="240"/>
            </w:pPr>
            <w:r w:rsidRPr="00940433">
              <w:t>Whole division</w:t>
            </w:r>
          </w:p>
        </w:tc>
      </w:tr>
      <w:tr w:rsidR="00162F65" w:rsidRPr="00940433" w14:paraId="7908FB2E" w14:textId="77777777" w:rsidTr="00FD5045">
        <w:tc>
          <w:tcPr>
            <w:tcW w:w="4968" w:type="dxa"/>
          </w:tcPr>
          <w:p w14:paraId="66E2174F" w14:textId="77777777" w:rsidR="00162F65" w:rsidRPr="00940433" w:rsidRDefault="00162F65" w:rsidP="00FD5045">
            <w:pPr>
              <w:keepLines/>
              <w:tabs>
                <w:tab w:val="left" w:pos="900"/>
              </w:tabs>
              <w:spacing w:before="240"/>
            </w:pPr>
            <w:r w:rsidRPr="00940433">
              <w:t>Part 2, Division 7</w:t>
            </w:r>
          </w:p>
        </w:tc>
        <w:tc>
          <w:tcPr>
            <w:tcW w:w="3600" w:type="dxa"/>
          </w:tcPr>
          <w:p w14:paraId="0AA50DA4" w14:textId="77777777" w:rsidR="00162F65" w:rsidRPr="00940433" w:rsidRDefault="00162F65" w:rsidP="00FD5045">
            <w:pPr>
              <w:keepLines/>
              <w:tabs>
                <w:tab w:val="left" w:pos="900"/>
              </w:tabs>
              <w:spacing w:before="240"/>
            </w:pPr>
            <w:r w:rsidRPr="00940433">
              <w:t>Sections 37, 38</w:t>
            </w:r>
          </w:p>
        </w:tc>
      </w:tr>
      <w:tr w:rsidR="00162F65" w:rsidRPr="00940433" w14:paraId="1891AE91" w14:textId="77777777" w:rsidTr="00FD5045">
        <w:tc>
          <w:tcPr>
            <w:tcW w:w="4968" w:type="dxa"/>
          </w:tcPr>
          <w:p w14:paraId="68991329" w14:textId="77777777" w:rsidR="00162F65" w:rsidRPr="00940433" w:rsidRDefault="00162F65" w:rsidP="00FD5045">
            <w:pPr>
              <w:keepLines/>
              <w:tabs>
                <w:tab w:val="left" w:pos="900"/>
              </w:tabs>
              <w:spacing w:before="240"/>
            </w:pPr>
            <w:r w:rsidRPr="00940433">
              <w:t>Part 3, Division 3</w:t>
            </w:r>
          </w:p>
        </w:tc>
        <w:tc>
          <w:tcPr>
            <w:tcW w:w="3600" w:type="dxa"/>
          </w:tcPr>
          <w:p w14:paraId="53810B0C" w14:textId="77777777" w:rsidR="00162F65" w:rsidRPr="00940433" w:rsidRDefault="00162F65" w:rsidP="00FD5045">
            <w:pPr>
              <w:keepLines/>
              <w:tabs>
                <w:tab w:val="left" w:pos="900"/>
              </w:tabs>
              <w:spacing w:before="240"/>
            </w:pPr>
            <w:r w:rsidRPr="00940433">
              <w:t>Section 43 only</w:t>
            </w:r>
          </w:p>
        </w:tc>
      </w:tr>
      <w:tr w:rsidR="00162F65" w:rsidRPr="00940433" w14:paraId="436176F1" w14:textId="77777777" w:rsidTr="00FD5045">
        <w:tc>
          <w:tcPr>
            <w:tcW w:w="4968" w:type="dxa"/>
          </w:tcPr>
          <w:p w14:paraId="27E2B709" w14:textId="77777777" w:rsidR="00162F65" w:rsidRPr="00940433" w:rsidRDefault="00162F65" w:rsidP="00FD5045">
            <w:pPr>
              <w:keepLines/>
              <w:tabs>
                <w:tab w:val="left" w:pos="900"/>
              </w:tabs>
              <w:spacing w:before="240"/>
            </w:pPr>
            <w:r w:rsidRPr="00940433">
              <w:t>Part 3, Division 4</w:t>
            </w:r>
          </w:p>
        </w:tc>
        <w:tc>
          <w:tcPr>
            <w:tcW w:w="3600" w:type="dxa"/>
          </w:tcPr>
          <w:p w14:paraId="3F949D40" w14:textId="77777777" w:rsidR="00162F65" w:rsidRPr="00940433" w:rsidRDefault="00162F65" w:rsidP="00FD5045">
            <w:pPr>
              <w:keepLines/>
              <w:tabs>
                <w:tab w:val="left" w:pos="900"/>
              </w:tabs>
              <w:spacing w:before="240"/>
            </w:pPr>
            <w:r w:rsidRPr="00940433">
              <w:t>Section 45 only</w:t>
            </w:r>
          </w:p>
        </w:tc>
      </w:tr>
      <w:tr w:rsidR="00162F65" w:rsidRPr="00940433" w14:paraId="78E66D88" w14:textId="77777777" w:rsidTr="00FD5045">
        <w:tc>
          <w:tcPr>
            <w:tcW w:w="4968" w:type="dxa"/>
          </w:tcPr>
          <w:p w14:paraId="0D1CDB76" w14:textId="77777777" w:rsidR="00162F65" w:rsidRPr="00940433" w:rsidRDefault="00162F65" w:rsidP="00FD5045">
            <w:pPr>
              <w:keepLines/>
              <w:tabs>
                <w:tab w:val="left" w:pos="900"/>
              </w:tabs>
              <w:spacing w:before="240"/>
            </w:pPr>
            <w:r w:rsidRPr="00940433">
              <w:t>Part 3, Division 5</w:t>
            </w:r>
          </w:p>
        </w:tc>
        <w:tc>
          <w:tcPr>
            <w:tcW w:w="3600" w:type="dxa"/>
          </w:tcPr>
          <w:p w14:paraId="271C0487" w14:textId="77777777" w:rsidR="00162F65" w:rsidRPr="00940433" w:rsidRDefault="00162F65" w:rsidP="00FD5045">
            <w:pPr>
              <w:keepLines/>
              <w:tabs>
                <w:tab w:val="left" w:pos="900"/>
              </w:tabs>
              <w:spacing w:before="240"/>
            </w:pPr>
            <w:r w:rsidRPr="00940433">
              <w:t>Whole division</w:t>
            </w:r>
          </w:p>
        </w:tc>
      </w:tr>
      <w:tr w:rsidR="00162F65" w:rsidRPr="00940433" w14:paraId="0418FDE1" w14:textId="77777777" w:rsidTr="00FD5045">
        <w:tc>
          <w:tcPr>
            <w:tcW w:w="4968" w:type="dxa"/>
          </w:tcPr>
          <w:p w14:paraId="3B04E6FA" w14:textId="77777777" w:rsidR="00162F65" w:rsidRPr="00940433" w:rsidRDefault="00162F65" w:rsidP="00FD5045">
            <w:pPr>
              <w:keepLines/>
              <w:tabs>
                <w:tab w:val="left" w:pos="900"/>
              </w:tabs>
              <w:spacing w:before="240"/>
            </w:pPr>
            <w:r w:rsidRPr="00940433">
              <w:t>Part 3, Division 6</w:t>
            </w:r>
          </w:p>
        </w:tc>
        <w:tc>
          <w:tcPr>
            <w:tcW w:w="3600" w:type="dxa"/>
          </w:tcPr>
          <w:p w14:paraId="461DE64D" w14:textId="77777777" w:rsidR="00162F65" w:rsidRPr="00940433" w:rsidRDefault="00162F65" w:rsidP="00FD5045">
            <w:pPr>
              <w:keepLines/>
              <w:tabs>
                <w:tab w:val="left" w:pos="900"/>
              </w:tabs>
              <w:spacing w:before="240"/>
            </w:pPr>
            <w:r w:rsidRPr="00940433">
              <w:t>Section 50 only</w:t>
            </w:r>
          </w:p>
        </w:tc>
      </w:tr>
      <w:tr w:rsidR="00162F65" w:rsidRPr="00940433" w14:paraId="0902E550" w14:textId="77777777" w:rsidTr="00FD5045">
        <w:tc>
          <w:tcPr>
            <w:tcW w:w="4968" w:type="dxa"/>
          </w:tcPr>
          <w:p w14:paraId="4DD0556A" w14:textId="77777777" w:rsidR="00162F65" w:rsidRPr="00940433" w:rsidRDefault="00162F65" w:rsidP="00FD5045">
            <w:pPr>
              <w:keepLines/>
              <w:tabs>
                <w:tab w:val="left" w:pos="900"/>
              </w:tabs>
              <w:spacing w:before="240"/>
            </w:pPr>
            <w:r w:rsidRPr="00940433">
              <w:t>Part 5</w:t>
            </w:r>
          </w:p>
        </w:tc>
        <w:tc>
          <w:tcPr>
            <w:tcW w:w="3600" w:type="dxa"/>
          </w:tcPr>
          <w:p w14:paraId="4C699195" w14:textId="77777777" w:rsidR="00162F65" w:rsidRPr="00940433" w:rsidRDefault="00162F65" w:rsidP="00FD5045">
            <w:pPr>
              <w:keepLines/>
              <w:tabs>
                <w:tab w:val="left" w:pos="900"/>
              </w:tabs>
              <w:spacing w:before="240"/>
            </w:pPr>
            <w:r w:rsidRPr="00940433">
              <w:t>Whole Part</w:t>
            </w:r>
          </w:p>
        </w:tc>
      </w:tr>
      <w:tr w:rsidR="00162F65" w:rsidRPr="00940433" w14:paraId="1FD87E6E" w14:textId="77777777" w:rsidTr="00FD5045">
        <w:tc>
          <w:tcPr>
            <w:tcW w:w="4968" w:type="dxa"/>
          </w:tcPr>
          <w:p w14:paraId="4F23DBEB" w14:textId="77777777" w:rsidR="00162F65" w:rsidRPr="00940433" w:rsidRDefault="00162F65" w:rsidP="00FD5045">
            <w:pPr>
              <w:keepLines/>
              <w:tabs>
                <w:tab w:val="left" w:pos="900"/>
              </w:tabs>
              <w:spacing w:before="240"/>
            </w:pPr>
            <w:r w:rsidRPr="00940433">
              <w:t>Part 6</w:t>
            </w:r>
          </w:p>
        </w:tc>
        <w:tc>
          <w:tcPr>
            <w:tcW w:w="3600" w:type="dxa"/>
          </w:tcPr>
          <w:p w14:paraId="2DB8A681" w14:textId="77777777" w:rsidR="00162F65" w:rsidRPr="00940433" w:rsidRDefault="00162F65" w:rsidP="00FD5045">
            <w:pPr>
              <w:keepLines/>
              <w:tabs>
                <w:tab w:val="left" w:pos="900"/>
              </w:tabs>
              <w:spacing w:before="240"/>
            </w:pPr>
            <w:r w:rsidRPr="00940433">
              <w:t>Whole Part</w:t>
            </w:r>
          </w:p>
        </w:tc>
      </w:tr>
      <w:tr w:rsidR="00162F65" w:rsidRPr="00940433" w14:paraId="1B0B7FC8" w14:textId="77777777" w:rsidTr="00FD5045">
        <w:tc>
          <w:tcPr>
            <w:tcW w:w="4968" w:type="dxa"/>
          </w:tcPr>
          <w:p w14:paraId="4F76F416" w14:textId="77777777" w:rsidR="00162F65" w:rsidRPr="00940433" w:rsidRDefault="00162F65" w:rsidP="00FD5045">
            <w:pPr>
              <w:keepLines/>
              <w:tabs>
                <w:tab w:val="left" w:pos="900"/>
              </w:tabs>
              <w:spacing w:before="240"/>
            </w:pPr>
            <w:r w:rsidRPr="00940433">
              <w:t xml:space="preserve">Part 7 </w:t>
            </w:r>
          </w:p>
        </w:tc>
        <w:tc>
          <w:tcPr>
            <w:tcW w:w="3600" w:type="dxa"/>
          </w:tcPr>
          <w:p w14:paraId="217EDDB0" w14:textId="77777777" w:rsidR="00162F65" w:rsidRPr="00940433" w:rsidRDefault="00162F65" w:rsidP="00FD5045">
            <w:pPr>
              <w:keepLines/>
              <w:tabs>
                <w:tab w:val="left" w:pos="900"/>
              </w:tabs>
              <w:spacing w:before="240"/>
            </w:pPr>
            <w:r w:rsidRPr="00940433">
              <w:t>Whole Part</w:t>
            </w:r>
          </w:p>
        </w:tc>
      </w:tr>
      <w:tr w:rsidR="00162F65" w:rsidRPr="00940433" w14:paraId="75AAB960" w14:textId="77777777" w:rsidTr="00FD5045">
        <w:tc>
          <w:tcPr>
            <w:tcW w:w="4968" w:type="dxa"/>
          </w:tcPr>
          <w:p w14:paraId="2331E324" w14:textId="77777777" w:rsidR="00162F65" w:rsidRPr="00940433" w:rsidRDefault="00162F65" w:rsidP="00FD5045">
            <w:pPr>
              <w:keepLines/>
              <w:tabs>
                <w:tab w:val="left" w:pos="900"/>
              </w:tabs>
              <w:spacing w:before="240"/>
            </w:pPr>
            <w:r w:rsidRPr="00940433">
              <w:t>Part 10</w:t>
            </w:r>
          </w:p>
        </w:tc>
        <w:tc>
          <w:tcPr>
            <w:tcW w:w="3600" w:type="dxa"/>
          </w:tcPr>
          <w:p w14:paraId="4BE39A7E" w14:textId="77777777" w:rsidR="00162F65" w:rsidRPr="00940433" w:rsidRDefault="00162F65" w:rsidP="00FD5045">
            <w:pPr>
              <w:keepLines/>
              <w:tabs>
                <w:tab w:val="left" w:pos="900"/>
              </w:tabs>
              <w:spacing w:before="240"/>
            </w:pPr>
            <w:r w:rsidRPr="00940433">
              <w:t xml:space="preserve">Sections 104, 105, 106, 109, 110, 111, 112, 113, 114, 115, 116, 117, 118, 119 only </w:t>
            </w:r>
          </w:p>
        </w:tc>
      </w:tr>
    </w:tbl>
    <w:p w14:paraId="31967D67" w14:textId="02D81F3D" w:rsidR="00162F65" w:rsidRPr="00940433" w:rsidRDefault="00162F65" w:rsidP="00162F65">
      <w:pPr>
        <w:tabs>
          <w:tab w:val="left" w:pos="900"/>
        </w:tabs>
        <w:spacing w:before="240"/>
        <w:ind w:left="1440" w:hanging="1080"/>
      </w:pPr>
    </w:p>
    <w:p w14:paraId="7555B70D" w14:textId="77777777" w:rsidR="00162F65" w:rsidRPr="00940433" w:rsidRDefault="00162F65" w:rsidP="00162F65">
      <w:pPr>
        <w:tabs>
          <w:tab w:val="left" w:pos="360"/>
        </w:tabs>
        <w:spacing w:before="240"/>
        <w:ind w:left="720" w:hanging="720"/>
      </w:pPr>
      <w:r w:rsidRPr="00940433">
        <w:t>45.3</w:t>
      </w:r>
      <w:r w:rsidRPr="00940433">
        <w:tab/>
        <w:t>The exemption in paragraph 45.2 only applies when a person, in the capacity of a debt collector, provides any of the following designated services as described in table 1 of subsection 6(2) of the AML/CTF Act:</w:t>
      </w:r>
    </w:p>
    <w:p w14:paraId="745C575E" w14:textId="77777777" w:rsidR="00162F65" w:rsidRPr="00940433" w:rsidRDefault="00162F65" w:rsidP="00DF1227">
      <w:pPr>
        <w:pStyle w:val="Default"/>
        <w:spacing w:before="240"/>
        <w:ind w:left="1440" w:hanging="720"/>
      </w:pPr>
      <w:r w:rsidRPr="00940433">
        <w:t>(a)</w:t>
      </w:r>
      <w:r w:rsidRPr="00940433">
        <w:tab/>
        <w:t>item 6;</w:t>
      </w:r>
    </w:p>
    <w:p w14:paraId="1590B5B3" w14:textId="77777777" w:rsidR="00162F65" w:rsidRPr="00940433" w:rsidRDefault="00162F65" w:rsidP="00DF1227">
      <w:pPr>
        <w:pStyle w:val="Default"/>
        <w:spacing w:before="240"/>
        <w:ind w:left="1440" w:hanging="720"/>
      </w:pPr>
      <w:r w:rsidRPr="00940433">
        <w:t>(b)</w:t>
      </w:r>
      <w:r w:rsidRPr="00940433">
        <w:tab/>
        <w:t>item 7;</w:t>
      </w:r>
    </w:p>
    <w:p w14:paraId="6B9753F0" w14:textId="77777777" w:rsidR="00162F65" w:rsidRPr="00940433" w:rsidRDefault="00162F65" w:rsidP="00DF1227">
      <w:pPr>
        <w:pStyle w:val="Default"/>
        <w:spacing w:before="240"/>
        <w:ind w:left="1440" w:hanging="720"/>
      </w:pPr>
      <w:r w:rsidRPr="00940433">
        <w:t>(c)</w:t>
      </w:r>
      <w:r w:rsidRPr="00940433">
        <w:tab/>
        <w:t>item 8;</w:t>
      </w:r>
    </w:p>
    <w:p w14:paraId="277C1C12" w14:textId="77777777" w:rsidR="00162F65" w:rsidRPr="00940433" w:rsidRDefault="00162F65" w:rsidP="00DF1227">
      <w:pPr>
        <w:pStyle w:val="Default"/>
        <w:spacing w:before="240"/>
        <w:ind w:left="1440" w:hanging="720"/>
      </w:pPr>
      <w:r w:rsidRPr="00940433">
        <w:t>(d)</w:t>
      </w:r>
      <w:r w:rsidRPr="00940433">
        <w:tab/>
        <w:t>item 31;</w:t>
      </w:r>
    </w:p>
    <w:p w14:paraId="5F4D9802" w14:textId="3833134B" w:rsidR="00162F65" w:rsidRPr="00940433" w:rsidRDefault="00162F65" w:rsidP="00DF1227">
      <w:pPr>
        <w:pStyle w:val="Default"/>
        <w:spacing w:before="240"/>
        <w:ind w:left="1440" w:hanging="720"/>
      </w:pPr>
      <w:r w:rsidRPr="00940433">
        <w:t>(e)</w:t>
      </w:r>
      <w:r w:rsidRPr="00940433">
        <w:tab/>
        <w:t>item 32</w:t>
      </w:r>
      <w:r w:rsidR="00FC648F">
        <w:t>.</w:t>
      </w:r>
    </w:p>
    <w:p w14:paraId="5DE945E6" w14:textId="77777777" w:rsidR="00162F65" w:rsidRPr="00940433" w:rsidRDefault="00162F65" w:rsidP="00DF1227">
      <w:pPr>
        <w:tabs>
          <w:tab w:val="left" w:pos="360"/>
        </w:tabs>
        <w:spacing w:before="240" w:after="240"/>
        <w:ind w:left="720" w:hanging="720"/>
      </w:pPr>
      <w:r w:rsidRPr="00940433">
        <w:t>45.4</w:t>
      </w:r>
      <w:r w:rsidRPr="00940433">
        <w:tab/>
        <w:t>In this Chapter:</w:t>
      </w:r>
    </w:p>
    <w:p w14:paraId="7213FB38" w14:textId="77777777" w:rsidR="00162F65" w:rsidRPr="00940433" w:rsidRDefault="00162F65" w:rsidP="00DF1227">
      <w:pPr>
        <w:pStyle w:val="Default"/>
        <w:ind w:left="1440" w:hanging="720"/>
      </w:pPr>
      <w:r w:rsidRPr="00940433">
        <w:t>(1)</w:t>
      </w:r>
      <w:r w:rsidRPr="00940433">
        <w:tab/>
        <w:t>‘debt’ means an amount of money owed, including an alleg</w:t>
      </w:r>
      <w:r w:rsidR="00CC18E0" w:rsidRPr="00940433">
        <w:t xml:space="preserve">ed debt, </w:t>
      </w:r>
      <w:r w:rsidRPr="00940433">
        <w:t>where:</w:t>
      </w:r>
    </w:p>
    <w:p w14:paraId="039996FF" w14:textId="77777777" w:rsidR="00162F65" w:rsidRPr="00940433" w:rsidRDefault="00162F65" w:rsidP="00DF1227">
      <w:pPr>
        <w:pStyle w:val="Default"/>
        <w:spacing w:before="240"/>
        <w:ind w:left="2160" w:hanging="720"/>
      </w:pPr>
      <w:r w:rsidRPr="00940433">
        <w:t>(a)</w:t>
      </w:r>
      <w:r w:rsidRPr="00940433">
        <w:tab/>
        <w:t>the customer is in default under the terms and conditions of the account; or</w:t>
      </w:r>
    </w:p>
    <w:p w14:paraId="36426DA8" w14:textId="77777777" w:rsidR="00162F65" w:rsidRPr="00940433" w:rsidRDefault="00162F65" w:rsidP="00DF1227">
      <w:pPr>
        <w:pStyle w:val="Default"/>
        <w:spacing w:before="240"/>
        <w:ind w:left="2160" w:hanging="720"/>
      </w:pPr>
      <w:r w:rsidRPr="00940433">
        <w:t>(b)</w:t>
      </w:r>
      <w:r w:rsidRPr="00940433">
        <w:tab/>
        <w:t>the customer is in default under the terms and conditions of the account and the provider of money (account provider) has declined the provision of further credit to the customer under the account; or</w:t>
      </w:r>
    </w:p>
    <w:p w14:paraId="2D75A8A3" w14:textId="77777777" w:rsidR="0048786F" w:rsidRPr="00940433" w:rsidRDefault="00162F65" w:rsidP="00DF1227">
      <w:pPr>
        <w:pStyle w:val="Default"/>
        <w:spacing w:before="240"/>
        <w:ind w:left="2160" w:hanging="720"/>
      </w:pPr>
      <w:r w:rsidRPr="00940433">
        <w:t>(c)</w:t>
      </w:r>
      <w:r w:rsidRPr="00940433">
        <w:tab/>
        <w:t>the account provider has terminated, cancelled, written off or charged off debt, by reason of the customer's default or continuing default in repaying the money;</w:t>
      </w:r>
    </w:p>
    <w:p w14:paraId="15D3508E" w14:textId="77777777" w:rsidR="00162F65" w:rsidRPr="00940433" w:rsidRDefault="00162F65" w:rsidP="00DF1227">
      <w:pPr>
        <w:pStyle w:val="Default"/>
        <w:spacing w:before="240"/>
        <w:ind w:left="1440" w:hanging="720"/>
      </w:pPr>
      <w:r w:rsidRPr="00940433">
        <w:t>(2)</w:t>
      </w:r>
      <w:r w:rsidRPr="00940433">
        <w:tab/>
        <w:t>‘alleged debt’ means a debt where the debt collector has reasonable</w:t>
      </w:r>
      <w:r w:rsidR="00C43FE7" w:rsidRPr="00940433">
        <w:t xml:space="preserve"> </w:t>
      </w:r>
      <w:r w:rsidRPr="00940433">
        <w:t>grounds for believing that the debt remains due, payable and owing by the debtor;</w:t>
      </w:r>
    </w:p>
    <w:p w14:paraId="66C61B2B" w14:textId="77777777" w:rsidR="00C43FE7" w:rsidRPr="00940433" w:rsidRDefault="00C43FE7" w:rsidP="00DF1227">
      <w:pPr>
        <w:pStyle w:val="Default"/>
        <w:ind w:left="1440" w:hanging="720"/>
      </w:pPr>
    </w:p>
    <w:p w14:paraId="590D3AAE" w14:textId="77777777" w:rsidR="00162F65" w:rsidRPr="00940433" w:rsidRDefault="00162F65" w:rsidP="00DF1227">
      <w:pPr>
        <w:pStyle w:val="Default"/>
        <w:ind w:left="1440" w:hanging="720"/>
      </w:pPr>
      <w:r w:rsidRPr="00940433">
        <w:t>(3)</w:t>
      </w:r>
      <w:r w:rsidRPr="00940433">
        <w:tab/>
        <w:t>‘debt collector’ means a person who collects debt in the course of carrying on a business of collecting debt.</w:t>
      </w:r>
    </w:p>
    <w:p w14:paraId="6B90FAED" w14:textId="77777777" w:rsidR="004E1C00" w:rsidRDefault="004E1C00" w:rsidP="004E1C00">
      <w:pPr>
        <w:pStyle w:val="Default"/>
        <w:rPr>
          <w:i/>
          <w:iCs/>
        </w:rPr>
      </w:pPr>
    </w:p>
    <w:p w14:paraId="55990392" w14:textId="3E75E7F3" w:rsidR="00FD77B6" w:rsidRDefault="00ED6ED9" w:rsidP="004E1C00">
      <w:pPr>
        <w:pStyle w:val="Default"/>
        <w:rPr>
          <w:i/>
          <w:iCs/>
        </w:rPr>
        <w:sectPr w:rsidR="00FD77B6" w:rsidSect="00A2426C">
          <w:headerReference w:type="default" r:id="rId54"/>
          <w:type w:val="continuous"/>
          <w:pgSz w:w="11907" w:h="16839" w:code="9"/>
          <w:pgMar w:top="1440" w:right="1797" w:bottom="1440" w:left="1797" w:header="720" w:footer="720" w:gutter="0"/>
          <w:cols w:space="708"/>
          <w:docGrid w:linePitch="360"/>
        </w:sectPr>
      </w:pPr>
      <w:r w:rsidRPr="00ED6ED9">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A2AE7E8" w14:textId="717313C6" w:rsidR="00B00401" w:rsidRPr="00940433" w:rsidRDefault="00903F88" w:rsidP="009C3989">
      <w:pPr>
        <w:pStyle w:val="HP"/>
        <w:pageBreakBefore/>
        <w:rPr>
          <w:rStyle w:val="CharPartNo"/>
        </w:rPr>
      </w:pPr>
      <w:bookmarkStart w:id="184" w:name="_Toc6934426"/>
      <w:r w:rsidRPr="00940433">
        <w:rPr>
          <w:rStyle w:val="CharPartNo"/>
        </w:rPr>
        <w:t>CHAPTER</w:t>
      </w:r>
      <w:r w:rsidR="00B00401" w:rsidRPr="00940433">
        <w:rPr>
          <w:rStyle w:val="CharPartNo"/>
        </w:rPr>
        <w:t xml:space="preserve"> 46</w:t>
      </w:r>
      <w:r w:rsidR="00B00401" w:rsidRPr="00940433">
        <w:rPr>
          <w:rStyle w:val="CharPartNo"/>
        </w:rPr>
        <w:tab/>
      </w:r>
      <w:r w:rsidR="00B00401" w:rsidRPr="00940433">
        <w:rPr>
          <w:rStyle w:val="CharPartText"/>
        </w:rPr>
        <w:t>Special circumstances for the applicable customer identification procedure</w:t>
      </w:r>
      <w:bookmarkEnd w:id="184"/>
      <w:r w:rsidR="00B00401" w:rsidRPr="00940433">
        <w:rPr>
          <w:rStyle w:val="CharPartNo"/>
        </w:rPr>
        <w:t xml:space="preserve"> </w:t>
      </w:r>
    </w:p>
    <w:p w14:paraId="0B0F9064" w14:textId="77777777" w:rsidR="00911DEA" w:rsidRPr="00940433" w:rsidRDefault="00911DEA" w:rsidP="00911DEA">
      <w:pPr>
        <w:pStyle w:val="Header"/>
      </w:pPr>
    </w:p>
    <w:p w14:paraId="6F230F63" w14:textId="068F7570" w:rsidR="00B00401" w:rsidRPr="00940433" w:rsidRDefault="00B00401" w:rsidP="00911DEA">
      <w:pPr>
        <w:pStyle w:val="Default"/>
        <w:spacing w:before="240"/>
        <w:ind w:left="720" w:hanging="720"/>
        <w:rPr>
          <w:i/>
          <w:iCs/>
          <w:color w:val="auto"/>
        </w:rPr>
      </w:pPr>
      <w:r w:rsidRPr="00940433">
        <w:rPr>
          <w:color w:val="auto"/>
        </w:rPr>
        <w:t>46.1</w:t>
      </w:r>
      <w:r w:rsidRPr="00940433">
        <w:rPr>
          <w:color w:val="auto"/>
          <w:sz w:val="20"/>
          <w:szCs w:val="20"/>
        </w:rPr>
        <w:tab/>
      </w:r>
      <w:r w:rsidRPr="00940433">
        <w:rPr>
          <w:color w:val="auto"/>
        </w:rPr>
        <w:t xml:space="preserve">These Anti-Money Laundering and Counter-Terrorism Financing Rules (Rules) are made under section 229 of the </w:t>
      </w:r>
      <w:r w:rsidRPr="00940433">
        <w:rPr>
          <w:i/>
          <w:iCs/>
          <w:color w:val="auto"/>
        </w:rPr>
        <w:t xml:space="preserve">Anti-Money Laundering and Counter-Terrorism Financing Act 2006 </w:t>
      </w:r>
      <w:r w:rsidRPr="00940433">
        <w:rPr>
          <w:color w:val="auto"/>
        </w:rPr>
        <w:t>(AML/CTF Act), for paragraphs 33(a) and 33(b) and subparagraph 34(1)(d)(i) of that Act</w:t>
      </w:r>
      <w:r w:rsidRPr="00940433">
        <w:rPr>
          <w:i/>
          <w:iCs/>
          <w:color w:val="auto"/>
        </w:rPr>
        <w:t xml:space="preserve">. </w:t>
      </w:r>
    </w:p>
    <w:p w14:paraId="2F12389C" w14:textId="77777777" w:rsidR="00B00401" w:rsidRPr="00940433" w:rsidRDefault="00B00401" w:rsidP="00B00401">
      <w:pPr>
        <w:pStyle w:val="Default"/>
        <w:ind w:left="720" w:hanging="720"/>
        <w:rPr>
          <w:color w:val="auto"/>
        </w:rPr>
      </w:pPr>
    </w:p>
    <w:p w14:paraId="691284DF" w14:textId="4898FC44" w:rsidR="00B00401" w:rsidRPr="00940433" w:rsidRDefault="00B00401" w:rsidP="00B00401">
      <w:pPr>
        <w:pStyle w:val="Default"/>
        <w:tabs>
          <w:tab w:val="left" w:pos="1440"/>
        </w:tabs>
        <w:ind w:left="720" w:hanging="720"/>
        <w:rPr>
          <w:color w:val="auto"/>
        </w:rPr>
      </w:pPr>
      <w:r w:rsidRPr="00940433">
        <w:rPr>
          <w:color w:val="auto"/>
        </w:rPr>
        <w:t>46.2</w:t>
      </w:r>
      <w:r w:rsidRPr="00940433">
        <w:rPr>
          <w:color w:val="auto"/>
        </w:rPr>
        <w:tab/>
        <w:t xml:space="preserve">Under paragraph 33(a) and paragraph 33(b) of the AML/CTF Act, the services specified and relevant conditions are, in the capacity of an agent of a person, acquiring or disposing of a security or a derivative or a foreign exchange contract by a reporting entity on behalf of another person (customer) under item 33 of table 1 in subsection 6(2) of the AML/CTF Act where the transaction occurs on a prescribed financial market under the following conditions: </w:t>
      </w:r>
    </w:p>
    <w:p w14:paraId="044204A2" w14:textId="77777777" w:rsidR="00B00401" w:rsidRPr="00940433" w:rsidRDefault="00B00401" w:rsidP="00DF1227">
      <w:pPr>
        <w:pStyle w:val="Default"/>
        <w:spacing w:before="240"/>
        <w:ind w:left="1440" w:hanging="720"/>
      </w:pPr>
      <w:r w:rsidRPr="00940433">
        <w:t>(1)</w:t>
      </w:r>
      <w:r w:rsidRPr="00940433">
        <w:tab/>
        <w:t xml:space="preserve">the reporting entity does not accept physical currency to fund the designated service; and </w:t>
      </w:r>
    </w:p>
    <w:p w14:paraId="73B86B41" w14:textId="77777777" w:rsidR="00B00401" w:rsidRPr="00940433" w:rsidRDefault="00B00401" w:rsidP="00DF1227">
      <w:pPr>
        <w:pStyle w:val="Default"/>
        <w:spacing w:before="240"/>
        <w:ind w:left="1440" w:hanging="720"/>
      </w:pPr>
      <w:r w:rsidRPr="00940433">
        <w:t>(2)</w:t>
      </w:r>
      <w:r w:rsidRPr="00940433">
        <w:tab/>
        <w:t xml:space="preserve">the reporting entity does not permit the customer to transfer, or otherwise part with, proceeds from a disposal of a security or derivative or a foreign exchange contract; and </w:t>
      </w:r>
    </w:p>
    <w:p w14:paraId="04F7837E" w14:textId="77777777" w:rsidR="00B00401" w:rsidRPr="00940433" w:rsidRDefault="00B00401" w:rsidP="00DF1227">
      <w:pPr>
        <w:pStyle w:val="Default"/>
        <w:spacing w:before="240"/>
        <w:ind w:left="1440" w:hanging="720"/>
      </w:pPr>
      <w:r w:rsidRPr="00940433">
        <w:t>(3)</w:t>
      </w:r>
      <w:r w:rsidRPr="00940433">
        <w:tab/>
        <w:t>the reporting entity does not re-sell, transfer, or otherwise part with (including to another reporting entity for the purpose of providing the item 33 designated service to that customer), a security or derivative or a foreign exchange contract on behalf of the customer which has been acquired on behalf of the customer; and</w:t>
      </w:r>
    </w:p>
    <w:p w14:paraId="267C3B63" w14:textId="77777777" w:rsidR="00B00401" w:rsidRPr="00940433" w:rsidRDefault="00B00401" w:rsidP="00DF1227">
      <w:pPr>
        <w:pStyle w:val="Default"/>
        <w:spacing w:before="240"/>
        <w:ind w:left="1440" w:hanging="720"/>
      </w:pPr>
      <w:r w:rsidRPr="00940433">
        <w:t>(4)</w:t>
      </w:r>
      <w:r w:rsidRPr="00940433">
        <w:tab/>
        <w:t>the reporting entity does not allow the customer to be re-credited with or obtain a refund of the purchase price; and</w:t>
      </w:r>
    </w:p>
    <w:p w14:paraId="06FF0ACD" w14:textId="77777777" w:rsidR="00B00401" w:rsidRPr="00940433" w:rsidRDefault="00B00401" w:rsidP="00DF1227">
      <w:pPr>
        <w:pStyle w:val="Default"/>
        <w:spacing w:before="240"/>
        <w:ind w:left="1440" w:hanging="720"/>
      </w:pPr>
      <w:r w:rsidRPr="00940433">
        <w:t>(5)</w:t>
      </w:r>
      <w:r w:rsidRPr="00940433">
        <w:tab/>
        <w:t xml:space="preserve">the designated service does not involve the acquisition of an interest in a managed investment scheme to which section 1019B of the </w:t>
      </w:r>
      <w:r w:rsidRPr="00940433">
        <w:rPr>
          <w:i/>
        </w:rPr>
        <w:t>Corporations Act 2001</w:t>
      </w:r>
      <w:r w:rsidRPr="00940433">
        <w:t xml:space="preserve"> applies; and</w:t>
      </w:r>
    </w:p>
    <w:p w14:paraId="014E190B" w14:textId="77777777" w:rsidR="00B00401" w:rsidRPr="00940433" w:rsidRDefault="00B00401" w:rsidP="00DF1227">
      <w:pPr>
        <w:pStyle w:val="Default"/>
        <w:spacing w:before="240"/>
        <w:ind w:left="1440" w:hanging="720"/>
      </w:pPr>
      <w:r w:rsidRPr="00940433">
        <w:t>(6)</w:t>
      </w:r>
      <w:r w:rsidRPr="00940433">
        <w:tab/>
        <w:t>the reporting entity cannot reasonably undertake the applicable customer identification procedure before the commencement of the provision</w:t>
      </w:r>
      <w:r w:rsidR="004A50A4" w:rsidRPr="00940433">
        <w:t xml:space="preserve"> of the designated service; and</w:t>
      </w:r>
    </w:p>
    <w:p w14:paraId="2C2361CF" w14:textId="77777777" w:rsidR="00B00401" w:rsidRPr="00940433" w:rsidRDefault="00B00401" w:rsidP="00DF1227">
      <w:pPr>
        <w:pStyle w:val="Default"/>
        <w:spacing w:before="240"/>
        <w:ind w:left="1440" w:hanging="720"/>
      </w:pPr>
      <w:r w:rsidRPr="00940433">
        <w:t>(7)</w:t>
      </w:r>
      <w:r w:rsidRPr="00940433">
        <w:tab/>
        <w:t>the transaction must be performed rapidly due to financial market conditions r</w:t>
      </w:r>
      <w:r w:rsidR="004A50A4" w:rsidRPr="00940433">
        <w:t>elevant to the transaction; and</w:t>
      </w:r>
    </w:p>
    <w:p w14:paraId="646C1F7C" w14:textId="77777777" w:rsidR="00B00401" w:rsidRPr="00940433" w:rsidRDefault="00B00401" w:rsidP="00DF1227">
      <w:pPr>
        <w:pStyle w:val="Default"/>
        <w:spacing w:before="240"/>
        <w:ind w:left="1440" w:hanging="720"/>
      </w:pPr>
      <w:r w:rsidRPr="00940433">
        <w:t>(8)</w:t>
      </w:r>
      <w:r w:rsidRPr="00940433">
        <w:tab/>
        <w:t>the reporting entity must put in place appropriate risk-based systems and controls to determine whether and in what circumstances to provide the designated service to a customer before the applicable customer identification procedure is carried out, including in relation to the number, types and/or amount of transactions.</w:t>
      </w:r>
    </w:p>
    <w:p w14:paraId="2300C2DC" w14:textId="77777777" w:rsidR="00B00401" w:rsidRPr="00940433" w:rsidRDefault="00B00401" w:rsidP="00B00401">
      <w:pPr>
        <w:pStyle w:val="Default"/>
        <w:tabs>
          <w:tab w:val="left" w:pos="1440"/>
        </w:tabs>
        <w:ind w:left="1440" w:hanging="720"/>
        <w:rPr>
          <w:color w:val="auto"/>
        </w:rPr>
      </w:pPr>
    </w:p>
    <w:p w14:paraId="6F4035E1" w14:textId="3012877C" w:rsidR="00B00401" w:rsidRPr="00940433" w:rsidRDefault="00B00401" w:rsidP="00B00401">
      <w:pPr>
        <w:pStyle w:val="Default"/>
        <w:ind w:left="720" w:hanging="720"/>
        <w:rPr>
          <w:color w:val="auto"/>
        </w:rPr>
      </w:pPr>
      <w:r w:rsidRPr="00940433">
        <w:rPr>
          <w:color w:val="auto"/>
        </w:rPr>
        <w:t>46.3</w:t>
      </w:r>
      <w:r w:rsidRPr="00940433">
        <w:rPr>
          <w:color w:val="auto"/>
        </w:rPr>
        <w:tab/>
        <w:t xml:space="preserve">For the purposes of paragraph 46.2 of these Rules and subparagraph 34(1)(d)(i) of the AML/CTF Act, the period is the earlier of the following: </w:t>
      </w:r>
    </w:p>
    <w:p w14:paraId="346B37E8" w14:textId="77777777" w:rsidR="00B00401" w:rsidRPr="00940433" w:rsidRDefault="00B00401" w:rsidP="00DF1227">
      <w:pPr>
        <w:pStyle w:val="Default"/>
        <w:spacing w:before="240"/>
        <w:ind w:left="1440" w:hanging="720"/>
      </w:pPr>
      <w:r w:rsidRPr="00940433">
        <w:t>(1)</w:t>
      </w:r>
      <w:r w:rsidRPr="00940433">
        <w:tab/>
        <w:t>the day on which the reporting entity carries out the applicable customer identification procedure; or</w:t>
      </w:r>
      <w:r w:rsidR="004A50A4" w:rsidRPr="00940433">
        <w:t xml:space="preserve"> </w:t>
      </w:r>
    </w:p>
    <w:p w14:paraId="104C9334" w14:textId="77777777" w:rsidR="00B00401" w:rsidRPr="00940433" w:rsidRDefault="00B00401" w:rsidP="00DF1227">
      <w:pPr>
        <w:pStyle w:val="Default"/>
        <w:spacing w:before="240"/>
        <w:ind w:left="1440" w:hanging="720"/>
      </w:pPr>
      <w:r w:rsidRPr="00940433">
        <w:t>(2)</w:t>
      </w:r>
      <w:r w:rsidRPr="00940433">
        <w:tab/>
        <w:t xml:space="preserve">the end of the period of 5 business days after the day on which the reporting entity commenced to provide the designated service to the customer. </w:t>
      </w:r>
    </w:p>
    <w:p w14:paraId="64B7F626" w14:textId="77777777" w:rsidR="00B00401" w:rsidRPr="00940433" w:rsidRDefault="00B00401" w:rsidP="00B00401">
      <w:pPr>
        <w:pStyle w:val="Default"/>
        <w:rPr>
          <w:color w:val="auto"/>
        </w:rPr>
      </w:pPr>
    </w:p>
    <w:p w14:paraId="006AFBDB" w14:textId="51E45E29" w:rsidR="00B00401" w:rsidRPr="00940433" w:rsidRDefault="00B00401" w:rsidP="00B00401">
      <w:pPr>
        <w:pStyle w:val="Default"/>
        <w:rPr>
          <w:color w:val="auto"/>
        </w:rPr>
      </w:pPr>
      <w:r w:rsidRPr="00940433">
        <w:rPr>
          <w:color w:val="auto"/>
        </w:rPr>
        <w:t>46.4</w:t>
      </w:r>
      <w:r w:rsidRPr="00940433">
        <w:rPr>
          <w:color w:val="auto"/>
        </w:rPr>
        <w:tab/>
        <w:t xml:space="preserve">In this Chapter: </w:t>
      </w:r>
    </w:p>
    <w:p w14:paraId="503653DB" w14:textId="77777777" w:rsidR="00B00401" w:rsidRPr="00940433" w:rsidRDefault="00B00401" w:rsidP="00DF1227">
      <w:pPr>
        <w:pStyle w:val="Default"/>
        <w:spacing w:before="240"/>
        <w:ind w:left="1440" w:hanging="720"/>
      </w:pPr>
      <w:r w:rsidRPr="00940433">
        <w:t>(1)</w:t>
      </w:r>
      <w:r w:rsidRPr="00940433">
        <w:tab/>
        <w:t xml:space="preserve">‘derivative’ has the meaning given by section 5 of the AML/CTF Act; </w:t>
      </w:r>
    </w:p>
    <w:p w14:paraId="4F3BE099" w14:textId="77777777" w:rsidR="00B00401" w:rsidRPr="00940433" w:rsidRDefault="00B00401" w:rsidP="00DF1227">
      <w:pPr>
        <w:pStyle w:val="Default"/>
        <w:spacing w:before="240"/>
        <w:ind w:left="1440" w:hanging="720"/>
      </w:pPr>
      <w:r w:rsidRPr="00940433">
        <w:t>(2)</w:t>
      </w:r>
      <w:r w:rsidRPr="00940433">
        <w:tab/>
        <w:t>‘security’ has the meaning given b</w:t>
      </w:r>
      <w:r w:rsidR="004A50A4" w:rsidRPr="00940433">
        <w:t>y section 5 of the AML/CTF Act;</w:t>
      </w:r>
    </w:p>
    <w:p w14:paraId="47241C42" w14:textId="77777777" w:rsidR="00B00401" w:rsidRPr="00940433" w:rsidRDefault="00B00401" w:rsidP="00DF1227">
      <w:pPr>
        <w:pStyle w:val="Default"/>
        <w:spacing w:before="240"/>
        <w:ind w:left="1440" w:hanging="720"/>
      </w:pPr>
      <w:r w:rsidRPr="00940433">
        <w:t>(3)</w:t>
      </w:r>
      <w:r w:rsidRPr="00940433">
        <w:tab/>
        <w:t xml:space="preserve">‘prescribed financial market’ has the meaning given by section 9 of the </w:t>
      </w:r>
      <w:r w:rsidRPr="00940433">
        <w:rPr>
          <w:i/>
        </w:rPr>
        <w:t>Corporations Act 2001</w:t>
      </w:r>
      <w:r w:rsidRPr="00940433">
        <w:t>.</w:t>
      </w:r>
    </w:p>
    <w:p w14:paraId="4F5CDF2D" w14:textId="77777777" w:rsidR="00B00401" w:rsidRDefault="00B00401" w:rsidP="002D03E3">
      <w:pPr>
        <w:pStyle w:val="Default"/>
        <w:ind w:left="2160" w:hanging="720"/>
      </w:pPr>
    </w:p>
    <w:p w14:paraId="38EA9AF6" w14:textId="77777777" w:rsidR="002D03E3" w:rsidRDefault="002D03E3" w:rsidP="002D03E3">
      <w:pPr>
        <w:pStyle w:val="Default"/>
        <w:ind w:left="2160" w:hanging="720"/>
      </w:pPr>
    </w:p>
    <w:p w14:paraId="289797E4" w14:textId="3D806F80" w:rsidR="009A24AD" w:rsidRDefault="00ED6ED9" w:rsidP="002D03E3">
      <w:pPr>
        <w:pStyle w:val="Default"/>
        <w:rPr>
          <w:i/>
          <w:iCs/>
        </w:rPr>
        <w:sectPr w:rsidR="009A24AD" w:rsidSect="00A2426C">
          <w:headerReference w:type="default" r:id="rId55"/>
          <w:type w:val="continuous"/>
          <w:pgSz w:w="11907" w:h="16839" w:code="9"/>
          <w:pgMar w:top="1440" w:right="1797" w:bottom="1440" w:left="1797" w:header="720" w:footer="720" w:gutter="0"/>
          <w:cols w:space="708"/>
          <w:docGrid w:linePitch="360"/>
        </w:sectPr>
      </w:pPr>
      <w:r w:rsidRPr="00ED6ED9">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AAAD2EE" w14:textId="77777777" w:rsidR="002064FE" w:rsidRPr="00D62575" w:rsidRDefault="002064FE" w:rsidP="002064FE">
      <w:pPr>
        <w:pStyle w:val="Default"/>
        <w:spacing w:before="240"/>
      </w:pPr>
    </w:p>
    <w:p w14:paraId="666ACAC7" w14:textId="2413B4F2" w:rsidR="009656A3" w:rsidRPr="00940433" w:rsidRDefault="009656A3" w:rsidP="009656A3">
      <w:pPr>
        <w:pStyle w:val="HP"/>
        <w:pageBreakBefore/>
        <w:rPr>
          <w:rStyle w:val="CharPartText"/>
        </w:rPr>
      </w:pPr>
      <w:bookmarkStart w:id="185" w:name="_Toc6934427"/>
      <w:r w:rsidRPr="00940433">
        <w:rPr>
          <w:rStyle w:val="CharPartNo"/>
        </w:rPr>
        <w:t>CHAPTER 47</w:t>
      </w:r>
      <w:r w:rsidRPr="00940433">
        <w:rPr>
          <w:rStyle w:val="CharPartNo"/>
        </w:rPr>
        <w:tab/>
      </w:r>
      <w:r w:rsidRPr="00940433">
        <w:rPr>
          <w:rStyle w:val="CharPartText"/>
        </w:rPr>
        <w:t>Risk-only life policy interests in a superannuation fund</w:t>
      </w:r>
      <w:bookmarkEnd w:id="185"/>
    </w:p>
    <w:p w14:paraId="29F217B9" w14:textId="77777777" w:rsidR="00911DEA" w:rsidRPr="00940433" w:rsidRDefault="00911DEA" w:rsidP="00911DEA">
      <w:pPr>
        <w:pStyle w:val="Header"/>
      </w:pPr>
    </w:p>
    <w:p w14:paraId="4784EF78" w14:textId="40FD3AFD" w:rsidR="00B00401" w:rsidRPr="00940433" w:rsidRDefault="00B00401" w:rsidP="00911DEA">
      <w:pPr>
        <w:spacing w:before="240"/>
        <w:ind w:left="720" w:hanging="720"/>
      </w:pPr>
      <w:r w:rsidRPr="00940433">
        <w:t>47.1</w:t>
      </w:r>
      <w:r w:rsidRPr="00940433">
        <w:tab/>
        <w:t xml:space="preserve">These Anti-Money Laundering and Counter-Terrorism Financing Rules (Rules) are made under section 229 for subsection 247(3) of the </w:t>
      </w:r>
      <w:r w:rsidRPr="00940433">
        <w:rPr>
          <w:i/>
        </w:rPr>
        <w:t>Anti-Money Laundering and Counter-Terrorism Financing Act 2006</w:t>
      </w:r>
      <w:r w:rsidRPr="00940433">
        <w:t xml:space="preserve"> (AML/CTF Act).</w:t>
      </w:r>
    </w:p>
    <w:p w14:paraId="51E3B193" w14:textId="77777777" w:rsidR="00B00401" w:rsidRPr="00940433" w:rsidRDefault="00B00401" w:rsidP="00B00401">
      <w:pPr>
        <w:ind w:left="720" w:hanging="720"/>
      </w:pPr>
    </w:p>
    <w:p w14:paraId="27202C38" w14:textId="4DCCCB8F" w:rsidR="00B00401" w:rsidRPr="00940433" w:rsidRDefault="00B00401" w:rsidP="00B00401">
      <w:pPr>
        <w:ind w:left="720" w:hanging="720"/>
      </w:pPr>
      <w:r w:rsidRPr="00940433">
        <w:t>47.2</w:t>
      </w:r>
      <w:r w:rsidRPr="00940433">
        <w:tab/>
        <w:t>Subject to paragraph 47.3, the AML/CTF Act does not apply to a designated service that:</w:t>
      </w:r>
    </w:p>
    <w:p w14:paraId="65117681" w14:textId="77777777" w:rsidR="00B00401" w:rsidRPr="00940433" w:rsidRDefault="00B00401" w:rsidP="00DF1227">
      <w:pPr>
        <w:pStyle w:val="Default"/>
        <w:spacing w:before="240"/>
        <w:ind w:left="1440" w:hanging="720"/>
      </w:pPr>
      <w:r w:rsidRPr="00940433">
        <w:t>(1)</w:t>
      </w:r>
      <w:r w:rsidRPr="00940433">
        <w:tab/>
        <w:t xml:space="preserve">is of a kind described in item 42(a) of table 1 in subsection 6(2) of the </w:t>
      </w:r>
      <w:r w:rsidRPr="00940433">
        <w:tab/>
        <w:t>AML/CTF Act; or</w:t>
      </w:r>
    </w:p>
    <w:p w14:paraId="69FC1D56" w14:textId="77777777" w:rsidR="00B00401" w:rsidRPr="00940433" w:rsidRDefault="00B00401" w:rsidP="00DF1227">
      <w:pPr>
        <w:pStyle w:val="Default"/>
        <w:spacing w:before="240"/>
        <w:ind w:left="1440" w:hanging="720"/>
      </w:pPr>
      <w:r w:rsidRPr="00940433">
        <w:t>(2)</w:t>
      </w:r>
      <w:r w:rsidRPr="00940433">
        <w:tab/>
        <w:t xml:space="preserve">is of a kind described in item 43(a) of table 1 in subsection 6(2) of the </w:t>
      </w:r>
      <w:r w:rsidRPr="00940433">
        <w:tab/>
        <w:t>AML/CTF Act.</w:t>
      </w:r>
    </w:p>
    <w:p w14:paraId="07FE4A5B" w14:textId="77777777" w:rsidR="00B00401" w:rsidRPr="00940433" w:rsidRDefault="00B00401" w:rsidP="00B00401">
      <w:pPr>
        <w:ind w:left="720" w:hanging="720"/>
      </w:pPr>
    </w:p>
    <w:p w14:paraId="41773DEE" w14:textId="44AA0A03" w:rsidR="00B00401" w:rsidRPr="00940433" w:rsidRDefault="00B00401" w:rsidP="00B00401">
      <w:pPr>
        <w:ind w:left="720" w:hanging="720"/>
      </w:pPr>
      <w:r w:rsidRPr="00940433">
        <w:t>47.3</w:t>
      </w:r>
      <w:r w:rsidRPr="00940433">
        <w:tab/>
        <w:t>The exemption in paragraph 47.2 applies only if:</w:t>
      </w:r>
    </w:p>
    <w:p w14:paraId="2031DD92" w14:textId="215FBD3E" w:rsidR="00B00401" w:rsidRPr="00940433" w:rsidRDefault="00B00401" w:rsidP="00DF1227">
      <w:pPr>
        <w:pStyle w:val="Default"/>
        <w:spacing w:before="240"/>
        <w:ind w:left="1440" w:hanging="720"/>
      </w:pPr>
      <w:r w:rsidRPr="00940433">
        <w:t>(1)</w:t>
      </w:r>
      <w:r w:rsidRPr="00940433">
        <w:tab/>
        <w:t>the provision of the designated service relates to an actual or potential interest in, or entitlement under, a Risk-only life policy of a member of a superannuation fund (“Risk-only life policy interest”) (regardless of whether the member has any other interests, benefits, entitlements, balances or accounts in the superannuation fund) where the Risk-only life policy:</w:t>
      </w:r>
    </w:p>
    <w:p w14:paraId="340DECE0" w14:textId="77777777" w:rsidR="00B00401" w:rsidRPr="00940433" w:rsidRDefault="00B00401" w:rsidP="00DF1227">
      <w:pPr>
        <w:ind w:left="720" w:hanging="720"/>
      </w:pPr>
    </w:p>
    <w:p w14:paraId="1545281E" w14:textId="77777777" w:rsidR="00B00401" w:rsidRPr="00940433" w:rsidRDefault="00B00401" w:rsidP="00DF1227">
      <w:pPr>
        <w:ind w:left="2160" w:hanging="720"/>
      </w:pPr>
      <w:r w:rsidRPr="00940433">
        <w:t>(a)</w:t>
      </w:r>
      <w:r w:rsidRPr="00940433">
        <w:tab/>
        <w:t>has been acquired by the trustee of the superannuation fund from a life insurer on behalf of the member of the superannuation fund; and</w:t>
      </w:r>
    </w:p>
    <w:p w14:paraId="1920B91A" w14:textId="77777777" w:rsidR="00B00401" w:rsidRPr="00940433" w:rsidRDefault="00B00401" w:rsidP="00DF1227">
      <w:pPr>
        <w:ind w:left="2160" w:hanging="720"/>
      </w:pPr>
    </w:p>
    <w:p w14:paraId="1769E8C0" w14:textId="77777777" w:rsidR="00B00401" w:rsidRPr="00940433" w:rsidRDefault="00B00401" w:rsidP="00DF1227">
      <w:pPr>
        <w:ind w:left="2160" w:hanging="720"/>
      </w:pPr>
      <w:r w:rsidRPr="00940433">
        <w:t>(b)</w:t>
      </w:r>
      <w:r w:rsidRPr="00940433">
        <w:tab/>
        <w:t>is held by the trustee of the superannuation fund as the policy holder; and</w:t>
      </w:r>
    </w:p>
    <w:p w14:paraId="5512BA1B" w14:textId="77777777" w:rsidR="00B00401" w:rsidRPr="00940433" w:rsidRDefault="00B00401" w:rsidP="00DF1227">
      <w:pPr>
        <w:pStyle w:val="Default"/>
        <w:spacing w:before="240"/>
        <w:ind w:left="1440" w:hanging="720"/>
      </w:pPr>
      <w:r w:rsidRPr="00940433">
        <w:t>(2)</w:t>
      </w:r>
      <w:r w:rsidRPr="00940433">
        <w:tab/>
        <w:t>the Risk-only life policy interest of the member referred to in subparagraph 47.3(1) does not include an investment component or an accumulated balance or account; and</w:t>
      </w:r>
    </w:p>
    <w:p w14:paraId="4A7A8C07" w14:textId="77777777" w:rsidR="00B00401" w:rsidRPr="00940433" w:rsidRDefault="00B00401" w:rsidP="00DF1227">
      <w:pPr>
        <w:pStyle w:val="Default"/>
        <w:spacing w:before="240"/>
        <w:ind w:left="1440" w:hanging="720"/>
      </w:pPr>
      <w:r w:rsidRPr="00940433">
        <w:t>(3)</w:t>
      </w:r>
      <w:r w:rsidRPr="00940433">
        <w:tab/>
        <w:t>in respect to a designated service which falls within subparagraph 47.2(2) of these Rules, on the occurrence of an event specified in the Risk-only life policy, the trustee of the superannuation fund cashes out the whole or part of the Risk-only life policy interest referred to in subparagraph 47.3(1) in relation to that occurrence to the member of the superannuation fund (regardless of whether or not the trustee of the superannuation fund exercises its discretion to cash out other interests, benefits, entitlements, balances or accounts the member may have in the superannuation fund).</w:t>
      </w:r>
    </w:p>
    <w:p w14:paraId="5A5AC9CC" w14:textId="77777777" w:rsidR="00B00401" w:rsidRPr="00940433" w:rsidRDefault="00B00401" w:rsidP="00B00401">
      <w:pPr>
        <w:ind w:left="1440" w:hanging="720"/>
      </w:pPr>
    </w:p>
    <w:p w14:paraId="5EF278FE" w14:textId="4A4EDF7E" w:rsidR="00B00401" w:rsidRPr="00940433" w:rsidRDefault="00B00401" w:rsidP="00B00401">
      <w:pPr>
        <w:ind w:left="720" w:hanging="720"/>
      </w:pPr>
      <w:r w:rsidRPr="00940433">
        <w:t>47.4</w:t>
      </w:r>
      <w:r w:rsidRPr="00940433">
        <w:tab/>
        <w:t>In this Chapter:</w:t>
      </w:r>
    </w:p>
    <w:p w14:paraId="2615B83D" w14:textId="77777777" w:rsidR="00B00401" w:rsidRPr="00940433" w:rsidRDefault="00B00401" w:rsidP="00DF1227">
      <w:pPr>
        <w:pStyle w:val="Default"/>
        <w:spacing w:before="240" w:after="240"/>
        <w:ind w:left="1440" w:hanging="720"/>
      </w:pPr>
      <w:r w:rsidRPr="00940433">
        <w:t>(1)</w:t>
      </w:r>
      <w:r w:rsidRPr="00940433">
        <w:tab/>
        <w:t xml:space="preserve">‘member’ has the same meaning as </w:t>
      </w:r>
      <w:r w:rsidR="009B1DD2" w:rsidRPr="00940433">
        <w:t xml:space="preserve">the customer of the designated </w:t>
      </w:r>
      <w:r w:rsidRPr="00940433">
        <w:t>service in items 42 or 43 (as applicable) of</w:t>
      </w:r>
      <w:r w:rsidR="009B1DD2" w:rsidRPr="00940433">
        <w:t xml:space="preserve"> table 1 in subsection 6(2) of </w:t>
      </w:r>
      <w:r w:rsidRPr="00940433">
        <w:t>the AML/CTF Act;</w:t>
      </w:r>
    </w:p>
    <w:p w14:paraId="2A49C178" w14:textId="77777777" w:rsidR="00B00401" w:rsidRPr="00940433" w:rsidRDefault="00B00401" w:rsidP="00DF1227">
      <w:pPr>
        <w:pStyle w:val="Default"/>
        <w:spacing w:before="240" w:after="240"/>
        <w:ind w:left="1440" w:hanging="720"/>
      </w:pPr>
      <w:r w:rsidRPr="00940433">
        <w:t>(2)</w:t>
      </w:r>
      <w:r w:rsidRPr="00940433">
        <w:tab/>
        <w:t>‘Risk-only life policy’ is a life policy which falls outside the definition of ‘life policy’ in section 5 of the AML/CTF Act and, in particular, is a life policy in respect of which:</w:t>
      </w:r>
    </w:p>
    <w:p w14:paraId="6A8FF31B" w14:textId="77777777" w:rsidR="00B00401" w:rsidRPr="00940433" w:rsidRDefault="00B00401" w:rsidP="00DF1227">
      <w:pPr>
        <w:spacing w:after="240"/>
        <w:ind w:left="2160" w:hanging="720"/>
      </w:pPr>
      <w:r w:rsidRPr="00940433">
        <w:t>(a)</w:t>
      </w:r>
      <w:r w:rsidRPr="00940433">
        <w:tab/>
        <w:t xml:space="preserve">a single lump sum amount is, or instalment amounts are, payable to the trustee of the superannuation fund as policy holder, on the occurrence of an event specified in the policy relating to the death or disability of the member of the superannuation fund, and </w:t>
      </w:r>
    </w:p>
    <w:p w14:paraId="2F6E3CD5" w14:textId="77777777" w:rsidR="00B00401" w:rsidRPr="00940433" w:rsidRDefault="00B00401" w:rsidP="00DF1227">
      <w:pPr>
        <w:tabs>
          <w:tab w:val="left" w:pos="2160"/>
        </w:tabs>
        <w:spacing w:after="240"/>
        <w:ind w:left="2160" w:hanging="720"/>
      </w:pPr>
      <w:r w:rsidRPr="00940433">
        <w:t>(b)</w:t>
      </w:r>
      <w:r w:rsidRPr="00940433">
        <w:tab/>
        <w:t>there is no prescribed minimum surrender value (other than that which may be provided for in the policy documentation and promotional material) or no investment component.</w:t>
      </w:r>
    </w:p>
    <w:p w14:paraId="3320920B" w14:textId="77777777" w:rsidR="00B00401" w:rsidRPr="00940433" w:rsidRDefault="00B00401" w:rsidP="00DF1227">
      <w:pPr>
        <w:ind w:left="1440"/>
      </w:pPr>
      <w:r w:rsidRPr="00940433">
        <w:t xml:space="preserve">For the purposes of this definition, the question of whether a policy has a prescribed minimum surrender value is to be determined in accordance with the prudential standards made under section 230A of the </w:t>
      </w:r>
      <w:r w:rsidRPr="00940433">
        <w:rPr>
          <w:i/>
        </w:rPr>
        <w:t>Life Insurance Act 1995</w:t>
      </w:r>
      <w:r w:rsidRPr="00940433">
        <w:t xml:space="preserve"> as in force from time to time. </w:t>
      </w:r>
    </w:p>
    <w:p w14:paraId="038F8199" w14:textId="77777777" w:rsidR="009B1DD2" w:rsidRPr="00940433" w:rsidRDefault="009B1DD2" w:rsidP="002D03E3">
      <w:pPr>
        <w:tabs>
          <w:tab w:val="left" w:pos="1440"/>
        </w:tabs>
        <w:ind w:left="1440"/>
      </w:pPr>
    </w:p>
    <w:p w14:paraId="3CB343ED" w14:textId="77777777" w:rsidR="009B1DD2" w:rsidRPr="00940433" w:rsidRDefault="009B1DD2" w:rsidP="002D03E3">
      <w:pPr>
        <w:tabs>
          <w:tab w:val="left" w:pos="1440"/>
        </w:tabs>
        <w:ind w:left="1440"/>
      </w:pPr>
    </w:p>
    <w:p w14:paraId="4441A67A" w14:textId="3D9115B8" w:rsidR="00382F15" w:rsidRPr="00D62575" w:rsidRDefault="00F741AA" w:rsidP="002D03E3">
      <w:pPr>
        <w:pStyle w:val="Default"/>
      </w:pPr>
      <w:r w:rsidRPr="00F741AA">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59C65D2" w14:textId="77777777" w:rsidR="00B00401" w:rsidRPr="00940433" w:rsidRDefault="00B00401" w:rsidP="00382F15">
      <w:pPr>
        <w:autoSpaceDE w:val="0"/>
        <w:autoSpaceDN w:val="0"/>
        <w:adjustRightInd w:val="0"/>
        <w:spacing w:before="360"/>
      </w:pPr>
    </w:p>
    <w:p w14:paraId="7BFAF869" w14:textId="77777777" w:rsidR="00822969" w:rsidRPr="00940433" w:rsidRDefault="00822969" w:rsidP="00B00401">
      <w:pPr>
        <w:pStyle w:val="Header"/>
        <w:tabs>
          <w:tab w:val="clear" w:pos="4153"/>
          <w:tab w:val="clear" w:pos="8306"/>
        </w:tabs>
        <w:rPr>
          <w:rFonts w:cs="Arial"/>
          <w:b/>
          <w:sz w:val="24"/>
        </w:rPr>
        <w:sectPr w:rsidR="00822969" w:rsidRPr="00940433" w:rsidSect="00A2426C">
          <w:headerReference w:type="default" r:id="rId56"/>
          <w:type w:val="continuous"/>
          <w:pgSz w:w="11907" w:h="16839" w:code="9"/>
          <w:pgMar w:top="1440" w:right="1797" w:bottom="1440" w:left="1797" w:header="720" w:footer="720" w:gutter="0"/>
          <w:cols w:space="708"/>
          <w:docGrid w:linePitch="360"/>
        </w:sectPr>
      </w:pPr>
    </w:p>
    <w:p w14:paraId="6618CD27" w14:textId="07A2E310" w:rsidR="00806332" w:rsidRPr="00940433" w:rsidRDefault="00806332" w:rsidP="00806332">
      <w:pPr>
        <w:pStyle w:val="HP"/>
        <w:pageBreakBefore/>
        <w:rPr>
          <w:rStyle w:val="CharPartText"/>
        </w:rPr>
      </w:pPr>
      <w:bookmarkStart w:id="186" w:name="_Toc6934428"/>
      <w:r w:rsidRPr="00940433">
        <w:rPr>
          <w:rStyle w:val="CharPartNo"/>
        </w:rPr>
        <w:t>CHAPTER 48</w:t>
      </w:r>
      <w:r w:rsidRPr="00940433">
        <w:rPr>
          <w:rStyle w:val="CharPartNo"/>
        </w:rPr>
        <w:tab/>
      </w:r>
      <w:r w:rsidRPr="00940433">
        <w:rPr>
          <w:rStyle w:val="CharPartText"/>
        </w:rPr>
        <w:t>Exemption of salary packaging administration services from the AML/CTF Act</w:t>
      </w:r>
      <w:bookmarkEnd w:id="186"/>
    </w:p>
    <w:p w14:paraId="6083387E" w14:textId="77777777" w:rsidR="00911DEA" w:rsidRPr="00940433" w:rsidRDefault="00911DEA" w:rsidP="00911DEA">
      <w:pPr>
        <w:pStyle w:val="Header"/>
      </w:pPr>
    </w:p>
    <w:p w14:paraId="251B261F" w14:textId="4EE0CCC6" w:rsidR="00B00401" w:rsidRPr="00940433" w:rsidRDefault="00BA3188" w:rsidP="00DF1227">
      <w:pPr>
        <w:autoSpaceDE w:val="0"/>
        <w:autoSpaceDN w:val="0"/>
        <w:adjustRightInd w:val="0"/>
        <w:spacing w:before="240" w:after="240"/>
      </w:pPr>
      <w:r>
        <w:t>48.1</w:t>
      </w:r>
      <w:r w:rsidR="00B00401" w:rsidRPr="00940433">
        <w:tab/>
        <w:t xml:space="preserve">These Anti-Money Laundering and Counter-Terrorism Financing Rules </w:t>
      </w:r>
      <w:r w:rsidR="00B00401" w:rsidRPr="00940433">
        <w:tab/>
        <w:t xml:space="preserve">(Rules) are made under section 229 for subsection 247(3) of the </w:t>
      </w:r>
      <w:r w:rsidR="00B00401" w:rsidRPr="00940433">
        <w:rPr>
          <w:i/>
          <w:iCs/>
        </w:rPr>
        <w:t>Anti-</w:t>
      </w:r>
      <w:r w:rsidR="00B00401" w:rsidRPr="00940433">
        <w:rPr>
          <w:i/>
          <w:iCs/>
        </w:rPr>
        <w:tab/>
        <w:t xml:space="preserve">Money Laundering and Counter-Terrorism Financing Act 2006 </w:t>
      </w:r>
      <w:r w:rsidR="00B00401" w:rsidRPr="00940433">
        <w:rPr>
          <w:i/>
          <w:iCs/>
        </w:rPr>
        <w:tab/>
      </w:r>
      <w:r w:rsidR="00B00401" w:rsidRPr="00940433">
        <w:t>(AML/CTF Act).</w:t>
      </w:r>
    </w:p>
    <w:p w14:paraId="0EA50724" w14:textId="211CA644" w:rsidR="00B00401" w:rsidRPr="00940433" w:rsidRDefault="00B00401" w:rsidP="00B00401">
      <w:pPr>
        <w:autoSpaceDE w:val="0"/>
        <w:autoSpaceDN w:val="0"/>
        <w:adjustRightInd w:val="0"/>
      </w:pPr>
      <w:r w:rsidRPr="00940433">
        <w:t>48.2</w:t>
      </w:r>
      <w:r w:rsidRPr="00940433">
        <w:tab/>
        <w:t xml:space="preserve">Subject to paragraph 48.3, the AML/CTF Act does not apply to a designated </w:t>
      </w:r>
      <w:r w:rsidRPr="00940433">
        <w:tab/>
        <w:t>service that:</w:t>
      </w:r>
    </w:p>
    <w:p w14:paraId="2FA34904" w14:textId="03C516FF" w:rsidR="00B00401" w:rsidRPr="00940433" w:rsidRDefault="00B00401" w:rsidP="00DF1227">
      <w:pPr>
        <w:pStyle w:val="Default"/>
        <w:spacing w:before="240" w:after="240"/>
        <w:ind w:left="1440" w:hanging="720"/>
      </w:pPr>
      <w:r w:rsidRPr="00940433">
        <w:t xml:space="preserve">(1) </w:t>
      </w:r>
      <w:r w:rsidRPr="00940433">
        <w:tab/>
        <w:t>is of a kind described in items 6, 7,</w:t>
      </w:r>
      <w:r w:rsidR="00255F7E" w:rsidRPr="00940433">
        <w:t xml:space="preserve"> 31, 32 and 48 of table 1 in </w:t>
      </w:r>
      <w:r w:rsidRPr="00940433">
        <w:t>subse</w:t>
      </w:r>
      <w:r w:rsidR="00E64614" w:rsidRPr="00940433">
        <w:t>ction 6(2) of the AML/CTF Act.</w:t>
      </w:r>
    </w:p>
    <w:p w14:paraId="2634F73F" w14:textId="63234C7A" w:rsidR="00B00401" w:rsidRPr="00940433" w:rsidRDefault="00B00401" w:rsidP="00B00401">
      <w:pPr>
        <w:ind w:left="720" w:hanging="720"/>
      </w:pPr>
      <w:r w:rsidRPr="00940433">
        <w:t>48.3</w:t>
      </w:r>
      <w:r w:rsidRPr="00940433">
        <w:tab/>
        <w:t>The exemption in paragraph 48.2 only applies if the reporting entity:</w:t>
      </w:r>
    </w:p>
    <w:p w14:paraId="1FD6144B" w14:textId="77777777" w:rsidR="00B00401" w:rsidRPr="00940433" w:rsidRDefault="00B00401" w:rsidP="00DF1227">
      <w:pPr>
        <w:pStyle w:val="Default"/>
        <w:spacing w:before="240" w:after="240"/>
        <w:ind w:left="1440" w:hanging="720"/>
      </w:pPr>
      <w:r w:rsidRPr="00940433">
        <w:t xml:space="preserve">(1) </w:t>
      </w:r>
      <w:r w:rsidRPr="00940433">
        <w:tab/>
        <w:t>is carrying on a business of providing adm</w:t>
      </w:r>
      <w:r w:rsidR="00E64614" w:rsidRPr="00940433">
        <w:t xml:space="preserve">inistrative services relevant </w:t>
      </w:r>
      <w:r w:rsidRPr="00940433">
        <w:t>to salary packag</w:t>
      </w:r>
      <w:r w:rsidR="00E64614" w:rsidRPr="00940433">
        <w:t>ing for an employer client, and</w:t>
      </w:r>
    </w:p>
    <w:p w14:paraId="72D54A39" w14:textId="5C39D2FD" w:rsidR="00B00401" w:rsidRPr="00940433" w:rsidRDefault="00B00401" w:rsidP="00DF1227">
      <w:pPr>
        <w:pStyle w:val="Default"/>
        <w:spacing w:before="240" w:after="240"/>
        <w:ind w:left="1440" w:hanging="720"/>
      </w:pPr>
      <w:r w:rsidRPr="00940433">
        <w:t>(2)</w:t>
      </w:r>
      <w:r w:rsidRPr="00940433">
        <w:tab/>
        <w:t xml:space="preserve">does not undertake transactions which </w:t>
      </w:r>
      <w:r w:rsidR="00E64614" w:rsidRPr="00940433">
        <w:t xml:space="preserve">involve the receipt or payment </w:t>
      </w:r>
      <w:r w:rsidRPr="00940433">
        <w:t>of physical currency in regard to the designated services described in items 31 and 32 of table 1 in subsection 6(2) of the AML/CTF Act.</w:t>
      </w:r>
    </w:p>
    <w:p w14:paraId="7B8D69C2" w14:textId="3160189D" w:rsidR="00B00401" w:rsidRPr="00940433" w:rsidRDefault="00B00401" w:rsidP="00DF1227">
      <w:pPr>
        <w:autoSpaceDE w:val="0"/>
        <w:autoSpaceDN w:val="0"/>
        <w:adjustRightInd w:val="0"/>
        <w:spacing w:after="240"/>
      </w:pPr>
      <w:r w:rsidRPr="00940433">
        <w:t xml:space="preserve">48.4 </w:t>
      </w:r>
      <w:r w:rsidRPr="00940433">
        <w:tab/>
        <w:t xml:space="preserve">In this Chapter: </w:t>
      </w:r>
    </w:p>
    <w:p w14:paraId="7893955A" w14:textId="1482FCA7" w:rsidR="00B00401" w:rsidRPr="00940433" w:rsidRDefault="002B466B" w:rsidP="002B466B">
      <w:pPr>
        <w:autoSpaceDE w:val="0"/>
        <w:autoSpaceDN w:val="0"/>
        <w:adjustRightInd w:val="0"/>
        <w:ind w:left="709" w:hanging="709"/>
      </w:pPr>
      <w:r>
        <w:t>(1)</w:t>
      </w:r>
      <w:r>
        <w:tab/>
      </w:r>
      <w:r w:rsidR="00B00401" w:rsidRPr="00940433">
        <w:t>‘salary packaging’ refers to an arrangem</w:t>
      </w:r>
      <w:r w:rsidR="00E64614" w:rsidRPr="00940433">
        <w:t xml:space="preserve">ent between an employer and an </w:t>
      </w:r>
      <w:r w:rsidR="00B00401" w:rsidRPr="00940433">
        <w:t>employee, whereby the employee agrees</w:t>
      </w:r>
      <w:r w:rsidR="00E64614" w:rsidRPr="00940433">
        <w:t xml:space="preserve"> to forgo part of their future </w:t>
      </w:r>
      <w:r w:rsidR="00B00401" w:rsidRPr="00940433">
        <w:t>entitlement to salary or wages in return for th</w:t>
      </w:r>
      <w:r w:rsidR="00E64614" w:rsidRPr="00940433">
        <w:t xml:space="preserve">e employer providing them with </w:t>
      </w:r>
      <w:r w:rsidR="00B00401" w:rsidRPr="00940433">
        <w:t>benefits of a similar cost.</w:t>
      </w:r>
    </w:p>
    <w:p w14:paraId="50D58578" w14:textId="77777777" w:rsidR="00B00401" w:rsidRPr="00940433" w:rsidRDefault="00B00401" w:rsidP="005721CD">
      <w:pPr>
        <w:autoSpaceDE w:val="0"/>
        <w:autoSpaceDN w:val="0"/>
        <w:adjustRightInd w:val="0"/>
      </w:pPr>
    </w:p>
    <w:p w14:paraId="2A6E3C77" w14:textId="77777777" w:rsidR="00B00401" w:rsidRPr="00940433" w:rsidRDefault="00B00401" w:rsidP="005721CD">
      <w:pPr>
        <w:autoSpaceDE w:val="0"/>
        <w:autoSpaceDN w:val="0"/>
        <w:adjustRightInd w:val="0"/>
      </w:pPr>
    </w:p>
    <w:p w14:paraId="755F48E1" w14:textId="37DB2E56" w:rsidR="000A06B8" w:rsidRPr="00D62575" w:rsidRDefault="007C2E37" w:rsidP="005721CD">
      <w:pPr>
        <w:pStyle w:val="Default"/>
      </w:pPr>
      <w:r w:rsidRPr="007C2E3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37BCF61" w14:textId="77777777" w:rsidR="00BC4C70" w:rsidRPr="00940433" w:rsidRDefault="00BC4C70" w:rsidP="005721CD">
      <w:pPr>
        <w:rPr>
          <w:i/>
          <w:iCs/>
        </w:rPr>
        <w:sectPr w:rsidR="00BC4C70" w:rsidRPr="00940433" w:rsidSect="00A2426C">
          <w:headerReference w:type="default" r:id="rId57"/>
          <w:pgSz w:w="11907" w:h="16839" w:code="9"/>
          <w:pgMar w:top="1440" w:right="1797" w:bottom="1440" w:left="1797" w:header="720" w:footer="720" w:gutter="0"/>
          <w:cols w:space="708"/>
          <w:docGrid w:linePitch="360"/>
        </w:sectPr>
      </w:pPr>
    </w:p>
    <w:p w14:paraId="1FCFAECE" w14:textId="73F65800" w:rsidR="00BC4C70" w:rsidRPr="00940433" w:rsidRDefault="00BC4C70" w:rsidP="00BC4C70">
      <w:pPr>
        <w:pStyle w:val="HP"/>
        <w:rPr>
          <w:rStyle w:val="CharPartText"/>
        </w:rPr>
      </w:pPr>
      <w:bookmarkStart w:id="187" w:name="_Toc6934429"/>
      <w:r w:rsidRPr="00940433">
        <w:rPr>
          <w:rStyle w:val="CharPartNo"/>
        </w:rPr>
        <w:t>C</w:t>
      </w:r>
      <w:r w:rsidR="002161DC" w:rsidRPr="00940433">
        <w:rPr>
          <w:rStyle w:val="CharPartNo"/>
        </w:rPr>
        <w:t>HAPTER</w:t>
      </w:r>
      <w:r w:rsidRPr="00940433">
        <w:rPr>
          <w:rStyle w:val="CharPartNo"/>
        </w:rPr>
        <w:t xml:space="preserve"> 49</w:t>
      </w:r>
      <w:r w:rsidRPr="00940433">
        <w:rPr>
          <w:rStyle w:val="CharPartNo"/>
        </w:rPr>
        <w:tab/>
      </w:r>
      <w:r w:rsidRPr="00940433">
        <w:rPr>
          <w:rStyle w:val="CharPartText"/>
        </w:rPr>
        <w:t>International Uniform Give-Up Agreements</w:t>
      </w:r>
      <w:bookmarkEnd w:id="187"/>
    </w:p>
    <w:p w14:paraId="7D71E442" w14:textId="77777777" w:rsidR="00911DEA" w:rsidRPr="00940433" w:rsidRDefault="00911DEA" w:rsidP="00911DEA">
      <w:pPr>
        <w:pStyle w:val="Header"/>
      </w:pPr>
    </w:p>
    <w:p w14:paraId="05562CFC" w14:textId="7C8812C4" w:rsidR="00BC4C70" w:rsidRPr="00940433" w:rsidRDefault="00BC4C70" w:rsidP="00DF1227">
      <w:pPr>
        <w:spacing w:before="240"/>
        <w:ind w:left="720" w:hanging="720"/>
      </w:pPr>
      <w:r w:rsidRPr="00940433">
        <w:t>49.1</w:t>
      </w:r>
      <w:r w:rsidRPr="00940433">
        <w:tab/>
        <w:t xml:space="preserve">These Anti-Money Laundering and Counter-Terrorism Financing Rules (Rules) are made under section 229 for subsection 39(4) of the </w:t>
      </w:r>
      <w:r w:rsidRPr="00940433">
        <w:rPr>
          <w:i/>
        </w:rPr>
        <w:t>Anti-Money Laundering and Counter-Terrorism Financing Act 2006</w:t>
      </w:r>
      <w:r w:rsidRPr="00940433">
        <w:t xml:space="preserve"> (AML/CTF Act).</w:t>
      </w:r>
    </w:p>
    <w:p w14:paraId="1A713E8A" w14:textId="6E61C506" w:rsidR="00BC4C70" w:rsidRPr="00940433" w:rsidRDefault="00BC4C70" w:rsidP="00DF1227">
      <w:pPr>
        <w:spacing w:before="240"/>
        <w:ind w:left="720" w:hanging="720"/>
      </w:pPr>
      <w:r w:rsidRPr="00940433">
        <w:t>49.2</w:t>
      </w:r>
      <w:r w:rsidRPr="00940433">
        <w:tab/>
        <w:t>Division 4 of Part 2 of the AML/CTF Act does not apply to a designated service that:</w:t>
      </w:r>
    </w:p>
    <w:p w14:paraId="0C1D690B" w14:textId="37D0750F" w:rsidR="00BC4C70" w:rsidRPr="00940433" w:rsidRDefault="00BC4C70" w:rsidP="00DF1227">
      <w:pPr>
        <w:pStyle w:val="Default"/>
        <w:spacing w:before="240"/>
        <w:ind w:left="1440" w:hanging="720"/>
      </w:pPr>
      <w:r w:rsidRPr="00940433">
        <w:t>(1)</w:t>
      </w:r>
      <w:r w:rsidRPr="00940433">
        <w:tab/>
        <w:t>is of a kind described in item 33 of table 1 in subsection 6(2) of the AML/CTF Act; and</w:t>
      </w:r>
    </w:p>
    <w:p w14:paraId="21DCD17C" w14:textId="5327A048" w:rsidR="00BC4C70" w:rsidRPr="00940433" w:rsidRDefault="00BC4C70" w:rsidP="00DF1227">
      <w:pPr>
        <w:pStyle w:val="Default"/>
        <w:spacing w:before="240"/>
        <w:ind w:left="1440" w:hanging="720"/>
      </w:pPr>
      <w:r w:rsidRPr="00940433">
        <w:t>(2)</w:t>
      </w:r>
      <w:r w:rsidRPr="00940433">
        <w:tab/>
        <w:t>is provided by the reporting entity to a customer in the circumstances specified in paragraph 49.3.</w:t>
      </w:r>
    </w:p>
    <w:p w14:paraId="271FF8BD" w14:textId="620C6A3A" w:rsidR="00BC4C70" w:rsidRPr="00940433" w:rsidRDefault="00BC4C70" w:rsidP="00DF1227">
      <w:pPr>
        <w:spacing w:before="240"/>
        <w:ind w:left="720" w:hanging="720"/>
      </w:pPr>
      <w:r w:rsidRPr="00940433">
        <w:t xml:space="preserve">49.3 </w:t>
      </w:r>
      <w:r w:rsidRPr="00940433">
        <w:tab/>
        <w:t>The specified circumstances for the purposes of paragraph 49.2 are that the reporting entity:</w:t>
      </w:r>
    </w:p>
    <w:p w14:paraId="6EF15E21" w14:textId="11541F45" w:rsidR="00BC4C70" w:rsidRPr="00940433" w:rsidRDefault="00BC4C70" w:rsidP="00DF1227">
      <w:pPr>
        <w:pStyle w:val="Default"/>
        <w:spacing w:before="240"/>
        <w:ind w:left="1440" w:hanging="720"/>
      </w:pPr>
      <w:r w:rsidRPr="00940433">
        <w:t xml:space="preserve">(1) </w:t>
      </w:r>
      <w:r w:rsidRPr="00940433">
        <w:tab/>
        <w:t>provides the designated service to the customer pursuant to the terms and conditions of an International Uniform Give-Up Agreement;</w:t>
      </w:r>
    </w:p>
    <w:p w14:paraId="062C727E" w14:textId="634058A1" w:rsidR="00BC4C70" w:rsidRPr="00940433" w:rsidRDefault="00BC4C70" w:rsidP="00DF1227">
      <w:pPr>
        <w:pStyle w:val="Default"/>
        <w:spacing w:before="240"/>
        <w:ind w:left="1440" w:hanging="720"/>
      </w:pPr>
      <w:r w:rsidRPr="00940433">
        <w:t xml:space="preserve">(2) </w:t>
      </w:r>
      <w:r w:rsidRPr="00940433">
        <w:tab/>
        <w:t>is admitted as a Participant under the Operating Rules of a Licensed Market;</w:t>
      </w:r>
    </w:p>
    <w:p w14:paraId="7230F3C8" w14:textId="77777777" w:rsidR="00BC4C70" w:rsidRPr="00940433" w:rsidRDefault="00BC4C70" w:rsidP="00DF1227">
      <w:pPr>
        <w:pStyle w:val="Default"/>
        <w:spacing w:before="240"/>
        <w:ind w:left="1440" w:hanging="720"/>
      </w:pPr>
      <w:r w:rsidRPr="00940433">
        <w:t xml:space="preserve">(3) </w:t>
      </w:r>
      <w:r w:rsidRPr="00940433">
        <w:tab/>
        <w:t>does not receive, hold or transfer money or property of the customer (other than applicable fees to the reporting entity) in connection with the provision of the designated service; and</w:t>
      </w:r>
    </w:p>
    <w:p w14:paraId="41B328B3" w14:textId="36950C07" w:rsidR="00BC4C70" w:rsidRPr="00940433" w:rsidRDefault="00BC4C70" w:rsidP="00DF1227">
      <w:pPr>
        <w:pStyle w:val="Default"/>
        <w:spacing w:before="240"/>
        <w:ind w:left="1440" w:hanging="720"/>
      </w:pPr>
      <w:r w:rsidRPr="00940433">
        <w:t xml:space="preserve">(4) </w:t>
      </w:r>
      <w:r w:rsidRPr="00940433">
        <w:tab/>
        <w:t>the person to whom the reporting entity refers a transaction or transactions for clearing under the International Uniform Give-Up Agreement is:</w:t>
      </w:r>
    </w:p>
    <w:p w14:paraId="0BD996C7" w14:textId="0EFB45D5" w:rsidR="00BC4C70" w:rsidRPr="00940433" w:rsidRDefault="00BC4C70" w:rsidP="00DF1227">
      <w:pPr>
        <w:spacing w:before="240"/>
        <w:ind w:left="2160" w:hanging="720"/>
      </w:pPr>
      <w:r w:rsidRPr="00940433">
        <w:t xml:space="preserve">(a) </w:t>
      </w:r>
      <w:r w:rsidRPr="00940433">
        <w:tab/>
        <w:t>admitted as a Participant under the Operating Rules of a Licensed CS facility; or</w:t>
      </w:r>
    </w:p>
    <w:p w14:paraId="22C1C754" w14:textId="58B2B553" w:rsidR="00BC4C70" w:rsidRPr="00940433" w:rsidRDefault="00BC4C70" w:rsidP="00DF1227">
      <w:pPr>
        <w:spacing w:before="240"/>
        <w:ind w:left="2160" w:hanging="720"/>
      </w:pPr>
      <w:r w:rsidRPr="00940433">
        <w:t xml:space="preserve">(b) </w:t>
      </w:r>
      <w:r w:rsidRPr="00940433">
        <w:tab/>
        <w:t>regulated by anti-money laundering and counter-terrorism financing laws in, or comparable to, those in Australia.</w:t>
      </w:r>
    </w:p>
    <w:p w14:paraId="7F08B4C2" w14:textId="5AE30CCA" w:rsidR="00BC4C70" w:rsidRPr="00940433" w:rsidRDefault="00BC4C70" w:rsidP="00DF1227">
      <w:pPr>
        <w:spacing w:before="240"/>
        <w:ind w:left="720" w:hanging="720"/>
      </w:pPr>
      <w:r w:rsidRPr="00940433">
        <w:t xml:space="preserve">49.4 </w:t>
      </w:r>
      <w:r w:rsidRPr="00940433">
        <w:tab/>
        <w:t>In this Chapter:</w:t>
      </w:r>
    </w:p>
    <w:p w14:paraId="2DB26FF2" w14:textId="77777777" w:rsidR="00BC4C70" w:rsidRPr="00940433" w:rsidRDefault="00BC4C70" w:rsidP="00DF1227">
      <w:pPr>
        <w:pStyle w:val="Default"/>
        <w:spacing w:before="240"/>
        <w:ind w:left="2160" w:hanging="720"/>
      </w:pPr>
      <w:r w:rsidRPr="00940433">
        <w:t>(1)</w:t>
      </w:r>
      <w:r w:rsidRPr="00940433">
        <w:tab/>
        <w:t xml:space="preserve">‘Participant’ has the same meaning as in section 761A of the </w:t>
      </w:r>
      <w:r w:rsidRPr="00940433">
        <w:rPr>
          <w:i/>
        </w:rPr>
        <w:t>Corporations Act 2001</w:t>
      </w:r>
      <w:r w:rsidRPr="00940433">
        <w:t>;</w:t>
      </w:r>
    </w:p>
    <w:p w14:paraId="317D6A89" w14:textId="77777777" w:rsidR="00BC4C70" w:rsidRPr="00940433" w:rsidRDefault="00BC4C70" w:rsidP="00DF1227">
      <w:pPr>
        <w:pStyle w:val="Default"/>
        <w:spacing w:before="240"/>
        <w:ind w:left="2160" w:hanging="720"/>
      </w:pPr>
    </w:p>
    <w:p w14:paraId="336CD885" w14:textId="77777777" w:rsidR="00BC4C70" w:rsidRPr="00940433" w:rsidRDefault="00BC4C70" w:rsidP="00DF1227">
      <w:pPr>
        <w:pStyle w:val="Default"/>
        <w:spacing w:before="240"/>
        <w:ind w:left="2160" w:hanging="720"/>
      </w:pPr>
      <w:r w:rsidRPr="00940433">
        <w:t>(2)</w:t>
      </w:r>
      <w:r w:rsidRPr="00940433">
        <w:tab/>
        <w:t xml:space="preserve">‘Licensed Market’ has the same meaning as in section 761A of the </w:t>
      </w:r>
      <w:r w:rsidRPr="00940433">
        <w:rPr>
          <w:i/>
        </w:rPr>
        <w:t>Corporations Act 2001</w:t>
      </w:r>
      <w:r w:rsidRPr="00940433">
        <w:t>;</w:t>
      </w:r>
    </w:p>
    <w:p w14:paraId="370C368A" w14:textId="77777777" w:rsidR="00BC4C70" w:rsidRPr="00940433" w:rsidRDefault="00BC4C70" w:rsidP="00DF1227">
      <w:pPr>
        <w:pStyle w:val="Default"/>
        <w:spacing w:before="240"/>
        <w:ind w:left="2160" w:hanging="720"/>
      </w:pPr>
      <w:r w:rsidRPr="00940433">
        <w:t>(3)</w:t>
      </w:r>
      <w:r w:rsidRPr="00940433">
        <w:tab/>
        <w:t xml:space="preserve">‘Licensed CS facility’ has the same meaning as in section 761A of the </w:t>
      </w:r>
      <w:r w:rsidRPr="00940433">
        <w:rPr>
          <w:i/>
        </w:rPr>
        <w:t>Corporations Act 2001</w:t>
      </w:r>
      <w:r w:rsidRPr="00940433">
        <w:t>;</w:t>
      </w:r>
    </w:p>
    <w:p w14:paraId="78544250" w14:textId="2110878B" w:rsidR="00BC4C70" w:rsidRPr="00940433" w:rsidRDefault="00BC4C70" w:rsidP="00DF1227">
      <w:pPr>
        <w:pStyle w:val="Default"/>
        <w:spacing w:before="240"/>
        <w:ind w:left="2160" w:hanging="720"/>
      </w:pPr>
      <w:r w:rsidRPr="00940433">
        <w:t>(4)</w:t>
      </w:r>
      <w:r w:rsidRPr="00940433">
        <w:tab/>
        <w:t>‘International Uniform Give-Up Agreement’ means a contract based on the terms and conditions in the template agreement developed by the US Futures Industry Association (FIA), the Futures and Options Association (FOA) and the London International Financial Futures and Options Exchange (LIFFE) pursuant to which a person (the customer) instructs the reporting entity to execute an order or orders, but settlement or clearance of which is or are conducted by another entity to whom the reporting entity ‘gives up’ or otherwise refers the order or orders.</w:t>
      </w:r>
    </w:p>
    <w:p w14:paraId="5380F82A" w14:textId="77777777" w:rsidR="00BC4C70" w:rsidRPr="00940433" w:rsidRDefault="00BC4C70" w:rsidP="00084611">
      <w:pPr>
        <w:autoSpaceDE w:val="0"/>
        <w:autoSpaceDN w:val="0"/>
        <w:adjustRightInd w:val="0"/>
      </w:pPr>
    </w:p>
    <w:p w14:paraId="15BD3BE7" w14:textId="77777777" w:rsidR="00BC4C70" w:rsidRPr="00940433" w:rsidRDefault="00BC4C70" w:rsidP="00084611">
      <w:pPr>
        <w:autoSpaceDE w:val="0"/>
        <w:autoSpaceDN w:val="0"/>
        <w:adjustRightInd w:val="0"/>
      </w:pPr>
    </w:p>
    <w:p w14:paraId="4BC55C40" w14:textId="2079234F" w:rsidR="003874CB" w:rsidRPr="00D62575" w:rsidRDefault="007C2E37" w:rsidP="00084611">
      <w:pPr>
        <w:pStyle w:val="Default"/>
      </w:pPr>
      <w:r w:rsidRPr="007C2E3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D70F1D7" w14:textId="77777777" w:rsidR="003874CB" w:rsidRPr="003874CB" w:rsidRDefault="003874CB" w:rsidP="00084611">
      <w:pPr>
        <w:rPr>
          <w:i/>
          <w:iCs/>
        </w:rPr>
        <w:sectPr w:rsidR="003874CB" w:rsidRPr="003874CB" w:rsidSect="00A2426C">
          <w:headerReference w:type="default" r:id="rId58"/>
          <w:pgSz w:w="11907" w:h="16839" w:code="9"/>
          <w:pgMar w:top="1440" w:right="1797" w:bottom="1440" w:left="1797" w:header="720" w:footer="720" w:gutter="0"/>
          <w:cols w:space="708"/>
          <w:docGrid w:linePitch="360"/>
        </w:sectPr>
      </w:pPr>
    </w:p>
    <w:p w14:paraId="5005B2B8" w14:textId="7B302870" w:rsidR="00BC4C70" w:rsidRPr="00940433" w:rsidRDefault="00BC4C70" w:rsidP="00BC4C70">
      <w:pPr>
        <w:pStyle w:val="HP"/>
        <w:rPr>
          <w:rStyle w:val="CharPartText"/>
        </w:rPr>
      </w:pPr>
      <w:bookmarkStart w:id="188" w:name="_Toc6934430"/>
      <w:r w:rsidRPr="00940433">
        <w:rPr>
          <w:rStyle w:val="CharPartNo"/>
        </w:rPr>
        <w:t>C</w:t>
      </w:r>
      <w:r w:rsidR="002161DC" w:rsidRPr="00940433">
        <w:rPr>
          <w:rStyle w:val="CharPartNo"/>
        </w:rPr>
        <w:t>HAPTER</w:t>
      </w:r>
      <w:r w:rsidRPr="00940433">
        <w:rPr>
          <w:rStyle w:val="CharPartNo"/>
        </w:rPr>
        <w:t xml:space="preserve"> 50</w:t>
      </w:r>
      <w:r w:rsidRPr="00940433">
        <w:rPr>
          <w:rStyle w:val="CharPartNo"/>
        </w:rPr>
        <w:tab/>
      </w:r>
      <w:r w:rsidRPr="00940433">
        <w:rPr>
          <w:rStyle w:val="CharPartText"/>
        </w:rPr>
        <w:t>Exemption from applicable customer identification procedure in certain circumstances</w:t>
      </w:r>
      <w:bookmarkEnd w:id="188"/>
      <w:r w:rsidRPr="00940433">
        <w:rPr>
          <w:rStyle w:val="CharPartText"/>
        </w:rPr>
        <w:t xml:space="preserve"> </w:t>
      </w:r>
    </w:p>
    <w:p w14:paraId="05A62D17" w14:textId="77777777" w:rsidR="0030577D" w:rsidRPr="00940433" w:rsidRDefault="0030577D" w:rsidP="0030577D">
      <w:pPr>
        <w:pStyle w:val="Header"/>
      </w:pPr>
    </w:p>
    <w:p w14:paraId="531C8294" w14:textId="536E80D7" w:rsidR="00BC4C70" w:rsidRPr="00940433" w:rsidRDefault="00BC4C70" w:rsidP="0030577D">
      <w:pPr>
        <w:spacing w:before="240"/>
        <w:ind w:left="720" w:hanging="720"/>
      </w:pPr>
      <w:r w:rsidRPr="00940433">
        <w:t>50.1</w:t>
      </w:r>
      <w:r w:rsidRPr="00940433">
        <w:tab/>
        <w:t xml:space="preserve">These Anti-Money Laundering and Counter-Terrorism Financing Rules (Rules) are made under section 229 for subsection 39(4) of the </w:t>
      </w:r>
      <w:r w:rsidRPr="00940433">
        <w:rPr>
          <w:i/>
        </w:rPr>
        <w:t>Anti-Money Laundering and Counter-Terrorism Financing Act 2006</w:t>
      </w:r>
      <w:r w:rsidRPr="00940433">
        <w:t xml:space="preserve"> (AML/CTF Act). </w:t>
      </w:r>
    </w:p>
    <w:p w14:paraId="07CA3C97" w14:textId="5151A1AE" w:rsidR="00BC4C70" w:rsidRPr="00940433" w:rsidRDefault="00BC4C70" w:rsidP="00BC4C70">
      <w:pPr>
        <w:autoSpaceDE w:val="0"/>
        <w:autoSpaceDN w:val="0"/>
        <w:adjustRightInd w:val="0"/>
        <w:spacing w:before="240"/>
        <w:rPr>
          <w:i/>
          <w:iCs/>
          <w:color w:val="000000"/>
        </w:rPr>
      </w:pPr>
      <w:r w:rsidRPr="00940433">
        <w:rPr>
          <w:i/>
          <w:iCs/>
          <w:color w:val="000000"/>
        </w:rPr>
        <w:t>Exemption from customer identification provisions for a member of a designated business group where another member of the group treats the same customers as pre-commencement customers</w:t>
      </w:r>
    </w:p>
    <w:p w14:paraId="748311A4" w14:textId="77777777" w:rsidR="002D5644" w:rsidRPr="00940433" w:rsidRDefault="002D5644" w:rsidP="00572262">
      <w:pPr>
        <w:ind w:left="720" w:hanging="720"/>
      </w:pPr>
    </w:p>
    <w:p w14:paraId="6348C7E6" w14:textId="43B4676D" w:rsidR="00BC4C70" w:rsidRPr="00940433" w:rsidRDefault="00BC4C70" w:rsidP="00572262">
      <w:pPr>
        <w:ind w:left="720" w:hanging="720"/>
      </w:pPr>
      <w:r w:rsidRPr="00940433">
        <w:t xml:space="preserve">50.2 </w:t>
      </w:r>
      <w:r w:rsidRPr="00940433">
        <w:tab/>
        <w:t xml:space="preserve">Subject to paragraphs 50.4 and 50.5, Division 4 of Part 2 of the AML/CTF Act does not apply to a designated service that is provided in the circumstances specified in paragraph 50.3. </w:t>
      </w:r>
    </w:p>
    <w:p w14:paraId="7A299E0A" w14:textId="77777777" w:rsidR="00765C78" w:rsidRPr="00940433" w:rsidRDefault="00765C78" w:rsidP="00572262">
      <w:pPr>
        <w:ind w:left="720" w:hanging="720"/>
      </w:pPr>
    </w:p>
    <w:p w14:paraId="29A0DD85" w14:textId="7AF0AAEB" w:rsidR="00BC4C70" w:rsidRPr="00940433" w:rsidRDefault="00BC4C70" w:rsidP="00572262">
      <w:pPr>
        <w:ind w:left="720" w:hanging="720"/>
      </w:pPr>
      <w:r w:rsidRPr="00940433">
        <w:t>50.3</w:t>
      </w:r>
      <w:r w:rsidRPr="00940433">
        <w:tab/>
        <w:t xml:space="preserve">The specified circumstances for the purposes of paragraph 50.2 are that: </w:t>
      </w:r>
    </w:p>
    <w:p w14:paraId="1B5F02C6" w14:textId="77777777" w:rsidR="00BC4C70" w:rsidRPr="00940433" w:rsidRDefault="00BC4C70" w:rsidP="00DF1227">
      <w:pPr>
        <w:pStyle w:val="Default"/>
        <w:spacing w:before="240" w:after="240"/>
        <w:ind w:left="1440" w:hanging="720"/>
      </w:pPr>
      <w:r w:rsidRPr="00940433">
        <w:t>(1)</w:t>
      </w:r>
      <w:r w:rsidRPr="00940433">
        <w:tab/>
        <w:t xml:space="preserve">reporting entity one has assigned, conveyed, sold or transferred the whole or a part of its business to reporting entity two; </w:t>
      </w:r>
    </w:p>
    <w:p w14:paraId="26FA1609" w14:textId="77777777" w:rsidR="00BC4C70" w:rsidRPr="00940433" w:rsidRDefault="00BC4C70" w:rsidP="00DF1227">
      <w:pPr>
        <w:pStyle w:val="Default"/>
        <w:spacing w:before="240" w:after="240"/>
        <w:ind w:left="1440" w:hanging="720"/>
      </w:pPr>
      <w:r w:rsidRPr="00940433">
        <w:t>(2)</w:t>
      </w:r>
      <w:r w:rsidRPr="00940433">
        <w:tab/>
        <w:t xml:space="preserve">reporting entity three has commenced to provide a designated service to the customers of reporting entity two; </w:t>
      </w:r>
    </w:p>
    <w:p w14:paraId="632C2245" w14:textId="77777777" w:rsidR="00BC4C70" w:rsidRPr="00940433" w:rsidRDefault="00BC4C70" w:rsidP="00DF1227">
      <w:pPr>
        <w:pStyle w:val="Default"/>
        <w:spacing w:before="240" w:after="240"/>
        <w:ind w:left="1440" w:hanging="720"/>
      </w:pPr>
      <w:r w:rsidRPr="00940433">
        <w:t>(3)</w:t>
      </w:r>
      <w:r w:rsidRPr="00940433">
        <w:tab/>
        <w:t xml:space="preserve">reporting entity three is a member of the same designated business group to which reporting entity two belongs; and </w:t>
      </w:r>
    </w:p>
    <w:p w14:paraId="2F2BAA74" w14:textId="77777777" w:rsidR="00BC4C70" w:rsidRPr="00940433" w:rsidRDefault="00BC4C70" w:rsidP="00DF1227">
      <w:pPr>
        <w:pStyle w:val="Default"/>
        <w:spacing w:before="240" w:after="240"/>
        <w:ind w:left="1440" w:hanging="720"/>
      </w:pPr>
      <w:r w:rsidRPr="00940433">
        <w:t>(4)</w:t>
      </w:r>
      <w:r w:rsidRPr="00940433">
        <w:tab/>
        <w:t xml:space="preserve">based on the assessed ML/TF risk and its risk-based systems and controls, it is reasonable for reporting entity three to treat a transferring customer who is treated as a pre-commencement customer of reporting entity two under Chapter 28 as if that customer is a pre-commencement customer of reporting entity three. </w:t>
      </w:r>
    </w:p>
    <w:p w14:paraId="3936E182" w14:textId="7DD9EFE7" w:rsidR="00BC4C70" w:rsidRPr="00940433" w:rsidRDefault="00BC4C70" w:rsidP="00572262">
      <w:pPr>
        <w:ind w:left="720" w:hanging="720"/>
      </w:pPr>
      <w:r w:rsidRPr="00940433">
        <w:t>50.4</w:t>
      </w:r>
      <w:r w:rsidRPr="00940433">
        <w:tab/>
        <w:t xml:space="preserve">Reporting entity three must, within 14 days after any of the circumstances specified in paragraph 50.5 come into existence, take one or more of the actions specified below: </w:t>
      </w:r>
    </w:p>
    <w:p w14:paraId="09760901" w14:textId="77777777" w:rsidR="00BC4C70" w:rsidRPr="00940433" w:rsidRDefault="00BC4C70" w:rsidP="00DF1227">
      <w:pPr>
        <w:pStyle w:val="Default"/>
        <w:spacing w:before="240" w:after="240"/>
        <w:ind w:left="1440" w:hanging="720"/>
      </w:pPr>
      <w:r w:rsidRPr="00940433">
        <w:t>(1)</w:t>
      </w:r>
      <w:r w:rsidRPr="00940433">
        <w:tab/>
        <w:t xml:space="preserve">carry out the applicable customer identification procedure, or </w:t>
      </w:r>
    </w:p>
    <w:p w14:paraId="10441780" w14:textId="77777777" w:rsidR="00BC4C70" w:rsidRPr="00940433" w:rsidRDefault="00BC4C70" w:rsidP="00DF1227">
      <w:pPr>
        <w:pStyle w:val="Default"/>
        <w:spacing w:before="240" w:after="240"/>
        <w:ind w:left="1440" w:hanging="720"/>
      </w:pPr>
      <w:r w:rsidRPr="00940433">
        <w:t>(2)</w:t>
      </w:r>
      <w:r w:rsidRPr="00940433">
        <w:tab/>
        <w:t xml:space="preserve">based on the assessed ML/TF risk and its risk-based systems and controls, assess whether it is reasonable to rely upon any of the following as an appropriate means to identify and verify the identification of the customer if previously undertaken by reporting entity two: </w:t>
      </w:r>
    </w:p>
    <w:p w14:paraId="1F463C74" w14:textId="77777777" w:rsidR="00BC4C70" w:rsidRPr="00940433" w:rsidRDefault="00BC4C70" w:rsidP="00DF1227">
      <w:pPr>
        <w:spacing w:after="240"/>
        <w:ind w:left="2160" w:hanging="720"/>
      </w:pPr>
      <w:r w:rsidRPr="00940433">
        <w:t>(a)</w:t>
      </w:r>
      <w:r w:rsidRPr="00940433">
        <w:tab/>
        <w:t xml:space="preserve">a prescribed verification procedure; </w:t>
      </w:r>
    </w:p>
    <w:p w14:paraId="6489F565" w14:textId="77777777" w:rsidR="00BC4C70" w:rsidRPr="00940433" w:rsidRDefault="00BC4C70" w:rsidP="00DF1227">
      <w:pPr>
        <w:spacing w:after="240"/>
        <w:ind w:left="2160" w:hanging="720"/>
      </w:pPr>
      <w:r w:rsidRPr="00940433">
        <w:t xml:space="preserve">(b) </w:t>
      </w:r>
      <w:r w:rsidRPr="00940433">
        <w:tab/>
        <w:t xml:space="preserve">an identification reference; or </w:t>
      </w:r>
    </w:p>
    <w:p w14:paraId="1B9819EE" w14:textId="77777777" w:rsidR="00BC4C70" w:rsidRPr="00940433" w:rsidRDefault="00BC4C70" w:rsidP="00DF1227">
      <w:pPr>
        <w:spacing w:after="240"/>
        <w:ind w:left="2160" w:hanging="720"/>
      </w:pPr>
      <w:r w:rsidRPr="00940433">
        <w:t>(c)</w:t>
      </w:r>
      <w:r w:rsidRPr="00940433">
        <w:tab/>
        <w:t xml:space="preserve">a procedure approved by the AUSTRAC CEO; and </w:t>
      </w:r>
    </w:p>
    <w:p w14:paraId="35278B11" w14:textId="77777777" w:rsidR="00BC4C70" w:rsidRPr="00940433" w:rsidRDefault="00BC4C70" w:rsidP="00DF1227">
      <w:pPr>
        <w:spacing w:after="240"/>
        <w:ind w:left="2160" w:hanging="720"/>
      </w:pPr>
      <w:r w:rsidRPr="00940433">
        <w:t>(d)</w:t>
      </w:r>
      <w:r w:rsidRPr="00940433">
        <w:tab/>
        <w:t xml:space="preserve">any relevant identification obtained by reporting entity three in regard to subparagraph 50.4(2)(a)-(c), (if applicable); or </w:t>
      </w:r>
    </w:p>
    <w:p w14:paraId="490EC937" w14:textId="77777777" w:rsidR="00BC4C70" w:rsidRPr="00940433" w:rsidRDefault="00BC4C70" w:rsidP="00DF1227">
      <w:pPr>
        <w:pStyle w:val="Default"/>
        <w:spacing w:before="240" w:after="240"/>
        <w:ind w:left="1440" w:hanging="720"/>
      </w:pPr>
      <w:r w:rsidRPr="00940433">
        <w:t>(3)</w:t>
      </w:r>
      <w:r w:rsidRPr="00940433">
        <w:tab/>
        <w:t xml:space="preserve">collect any KYC information in respect of the customer; or </w:t>
      </w:r>
    </w:p>
    <w:p w14:paraId="574A2C1B" w14:textId="77777777" w:rsidR="00BC4C70" w:rsidRPr="00940433" w:rsidRDefault="00BC4C70" w:rsidP="00DF1227">
      <w:pPr>
        <w:pStyle w:val="Default"/>
        <w:spacing w:before="240" w:after="240"/>
        <w:ind w:left="1440" w:hanging="720"/>
      </w:pPr>
      <w:r w:rsidRPr="00940433">
        <w:t>(4)</w:t>
      </w:r>
      <w:r w:rsidRPr="00940433">
        <w:tab/>
        <w:t xml:space="preserve">verify, from a reliable and independent source, KYC information that has been obtained in respect of the customer; </w:t>
      </w:r>
    </w:p>
    <w:p w14:paraId="538ADB94" w14:textId="77777777" w:rsidR="00BC4C70" w:rsidRPr="00940433" w:rsidRDefault="00BC4C70" w:rsidP="00DF1227">
      <w:pPr>
        <w:spacing w:after="240"/>
        <w:ind w:left="720"/>
      </w:pPr>
      <w:r w:rsidRPr="00940433">
        <w:t xml:space="preserve">for the purpose of enabling reporting entity three to be reasonably satisfied that the customer is the person that he or she claims to be. </w:t>
      </w:r>
    </w:p>
    <w:p w14:paraId="11169975" w14:textId="2CD57EC2" w:rsidR="00BC4C70" w:rsidRPr="00940433" w:rsidRDefault="00BC4C70" w:rsidP="00572262">
      <w:pPr>
        <w:ind w:left="720" w:hanging="720"/>
      </w:pPr>
      <w:r w:rsidRPr="00940433">
        <w:t>50.5</w:t>
      </w:r>
      <w:r w:rsidRPr="00940433">
        <w:tab/>
        <w:t xml:space="preserve">For the purposes of paragraph 50.4, the following circumstances are specified: </w:t>
      </w:r>
    </w:p>
    <w:p w14:paraId="2B09C511" w14:textId="77777777" w:rsidR="00BC4C70" w:rsidRPr="00940433" w:rsidRDefault="00BC4C70" w:rsidP="00DF1227">
      <w:pPr>
        <w:pStyle w:val="Default"/>
        <w:spacing w:before="240" w:after="240"/>
        <w:ind w:left="1440" w:hanging="720"/>
      </w:pPr>
      <w:r w:rsidRPr="00940433">
        <w:t>(1)</w:t>
      </w:r>
      <w:r w:rsidRPr="00940433">
        <w:tab/>
        <w:t xml:space="preserve">a suspicious matter reporting obligation arises in relation to the customer to which reporting entity three has commenced to provide a designated service; or </w:t>
      </w:r>
    </w:p>
    <w:p w14:paraId="30D9F36B" w14:textId="77777777" w:rsidR="00BC4C70" w:rsidRPr="00940433" w:rsidRDefault="00BC4C70" w:rsidP="00DF1227">
      <w:pPr>
        <w:pStyle w:val="Default"/>
        <w:spacing w:before="240" w:after="240"/>
        <w:ind w:left="1440" w:hanging="720"/>
      </w:pPr>
      <w:r w:rsidRPr="00940433">
        <w:t>(2)</w:t>
      </w:r>
      <w:r w:rsidRPr="00940433">
        <w:tab/>
        <w:t xml:space="preserve">a significant increase has occurred in the level of ML/TF risk as assessed under the AML/CTF program of the designated business group to which reporting entity three belongs, in relation to the provision of a designated service by reporting entity three to a customer of reporting entity two or by the provision of a designated service by the second reporting entity to a customer of the first reporting entity. </w:t>
      </w:r>
    </w:p>
    <w:p w14:paraId="345C2C55" w14:textId="77777777" w:rsidR="00BC4C70" w:rsidRPr="00940433" w:rsidRDefault="00BC4C70" w:rsidP="00BC4C70">
      <w:pPr>
        <w:autoSpaceDE w:val="0"/>
        <w:autoSpaceDN w:val="0"/>
        <w:adjustRightInd w:val="0"/>
        <w:spacing w:before="240"/>
        <w:rPr>
          <w:i/>
          <w:iCs/>
          <w:color w:val="000000"/>
        </w:rPr>
      </w:pPr>
      <w:r w:rsidRPr="00940433">
        <w:rPr>
          <w:i/>
          <w:iCs/>
          <w:color w:val="000000"/>
        </w:rPr>
        <w:t xml:space="preserve">Exemption from customer identification provisions for a member of a designated business group where the same customers are pre-commencement customers of another member of the group </w:t>
      </w:r>
    </w:p>
    <w:p w14:paraId="4F1D9843" w14:textId="77777777" w:rsidR="00FA4899" w:rsidRPr="00940433" w:rsidRDefault="00FA4899" w:rsidP="00572262">
      <w:pPr>
        <w:ind w:left="720" w:hanging="720"/>
      </w:pPr>
    </w:p>
    <w:p w14:paraId="3D6724F2" w14:textId="156CAC79" w:rsidR="00BC4C70" w:rsidRPr="00940433" w:rsidRDefault="00BC4C70" w:rsidP="00572262">
      <w:pPr>
        <w:ind w:left="720" w:hanging="720"/>
      </w:pPr>
      <w:r w:rsidRPr="00940433">
        <w:t>50.6</w:t>
      </w:r>
      <w:r w:rsidRPr="00940433">
        <w:tab/>
        <w:t xml:space="preserve">Subject to paragraphs 50.8 and 50.9, Division 4 of Part 2 of the AML/CTF Act does not apply to a designated service that is provided in the circumstances specified in paragraph 50.7. </w:t>
      </w:r>
    </w:p>
    <w:p w14:paraId="39013341" w14:textId="77777777" w:rsidR="00765C78" w:rsidRPr="00940433" w:rsidRDefault="00765C78" w:rsidP="00572262">
      <w:pPr>
        <w:ind w:left="720" w:hanging="720"/>
      </w:pPr>
    </w:p>
    <w:p w14:paraId="7E180832" w14:textId="05216930" w:rsidR="00BC4C70" w:rsidRPr="00940433" w:rsidRDefault="00BC4C70" w:rsidP="00572262">
      <w:pPr>
        <w:ind w:left="720" w:hanging="720"/>
      </w:pPr>
      <w:r w:rsidRPr="00940433">
        <w:t xml:space="preserve">50.7 </w:t>
      </w:r>
      <w:r w:rsidRPr="00940433">
        <w:tab/>
        <w:t xml:space="preserve">The specified circumstances for the purposes of paragraph 50.6 are that: </w:t>
      </w:r>
    </w:p>
    <w:p w14:paraId="7AFF6038" w14:textId="77777777" w:rsidR="00BC4C70" w:rsidRPr="00940433" w:rsidRDefault="00BC4C70" w:rsidP="00DF1227">
      <w:pPr>
        <w:pStyle w:val="Default"/>
        <w:spacing w:before="240" w:after="240"/>
        <w:ind w:left="1440" w:hanging="720"/>
      </w:pPr>
      <w:r w:rsidRPr="00940433">
        <w:t>(1)</w:t>
      </w:r>
      <w:r w:rsidRPr="00940433">
        <w:tab/>
        <w:t xml:space="preserve">the second reporting entity has commenced to provide a designated service to a customer of the first reporting entity and the customer is a pre-commencement customer of the first reporting entity within the terms of section 28; </w:t>
      </w:r>
    </w:p>
    <w:p w14:paraId="321B4080" w14:textId="77777777" w:rsidR="00BC4C70" w:rsidRPr="00940433" w:rsidRDefault="00BC4C70" w:rsidP="00DF1227">
      <w:pPr>
        <w:pStyle w:val="Default"/>
        <w:spacing w:before="240" w:after="240"/>
        <w:ind w:left="1440" w:hanging="720"/>
      </w:pPr>
      <w:r w:rsidRPr="00940433">
        <w:t>(2)</w:t>
      </w:r>
      <w:r w:rsidRPr="00940433">
        <w:tab/>
        <w:t xml:space="preserve">the second reporting entity is a member of the same designated business group to which the first reporting entity belongs; and </w:t>
      </w:r>
    </w:p>
    <w:p w14:paraId="5A864797" w14:textId="77777777" w:rsidR="00BC4C70" w:rsidRPr="00940433" w:rsidRDefault="00BC4C70" w:rsidP="00DF1227">
      <w:pPr>
        <w:pStyle w:val="Default"/>
        <w:spacing w:before="240" w:after="240"/>
        <w:ind w:left="1440" w:hanging="720"/>
      </w:pPr>
      <w:r w:rsidRPr="00940433">
        <w:t>(3)</w:t>
      </w:r>
      <w:r w:rsidRPr="00940433">
        <w:tab/>
        <w:t xml:space="preserve">based on the assessed ML/TF risk and its risk-based systems and controls, it is reasonable for the second reporting entity to treat a customer who is a pre-commencement customer of the first reporting entity as if that customer is a pre- commencement customer of the second reporting entity. </w:t>
      </w:r>
    </w:p>
    <w:p w14:paraId="6C754491" w14:textId="6DCD17FF" w:rsidR="00BC4C70" w:rsidRPr="00940433" w:rsidRDefault="00BC4C70" w:rsidP="00572262">
      <w:pPr>
        <w:ind w:left="720" w:hanging="720"/>
      </w:pPr>
      <w:r w:rsidRPr="00940433">
        <w:t>50.8</w:t>
      </w:r>
      <w:r w:rsidRPr="00940433">
        <w:tab/>
        <w:t xml:space="preserve">The second reporting entity must, within 14 days after any of the circumstances specified in paragraph 50.9 come into existence, take one or more of the actions specified below: </w:t>
      </w:r>
    </w:p>
    <w:p w14:paraId="69D47146" w14:textId="77777777" w:rsidR="00BC4C70" w:rsidRPr="00940433" w:rsidRDefault="00BC4C70" w:rsidP="00DF1227">
      <w:pPr>
        <w:pStyle w:val="Default"/>
        <w:spacing w:before="240" w:after="240"/>
        <w:ind w:left="1440" w:hanging="720"/>
      </w:pPr>
      <w:r w:rsidRPr="00940433">
        <w:t>(1)</w:t>
      </w:r>
      <w:r w:rsidRPr="00940433">
        <w:tab/>
        <w:t xml:space="preserve">carry out the applicable customer identification procedure, or </w:t>
      </w:r>
    </w:p>
    <w:p w14:paraId="160A7B59" w14:textId="77777777" w:rsidR="00BC4C70" w:rsidRPr="00940433" w:rsidRDefault="00BC4C70" w:rsidP="00DF1227">
      <w:pPr>
        <w:pStyle w:val="Default"/>
        <w:spacing w:before="240" w:after="240"/>
        <w:ind w:left="1440" w:hanging="720"/>
      </w:pPr>
      <w:r w:rsidRPr="00940433">
        <w:t>(2)</w:t>
      </w:r>
      <w:r w:rsidRPr="00940433">
        <w:tab/>
        <w:t xml:space="preserve">based on the assessed ML/TF risk and its risk-based systems and controls, assess whether it is reasonable to rely upon any of the following as an appropriate means to identify and verify the identification of the customer if previously undertaken by the first reporting entity: </w:t>
      </w:r>
    </w:p>
    <w:p w14:paraId="2B2AD4E8" w14:textId="77777777" w:rsidR="00BC4C70" w:rsidRPr="00940433" w:rsidRDefault="00BC4C70" w:rsidP="00DF1227">
      <w:pPr>
        <w:spacing w:after="240"/>
        <w:ind w:left="2160" w:hanging="720"/>
      </w:pPr>
      <w:r w:rsidRPr="00940433">
        <w:t>(a)</w:t>
      </w:r>
      <w:r w:rsidR="00E82B79" w:rsidRPr="00940433">
        <w:tab/>
      </w:r>
      <w:r w:rsidRPr="00940433">
        <w:t xml:space="preserve">a prescribed verification procedure; </w:t>
      </w:r>
    </w:p>
    <w:p w14:paraId="25369E60" w14:textId="77777777" w:rsidR="00BC4C70" w:rsidRPr="00940433" w:rsidRDefault="00BC4C70" w:rsidP="00DF1227">
      <w:pPr>
        <w:spacing w:after="240"/>
        <w:ind w:left="2160" w:hanging="720"/>
      </w:pPr>
      <w:r w:rsidRPr="00940433">
        <w:t>(b)</w:t>
      </w:r>
      <w:r w:rsidR="00E82B79" w:rsidRPr="00940433">
        <w:tab/>
      </w:r>
      <w:r w:rsidRPr="00940433">
        <w:t xml:space="preserve">an identification reference; or </w:t>
      </w:r>
    </w:p>
    <w:p w14:paraId="3B669767" w14:textId="77777777" w:rsidR="00BC4C70" w:rsidRPr="00940433" w:rsidRDefault="00BC4C70" w:rsidP="00DF1227">
      <w:pPr>
        <w:spacing w:after="240"/>
        <w:ind w:left="2160" w:hanging="720"/>
      </w:pPr>
      <w:r w:rsidRPr="00940433">
        <w:t>(c)</w:t>
      </w:r>
      <w:r w:rsidR="00E82B79" w:rsidRPr="00940433">
        <w:tab/>
      </w:r>
      <w:r w:rsidRPr="00940433">
        <w:t xml:space="preserve">a procedure approved by the AUSTRAC CEO; and </w:t>
      </w:r>
    </w:p>
    <w:p w14:paraId="69CB0BAE" w14:textId="77777777" w:rsidR="00BC4C70" w:rsidRPr="00940433" w:rsidRDefault="00BC4C70" w:rsidP="00DF1227">
      <w:pPr>
        <w:spacing w:after="240"/>
        <w:ind w:left="2160" w:hanging="720"/>
      </w:pPr>
      <w:r w:rsidRPr="00940433">
        <w:t>(d)</w:t>
      </w:r>
      <w:r w:rsidR="00E82B79" w:rsidRPr="00940433">
        <w:tab/>
      </w:r>
      <w:r w:rsidRPr="00940433">
        <w:t xml:space="preserve">any relevant identification obtained by the second reporting entity in regard to subparagraph 50.4(2)(a)-(c)(if applicable); or </w:t>
      </w:r>
    </w:p>
    <w:p w14:paraId="2D8BF412" w14:textId="77777777" w:rsidR="00BC4C70" w:rsidRPr="00940433" w:rsidRDefault="00BC4C70" w:rsidP="00DF1227">
      <w:pPr>
        <w:pStyle w:val="Default"/>
        <w:spacing w:before="240" w:after="240"/>
        <w:ind w:left="1440" w:hanging="720"/>
      </w:pPr>
      <w:r w:rsidRPr="00940433">
        <w:t>(3)</w:t>
      </w:r>
      <w:r w:rsidR="00E82B79" w:rsidRPr="00940433">
        <w:tab/>
      </w:r>
      <w:r w:rsidRPr="00940433">
        <w:t xml:space="preserve">collect any KYC information in respect of the customer; or </w:t>
      </w:r>
    </w:p>
    <w:p w14:paraId="6D1F128E" w14:textId="77777777" w:rsidR="00BC4C70" w:rsidRPr="00940433" w:rsidRDefault="00BC4C70" w:rsidP="00DF1227">
      <w:pPr>
        <w:pStyle w:val="Default"/>
        <w:spacing w:before="240" w:after="240"/>
        <w:ind w:left="1440" w:hanging="720"/>
      </w:pPr>
      <w:r w:rsidRPr="00940433">
        <w:t>(4)</w:t>
      </w:r>
      <w:r w:rsidR="00E82B79" w:rsidRPr="00940433">
        <w:tab/>
      </w:r>
      <w:r w:rsidRPr="00940433">
        <w:t xml:space="preserve">verify, from a reliable and independent source, KYC information that has been obtained in respect of the customer; </w:t>
      </w:r>
    </w:p>
    <w:p w14:paraId="5C17BE61" w14:textId="77777777" w:rsidR="00BC4C70" w:rsidRPr="00940433" w:rsidRDefault="00BC4C70" w:rsidP="00DF1227">
      <w:pPr>
        <w:spacing w:after="240"/>
        <w:ind w:left="720"/>
      </w:pPr>
      <w:r w:rsidRPr="00940433">
        <w:t xml:space="preserve">for the purpose of enabling the second reporting entity to be reasonably satisfied that the customer is the person that he or she claims to be. </w:t>
      </w:r>
    </w:p>
    <w:p w14:paraId="15EF858E" w14:textId="701E8F5D" w:rsidR="00BC4C70" w:rsidRPr="00940433" w:rsidRDefault="00BC4C70" w:rsidP="00572262">
      <w:pPr>
        <w:ind w:left="720" w:hanging="720"/>
      </w:pPr>
      <w:r w:rsidRPr="00940433">
        <w:t xml:space="preserve">50.9 </w:t>
      </w:r>
      <w:r w:rsidRPr="00940433">
        <w:tab/>
        <w:t xml:space="preserve">For the purposes of paragraph 50.8, the following circumstances are specified: </w:t>
      </w:r>
    </w:p>
    <w:p w14:paraId="20E344CC" w14:textId="77777777" w:rsidR="00BC4C70" w:rsidRPr="00940433" w:rsidRDefault="00BC4C70" w:rsidP="00DF1227">
      <w:pPr>
        <w:pStyle w:val="Default"/>
        <w:spacing w:before="240" w:after="240"/>
        <w:ind w:left="1440" w:hanging="720"/>
      </w:pPr>
      <w:r w:rsidRPr="00940433">
        <w:t>(1)</w:t>
      </w:r>
      <w:r w:rsidRPr="00940433">
        <w:tab/>
        <w:t xml:space="preserve">a suspicious matter reporting obligation arises in relation to the customer to which the second reporting entity has commenced to provide a designated service; or </w:t>
      </w:r>
    </w:p>
    <w:p w14:paraId="49D30007" w14:textId="77777777" w:rsidR="00BC4C70" w:rsidRPr="00940433" w:rsidRDefault="00BC4C70" w:rsidP="00DF1227">
      <w:pPr>
        <w:pStyle w:val="Default"/>
        <w:spacing w:before="240" w:after="240"/>
        <w:ind w:left="1440" w:hanging="720"/>
      </w:pPr>
      <w:r w:rsidRPr="00940433">
        <w:t>(2)</w:t>
      </w:r>
      <w:r w:rsidRPr="00940433">
        <w:tab/>
        <w:t xml:space="preserve">a significant increase has occurred in the level of ML/TF risk as assessed under the AML/CTF program of the designated business group to which the second reporting entity belongs, in relation to the provision of a designated service by the second reporting entity to a customer of the first reporting entity. </w:t>
      </w:r>
    </w:p>
    <w:p w14:paraId="3EB4F60B" w14:textId="5F6EDB0B" w:rsidR="00BC4C70" w:rsidRPr="00940433" w:rsidRDefault="00BC4C70" w:rsidP="00572262">
      <w:pPr>
        <w:ind w:left="720" w:hanging="720"/>
      </w:pPr>
      <w:r w:rsidRPr="00940433">
        <w:t>50.10</w:t>
      </w:r>
      <w:r w:rsidRPr="00940433">
        <w:tab/>
        <w:t xml:space="preserve">In this Chapter: </w:t>
      </w:r>
    </w:p>
    <w:p w14:paraId="3F4FD43F" w14:textId="77777777" w:rsidR="00BC4C70" w:rsidRPr="00940433" w:rsidRDefault="00BC4C70" w:rsidP="00DF1227">
      <w:pPr>
        <w:pStyle w:val="Default"/>
        <w:spacing w:before="240" w:after="240"/>
        <w:ind w:left="1440" w:hanging="720"/>
      </w:pPr>
      <w:r w:rsidRPr="00940433">
        <w:t>(1)</w:t>
      </w:r>
      <w:r w:rsidRPr="00940433">
        <w:tab/>
        <w:t xml:space="preserve">‘reporting entity one’ means the reporting entity that assigns, conveys, sells or transfers a whole or a part of the business to reporting entity two; </w:t>
      </w:r>
    </w:p>
    <w:p w14:paraId="748E3CF7" w14:textId="77777777" w:rsidR="00BC4C70" w:rsidRPr="00940433" w:rsidRDefault="00BC4C70" w:rsidP="00DF1227">
      <w:pPr>
        <w:pStyle w:val="Default"/>
        <w:spacing w:before="240" w:after="240"/>
        <w:ind w:left="1440" w:hanging="720"/>
      </w:pPr>
      <w:r w:rsidRPr="00940433">
        <w:t>(2)</w:t>
      </w:r>
      <w:r w:rsidRPr="00940433">
        <w:tab/>
        <w:t xml:space="preserve">‘reporting entity two’ means the reporting entity to which reporting entity one assigns, conveys, sells or transfers a whole or a part of the business; </w:t>
      </w:r>
    </w:p>
    <w:p w14:paraId="0FC5C5E5" w14:textId="77777777" w:rsidR="00BC4C70" w:rsidRPr="00940433" w:rsidRDefault="00BC4C70" w:rsidP="00DF1227">
      <w:pPr>
        <w:pStyle w:val="Default"/>
        <w:spacing w:before="240" w:after="240"/>
        <w:ind w:left="1440" w:hanging="720"/>
      </w:pPr>
      <w:r w:rsidRPr="00940433">
        <w:t>(3)</w:t>
      </w:r>
      <w:r w:rsidRPr="00940433">
        <w:tab/>
        <w:t xml:space="preserve">‘reporting entity three’ means the reporting entity which treats a customer of reporting entity two, as a pre-commencement customer; </w:t>
      </w:r>
    </w:p>
    <w:p w14:paraId="3145A6E7" w14:textId="77777777" w:rsidR="00BC4C70" w:rsidRPr="00940433" w:rsidRDefault="00BC4C70" w:rsidP="00DF1227">
      <w:pPr>
        <w:pStyle w:val="Default"/>
        <w:spacing w:before="240" w:after="240"/>
        <w:ind w:left="1440" w:hanging="720"/>
      </w:pPr>
      <w:r w:rsidRPr="00940433">
        <w:t>(4)</w:t>
      </w:r>
      <w:r w:rsidRPr="00940433">
        <w:tab/>
        <w:t xml:space="preserve">‘first reporting entity’ means a reporting entity which is a member of a designated business group; </w:t>
      </w:r>
    </w:p>
    <w:p w14:paraId="5820B50C" w14:textId="77777777" w:rsidR="00BC4C70" w:rsidRPr="00940433" w:rsidRDefault="00BC4C70" w:rsidP="00DF1227">
      <w:pPr>
        <w:pStyle w:val="Default"/>
        <w:spacing w:before="240" w:after="240"/>
        <w:ind w:left="1440" w:hanging="720"/>
      </w:pPr>
      <w:r w:rsidRPr="00940433">
        <w:t>(5)</w:t>
      </w:r>
      <w:r w:rsidRPr="00940433">
        <w:tab/>
        <w:t xml:space="preserve">‘second reporting entity’ means a reporting entity which is a member of the same designated business group to which the first reporting entity belongs; </w:t>
      </w:r>
    </w:p>
    <w:p w14:paraId="79CE71FC" w14:textId="77777777" w:rsidR="00BC4C70" w:rsidRPr="00940433" w:rsidRDefault="00BC4C70" w:rsidP="00DF1227">
      <w:pPr>
        <w:pStyle w:val="Default"/>
        <w:spacing w:before="240" w:after="240"/>
        <w:ind w:left="1440" w:hanging="720"/>
      </w:pPr>
      <w:r w:rsidRPr="00940433">
        <w:t>(6)</w:t>
      </w:r>
      <w:r w:rsidRPr="00940433">
        <w:tab/>
        <w:t xml:space="preserve">‘prescribed verification procedure’, ‘identification reference’ and ‘procedure approved by the AUSTRAC CEO’ have the same meaning as in the </w:t>
      </w:r>
      <w:r w:rsidRPr="00940433">
        <w:rPr>
          <w:i/>
        </w:rPr>
        <w:t>Financial Transaction Reports Act 1988</w:t>
      </w:r>
      <w:r w:rsidRPr="00940433">
        <w:t xml:space="preserve"> and the </w:t>
      </w:r>
      <w:r w:rsidRPr="00940433">
        <w:rPr>
          <w:i/>
        </w:rPr>
        <w:t>Financial Transaction Reports Regulations 1990</w:t>
      </w:r>
      <w:r w:rsidRPr="00940433">
        <w:t xml:space="preserve">; </w:t>
      </w:r>
    </w:p>
    <w:p w14:paraId="7FF7CE93" w14:textId="77777777" w:rsidR="00BC4C70" w:rsidRPr="00940433" w:rsidRDefault="00BC4C70" w:rsidP="00DF1227">
      <w:pPr>
        <w:pStyle w:val="Default"/>
        <w:spacing w:before="240"/>
        <w:ind w:left="1440" w:hanging="720"/>
      </w:pPr>
      <w:r w:rsidRPr="00940433">
        <w:t>(7)</w:t>
      </w:r>
      <w:r w:rsidRPr="00940433">
        <w:tab/>
        <w:t>‘transferring customer’ means a customer who is a customer of reporting entity three in relation to a designated service solely because of the assignment, conveyance, sale or transfer of the whole or part of the business from reporting entity one to reporting entity two</w:t>
      </w:r>
      <w:r w:rsidR="00FA4899" w:rsidRPr="00940433">
        <w:t>.</w:t>
      </w:r>
      <w:r w:rsidRPr="00940433">
        <w:t xml:space="preserve"> </w:t>
      </w:r>
    </w:p>
    <w:p w14:paraId="60BCCB2C" w14:textId="77777777" w:rsidR="00084611" w:rsidRDefault="00084611" w:rsidP="00084611">
      <w:pPr>
        <w:pStyle w:val="Default"/>
        <w:rPr>
          <w:i/>
          <w:iCs/>
        </w:rPr>
      </w:pPr>
    </w:p>
    <w:p w14:paraId="19465579" w14:textId="77777777" w:rsidR="00DE7DD5" w:rsidRDefault="00DE7DD5" w:rsidP="00800AFE">
      <w:pPr>
        <w:pStyle w:val="Default"/>
        <w:rPr>
          <w:i/>
          <w:iCs/>
        </w:rPr>
      </w:pPr>
    </w:p>
    <w:p w14:paraId="454BF2AC" w14:textId="52EFA077" w:rsidR="00BC4C70" w:rsidRPr="00940433" w:rsidRDefault="007C2E37" w:rsidP="00800AFE">
      <w:pPr>
        <w:pStyle w:val="Default"/>
      </w:pPr>
      <w:r w:rsidRPr="007C2E3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0DA97DE4" w14:textId="77777777" w:rsidR="00497A37" w:rsidRPr="00940433" w:rsidRDefault="00497A37" w:rsidP="004F6054">
      <w:pPr>
        <w:pStyle w:val="NoteHeading"/>
        <w:sectPr w:rsidR="00497A37" w:rsidRPr="00940433" w:rsidSect="00A2426C">
          <w:headerReference w:type="even" r:id="rId59"/>
          <w:headerReference w:type="default" r:id="rId60"/>
          <w:footerReference w:type="even" r:id="rId61"/>
          <w:headerReference w:type="first" r:id="rId62"/>
          <w:pgSz w:w="11907" w:h="16839" w:code="9"/>
          <w:pgMar w:top="1440" w:right="1797" w:bottom="1440" w:left="1797" w:header="709" w:footer="709" w:gutter="0"/>
          <w:cols w:space="708"/>
          <w:docGrid w:linePitch="360"/>
        </w:sectPr>
      </w:pPr>
    </w:p>
    <w:p w14:paraId="3A4F394B" w14:textId="7834DAB9" w:rsidR="00497A37" w:rsidRPr="00940433" w:rsidRDefault="00FA711F" w:rsidP="00497A37">
      <w:pPr>
        <w:pStyle w:val="HP"/>
        <w:rPr>
          <w:rStyle w:val="CharPartText"/>
        </w:rPr>
      </w:pPr>
      <w:bookmarkStart w:id="189" w:name="_Toc6934431"/>
      <w:r w:rsidRPr="00940433">
        <w:rPr>
          <w:rStyle w:val="CharPartNo"/>
        </w:rPr>
        <w:t>CHAPTER</w:t>
      </w:r>
      <w:r w:rsidR="00497A37" w:rsidRPr="00940433">
        <w:rPr>
          <w:rStyle w:val="CharPartNo"/>
        </w:rPr>
        <w:t xml:space="preserve"> 51</w:t>
      </w:r>
      <w:r w:rsidR="00497A37" w:rsidRPr="00940433">
        <w:rPr>
          <w:rStyle w:val="CharPartNo"/>
        </w:rPr>
        <w:tab/>
      </w:r>
      <w:r w:rsidR="00DC29B3" w:rsidRPr="00940433">
        <w:rPr>
          <w:rStyle w:val="CharPartText"/>
        </w:rPr>
        <w:t>AML/CTF Rules relating to certain definitions under the AML/CTF Act - Ordering and Beneficiary Institutions, Financial Institutions and Non-Financiers</w:t>
      </w:r>
      <w:bookmarkEnd w:id="189"/>
    </w:p>
    <w:p w14:paraId="0C55C532" w14:textId="77777777" w:rsidR="000C1BB9" w:rsidRPr="00940433" w:rsidRDefault="000C1BB9" w:rsidP="000C1BB9">
      <w:pPr>
        <w:pStyle w:val="Default"/>
        <w:ind w:left="720" w:hanging="720"/>
      </w:pPr>
    </w:p>
    <w:p w14:paraId="517AC590" w14:textId="77777777" w:rsidR="005C2EDA" w:rsidRPr="00940433" w:rsidRDefault="005C2EDA" w:rsidP="000C1BB9">
      <w:pPr>
        <w:pStyle w:val="Default"/>
        <w:ind w:left="720" w:hanging="720"/>
        <w:rPr>
          <w:rFonts w:ascii="Arial" w:hAnsi="Arial" w:cs="Arial"/>
          <w:b/>
        </w:rPr>
      </w:pPr>
      <w:r w:rsidRPr="00940433">
        <w:rPr>
          <w:rFonts w:ascii="Arial" w:hAnsi="Arial" w:cs="Arial"/>
          <w:b/>
        </w:rPr>
        <w:t>Part 51.1</w:t>
      </w:r>
      <w:r w:rsidRPr="00940433">
        <w:rPr>
          <w:rFonts w:ascii="Arial" w:hAnsi="Arial" w:cs="Arial"/>
          <w:b/>
        </w:rPr>
        <w:tab/>
        <w:t>Introduction</w:t>
      </w:r>
    </w:p>
    <w:p w14:paraId="6DF9FA34" w14:textId="77777777" w:rsidR="0030577D" w:rsidRPr="00940433" w:rsidRDefault="0030577D" w:rsidP="0030577D">
      <w:pPr>
        <w:pStyle w:val="Header"/>
      </w:pPr>
    </w:p>
    <w:p w14:paraId="2A009561" w14:textId="77777777" w:rsidR="000C1BB9" w:rsidRPr="00940433" w:rsidRDefault="000C1BB9" w:rsidP="000C1BB9">
      <w:pPr>
        <w:pStyle w:val="Default"/>
        <w:spacing w:before="240"/>
        <w:ind w:left="900" w:hanging="900"/>
      </w:pPr>
      <w:r w:rsidRPr="00940433">
        <w:t>51.1.</w:t>
      </w:r>
      <w:r w:rsidR="00BF13FF" w:rsidRPr="00940433">
        <w:t>1</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 xml:space="preserve">(AML/CTF Act) for the definition of ‘financial institution’ in section 5 of the AML/CTF Act under paragraph (e), the definition of ‘non-financier’ in section 5 of the AML/CTF Act under paragraph (e), the definition of ‘ordering institution’ and ‘beneficiary institution’ in subparagraphs 8(1)(c)(v), 8(1)(d)(v), 8(2)(c)(v), 9(1)(c)(v), 9(1)(d)(v) and 9(2)(c)(v) of the AML/CTF Act and the conditions under paragraph 45(1)(c) of that Act. </w:t>
      </w:r>
    </w:p>
    <w:p w14:paraId="4EBF1FC0" w14:textId="77777777" w:rsidR="0063545E" w:rsidRDefault="0063545E" w:rsidP="0063545E">
      <w:pPr>
        <w:pStyle w:val="Default"/>
        <w:spacing w:before="240"/>
        <w:ind w:left="1440" w:hanging="1440"/>
        <w:rPr>
          <w:rFonts w:ascii="Arial" w:hAnsi="Arial" w:cs="Arial"/>
          <w:b/>
        </w:rPr>
      </w:pPr>
      <w:r>
        <w:rPr>
          <w:rFonts w:ascii="Arial" w:hAnsi="Arial" w:cs="Arial"/>
          <w:b/>
        </w:rPr>
        <w:t xml:space="preserve">Part 51.2 </w:t>
      </w:r>
      <w:r>
        <w:rPr>
          <w:rFonts w:ascii="Arial" w:hAnsi="Arial" w:cs="Arial"/>
          <w:b/>
        </w:rPr>
        <w:tab/>
        <w:t>Western Union Business Solutions (Australia) Pty Ltd</w:t>
      </w:r>
    </w:p>
    <w:p w14:paraId="1531F314" w14:textId="77777777" w:rsidR="0063545E" w:rsidRDefault="0063545E" w:rsidP="0063545E">
      <w:pPr>
        <w:pStyle w:val="Default"/>
        <w:spacing w:before="240"/>
        <w:ind w:left="900" w:hanging="900"/>
      </w:pPr>
      <w:r>
        <w:t>51.2.1</w:t>
      </w:r>
      <w:r>
        <w:tab/>
        <w:t xml:space="preserve">For the purposes of subparagraph (e) of the definition of ‘financial institution’ in section 5 of the AML/CTF Act, the following persons are specified, subject to the applicable conditions in paragraph 51.2.4: </w:t>
      </w:r>
    </w:p>
    <w:p w14:paraId="3846F014" w14:textId="77777777" w:rsidR="0063545E" w:rsidRDefault="0063545E" w:rsidP="0063545E">
      <w:pPr>
        <w:pStyle w:val="Default"/>
        <w:spacing w:before="240"/>
        <w:ind w:left="1620" w:hanging="720"/>
      </w:pPr>
      <w:r>
        <w:t xml:space="preserve"> (1)</w:t>
      </w:r>
      <w:r>
        <w:tab/>
        <w:t xml:space="preserve">Western Union Business Solutions (Australia) Pty Ltd ABN 24 150 129 749. </w:t>
      </w:r>
    </w:p>
    <w:p w14:paraId="1474F062" w14:textId="77777777" w:rsidR="0063545E" w:rsidRDefault="0063545E" w:rsidP="0063545E">
      <w:pPr>
        <w:pStyle w:val="Default"/>
        <w:spacing w:before="240"/>
        <w:ind w:left="900" w:hanging="900"/>
      </w:pPr>
      <w:r>
        <w:t>51.2.2</w:t>
      </w:r>
      <w:r>
        <w:tab/>
        <w:t xml:space="preserve">For the purposes of subparagraph (e) of the definition of ‘non-financier’ in section 5 of the AML/CTF Act, the following persons are specified, subject to the applicable conditions in paragraph 51.2.4: </w:t>
      </w:r>
    </w:p>
    <w:p w14:paraId="65368D28" w14:textId="77777777" w:rsidR="0063545E" w:rsidRDefault="0063545E" w:rsidP="0063545E">
      <w:pPr>
        <w:pStyle w:val="Default"/>
        <w:spacing w:before="240"/>
        <w:ind w:left="1620" w:hanging="720"/>
      </w:pPr>
      <w:r>
        <w:t xml:space="preserve"> (1)</w:t>
      </w:r>
      <w:r>
        <w:tab/>
        <w:t xml:space="preserve">Western Union Business Solutions (Australia) Pty Ltd ABN 24 150 129 749. </w:t>
      </w:r>
    </w:p>
    <w:p w14:paraId="78D22227" w14:textId="77777777" w:rsidR="0063545E" w:rsidRDefault="0063545E" w:rsidP="0063545E">
      <w:pPr>
        <w:pStyle w:val="Default"/>
        <w:spacing w:before="240"/>
        <w:ind w:left="900" w:hanging="900"/>
      </w:pPr>
      <w:r>
        <w:t>51.2.3</w:t>
      </w:r>
      <w:r>
        <w:tab/>
        <w:t xml:space="preserve">For the purposes of subparagraphs 8(1)(c)(v), 8(1)(d)(v), 8(2)(c)(v), 9(1)(c)(v), 9(1)(d)(v) and 9(2)(c)(v), the following persons are specified, subject to the applicable conditions in paragraph 51.2.4: </w:t>
      </w:r>
    </w:p>
    <w:p w14:paraId="30751E37" w14:textId="77777777" w:rsidR="0063545E" w:rsidRDefault="0063545E" w:rsidP="0063545E">
      <w:pPr>
        <w:pStyle w:val="Default"/>
        <w:spacing w:before="240"/>
        <w:ind w:left="1620" w:hanging="720"/>
      </w:pPr>
      <w:r>
        <w:t xml:space="preserve"> (1)</w:t>
      </w:r>
      <w:r>
        <w:tab/>
        <w:t>Western Union Business Solutions (Australia) Pty Ltd ABN 24 150 129 749.</w:t>
      </w:r>
    </w:p>
    <w:p w14:paraId="1814FB20" w14:textId="77777777" w:rsidR="0063545E" w:rsidRDefault="0063545E" w:rsidP="0063545E">
      <w:pPr>
        <w:pStyle w:val="Default"/>
        <w:spacing w:before="240"/>
        <w:ind w:left="900" w:hanging="900"/>
      </w:pPr>
      <w:r>
        <w:t>51.2.4</w:t>
      </w:r>
      <w:r>
        <w:tab/>
        <w:t xml:space="preserve">For the purposes of paragraphs 51.2.1 – 51.2.3, the following conditions are specified in relation to international funds transfer instructions covered by item 1 or 2 of the table in section 46: </w:t>
      </w:r>
    </w:p>
    <w:p w14:paraId="77F2B79D" w14:textId="77777777" w:rsidR="0063545E" w:rsidRDefault="0063545E" w:rsidP="0063545E">
      <w:pPr>
        <w:pStyle w:val="Default"/>
        <w:spacing w:before="240"/>
        <w:ind w:left="1620" w:hanging="720"/>
      </w:pPr>
      <w:r>
        <w:t>(1)</w:t>
      </w:r>
      <w:r>
        <w:tab/>
        <w:t xml:space="preserve">the person uses a proprietary system to send or receive the international funds transfer instruction; and </w:t>
      </w:r>
    </w:p>
    <w:p w14:paraId="357AFCB2" w14:textId="77777777" w:rsidR="0063545E" w:rsidRDefault="0063545E" w:rsidP="0063545E">
      <w:pPr>
        <w:pStyle w:val="Default"/>
        <w:spacing w:before="240"/>
        <w:ind w:left="1620" w:hanging="720"/>
      </w:pPr>
      <w:r>
        <w:t>(2)</w:t>
      </w:r>
      <w:r>
        <w:tab/>
        <w:t xml:space="preserve">the person is licensed under the </w:t>
      </w:r>
      <w:r>
        <w:rPr>
          <w:i/>
          <w:iCs/>
        </w:rPr>
        <w:t xml:space="preserve">Corporations Act 2001 </w:t>
      </w:r>
      <w:r>
        <w:t xml:space="preserve">to deal in a foreign exchange contract; and </w:t>
      </w:r>
    </w:p>
    <w:p w14:paraId="4A3CF97A" w14:textId="77777777" w:rsidR="0063545E" w:rsidRDefault="0063545E" w:rsidP="0063545E">
      <w:pPr>
        <w:pStyle w:val="Default"/>
        <w:spacing w:before="240"/>
        <w:ind w:left="1620" w:hanging="720"/>
      </w:pPr>
      <w:r>
        <w:t>(3)</w:t>
      </w:r>
      <w:r>
        <w:tab/>
        <w:t xml:space="preserve">the person is not acting in the capacity of an agent of a non-financier; and either of the following two additional conditions is also met: </w:t>
      </w:r>
    </w:p>
    <w:p w14:paraId="203B9BBB" w14:textId="77777777" w:rsidR="0063545E" w:rsidRDefault="0063545E" w:rsidP="0063545E">
      <w:pPr>
        <w:pStyle w:val="Default"/>
        <w:spacing w:before="240"/>
        <w:ind w:left="1620" w:hanging="720"/>
      </w:pPr>
      <w:r>
        <w:t>(4)</w:t>
      </w:r>
      <w:r>
        <w:tab/>
        <w:t xml:space="preserve">the person is a wholly owned or majority owned subsidiary of an ADI, bank, building society or credit union; or </w:t>
      </w:r>
    </w:p>
    <w:p w14:paraId="29D229AE" w14:textId="77777777" w:rsidR="0063545E" w:rsidRDefault="0063545E" w:rsidP="0063545E">
      <w:pPr>
        <w:pStyle w:val="Default"/>
        <w:spacing w:before="240"/>
        <w:ind w:left="1620" w:hanging="720"/>
      </w:pPr>
      <w:r>
        <w:t>(5)</w:t>
      </w:r>
      <w:r>
        <w:tab/>
        <w:t>the person is part of a member-administered closed user group.</w:t>
      </w:r>
    </w:p>
    <w:p w14:paraId="0B9C7B24" w14:textId="04903611" w:rsidR="00CD7993" w:rsidRDefault="00CD7993" w:rsidP="00CD7993">
      <w:pPr>
        <w:shd w:val="clear" w:color="auto" w:fill="FFFFFF"/>
        <w:spacing w:before="240"/>
        <w:ind w:left="1440" w:hanging="1440"/>
        <w:rPr>
          <w:lang w:val="en-US"/>
        </w:rPr>
      </w:pPr>
      <w:r>
        <w:rPr>
          <w:rFonts w:ascii="Arial" w:hAnsi="Arial" w:cs="Arial"/>
          <w:b/>
          <w:bCs/>
          <w:color w:val="000000"/>
        </w:rPr>
        <w:t>Part 51.3</w:t>
      </w:r>
      <w:r>
        <w:rPr>
          <w:rFonts w:ascii="Arial" w:hAnsi="Arial" w:cs="Arial"/>
          <w:b/>
          <w:bCs/>
          <w:color w:val="000000"/>
        </w:rPr>
        <w:tab/>
        <w:t>PayPal Pte Ltd., PayPal Inc and PayPal Hong Kong Limited.</w:t>
      </w:r>
    </w:p>
    <w:p w14:paraId="0D2CBBDE" w14:textId="07A3FE0E" w:rsidR="00CD7993" w:rsidRDefault="00CD7993" w:rsidP="00CD7993">
      <w:pPr>
        <w:shd w:val="clear" w:color="auto" w:fill="FFFFFF"/>
        <w:spacing w:before="240"/>
        <w:ind w:left="900" w:hanging="900"/>
        <w:rPr>
          <w:lang w:val="en-US"/>
        </w:rPr>
      </w:pPr>
      <w:r>
        <w:rPr>
          <w:color w:val="000000"/>
        </w:rPr>
        <w:t>51.3.1</w:t>
      </w:r>
      <w:r>
        <w:rPr>
          <w:color w:val="000000"/>
        </w:rPr>
        <w:tab/>
        <w:t>For the purposes of subparagraphs 8(1)(c)(v), 8(1)(d)(v), 8(2)(c)(v), 9(1)(c)(v), 9(1)(d)(v) and 9(2)(c)(v), the following persons are specified:</w:t>
      </w:r>
    </w:p>
    <w:p w14:paraId="082FF870" w14:textId="35217AD9" w:rsidR="00CD7993" w:rsidRDefault="00CD7993" w:rsidP="00DF1227">
      <w:pPr>
        <w:shd w:val="clear" w:color="auto" w:fill="FFFFFF"/>
        <w:spacing w:before="240"/>
        <w:ind w:left="1620" w:hanging="720"/>
        <w:rPr>
          <w:lang w:val="en-US"/>
        </w:rPr>
      </w:pPr>
      <w:r>
        <w:rPr>
          <w:color w:val="000000"/>
        </w:rPr>
        <w:t>(1)</w:t>
      </w:r>
      <w:r>
        <w:rPr>
          <w:color w:val="000000"/>
        </w:rPr>
        <w:tab/>
        <w:t xml:space="preserve">PayPal Pte Ltd. 200509725E (PayPal Singapore) 09-01 Suntec Tower 5, 5 Temasek Boulevard, Singapore 038985; </w:t>
      </w:r>
    </w:p>
    <w:p w14:paraId="335A8A6C" w14:textId="2B01C762" w:rsidR="00CD7993" w:rsidRDefault="00CD7993" w:rsidP="00DF1227">
      <w:pPr>
        <w:shd w:val="clear" w:color="auto" w:fill="FFFFFF"/>
        <w:spacing w:before="240"/>
        <w:ind w:left="1620" w:hanging="720"/>
        <w:rPr>
          <w:lang w:val="en-US"/>
        </w:rPr>
      </w:pPr>
      <w:r>
        <w:rPr>
          <w:color w:val="000000"/>
        </w:rPr>
        <w:t>(2)</w:t>
      </w:r>
      <w:r>
        <w:rPr>
          <w:color w:val="000000"/>
        </w:rPr>
        <w:tab/>
        <w:t>PayPal Inc. 770510487 (PayPal USA) 2211 North First Street San Jose, California 95131; and</w:t>
      </w:r>
    </w:p>
    <w:p w14:paraId="337D31BE" w14:textId="13FEF02E" w:rsidR="00CD7993" w:rsidRDefault="00CD7993" w:rsidP="00DF1227">
      <w:pPr>
        <w:shd w:val="clear" w:color="auto" w:fill="FFFFFF"/>
        <w:spacing w:before="240"/>
        <w:ind w:left="1620" w:hanging="720"/>
        <w:rPr>
          <w:lang w:val="en-US"/>
        </w:rPr>
      </w:pPr>
      <w:r>
        <w:rPr>
          <w:color w:val="000000"/>
        </w:rPr>
        <w:t>(3)</w:t>
      </w:r>
      <w:r>
        <w:rPr>
          <w:color w:val="000000"/>
        </w:rPr>
        <w:tab/>
        <w:t>PayPal Hong Kong Limited. 1144926 (PayPal Hong Kong), Rooms 1506-07, 15/F, Central Plaza, 18 Harbour Road, Wan Chai, Hong Kong.</w:t>
      </w:r>
    </w:p>
    <w:p w14:paraId="5E427830" w14:textId="77777777" w:rsidR="000C1BB9" w:rsidRPr="00940433" w:rsidRDefault="000C1BB9" w:rsidP="000C1BB9">
      <w:pPr>
        <w:pStyle w:val="Default"/>
        <w:spacing w:before="240"/>
        <w:ind w:left="900" w:hanging="900"/>
      </w:pPr>
      <w:r w:rsidRPr="00940433">
        <w:t xml:space="preserve">51.4 </w:t>
      </w:r>
      <w:r w:rsidRPr="00940433">
        <w:tab/>
        <w:t xml:space="preserve">In this Chapter: </w:t>
      </w:r>
    </w:p>
    <w:p w14:paraId="3709B808" w14:textId="77777777" w:rsidR="000C1BB9" w:rsidRPr="00940433" w:rsidRDefault="000C1BB9" w:rsidP="00DF1227">
      <w:pPr>
        <w:pStyle w:val="Default"/>
        <w:spacing w:before="240"/>
        <w:ind w:left="1620" w:hanging="720"/>
      </w:pPr>
      <w:r w:rsidRPr="00940433">
        <w:t>(1)</w:t>
      </w:r>
      <w:r w:rsidRPr="00940433">
        <w:tab/>
        <w:t xml:space="preserve">‘foreign exchange contract’ has the same meaning as in the </w:t>
      </w:r>
      <w:r w:rsidRPr="00940433">
        <w:rPr>
          <w:i/>
          <w:iCs/>
        </w:rPr>
        <w:t>Corporations Act 2001</w:t>
      </w:r>
      <w:r w:rsidRPr="00940433">
        <w:t xml:space="preserve">; </w:t>
      </w:r>
    </w:p>
    <w:p w14:paraId="0AE5E8A5" w14:textId="77777777" w:rsidR="000C1BB9" w:rsidRPr="00940433" w:rsidRDefault="000C1BB9" w:rsidP="00DF1227">
      <w:pPr>
        <w:pStyle w:val="Default"/>
        <w:spacing w:before="240"/>
        <w:ind w:left="1620" w:hanging="720"/>
      </w:pPr>
      <w:r w:rsidRPr="00940433">
        <w:t>(2)</w:t>
      </w:r>
      <w:r w:rsidRPr="00940433">
        <w:tab/>
        <w:t xml:space="preserve">‘member-administered closed user group’ means a SWIFT operated, SWIFT member administered service that enables the members of the closed user group to exchange SWIFT financial messages and file services with other members of the group; </w:t>
      </w:r>
    </w:p>
    <w:p w14:paraId="311ABE56" w14:textId="77777777" w:rsidR="000C1BB9" w:rsidRPr="00940433" w:rsidRDefault="000C1BB9" w:rsidP="00DF1227">
      <w:pPr>
        <w:pStyle w:val="Default"/>
        <w:spacing w:before="240"/>
        <w:ind w:left="1620" w:hanging="720"/>
      </w:pPr>
      <w:r w:rsidRPr="00940433">
        <w:t>(3)</w:t>
      </w:r>
      <w:r w:rsidRPr="00940433">
        <w:tab/>
        <w:t xml:space="preserve">‘proprietary system’ includes the Society for Worldwide Interbank Financial Telecommunication (SWIFT). </w:t>
      </w:r>
    </w:p>
    <w:p w14:paraId="6A04AC27" w14:textId="77777777" w:rsidR="000C1BB9" w:rsidRDefault="000C1BB9" w:rsidP="00084611">
      <w:pPr>
        <w:pStyle w:val="Default"/>
        <w:ind w:left="1440" w:hanging="720"/>
      </w:pPr>
    </w:p>
    <w:p w14:paraId="504D35E0" w14:textId="77777777" w:rsidR="00084611" w:rsidRPr="00940433" w:rsidRDefault="00084611" w:rsidP="00084611">
      <w:pPr>
        <w:pStyle w:val="Default"/>
        <w:ind w:left="1440" w:hanging="720"/>
      </w:pPr>
    </w:p>
    <w:p w14:paraId="75C494F6" w14:textId="641ED1CF" w:rsidR="00AC214C" w:rsidRDefault="007C2E37" w:rsidP="00084611">
      <w:pPr>
        <w:pStyle w:val="Default"/>
        <w:rPr>
          <w:i/>
          <w:iCs/>
        </w:rPr>
        <w:sectPr w:rsidR="00AC214C" w:rsidSect="00A2426C">
          <w:headerReference w:type="default" r:id="rId63"/>
          <w:pgSz w:w="11907" w:h="16839" w:code="9"/>
          <w:pgMar w:top="1440" w:right="1797" w:bottom="1440" w:left="1797" w:header="709" w:footer="709" w:gutter="0"/>
          <w:cols w:space="708"/>
          <w:docGrid w:linePitch="360"/>
        </w:sectPr>
      </w:pPr>
      <w:r w:rsidRPr="007C2E3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119396EF" w14:textId="5534DE43" w:rsidR="005B31D6" w:rsidRPr="00940433" w:rsidRDefault="005B31D6" w:rsidP="005B31D6">
      <w:pPr>
        <w:pStyle w:val="HP"/>
        <w:rPr>
          <w:rStyle w:val="CharPartNo"/>
          <w:sz w:val="28"/>
          <w:szCs w:val="28"/>
        </w:rPr>
      </w:pPr>
      <w:bookmarkStart w:id="190" w:name="_Toc6934432"/>
      <w:r w:rsidRPr="00940433">
        <w:rPr>
          <w:rStyle w:val="CharPartNo"/>
        </w:rPr>
        <w:t>CHAPTER 52</w:t>
      </w:r>
      <w:r w:rsidRPr="00940433">
        <w:rPr>
          <w:rStyle w:val="CharPartNo"/>
        </w:rPr>
        <w:tab/>
      </w:r>
      <w:r w:rsidR="00EE5305" w:rsidRPr="00940433">
        <w:rPr>
          <w:rStyle w:val="CharPartText"/>
        </w:rPr>
        <w:t>Persons who are licensed to operate no more than 15 gaming machines</w:t>
      </w:r>
      <w:bookmarkEnd w:id="190"/>
      <w:r w:rsidRPr="00940433">
        <w:rPr>
          <w:rStyle w:val="CharPartNo"/>
          <w:sz w:val="28"/>
          <w:szCs w:val="28"/>
        </w:rPr>
        <w:t xml:space="preserve"> </w:t>
      </w:r>
    </w:p>
    <w:p w14:paraId="66120226" w14:textId="77777777" w:rsidR="0030577D" w:rsidRPr="00940433" w:rsidRDefault="0030577D" w:rsidP="0030577D">
      <w:pPr>
        <w:pStyle w:val="Header"/>
      </w:pPr>
    </w:p>
    <w:p w14:paraId="5BE955E7" w14:textId="3AD6235E" w:rsidR="00075F6B" w:rsidRPr="00940433" w:rsidRDefault="00075F6B" w:rsidP="0030577D">
      <w:pPr>
        <w:autoSpaceDE w:val="0"/>
        <w:autoSpaceDN w:val="0"/>
        <w:adjustRightInd w:val="0"/>
        <w:spacing w:before="240"/>
        <w:ind w:left="720" w:hanging="720"/>
        <w:rPr>
          <w:color w:val="000000"/>
        </w:rPr>
      </w:pPr>
      <w:r w:rsidRPr="00940433">
        <w:rPr>
          <w:color w:val="000000"/>
        </w:rPr>
        <w:t>52.1</w:t>
      </w:r>
      <w:r w:rsidRPr="00940433">
        <w:rPr>
          <w:color w:val="000000"/>
        </w:rPr>
        <w:tab/>
        <w:t xml:space="preserve">These Anti-Money Laundering and Counter-Terrorism Financing Rules (Rules) are made under section 229 for subsection 247(4) of the </w:t>
      </w:r>
      <w:r w:rsidRPr="00940433">
        <w:rPr>
          <w:i/>
          <w:iCs/>
          <w:color w:val="000000"/>
        </w:rPr>
        <w:t xml:space="preserve">Anti-Money Laundering and Counter-Terrorism Financing Act 2006 </w:t>
      </w:r>
      <w:r w:rsidRPr="00940433">
        <w:rPr>
          <w:color w:val="000000"/>
        </w:rPr>
        <w:t>(AML/CTF Act).</w:t>
      </w:r>
    </w:p>
    <w:p w14:paraId="2191608D" w14:textId="77777777" w:rsidR="00075F6B" w:rsidRPr="00940433" w:rsidRDefault="00075F6B" w:rsidP="00075F6B">
      <w:pPr>
        <w:tabs>
          <w:tab w:val="left" w:pos="360"/>
        </w:tabs>
        <w:spacing w:before="240"/>
        <w:ind w:left="720" w:hanging="720"/>
      </w:pPr>
      <w:r w:rsidRPr="00940433">
        <w:t>52.2</w:t>
      </w:r>
      <w:r w:rsidRPr="00940433">
        <w:tab/>
        <w:t xml:space="preserve">Subject to the circumstances specified in paragraphs 3 and 4, each class of provision of the AML/CTF Act contained in the following table is specified as not applying to a designated service provided by a reporting entity: </w:t>
      </w:r>
    </w:p>
    <w:p w14:paraId="6131CEB2" w14:textId="77777777" w:rsidR="00075F6B" w:rsidRPr="00940433" w:rsidRDefault="00075F6B" w:rsidP="00075F6B">
      <w:pPr>
        <w:tabs>
          <w:tab w:val="left" w:pos="900"/>
        </w:tabs>
        <w:spacing w:before="240"/>
        <w:ind w:left="1440" w:hanging="1080"/>
      </w:pPr>
      <w:r w:rsidRPr="00940433">
        <w:tab/>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600"/>
      </w:tblGrid>
      <w:tr w:rsidR="00075F6B" w:rsidRPr="00940433" w14:paraId="5D4B5174" w14:textId="77777777" w:rsidTr="009A6A68">
        <w:tc>
          <w:tcPr>
            <w:tcW w:w="4968" w:type="dxa"/>
          </w:tcPr>
          <w:p w14:paraId="4ED37BD3" w14:textId="77777777" w:rsidR="00075F6B" w:rsidRPr="00940433" w:rsidRDefault="00075F6B" w:rsidP="009A6A68">
            <w:pPr>
              <w:keepLines/>
              <w:tabs>
                <w:tab w:val="left" w:pos="900"/>
              </w:tabs>
              <w:spacing w:before="240"/>
              <w:rPr>
                <w:b/>
              </w:rPr>
            </w:pPr>
            <w:r w:rsidRPr="00940433">
              <w:rPr>
                <w:b/>
              </w:rPr>
              <w:t>Class of Provision</w:t>
            </w:r>
          </w:p>
        </w:tc>
        <w:tc>
          <w:tcPr>
            <w:tcW w:w="3600" w:type="dxa"/>
            <w:shd w:val="clear" w:color="auto" w:fill="auto"/>
          </w:tcPr>
          <w:p w14:paraId="22421C7B" w14:textId="77777777" w:rsidR="00075F6B" w:rsidRPr="00940433" w:rsidRDefault="00075F6B" w:rsidP="009A6A68">
            <w:pPr>
              <w:keepLines/>
              <w:tabs>
                <w:tab w:val="left" w:pos="900"/>
              </w:tabs>
              <w:spacing w:before="240"/>
              <w:rPr>
                <w:b/>
              </w:rPr>
            </w:pPr>
            <w:r w:rsidRPr="00940433">
              <w:rPr>
                <w:b/>
              </w:rPr>
              <w:t>Application</w:t>
            </w:r>
          </w:p>
        </w:tc>
      </w:tr>
      <w:tr w:rsidR="00075F6B" w:rsidRPr="00940433" w14:paraId="669E9352" w14:textId="77777777" w:rsidTr="009A6A68">
        <w:tc>
          <w:tcPr>
            <w:tcW w:w="4968" w:type="dxa"/>
          </w:tcPr>
          <w:p w14:paraId="2D80C6E1" w14:textId="77777777" w:rsidR="00075F6B" w:rsidRPr="00940433" w:rsidRDefault="00075F6B" w:rsidP="009A6A68">
            <w:pPr>
              <w:keepLines/>
              <w:tabs>
                <w:tab w:val="left" w:pos="900"/>
              </w:tabs>
              <w:spacing w:before="240"/>
            </w:pPr>
            <w:r w:rsidRPr="00940433">
              <w:t>Part 2, Division 2</w:t>
            </w:r>
          </w:p>
        </w:tc>
        <w:tc>
          <w:tcPr>
            <w:tcW w:w="3600" w:type="dxa"/>
          </w:tcPr>
          <w:p w14:paraId="405A6341" w14:textId="77777777" w:rsidR="00075F6B" w:rsidRPr="00940433" w:rsidRDefault="00075F6B" w:rsidP="009A6A68">
            <w:pPr>
              <w:keepLines/>
              <w:tabs>
                <w:tab w:val="left" w:pos="900"/>
              </w:tabs>
              <w:spacing w:before="240"/>
            </w:pPr>
            <w:r w:rsidRPr="00940433">
              <w:t>Whole division</w:t>
            </w:r>
          </w:p>
        </w:tc>
      </w:tr>
      <w:tr w:rsidR="00075F6B" w:rsidRPr="00940433" w14:paraId="668D010B" w14:textId="77777777" w:rsidTr="009A6A68">
        <w:tc>
          <w:tcPr>
            <w:tcW w:w="4968" w:type="dxa"/>
          </w:tcPr>
          <w:p w14:paraId="6C86A167" w14:textId="77777777" w:rsidR="00075F6B" w:rsidRPr="00940433" w:rsidRDefault="00075F6B" w:rsidP="009A6A68">
            <w:pPr>
              <w:keepLines/>
              <w:tabs>
                <w:tab w:val="left" w:pos="900"/>
              </w:tabs>
              <w:spacing w:before="240"/>
            </w:pPr>
            <w:r w:rsidRPr="00940433">
              <w:t>Part 2, Division 3</w:t>
            </w:r>
          </w:p>
        </w:tc>
        <w:tc>
          <w:tcPr>
            <w:tcW w:w="3600" w:type="dxa"/>
          </w:tcPr>
          <w:p w14:paraId="03EAECD9" w14:textId="77777777" w:rsidR="00075F6B" w:rsidRPr="00940433" w:rsidRDefault="00075F6B" w:rsidP="009A6A68">
            <w:pPr>
              <w:keepLines/>
              <w:tabs>
                <w:tab w:val="left" w:pos="900"/>
              </w:tabs>
              <w:spacing w:before="240"/>
            </w:pPr>
            <w:r w:rsidRPr="00940433">
              <w:t>Whole division</w:t>
            </w:r>
          </w:p>
        </w:tc>
      </w:tr>
      <w:tr w:rsidR="00075F6B" w:rsidRPr="00940433" w14:paraId="3795FB9D" w14:textId="77777777" w:rsidTr="009A6A68">
        <w:tc>
          <w:tcPr>
            <w:tcW w:w="4968" w:type="dxa"/>
          </w:tcPr>
          <w:p w14:paraId="4A6DF663" w14:textId="77777777" w:rsidR="00075F6B" w:rsidRPr="00940433" w:rsidRDefault="00075F6B" w:rsidP="009A6A68">
            <w:pPr>
              <w:keepLines/>
              <w:tabs>
                <w:tab w:val="left" w:pos="900"/>
              </w:tabs>
              <w:spacing w:before="240"/>
            </w:pPr>
            <w:r w:rsidRPr="00940433">
              <w:t>Part 2, Division 4</w:t>
            </w:r>
          </w:p>
        </w:tc>
        <w:tc>
          <w:tcPr>
            <w:tcW w:w="3600" w:type="dxa"/>
          </w:tcPr>
          <w:p w14:paraId="77920350" w14:textId="77777777" w:rsidR="00075F6B" w:rsidRPr="00940433" w:rsidRDefault="00075F6B" w:rsidP="009A6A68">
            <w:pPr>
              <w:keepLines/>
              <w:tabs>
                <w:tab w:val="left" w:pos="900"/>
              </w:tabs>
              <w:spacing w:before="240"/>
            </w:pPr>
            <w:r w:rsidRPr="00940433">
              <w:t>Whole division</w:t>
            </w:r>
          </w:p>
        </w:tc>
      </w:tr>
      <w:tr w:rsidR="00075F6B" w:rsidRPr="00940433" w14:paraId="52E9AE38" w14:textId="77777777" w:rsidTr="009A6A68">
        <w:tc>
          <w:tcPr>
            <w:tcW w:w="4968" w:type="dxa"/>
          </w:tcPr>
          <w:p w14:paraId="0FE290ED" w14:textId="77777777" w:rsidR="00075F6B" w:rsidRPr="00940433" w:rsidRDefault="00075F6B" w:rsidP="009A6A68">
            <w:pPr>
              <w:keepLines/>
              <w:tabs>
                <w:tab w:val="left" w:pos="900"/>
              </w:tabs>
              <w:spacing w:before="240"/>
            </w:pPr>
            <w:r w:rsidRPr="00940433">
              <w:t>Part 2, Division 5</w:t>
            </w:r>
          </w:p>
        </w:tc>
        <w:tc>
          <w:tcPr>
            <w:tcW w:w="3600" w:type="dxa"/>
          </w:tcPr>
          <w:p w14:paraId="01DE943E" w14:textId="77777777" w:rsidR="00075F6B" w:rsidRPr="00940433" w:rsidRDefault="00075F6B" w:rsidP="009A6A68">
            <w:pPr>
              <w:keepLines/>
              <w:tabs>
                <w:tab w:val="left" w:pos="900"/>
              </w:tabs>
              <w:spacing w:before="240"/>
            </w:pPr>
            <w:r w:rsidRPr="00940433">
              <w:t>Whole division</w:t>
            </w:r>
          </w:p>
        </w:tc>
      </w:tr>
      <w:tr w:rsidR="00075F6B" w:rsidRPr="00940433" w14:paraId="170DC85F" w14:textId="77777777" w:rsidTr="009A6A68">
        <w:tc>
          <w:tcPr>
            <w:tcW w:w="4968" w:type="dxa"/>
          </w:tcPr>
          <w:p w14:paraId="69CD6DD0" w14:textId="77777777" w:rsidR="00075F6B" w:rsidRPr="00940433" w:rsidRDefault="00075F6B" w:rsidP="009A6A68">
            <w:pPr>
              <w:keepLines/>
              <w:tabs>
                <w:tab w:val="left" w:pos="900"/>
              </w:tabs>
              <w:spacing w:before="240"/>
            </w:pPr>
            <w:r w:rsidRPr="00940433">
              <w:t>Part 2, Division 6</w:t>
            </w:r>
          </w:p>
        </w:tc>
        <w:tc>
          <w:tcPr>
            <w:tcW w:w="3600" w:type="dxa"/>
          </w:tcPr>
          <w:p w14:paraId="08FAC2BF" w14:textId="77777777" w:rsidR="00075F6B" w:rsidRPr="00940433" w:rsidRDefault="00075F6B" w:rsidP="009A6A68">
            <w:pPr>
              <w:keepLines/>
              <w:tabs>
                <w:tab w:val="left" w:pos="900"/>
              </w:tabs>
              <w:spacing w:before="240"/>
            </w:pPr>
            <w:r w:rsidRPr="00940433">
              <w:t>Whole division</w:t>
            </w:r>
          </w:p>
        </w:tc>
      </w:tr>
      <w:tr w:rsidR="00075F6B" w:rsidRPr="00940433" w14:paraId="01C317C1" w14:textId="77777777" w:rsidTr="009A6A68">
        <w:tc>
          <w:tcPr>
            <w:tcW w:w="4968" w:type="dxa"/>
          </w:tcPr>
          <w:p w14:paraId="06CC93B8" w14:textId="77777777" w:rsidR="00075F6B" w:rsidRPr="00940433" w:rsidRDefault="00075F6B" w:rsidP="009A6A68">
            <w:pPr>
              <w:keepLines/>
              <w:tabs>
                <w:tab w:val="left" w:pos="900"/>
              </w:tabs>
              <w:spacing w:before="240"/>
            </w:pPr>
            <w:r w:rsidRPr="00940433">
              <w:t>Part 2, Division 7</w:t>
            </w:r>
          </w:p>
        </w:tc>
        <w:tc>
          <w:tcPr>
            <w:tcW w:w="3600" w:type="dxa"/>
          </w:tcPr>
          <w:p w14:paraId="714BBDF3" w14:textId="77777777" w:rsidR="00075F6B" w:rsidRPr="00940433" w:rsidRDefault="00075F6B" w:rsidP="009A6A68">
            <w:pPr>
              <w:keepLines/>
              <w:tabs>
                <w:tab w:val="left" w:pos="900"/>
              </w:tabs>
              <w:spacing w:before="240"/>
            </w:pPr>
            <w:r w:rsidRPr="00940433">
              <w:t>Sections 37, 38</w:t>
            </w:r>
          </w:p>
        </w:tc>
      </w:tr>
      <w:tr w:rsidR="00075F6B" w:rsidRPr="00940433" w14:paraId="5493A790" w14:textId="77777777" w:rsidTr="009A6A68">
        <w:tc>
          <w:tcPr>
            <w:tcW w:w="4968" w:type="dxa"/>
          </w:tcPr>
          <w:p w14:paraId="3472FFFC" w14:textId="77777777" w:rsidR="00075F6B" w:rsidRPr="00940433" w:rsidRDefault="00075F6B" w:rsidP="009A6A68">
            <w:pPr>
              <w:keepLines/>
              <w:tabs>
                <w:tab w:val="left" w:pos="900"/>
              </w:tabs>
              <w:spacing w:before="240"/>
            </w:pPr>
            <w:r w:rsidRPr="00940433">
              <w:t>Part 3, Division 3</w:t>
            </w:r>
          </w:p>
        </w:tc>
        <w:tc>
          <w:tcPr>
            <w:tcW w:w="3600" w:type="dxa"/>
          </w:tcPr>
          <w:p w14:paraId="3AD33B38" w14:textId="77777777" w:rsidR="00075F6B" w:rsidRPr="00940433" w:rsidRDefault="00075F6B" w:rsidP="009A6A68">
            <w:pPr>
              <w:keepLines/>
              <w:tabs>
                <w:tab w:val="left" w:pos="900"/>
              </w:tabs>
              <w:spacing w:before="240"/>
            </w:pPr>
            <w:r w:rsidRPr="00940433">
              <w:t>Section 43 only</w:t>
            </w:r>
          </w:p>
        </w:tc>
      </w:tr>
      <w:tr w:rsidR="00075F6B" w:rsidRPr="00940433" w14:paraId="56BDD64F" w14:textId="77777777" w:rsidTr="009A6A68">
        <w:tc>
          <w:tcPr>
            <w:tcW w:w="4968" w:type="dxa"/>
          </w:tcPr>
          <w:p w14:paraId="3F901F72" w14:textId="77777777" w:rsidR="00075F6B" w:rsidRPr="00940433" w:rsidRDefault="00075F6B" w:rsidP="009A6A68">
            <w:pPr>
              <w:keepLines/>
              <w:tabs>
                <w:tab w:val="left" w:pos="900"/>
              </w:tabs>
              <w:spacing w:before="240"/>
            </w:pPr>
            <w:r w:rsidRPr="00940433">
              <w:t>Part 3, Division 4</w:t>
            </w:r>
          </w:p>
        </w:tc>
        <w:tc>
          <w:tcPr>
            <w:tcW w:w="3600" w:type="dxa"/>
          </w:tcPr>
          <w:p w14:paraId="171333FB" w14:textId="77777777" w:rsidR="00075F6B" w:rsidRPr="00940433" w:rsidRDefault="00075F6B" w:rsidP="009A6A68">
            <w:pPr>
              <w:keepLines/>
              <w:tabs>
                <w:tab w:val="left" w:pos="900"/>
              </w:tabs>
              <w:spacing w:before="240"/>
            </w:pPr>
            <w:r w:rsidRPr="00940433">
              <w:t>Section 45 only</w:t>
            </w:r>
          </w:p>
        </w:tc>
      </w:tr>
      <w:tr w:rsidR="00075F6B" w:rsidRPr="00940433" w14:paraId="494BD640" w14:textId="77777777" w:rsidTr="009A6A68">
        <w:tc>
          <w:tcPr>
            <w:tcW w:w="4968" w:type="dxa"/>
          </w:tcPr>
          <w:p w14:paraId="4BD38265" w14:textId="77777777" w:rsidR="00075F6B" w:rsidRPr="00940433" w:rsidRDefault="00075F6B" w:rsidP="009A6A68">
            <w:pPr>
              <w:keepLines/>
              <w:tabs>
                <w:tab w:val="left" w:pos="900"/>
              </w:tabs>
              <w:spacing w:before="240"/>
            </w:pPr>
            <w:r w:rsidRPr="00940433">
              <w:t>Part 3, Division 5</w:t>
            </w:r>
          </w:p>
        </w:tc>
        <w:tc>
          <w:tcPr>
            <w:tcW w:w="3600" w:type="dxa"/>
          </w:tcPr>
          <w:p w14:paraId="0C3E3389" w14:textId="77777777" w:rsidR="00075F6B" w:rsidRPr="00940433" w:rsidRDefault="00075F6B" w:rsidP="009A6A68">
            <w:pPr>
              <w:keepLines/>
              <w:tabs>
                <w:tab w:val="left" w:pos="900"/>
              </w:tabs>
              <w:spacing w:before="240"/>
            </w:pPr>
            <w:r w:rsidRPr="00940433">
              <w:t>Whole division</w:t>
            </w:r>
          </w:p>
        </w:tc>
      </w:tr>
      <w:tr w:rsidR="00075F6B" w:rsidRPr="00940433" w14:paraId="72EDE4F7" w14:textId="77777777" w:rsidTr="009A6A68">
        <w:tc>
          <w:tcPr>
            <w:tcW w:w="4968" w:type="dxa"/>
          </w:tcPr>
          <w:p w14:paraId="7D673A06" w14:textId="77777777" w:rsidR="00075F6B" w:rsidRPr="00940433" w:rsidRDefault="00075F6B" w:rsidP="009A6A68">
            <w:pPr>
              <w:keepLines/>
              <w:tabs>
                <w:tab w:val="left" w:pos="900"/>
              </w:tabs>
              <w:spacing w:before="240"/>
            </w:pPr>
            <w:r w:rsidRPr="00940433">
              <w:t>Part 5</w:t>
            </w:r>
          </w:p>
        </w:tc>
        <w:tc>
          <w:tcPr>
            <w:tcW w:w="3600" w:type="dxa"/>
          </w:tcPr>
          <w:p w14:paraId="7C2A0424" w14:textId="77777777" w:rsidR="00075F6B" w:rsidRPr="00940433" w:rsidRDefault="00075F6B" w:rsidP="009A6A68">
            <w:pPr>
              <w:keepLines/>
              <w:tabs>
                <w:tab w:val="left" w:pos="900"/>
              </w:tabs>
              <w:spacing w:before="240"/>
            </w:pPr>
            <w:r w:rsidRPr="00940433">
              <w:t>Whole Part</w:t>
            </w:r>
          </w:p>
        </w:tc>
      </w:tr>
      <w:tr w:rsidR="00075F6B" w:rsidRPr="00940433" w14:paraId="4DB4E366" w14:textId="77777777" w:rsidTr="009A6A68">
        <w:tc>
          <w:tcPr>
            <w:tcW w:w="4968" w:type="dxa"/>
          </w:tcPr>
          <w:p w14:paraId="2B75DCBB" w14:textId="77777777" w:rsidR="00075F6B" w:rsidRPr="00940433" w:rsidRDefault="00075F6B" w:rsidP="009A6A68">
            <w:pPr>
              <w:keepLines/>
              <w:tabs>
                <w:tab w:val="left" w:pos="900"/>
              </w:tabs>
              <w:spacing w:before="240"/>
            </w:pPr>
            <w:r w:rsidRPr="00940433">
              <w:t xml:space="preserve">Part 7 </w:t>
            </w:r>
          </w:p>
        </w:tc>
        <w:tc>
          <w:tcPr>
            <w:tcW w:w="3600" w:type="dxa"/>
          </w:tcPr>
          <w:p w14:paraId="63A1B54B" w14:textId="77777777" w:rsidR="00075F6B" w:rsidRPr="00940433" w:rsidRDefault="00075F6B" w:rsidP="009A6A68">
            <w:pPr>
              <w:keepLines/>
              <w:tabs>
                <w:tab w:val="left" w:pos="900"/>
              </w:tabs>
              <w:spacing w:before="240"/>
            </w:pPr>
            <w:r w:rsidRPr="00940433">
              <w:t>Whole Part</w:t>
            </w:r>
          </w:p>
        </w:tc>
      </w:tr>
      <w:tr w:rsidR="00075F6B" w:rsidRPr="00940433" w14:paraId="37ABF2A6" w14:textId="77777777" w:rsidTr="009A6A68">
        <w:tc>
          <w:tcPr>
            <w:tcW w:w="4968" w:type="dxa"/>
          </w:tcPr>
          <w:p w14:paraId="2F84A223" w14:textId="77777777" w:rsidR="00075F6B" w:rsidRPr="00940433" w:rsidRDefault="00075F6B" w:rsidP="009A6A68">
            <w:pPr>
              <w:keepLines/>
              <w:tabs>
                <w:tab w:val="left" w:pos="900"/>
              </w:tabs>
              <w:spacing w:before="240"/>
            </w:pPr>
            <w:r w:rsidRPr="00940433">
              <w:t>Part 10</w:t>
            </w:r>
          </w:p>
        </w:tc>
        <w:tc>
          <w:tcPr>
            <w:tcW w:w="3600" w:type="dxa"/>
          </w:tcPr>
          <w:p w14:paraId="0E4CE9A4" w14:textId="77777777" w:rsidR="00075F6B" w:rsidRPr="00940433" w:rsidRDefault="00075F6B" w:rsidP="009A6A68">
            <w:pPr>
              <w:keepLines/>
              <w:tabs>
                <w:tab w:val="left" w:pos="900"/>
              </w:tabs>
              <w:spacing w:before="240"/>
            </w:pPr>
            <w:r w:rsidRPr="00940433">
              <w:t xml:space="preserve">Sections 104, 105, 106, 109, 110, 111, 112, 113, 114, 115, 116, 117, 118, 119 only </w:t>
            </w:r>
          </w:p>
        </w:tc>
      </w:tr>
    </w:tbl>
    <w:p w14:paraId="45BDA03F" w14:textId="77777777" w:rsidR="00075F6B" w:rsidRPr="00940433" w:rsidRDefault="00075F6B" w:rsidP="00075F6B">
      <w:pPr>
        <w:ind w:left="720" w:hanging="720"/>
      </w:pPr>
    </w:p>
    <w:p w14:paraId="16B959B8" w14:textId="77777777" w:rsidR="00075F6B" w:rsidRPr="00940433" w:rsidRDefault="00075F6B" w:rsidP="00075F6B">
      <w:pPr>
        <w:ind w:left="720" w:hanging="720"/>
      </w:pPr>
      <w:r w:rsidRPr="00940433">
        <w:t>52.3.</w:t>
      </w:r>
      <w:r w:rsidRPr="00940433">
        <w:tab/>
        <w:t>The designated service provided by the reporting entity is one of the following designated services described in table 3 in subsection 6(4) of the AML/CTF Act:</w:t>
      </w:r>
    </w:p>
    <w:p w14:paraId="5FB3B099" w14:textId="77777777" w:rsidR="00075F6B" w:rsidRPr="00AB7E9D" w:rsidRDefault="00075F6B" w:rsidP="00075F6B">
      <w:pPr>
        <w:ind w:left="720" w:hanging="720"/>
        <w:rPr>
          <w:color w:val="000000" w:themeColor="text1"/>
        </w:rPr>
      </w:pPr>
    </w:p>
    <w:p w14:paraId="0B8AC5BC" w14:textId="77777777" w:rsidR="00075F6B" w:rsidRPr="00940433" w:rsidRDefault="00075F6B" w:rsidP="00075F6B">
      <w:pPr>
        <w:ind w:left="720"/>
      </w:pPr>
      <w:r w:rsidRPr="00940433">
        <w:t>(1)</w:t>
      </w:r>
      <w:r w:rsidRPr="00940433">
        <w:tab/>
        <w:t xml:space="preserve">item 5; </w:t>
      </w:r>
    </w:p>
    <w:p w14:paraId="65D08334" w14:textId="77777777" w:rsidR="00075F6B" w:rsidRPr="00940433" w:rsidRDefault="00075F6B" w:rsidP="00075F6B">
      <w:pPr>
        <w:ind w:left="720"/>
      </w:pPr>
    </w:p>
    <w:p w14:paraId="0B464DCA" w14:textId="77777777" w:rsidR="00075F6B" w:rsidRPr="00940433" w:rsidRDefault="00075F6B" w:rsidP="00075F6B">
      <w:pPr>
        <w:ind w:left="720"/>
      </w:pPr>
      <w:r w:rsidRPr="00940433">
        <w:t>(2)</w:t>
      </w:r>
      <w:r w:rsidRPr="00940433">
        <w:tab/>
        <w:t xml:space="preserve">item 6; </w:t>
      </w:r>
    </w:p>
    <w:p w14:paraId="23230771" w14:textId="77777777" w:rsidR="00075F6B" w:rsidRPr="00940433" w:rsidRDefault="00075F6B" w:rsidP="00075F6B">
      <w:pPr>
        <w:ind w:left="720"/>
      </w:pPr>
    </w:p>
    <w:p w14:paraId="11E1315A" w14:textId="77777777" w:rsidR="00075F6B" w:rsidRPr="00940433" w:rsidRDefault="00075F6B" w:rsidP="00075F6B">
      <w:pPr>
        <w:ind w:left="1440" w:hanging="720"/>
      </w:pPr>
      <w:r w:rsidRPr="00940433">
        <w:t>(3)</w:t>
      </w:r>
      <w:r w:rsidRPr="00940433">
        <w:tab/>
        <w:t xml:space="preserve">item 9; </w:t>
      </w:r>
    </w:p>
    <w:p w14:paraId="072EFF1F" w14:textId="77777777" w:rsidR="00075F6B" w:rsidRPr="00940433" w:rsidRDefault="00075F6B" w:rsidP="00075F6B">
      <w:pPr>
        <w:ind w:left="720"/>
      </w:pPr>
    </w:p>
    <w:p w14:paraId="30FE0F4C" w14:textId="77777777" w:rsidR="00075F6B" w:rsidRPr="00940433" w:rsidRDefault="009E69C4" w:rsidP="009E69C4">
      <w:pPr>
        <w:ind w:left="1440" w:hanging="720"/>
      </w:pPr>
      <w:r w:rsidRPr="00940433">
        <w:t>(4)</w:t>
      </w:r>
      <w:r w:rsidRPr="00940433">
        <w:tab/>
        <w:t>item 10.</w:t>
      </w:r>
    </w:p>
    <w:p w14:paraId="1D9D9195" w14:textId="441795FB" w:rsidR="00075F6B" w:rsidRPr="00940433" w:rsidRDefault="00075F6B" w:rsidP="009E69C4">
      <w:pPr>
        <w:spacing w:before="240" w:after="240"/>
        <w:ind w:left="720" w:hanging="720"/>
      </w:pPr>
      <w:r w:rsidRPr="00940433">
        <w:t>52.4</w:t>
      </w:r>
      <w:r w:rsidRPr="00940433">
        <w:tab/>
        <w:t>The exemption contained in paragraph 52.2 only applies if:</w:t>
      </w:r>
    </w:p>
    <w:p w14:paraId="40E6B2BB" w14:textId="77777777" w:rsidR="00075F6B" w:rsidRPr="00940433" w:rsidRDefault="00075F6B" w:rsidP="009E69C4">
      <w:pPr>
        <w:spacing w:before="240" w:after="240"/>
        <w:ind w:left="720" w:hanging="720"/>
      </w:pPr>
      <w:r w:rsidRPr="00940433">
        <w:tab/>
        <w:t>(1)</w:t>
      </w:r>
      <w:r w:rsidRPr="00940433">
        <w:tab/>
        <w:t>the reporting entity:</w:t>
      </w:r>
    </w:p>
    <w:p w14:paraId="6D639336" w14:textId="77777777" w:rsidR="00075F6B" w:rsidRPr="00940433" w:rsidRDefault="00075F6B" w:rsidP="009E69C4">
      <w:pPr>
        <w:spacing w:before="240" w:after="240"/>
        <w:ind w:left="2160" w:hanging="720"/>
      </w:pPr>
      <w:r w:rsidRPr="00940433">
        <w:t>(a)</w:t>
      </w:r>
      <w:r w:rsidRPr="00940433">
        <w:tab/>
        <w:t>by itself; and</w:t>
      </w:r>
    </w:p>
    <w:p w14:paraId="2013724F" w14:textId="77777777" w:rsidR="00075F6B" w:rsidRPr="00940433" w:rsidRDefault="00075F6B" w:rsidP="009E69C4">
      <w:pPr>
        <w:spacing w:before="240" w:after="240"/>
        <w:ind w:left="2160" w:hanging="720"/>
        <w:rPr>
          <w:i/>
        </w:rPr>
      </w:pPr>
      <w:r w:rsidRPr="00940433">
        <w:t>(b)</w:t>
      </w:r>
      <w:r w:rsidRPr="00940433">
        <w:tab/>
        <w:t xml:space="preserve">if it is related to one or more reporting entities within the meaning of section 50 of the </w:t>
      </w:r>
      <w:r w:rsidRPr="00940433">
        <w:rPr>
          <w:i/>
        </w:rPr>
        <w:t xml:space="preserve">Corporations Act 2001, </w:t>
      </w:r>
      <w:r w:rsidRPr="00940433">
        <w:t>then</w:t>
      </w:r>
      <w:r w:rsidRPr="00940433">
        <w:rPr>
          <w:i/>
        </w:rPr>
        <w:t xml:space="preserve"> </w:t>
      </w:r>
      <w:r w:rsidRPr="00940433">
        <w:t>the related reporting entities collectively</w:t>
      </w:r>
      <w:r w:rsidRPr="00940433">
        <w:rPr>
          <w:i/>
        </w:rPr>
        <w:t>;</w:t>
      </w:r>
    </w:p>
    <w:p w14:paraId="2515058F" w14:textId="77777777" w:rsidR="00075F6B" w:rsidRPr="00940433" w:rsidRDefault="000572E0" w:rsidP="009E69C4">
      <w:pPr>
        <w:spacing w:before="240" w:after="240"/>
        <w:ind w:left="1440" w:hanging="720"/>
      </w:pPr>
      <w:r w:rsidRPr="00940433">
        <w:tab/>
      </w:r>
      <w:r w:rsidR="00075F6B" w:rsidRPr="00940433">
        <w:t>has a total entitlement under licences i</w:t>
      </w:r>
      <w:r w:rsidRPr="00940433">
        <w:t xml:space="preserve">ssued by one or more States or </w:t>
      </w:r>
      <w:r w:rsidR="00075F6B" w:rsidRPr="00940433">
        <w:t>Territories to operate no more than 15 gaming machines; and</w:t>
      </w:r>
    </w:p>
    <w:p w14:paraId="32831604" w14:textId="77777777" w:rsidR="00075F6B" w:rsidRPr="00940433" w:rsidRDefault="00075F6B" w:rsidP="009E69C4">
      <w:pPr>
        <w:spacing w:before="240" w:after="240"/>
        <w:ind w:left="720" w:hanging="720"/>
      </w:pPr>
      <w:r w:rsidRPr="00940433">
        <w:tab/>
        <w:t>(2)</w:t>
      </w:r>
      <w:r w:rsidRPr="00940433">
        <w:tab/>
        <w:t>the reporting entity</w:t>
      </w:r>
    </w:p>
    <w:p w14:paraId="69F073D6" w14:textId="77777777" w:rsidR="00075F6B" w:rsidRPr="00940433" w:rsidRDefault="00075F6B" w:rsidP="009E69C4">
      <w:pPr>
        <w:spacing w:before="240" w:after="240"/>
        <w:ind w:left="2160" w:hanging="720"/>
      </w:pPr>
      <w:r w:rsidRPr="00940433">
        <w:t>(a)</w:t>
      </w:r>
      <w:r w:rsidRPr="00940433">
        <w:tab/>
        <w:t>by itself; and</w:t>
      </w:r>
    </w:p>
    <w:p w14:paraId="4898D785" w14:textId="77777777" w:rsidR="00075F6B" w:rsidRPr="00940433" w:rsidRDefault="00075F6B" w:rsidP="009E69C4">
      <w:pPr>
        <w:spacing w:before="240" w:after="240"/>
        <w:ind w:left="2160" w:hanging="720"/>
        <w:rPr>
          <w:i/>
        </w:rPr>
      </w:pPr>
      <w:r w:rsidRPr="00940433">
        <w:t>(b)</w:t>
      </w:r>
      <w:r w:rsidRPr="00940433">
        <w:tab/>
        <w:t xml:space="preserve">if it is related to one or more reporting entities within the meaning of section 50 of the </w:t>
      </w:r>
      <w:r w:rsidRPr="00940433">
        <w:rPr>
          <w:i/>
        </w:rPr>
        <w:t xml:space="preserve">Corporations Act 2001, </w:t>
      </w:r>
      <w:r w:rsidRPr="00940433">
        <w:t>then</w:t>
      </w:r>
      <w:r w:rsidRPr="00940433">
        <w:rPr>
          <w:i/>
        </w:rPr>
        <w:t xml:space="preserve"> </w:t>
      </w:r>
      <w:r w:rsidRPr="00940433">
        <w:t>the related reporting entities collectively;</w:t>
      </w:r>
    </w:p>
    <w:p w14:paraId="2A90F00B" w14:textId="77777777" w:rsidR="00075F6B" w:rsidRPr="00940433" w:rsidRDefault="00075F6B" w:rsidP="001547A5">
      <w:pPr>
        <w:spacing w:before="240" w:after="240"/>
        <w:ind w:left="1440" w:hanging="720"/>
      </w:pPr>
      <w:r w:rsidRPr="00940433">
        <w:tab/>
        <w:t>only provides one or more of the following designated services described in table 3 in subs</w:t>
      </w:r>
      <w:r w:rsidR="001547A5" w:rsidRPr="00940433">
        <w:t>ection 6(4) of the AML/CTF Act:</w:t>
      </w:r>
    </w:p>
    <w:p w14:paraId="1555B0F6" w14:textId="77777777" w:rsidR="00075F6B" w:rsidRPr="00940433" w:rsidRDefault="00075F6B" w:rsidP="009E69C4">
      <w:pPr>
        <w:spacing w:before="240" w:after="240"/>
        <w:ind w:left="2160" w:hanging="720"/>
      </w:pPr>
      <w:r w:rsidRPr="00940433">
        <w:t>(c)</w:t>
      </w:r>
      <w:r w:rsidRPr="00940433">
        <w:tab/>
        <w:t>item 5; or</w:t>
      </w:r>
    </w:p>
    <w:p w14:paraId="1372947A" w14:textId="77777777" w:rsidR="00075F6B" w:rsidRPr="00940433" w:rsidRDefault="00075F6B" w:rsidP="009E69C4">
      <w:pPr>
        <w:spacing w:before="240" w:after="240"/>
        <w:ind w:left="2160" w:hanging="720"/>
      </w:pPr>
      <w:r w:rsidRPr="00940433">
        <w:t>(d)</w:t>
      </w:r>
      <w:r w:rsidRPr="00940433">
        <w:tab/>
        <w:t>item 6; or</w:t>
      </w:r>
    </w:p>
    <w:p w14:paraId="2DB6CE42" w14:textId="77777777" w:rsidR="00075F6B" w:rsidRPr="00940433" w:rsidRDefault="00075F6B" w:rsidP="009E69C4">
      <w:pPr>
        <w:spacing w:before="240" w:after="240"/>
        <w:ind w:left="2160" w:hanging="720"/>
      </w:pPr>
      <w:r w:rsidRPr="00940433">
        <w:t>(e)</w:t>
      </w:r>
      <w:r w:rsidRPr="00940433">
        <w:tab/>
        <w:t>item 9; or</w:t>
      </w:r>
    </w:p>
    <w:p w14:paraId="59138DD2" w14:textId="77777777" w:rsidR="00075F6B" w:rsidRPr="00940433" w:rsidRDefault="00075F6B" w:rsidP="00A31238">
      <w:pPr>
        <w:numPr>
          <w:ilvl w:val="0"/>
          <w:numId w:val="9"/>
        </w:numPr>
        <w:spacing w:before="240" w:after="240"/>
      </w:pPr>
      <w:r w:rsidRPr="00940433">
        <w:tab/>
        <w:t>item 10; and</w:t>
      </w:r>
    </w:p>
    <w:p w14:paraId="5E3494F1" w14:textId="77777777" w:rsidR="00075F6B" w:rsidRPr="00940433" w:rsidRDefault="00075F6B" w:rsidP="00084611">
      <w:pPr>
        <w:spacing w:before="240"/>
        <w:ind w:left="1440" w:hanging="720"/>
      </w:pPr>
      <w:r w:rsidRPr="00940433">
        <w:t>(3)</w:t>
      </w:r>
      <w:r w:rsidRPr="00940433">
        <w:tab/>
        <w:t>the designated service described at subparagraphs 52.4(2)(d) and 52.4(2)(e) involves a game played on a gaming machine.</w:t>
      </w:r>
    </w:p>
    <w:p w14:paraId="2225C5CF" w14:textId="77777777" w:rsidR="00084611" w:rsidRPr="00940433" w:rsidRDefault="00084611" w:rsidP="00084611">
      <w:pPr>
        <w:ind w:left="2160" w:hanging="720"/>
      </w:pPr>
    </w:p>
    <w:p w14:paraId="1E22610E" w14:textId="4F725000" w:rsidR="0030577D" w:rsidRDefault="007C2E37" w:rsidP="00084611">
      <w:pPr>
        <w:pStyle w:val="Default"/>
        <w:rPr>
          <w:i/>
          <w:iCs/>
        </w:rPr>
        <w:sectPr w:rsidR="0030577D" w:rsidSect="00A2426C">
          <w:headerReference w:type="default" r:id="rId64"/>
          <w:pgSz w:w="11907" w:h="16839" w:code="9"/>
          <w:pgMar w:top="1440" w:right="1797" w:bottom="1440" w:left="1797" w:header="709" w:footer="709" w:gutter="0"/>
          <w:cols w:space="708"/>
          <w:docGrid w:linePitch="360"/>
        </w:sectPr>
      </w:pPr>
      <w:r w:rsidRPr="007C2E3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06A485B0" w14:textId="77777777" w:rsidR="00B55445" w:rsidRPr="00940433" w:rsidRDefault="00B55445" w:rsidP="00075F6B"/>
    <w:p w14:paraId="2BF719C5" w14:textId="77777777" w:rsidR="005E041C" w:rsidRPr="00940433" w:rsidRDefault="005E041C" w:rsidP="005E041C">
      <w:pPr>
        <w:pStyle w:val="HP"/>
        <w:rPr>
          <w:rStyle w:val="CharPartText"/>
        </w:rPr>
      </w:pPr>
      <w:bookmarkStart w:id="191" w:name="_Toc6934433"/>
      <w:bookmarkStart w:id="192" w:name="_Toc206822568"/>
      <w:r w:rsidRPr="00940433">
        <w:rPr>
          <w:rStyle w:val="CharPartNo"/>
        </w:rPr>
        <w:t>CHAPTER 5</w:t>
      </w:r>
      <w:r w:rsidR="002E1C83" w:rsidRPr="00940433">
        <w:rPr>
          <w:rStyle w:val="CharPartNo"/>
        </w:rPr>
        <w:t>4</w:t>
      </w:r>
      <w:r w:rsidRPr="00940433">
        <w:rPr>
          <w:rStyle w:val="CharPartNo"/>
        </w:rPr>
        <w:tab/>
      </w:r>
      <w:r w:rsidR="002E1C83" w:rsidRPr="00940433">
        <w:rPr>
          <w:rStyle w:val="CharPartText"/>
        </w:rPr>
        <w:t>Reporting obligations of registered remittance affiliates</w:t>
      </w:r>
      <w:bookmarkEnd w:id="191"/>
    </w:p>
    <w:p w14:paraId="41A464F8" w14:textId="77777777" w:rsidR="00C54AD9" w:rsidRPr="00940433" w:rsidRDefault="00C54AD9" w:rsidP="00C54AD9">
      <w:pPr>
        <w:pStyle w:val="Header"/>
      </w:pPr>
    </w:p>
    <w:p w14:paraId="5AC26618" w14:textId="474CFC30" w:rsidR="00B55445" w:rsidRPr="00940433" w:rsidRDefault="00B55445" w:rsidP="007B1826">
      <w:pPr>
        <w:pStyle w:val="Default"/>
        <w:spacing w:before="240"/>
        <w:ind w:left="851" w:hanging="851"/>
      </w:pPr>
      <w:r w:rsidRPr="00940433">
        <w:t>54.1</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 xml:space="preserve">(AML/CTF Act) for the purpose of subsections 49A(1) and 49A(2) of that Act and in reliance on section 4 of the </w:t>
      </w:r>
      <w:r w:rsidRPr="00940433">
        <w:rPr>
          <w:i/>
        </w:rPr>
        <w:t>Acts Interpretation Act 1901</w:t>
      </w:r>
      <w:r w:rsidRPr="00940433">
        <w:t>. These Rules come into effect on the date that section 49A comes into effect.</w:t>
      </w:r>
    </w:p>
    <w:p w14:paraId="43A437DD" w14:textId="6F739A0C" w:rsidR="00B55445" w:rsidRPr="00940433" w:rsidRDefault="00B55445" w:rsidP="007B1826">
      <w:pPr>
        <w:pStyle w:val="Default"/>
        <w:spacing w:before="240"/>
        <w:ind w:left="851" w:hanging="851"/>
      </w:pPr>
      <w:r w:rsidRPr="00940433">
        <w:t>54.2</w:t>
      </w:r>
      <w:r w:rsidRPr="00940433">
        <w:tab/>
        <w:t>An obligation imposed by subsection 43(2) or 45(2) of the AML/CTF Act upon a registered remittance affiliate of a registered remittance network provider to give a report to the AUSTRAC CEO is taken instead to be an obligation imposed upon, and must be discharged by, the registered remittance network provider.</w:t>
      </w:r>
    </w:p>
    <w:p w14:paraId="2C7E4290" w14:textId="5F6C0CA6" w:rsidR="00B55445" w:rsidRPr="00940433" w:rsidRDefault="00B55445" w:rsidP="007B1826">
      <w:pPr>
        <w:pStyle w:val="Default"/>
        <w:spacing w:before="240"/>
        <w:ind w:left="851" w:hanging="851"/>
      </w:pPr>
      <w:r w:rsidRPr="00940433">
        <w:t>54.3</w:t>
      </w:r>
      <w:r w:rsidRPr="00940433">
        <w:tab/>
        <w:t>If a suspicious matter reporting obligation imposed by subsection 41(1) of the AML/CTF Act upon a registered remittance affiliate of a registered remittance network provider arises, that obligation may be met by the registered remittance network provider under a written agreement in place between the registered remittance affiliate and the registered remittance network provider.</w:t>
      </w:r>
    </w:p>
    <w:p w14:paraId="02CC4696" w14:textId="77777777" w:rsidR="00B67923" w:rsidRDefault="00B67923" w:rsidP="00B67923">
      <w:pPr>
        <w:pStyle w:val="Default"/>
        <w:rPr>
          <w:i/>
          <w:iCs/>
        </w:rPr>
      </w:pPr>
    </w:p>
    <w:p w14:paraId="71BCABC6" w14:textId="77777777" w:rsidR="00B67923" w:rsidRDefault="00B67923" w:rsidP="00B67923">
      <w:pPr>
        <w:pStyle w:val="Default"/>
        <w:rPr>
          <w:i/>
          <w:iCs/>
        </w:rPr>
      </w:pPr>
    </w:p>
    <w:p w14:paraId="7C227886" w14:textId="138F8599" w:rsidR="00741801" w:rsidRPr="00D62575" w:rsidRDefault="00144907" w:rsidP="00B67923">
      <w:pPr>
        <w:pStyle w:val="Default"/>
      </w:pPr>
      <w:r w:rsidRPr="0014490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1769A99" w14:textId="77777777" w:rsidR="00B55445" w:rsidRPr="00940433" w:rsidRDefault="00B55445" w:rsidP="00B55445">
      <w:pPr>
        <w:autoSpaceDE w:val="0"/>
        <w:autoSpaceDN w:val="0"/>
        <w:adjustRightInd w:val="0"/>
        <w:spacing w:before="360"/>
        <w:rPr>
          <w:iCs/>
        </w:rPr>
      </w:pPr>
    </w:p>
    <w:p w14:paraId="4E15CB67" w14:textId="77777777" w:rsidR="00513AF9" w:rsidRPr="00940433" w:rsidRDefault="00513AF9" w:rsidP="00B55445">
      <w:pPr>
        <w:autoSpaceDE w:val="0"/>
        <w:autoSpaceDN w:val="0"/>
        <w:adjustRightInd w:val="0"/>
        <w:spacing w:before="360"/>
        <w:sectPr w:rsidR="00513AF9" w:rsidRPr="00940433" w:rsidSect="00A2426C">
          <w:headerReference w:type="default" r:id="rId65"/>
          <w:type w:val="continuous"/>
          <w:pgSz w:w="11907" w:h="16839" w:code="9"/>
          <w:pgMar w:top="1440" w:right="1797" w:bottom="1440" w:left="1797" w:header="709" w:footer="709" w:gutter="0"/>
          <w:cols w:space="708"/>
          <w:docGrid w:linePitch="360"/>
        </w:sectPr>
      </w:pPr>
    </w:p>
    <w:p w14:paraId="352916DE" w14:textId="77777777" w:rsidR="002E1C83" w:rsidRPr="00940433" w:rsidRDefault="00B61B7B" w:rsidP="002E1C83">
      <w:pPr>
        <w:pStyle w:val="HP"/>
        <w:rPr>
          <w:rStyle w:val="CharPartNo"/>
          <w:sz w:val="28"/>
          <w:szCs w:val="28"/>
        </w:rPr>
      </w:pPr>
      <w:bookmarkStart w:id="193" w:name="_Toc6934434"/>
      <w:r w:rsidRPr="00940433">
        <w:rPr>
          <w:rStyle w:val="CharPartNo"/>
        </w:rPr>
        <w:t>CHAPTER 55</w:t>
      </w:r>
      <w:r w:rsidR="002E1C83" w:rsidRPr="00940433">
        <w:rPr>
          <w:rStyle w:val="CharPartNo"/>
        </w:rPr>
        <w:tab/>
      </w:r>
      <w:r w:rsidR="00F0335A" w:rsidRPr="00940433">
        <w:rPr>
          <w:rStyle w:val="CharPartText"/>
        </w:rPr>
        <w:t>Remittance Sector Register</w:t>
      </w:r>
      <w:bookmarkEnd w:id="193"/>
      <w:r w:rsidR="002E1C83" w:rsidRPr="00940433">
        <w:rPr>
          <w:rStyle w:val="CharPartNo"/>
          <w:sz w:val="28"/>
          <w:szCs w:val="28"/>
        </w:rPr>
        <w:t xml:space="preserve"> </w:t>
      </w:r>
    </w:p>
    <w:p w14:paraId="045F246F" w14:textId="77777777" w:rsidR="00C54AD9" w:rsidRPr="00940433" w:rsidRDefault="00C54AD9" w:rsidP="00C54AD9">
      <w:pPr>
        <w:pStyle w:val="Header"/>
      </w:pPr>
    </w:p>
    <w:p w14:paraId="51056B5F" w14:textId="7BB10AF7" w:rsidR="00B55445" w:rsidRPr="00940433" w:rsidRDefault="00B56A0F" w:rsidP="00B56A0F">
      <w:pPr>
        <w:pStyle w:val="Default"/>
        <w:spacing w:before="240"/>
        <w:ind w:left="851" w:hanging="851"/>
      </w:pPr>
      <w:r>
        <w:t>55.1</w:t>
      </w:r>
      <w:r w:rsidR="00B55445" w:rsidRPr="00940433">
        <w:tab/>
        <w:t xml:space="preserve">These Anti-Money Laundering and Counter-Terrorism Financing Rules (Rules) are made under section 229 of the </w:t>
      </w:r>
      <w:r w:rsidR="00B55445" w:rsidRPr="00940433">
        <w:rPr>
          <w:i/>
          <w:iCs/>
        </w:rPr>
        <w:t xml:space="preserve">Anti-Money Laundering and Counter-Terrorism Financing Act 2006 </w:t>
      </w:r>
      <w:r w:rsidR="00B55445" w:rsidRPr="00940433">
        <w:t xml:space="preserve">(AML/CTF Act) for the purposes of subsection 75(4) of that Act and in reliance on section 4 of the </w:t>
      </w:r>
      <w:r w:rsidR="00B55445" w:rsidRPr="00940433">
        <w:rPr>
          <w:i/>
        </w:rPr>
        <w:t>Acts Interpretation Act 1901</w:t>
      </w:r>
      <w:r w:rsidR="00B55445" w:rsidRPr="00940433">
        <w:t>. These Rules come into effect on the date that section 75 of the AML/CTF Act comes into effect.</w:t>
      </w:r>
    </w:p>
    <w:p w14:paraId="6EEAA788" w14:textId="30E5EDDD" w:rsidR="00B55445" w:rsidRPr="00940433" w:rsidRDefault="00B56A0F" w:rsidP="00B56A0F">
      <w:pPr>
        <w:pStyle w:val="Default"/>
        <w:spacing w:before="240"/>
        <w:ind w:left="851" w:hanging="851"/>
      </w:pPr>
      <w:r>
        <w:t>55.2</w:t>
      </w:r>
      <w:r w:rsidR="00B55445" w:rsidRPr="00940433">
        <w:tab/>
        <w:t>If the AUSTRAC CEO believes on reasonable grounds that an entry on the Remittance Sector Register (the Register) is incorrect or incomplete, the AUSTRAC CEO may correct or make complete the entry.</w:t>
      </w:r>
    </w:p>
    <w:p w14:paraId="3FCDD0B2" w14:textId="07487A9C" w:rsidR="00B55445" w:rsidRPr="00940433" w:rsidRDefault="00B56A0F" w:rsidP="00B56A0F">
      <w:pPr>
        <w:pStyle w:val="Default"/>
        <w:spacing w:before="240"/>
        <w:ind w:left="1560" w:hanging="1560"/>
      </w:pPr>
      <w:r>
        <w:t>55.3</w:t>
      </w:r>
      <w:r w:rsidR="00D74C2E">
        <w:t xml:space="preserve">    </w:t>
      </w:r>
      <w:r>
        <w:t xml:space="preserve">   </w:t>
      </w:r>
      <w:r w:rsidR="00B55445" w:rsidRPr="00940433">
        <w:t>(1)</w:t>
      </w:r>
      <w:r w:rsidR="00B55445" w:rsidRPr="00940433">
        <w:tab/>
        <w:t>If the AUSTRAC CEO corrects or makes complete a person’s entry on</w:t>
      </w:r>
      <w:r w:rsidR="00D74C2E">
        <w:t> </w:t>
      </w:r>
      <w:r w:rsidR="00B55445" w:rsidRPr="00940433">
        <w:t>the Register, the AUSTRAC CEO must within 14 days give a written notice to the person; and</w:t>
      </w:r>
    </w:p>
    <w:p w14:paraId="121D9DD0" w14:textId="7963682C" w:rsidR="00B55445" w:rsidRPr="00940433" w:rsidRDefault="00B55445" w:rsidP="00DF1227">
      <w:pPr>
        <w:pStyle w:val="Default"/>
        <w:spacing w:before="240"/>
        <w:ind w:left="720" w:hanging="720"/>
      </w:pPr>
      <w:r w:rsidRPr="00940433">
        <w:tab/>
      </w:r>
      <w:r w:rsidR="00B56A0F">
        <w:t xml:space="preserve">  </w:t>
      </w:r>
      <w:r w:rsidRPr="00940433">
        <w:t>(2)</w:t>
      </w:r>
      <w:r w:rsidRPr="00940433">
        <w:tab/>
      </w:r>
      <w:r w:rsidR="00B56A0F">
        <w:t xml:space="preserve">  </w:t>
      </w:r>
      <w:r w:rsidRPr="00940433">
        <w:t>The notice must set out:</w:t>
      </w:r>
    </w:p>
    <w:p w14:paraId="3891BEAA" w14:textId="77777777" w:rsidR="00B55445" w:rsidRPr="00940433" w:rsidRDefault="00B55445" w:rsidP="00B56A0F">
      <w:pPr>
        <w:pStyle w:val="Default"/>
        <w:spacing w:before="240"/>
        <w:ind w:left="2160" w:hanging="600"/>
      </w:pPr>
      <w:r w:rsidRPr="00940433">
        <w:t>(a)</w:t>
      </w:r>
      <w:r w:rsidRPr="00940433">
        <w:tab/>
        <w:t>the changes that the AUSTRAC CEO has made to the entry; and</w:t>
      </w:r>
    </w:p>
    <w:p w14:paraId="6D471D90" w14:textId="77777777" w:rsidR="00B55445" w:rsidRPr="00940433" w:rsidRDefault="00B55445" w:rsidP="00B56A0F">
      <w:pPr>
        <w:pStyle w:val="Default"/>
        <w:spacing w:before="240"/>
        <w:ind w:left="2160" w:hanging="600"/>
      </w:pPr>
      <w:r w:rsidRPr="00940433">
        <w:t>(b)</w:t>
      </w:r>
      <w:r w:rsidRPr="00940433">
        <w:tab/>
        <w:t>the date on which the changes were made.</w:t>
      </w:r>
    </w:p>
    <w:p w14:paraId="074EF511" w14:textId="4E8B4374" w:rsidR="00B55445" w:rsidRPr="00940433" w:rsidRDefault="00B55445" w:rsidP="00B56A0F">
      <w:pPr>
        <w:pStyle w:val="Default"/>
        <w:spacing w:before="240"/>
        <w:ind w:left="851" w:hanging="851"/>
      </w:pPr>
      <w:r w:rsidRPr="00940433">
        <w:t>55.4</w:t>
      </w:r>
      <w:r w:rsidRPr="00940433">
        <w:tab/>
        <w:t xml:space="preserve">If the circumstances as specified in paragraph 55.2 apply to a registered remittance affiliate, then the written notice as specified in paragraph 55.3 must also be sent to the registered remittance network provider of the registered remittance affiliate. </w:t>
      </w:r>
    </w:p>
    <w:p w14:paraId="0858DC48" w14:textId="4FA79454" w:rsidR="00B55445" w:rsidRPr="00940433" w:rsidRDefault="00B55445" w:rsidP="00B56A0F">
      <w:pPr>
        <w:pStyle w:val="Default"/>
        <w:spacing w:before="240"/>
        <w:ind w:left="851" w:hanging="851"/>
      </w:pPr>
      <w:r w:rsidRPr="00940433">
        <w:t>55.5</w:t>
      </w:r>
      <w:r w:rsidRPr="00940433">
        <w:tab/>
        <w:t xml:space="preserve">The AUSTRAC CEO may publish on AUSTRAC’s website any or all of the information entered on the Register. </w:t>
      </w:r>
    </w:p>
    <w:p w14:paraId="54075D58" w14:textId="77777777" w:rsidR="00B55445" w:rsidRDefault="00B55445" w:rsidP="00DF1227">
      <w:pPr>
        <w:pStyle w:val="Default"/>
        <w:spacing w:before="240"/>
        <w:ind w:left="720" w:hanging="720"/>
      </w:pPr>
    </w:p>
    <w:p w14:paraId="507B7A83" w14:textId="13DE3615" w:rsidR="00741801" w:rsidRPr="00D62575" w:rsidRDefault="00144907" w:rsidP="00B67923">
      <w:pPr>
        <w:pStyle w:val="Default"/>
      </w:pPr>
      <w:r w:rsidRPr="0014490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C17C171" w14:textId="77777777" w:rsidR="00B55445" w:rsidRPr="00940433" w:rsidRDefault="00B55445" w:rsidP="00B55445">
      <w:pPr>
        <w:autoSpaceDE w:val="0"/>
        <w:autoSpaceDN w:val="0"/>
        <w:adjustRightInd w:val="0"/>
        <w:spacing w:before="360"/>
        <w:rPr>
          <w:iCs/>
        </w:rPr>
      </w:pPr>
    </w:p>
    <w:p w14:paraId="2664DB54" w14:textId="77777777" w:rsidR="00514940" w:rsidRPr="00940433" w:rsidRDefault="00514940" w:rsidP="00B55445">
      <w:pPr>
        <w:sectPr w:rsidR="00514940" w:rsidRPr="00940433" w:rsidSect="00A2426C">
          <w:headerReference w:type="default" r:id="rId66"/>
          <w:pgSz w:w="11907" w:h="16839" w:code="9"/>
          <w:pgMar w:top="1440" w:right="1797" w:bottom="1440" w:left="1797" w:header="709" w:footer="709" w:gutter="0"/>
          <w:cols w:space="708"/>
          <w:docGrid w:linePitch="360"/>
        </w:sectPr>
      </w:pPr>
    </w:p>
    <w:p w14:paraId="063EDFBD" w14:textId="77777777" w:rsidR="00335736" w:rsidRPr="00940433" w:rsidRDefault="00335736" w:rsidP="00335736">
      <w:pPr>
        <w:pStyle w:val="HP"/>
        <w:rPr>
          <w:rStyle w:val="CharPartNo"/>
          <w:sz w:val="28"/>
          <w:szCs w:val="28"/>
        </w:rPr>
      </w:pPr>
      <w:bookmarkStart w:id="194" w:name="_Toc6934435"/>
      <w:r w:rsidRPr="00940433">
        <w:rPr>
          <w:rStyle w:val="CharPartNo"/>
        </w:rPr>
        <w:t>CHAPTER 56</w:t>
      </w:r>
      <w:r w:rsidRPr="00940433">
        <w:rPr>
          <w:rStyle w:val="CharPartNo"/>
        </w:rPr>
        <w:tab/>
      </w:r>
      <w:r w:rsidRPr="00940433">
        <w:rPr>
          <w:rStyle w:val="CharPartText"/>
        </w:rPr>
        <w:t>Information to be included in an application for registration as a remittance network provider, a remittance affiliate of the registered remittance network provider or an independent remittance dealer</w:t>
      </w:r>
      <w:bookmarkEnd w:id="194"/>
      <w:r w:rsidRPr="00940433">
        <w:rPr>
          <w:rStyle w:val="CharPartNo"/>
          <w:sz w:val="28"/>
          <w:szCs w:val="28"/>
        </w:rPr>
        <w:t xml:space="preserve"> </w:t>
      </w:r>
    </w:p>
    <w:p w14:paraId="351A0E4F" w14:textId="77777777" w:rsidR="00C54AD9" w:rsidRPr="00940433" w:rsidRDefault="00C54AD9" w:rsidP="00C54AD9">
      <w:pPr>
        <w:pStyle w:val="Header"/>
      </w:pPr>
    </w:p>
    <w:p w14:paraId="5EDD2433" w14:textId="21160B89" w:rsidR="00C0095D" w:rsidRPr="00C0095D" w:rsidRDefault="00B56A0F" w:rsidP="00DF1227">
      <w:pPr>
        <w:pStyle w:val="Default"/>
        <w:spacing w:before="240"/>
        <w:ind w:left="720" w:hanging="720"/>
      </w:pPr>
      <w:r>
        <w:t>56.1</w:t>
      </w:r>
      <w:r w:rsidR="00C0095D" w:rsidRPr="00C0095D">
        <w:tab/>
        <w:t xml:space="preserve">These Anti-Money Laundering and Counter-Terrorism Financing Rules (Rules) are made under section 229 of the </w:t>
      </w:r>
      <w:r w:rsidR="00C0095D" w:rsidRPr="00C0095D">
        <w:rPr>
          <w:i/>
          <w:iCs/>
        </w:rPr>
        <w:t xml:space="preserve">Anti-Money Laundering and Counter-Terrorism Financing Act 2006 </w:t>
      </w:r>
      <w:r w:rsidR="00C0095D" w:rsidRPr="00C0095D">
        <w:t xml:space="preserve">(AML/CTF Act) for the purposes of subsection 75(4) and paragraph 75B(3)(b) of that Act and in reliance on section 4 of the </w:t>
      </w:r>
      <w:r w:rsidR="00C0095D" w:rsidRPr="00C0095D">
        <w:rPr>
          <w:i/>
          <w:iCs/>
        </w:rPr>
        <w:t>Acts Interpretation Act 1901</w:t>
      </w:r>
      <w:r w:rsidR="00C0095D" w:rsidRPr="00C0095D">
        <w:t>. Sections 136 and 137 of the AML/CTF Act apply to each paragraph of this Chapter.</w:t>
      </w:r>
    </w:p>
    <w:p w14:paraId="463D5F46" w14:textId="5E4C2709" w:rsidR="00B55445" w:rsidRPr="00940433" w:rsidRDefault="00B56A0F" w:rsidP="00DF1227">
      <w:pPr>
        <w:pStyle w:val="Default"/>
        <w:spacing w:before="240"/>
        <w:ind w:left="720" w:hanging="720"/>
      </w:pPr>
      <w:r>
        <w:t>56.2</w:t>
      </w:r>
      <w:r w:rsidR="00B55445" w:rsidRPr="00940433">
        <w:tab/>
        <w:t>An application by a person (the applicant) for registration as a remittance network provider must be made by an authorised individual on behalf of the applicant and:</w:t>
      </w:r>
    </w:p>
    <w:p w14:paraId="418906D3" w14:textId="77777777" w:rsidR="00B55445" w:rsidRPr="00940433" w:rsidRDefault="00B55445" w:rsidP="00DF1227">
      <w:pPr>
        <w:pStyle w:val="Default"/>
        <w:spacing w:before="240"/>
        <w:ind w:left="1440" w:hanging="720"/>
      </w:pPr>
      <w:r w:rsidRPr="00940433">
        <w:t>(1)</w:t>
      </w:r>
      <w:r w:rsidRPr="00940433">
        <w:tab/>
        <w:t>contain the information set out in Part A of Schedule 1 to this Chapter; and</w:t>
      </w:r>
    </w:p>
    <w:p w14:paraId="28EAA62D" w14:textId="77777777" w:rsidR="00B55445" w:rsidRPr="00940433" w:rsidRDefault="00B55445" w:rsidP="00DF1227">
      <w:pPr>
        <w:pStyle w:val="Default"/>
        <w:spacing w:before="240"/>
        <w:ind w:left="1440" w:hanging="720"/>
      </w:pPr>
      <w:r w:rsidRPr="00940433">
        <w:t>(2)</w:t>
      </w:r>
      <w:r w:rsidRPr="00940433">
        <w:tab/>
        <w:t>obtain and retain the information set out in Part B of Schedule 1 to this Chapter; and</w:t>
      </w:r>
    </w:p>
    <w:p w14:paraId="0DA6F27B" w14:textId="77777777" w:rsidR="00B55445" w:rsidRPr="00940433" w:rsidRDefault="00B55445" w:rsidP="00DF1227">
      <w:pPr>
        <w:pStyle w:val="Default"/>
        <w:spacing w:before="240"/>
        <w:ind w:left="1440" w:hanging="720"/>
      </w:pPr>
      <w:r w:rsidRPr="00940433">
        <w:t>(3)</w:t>
      </w:r>
      <w:r w:rsidRPr="00940433">
        <w:tab/>
        <w:t>include a declaration made by the authorised individual that each of the key personnel of the applicant has been subject to, and satisfied, the employee due diligence program of the applicant; and</w:t>
      </w:r>
    </w:p>
    <w:p w14:paraId="1977663A" w14:textId="758A1B43" w:rsidR="00B55445" w:rsidRPr="00940433" w:rsidRDefault="00B55445" w:rsidP="00DF1227">
      <w:pPr>
        <w:pStyle w:val="Default"/>
        <w:spacing w:before="240"/>
        <w:ind w:left="1440" w:hanging="720"/>
      </w:pPr>
      <w:r w:rsidRPr="00940433">
        <w:t>(4)</w:t>
      </w:r>
      <w:r w:rsidRPr="00940433">
        <w:tab/>
        <w:t>include a declaration made by the authorised individual that the information provided in Schedule 1 of this Chapter is true, accurate and complete.</w:t>
      </w:r>
    </w:p>
    <w:p w14:paraId="5F9DE194" w14:textId="6763DE34" w:rsidR="00B55445" w:rsidRPr="00940433" w:rsidRDefault="00B56A0F" w:rsidP="00DF1227">
      <w:pPr>
        <w:pStyle w:val="Default"/>
        <w:spacing w:before="240"/>
        <w:ind w:left="720" w:hanging="720"/>
      </w:pPr>
      <w:r>
        <w:t>56.3</w:t>
      </w:r>
      <w:r w:rsidR="00B55445" w:rsidRPr="00940433">
        <w:tab/>
        <w:t xml:space="preserve">An application made by a registered remittance network provider (the applicant) for another person (other person) to be registered as a remittance affiliate of the applicant, must be made by an authorised individual on behalf of the applicant and: </w:t>
      </w:r>
    </w:p>
    <w:p w14:paraId="2E58992F" w14:textId="77777777" w:rsidR="00B55445" w:rsidRPr="00940433" w:rsidRDefault="00B55445" w:rsidP="00DF1227">
      <w:pPr>
        <w:pStyle w:val="Default"/>
        <w:spacing w:before="240"/>
        <w:ind w:left="1440" w:hanging="720"/>
      </w:pPr>
      <w:r w:rsidRPr="00940433">
        <w:t>(1)</w:t>
      </w:r>
      <w:r w:rsidRPr="00940433">
        <w:tab/>
        <w:t>contain the information set out in Part A of Schedule 2 to this Chapter; and</w:t>
      </w:r>
    </w:p>
    <w:p w14:paraId="57682775" w14:textId="77777777" w:rsidR="00B55445" w:rsidRPr="00940433" w:rsidRDefault="00B55445" w:rsidP="00DF1227">
      <w:pPr>
        <w:pStyle w:val="Default"/>
        <w:spacing w:before="240"/>
        <w:ind w:left="1440" w:hanging="720"/>
      </w:pPr>
      <w:r w:rsidRPr="00940433">
        <w:t>(2)</w:t>
      </w:r>
      <w:r w:rsidRPr="00940433">
        <w:tab/>
        <w:t>obtain and retain the information set out in Part B of Schedule 2 to this Chapter; and</w:t>
      </w:r>
    </w:p>
    <w:p w14:paraId="36DA28DB" w14:textId="77777777" w:rsidR="00905C25" w:rsidRDefault="00905C25" w:rsidP="00DF1227">
      <w:pPr>
        <w:pStyle w:val="Default"/>
        <w:spacing w:before="240"/>
        <w:ind w:left="1440" w:hanging="720"/>
      </w:pPr>
      <w:r>
        <w:t>(3)</w:t>
      </w:r>
      <w:r>
        <w:tab/>
      </w:r>
      <w:r w:rsidRPr="0036259E">
        <w:t>include a declaration made by the authorised individual that the applicant has assessed the other person and its key personnel in accordance with the applicant’s obligations and that person’s obligations under the AML/CTF Act and AML/CTF Rules; and</w:t>
      </w:r>
    </w:p>
    <w:p w14:paraId="0B29C80E" w14:textId="4E44C04A" w:rsidR="00B55445" w:rsidRPr="00940433" w:rsidRDefault="00B55445" w:rsidP="00DF1227">
      <w:pPr>
        <w:pStyle w:val="Default"/>
        <w:spacing w:before="240"/>
        <w:ind w:left="1440" w:hanging="720"/>
      </w:pPr>
      <w:r w:rsidRPr="00940433">
        <w:t>(4)</w:t>
      </w:r>
      <w:r w:rsidRPr="00940433">
        <w:tab/>
        <w:t>include a declaration made by the authorised individual that the information provided in Schedule 2 of this Chapter is true, accurate and complete.</w:t>
      </w:r>
    </w:p>
    <w:p w14:paraId="778DFAFB" w14:textId="20D2E6C9" w:rsidR="00B55445" w:rsidRPr="00940433" w:rsidRDefault="00B55445" w:rsidP="00DF1227">
      <w:pPr>
        <w:pStyle w:val="Default"/>
        <w:spacing w:before="240"/>
        <w:ind w:left="720" w:hanging="720"/>
      </w:pPr>
      <w:r w:rsidRPr="00940433">
        <w:t>56.</w:t>
      </w:r>
      <w:r w:rsidR="00B56A0F">
        <w:t>4</w:t>
      </w:r>
      <w:r w:rsidRPr="00940433">
        <w:tab/>
        <w:t>An application by a person (the applicant) for registration as an independent remittance dealer must be made by an authorised individual on behalf of the applicant and:</w:t>
      </w:r>
    </w:p>
    <w:p w14:paraId="33205A02" w14:textId="77777777" w:rsidR="00B55445" w:rsidRPr="00940433" w:rsidRDefault="00B55445" w:rsidP="00DF1227">
      <w:pPr>
        <w:pStyle w:val="Default"/>
        <w:spacing w:before="240"/>
        <w:ind w:left="1440" w:hanging="720"/>
      </w:pPr>
      <w:r w:rsidRPr="00940433">
        <w:t>(1)</w:t>
      </w:r>
      <w:r w:rsidRPr="00940433">
        <w:tab/>
        <w:t>contain the information set out in Part A of Schedule 3 to this Chapter; and</w:t>
      </w:r>
    </w:p>
    <w:p w14:paraId="105A595C" w14:textId="77777777" w:rsidR="00B55445" w:rsidRPr="00940433" w:rsidRDefault="00B55445" w:rsidP="00DF1227">
      <w:pPr>
        <w:pStyle w:val="Default"/>
        <w:spacing w:before="240"/>
        <w:ind w:left="1440" w:hanging="720"/>
      </w:pPr>
      <w:r w:rsidRPr="00940433">
        <w:t>(2)</w:t>
      </w:r>
      <w:r w:rsidRPr="00940433">
        <w:tab/>
        <w:t>obtain and retain the information set out in Part B of Schedule 3 to this Chapter; and</w:t>
      </w:r>
    </w:p>
    <w:p w14:paraId="530C3F8A" w14:textId="77777777" w:rsidR="00B55445" w:rsidRPr="00940433" w:rsidRDefault="00B55445" w:rsidP="00DF1227">
      <w:pPr>
        <w:pStyle w:val="Default"/>
        <w:spacing w:before="240"/>
        <w:ind w:left="1440" w:hanging="720"/>
      </w:pPr>
      <w:r w:rsidRPr="00940433">
        <w:t>(3)</w:t>
      </w:r>
      <w:r w:rsidRPr="00940433">
        <w:tab/>
        <w:t>include a declaration made by the authorised individual that each of the key personnel of the applicant has been subject to the employee due diligence program of the applicant; and</w:t>
      </w:r>
    </w:p>
    <w:p w14:paraId="2EF2767F" w14:textId="3E91C6C0" w:rsidR="00B55445" w:rsidRPr="00940433" w:rsidRDefault="00B55445" w:rsidP="00DF1227">
      <w:pPr>
        <w:pStyle w:val="Default"/>
        <w:spacing w:before="240"/>
        <w:ind w:left="1440" w:hanging="720"/>
      </w:pPr>
      <w:r w:rsidRPr="00940433">
        <w:t>(4)</w:t>
      </w:r>
      <w:r w:rsidRPr="00940433">
        <w:tab/>
        <w:t>include a declaration made by the authorised individual that the information provided in Schedule 3 of this Chapter is true, accurate and complete.</w:t>
      </w:r>
    </w:p>
    <w:p w14:paraId="144E5DAC" w14:textId="6AD4BA72" w:rsidR="00B55445" w:rsidRPr="00940433" w:rsidRDefault="00B55445" w:rsidP="00DF1227">
      <w:pPr>
        <w:pStyle w:val="Default"/>
        <w:spacing w:before="240"/>
        <w:ind w:left="720" w:hanging="720"/>
      </w:pPr>
      <w:r w:rsidRPr="00940433">
        <w:t>56.5</w:t>
      </w:r>
      <w:r w:rsidRPr="00940433">
        <w:tab/>
        <w:t>An application made by an independent remittance dealer (the applicant) for registration as a remittance affiliate of a registered network provider must be made by an authorised individual on behalf of the applicant and:</w:t>
      </w:r>
    </w:p>
    <w:p w14:paraId="6128BCCF" w14:textId="77777777" w:rsidR="00B55445" w:rsidRPr="00940433" w:rsidRDefault="00B55445" w:rsidP="00DF1227">
      <w:pPr>
        <w:pStyle w:val="Default"/>
        <w:spacing w:before="240"/>
        <w:ind w:left="1440" w:hanging="720"/>
      </w:pPr>
      <w:r w:rsidRPr="00940433">
        <w:t>(1)</w:t>
      </w:r>
      <w:r w:rsidRPr="00940433">
        <w:tab/>
        <w:t>contain the information set out in Part A of Schedule 3 to this Chapter; and</w:t>
      </w:r>
    </w:p>
    <w:p w14:paraId="1E4FDFC1" w14:textId="77777777" w:rsidR="00B55445" w:rsidRPr="00940433" w:rsidRDefault="00B55445" w:rsidP="00DF1227">
      <w:pPr>
        <w:pStyle w:val="Default"/>
        <w:spacing w:before="240"/>
        <w:ind w:left="1440" w:hanging="720"/>
      </w:pPr>
      <w:r w:rsidRPr="00940433">
        <w:t>(2)</w:t>
      </w:r>
      <w:r w:rsidRPr="00940433">
        <w:tab/>
        <w:t>obtain and retain the information set out in Part B of Schedule 3 to this Chapter; and</w:t>
      </w:r>
    </w:p>
    <w:p w14:paraId="4D93FCC0" w14:textId="77777777" w:rsidR="00B55445" w:rsidRPr="00940433" w:rsidRDefault="00B55445" w:rsidP="00DF1227">
      <w:pPr>
        <w:pStyle w:val="Default"/>
        <w:spacing w:before="240"/>
        <w:ind w:left="1440" w:hanging="720"/>
      </w:pPr>
      <w:r w:rsidRPr="00940433">
        <w:t>(3)</w:t>
      </w:r>
      <w:r w:rsidRPr="00940433">
        <w:tab/>
        <w:t>include a declaration made by the authorised individual that each of the key personnel of the applicant has been subject to the employee due diligence program of the applicant; and</w:t>
      </w:r>
    </w:p>
    <w:p w14:paraId="546C9949" w14:textId="798294DB" w:rsidR="00B55445" w:rsidRPr="00940433" w:rsidRDefault="00B55445" w:rsidP="00DF1227">
      <w:pPr>
        <w:pStyle w:val="Default"/>
        <w:spacing w:before="240"/>
        <w:ind w:left="1440" w:hanging="720"/>
      </w:pPr>
      <w:r w:rsidRPr="00940433">
        <w:t>(4)</w:t>
      </w:r>
      <w:r w:rsidRPr="00940433">
        <w:tab/>
        <w:t>include a declaration made by the authorised individual that the information provided in the application is true, accurate and complete.</w:t>
      </w:r>
    </w:p>
    <w:p w14:paraId="1A724163" w14:textId="6A6C60B8" w:rsidR="00B55445" w:rsidRPr="00940433" w:rsidRDefault="00B56A0F" w:rsidP="00DF1227">
      <w:pPr>
        <w:pStyle w:val="Default"/>
        <w:spacing w:before="240"/>
        <w:ind w:left="720" w:hanging="720"/>
        <w:rPr>
          <w:bCs/>
          <w:iCs/>
        </w:rPr>
      </w:pPr>
      <w:r>
        <w:rPr>
          <w:bCs/>
          <w:iCs/>
        </w:rPr>
        <w:t>56.6</w:t>
      </w:r>
      <w:r w:rsidR="00B55445" w:rsidRPr="00940433">
        <w:rPr>
          <w:bCs/>
          <w:iCs/>
        </w:rPr>
        <w:tab/>
        <w:t xml:space="preserve">A reference in this Chapter to a person or key personnel of a person who have been convicted of an offence includes a reference to a person in respect of whom an order has been made under section 19B of the </w:t>
      </w:r>
      <w:r w:rsidR="00B55445" w:rsidRPr="00940433">
        <w:rPr>
          <w:bCs/>
          <w:i/>
          <w:iCs/>
        </w:rPr>
        <w:t>Crimes Act 1914</w:t>
      </w:r>
      <w:r w:rsidR="00B55445" w:rsidRPr="00940433">
        <w:rPr>
          <w:bCs/>
          <w:iCs/>
        </w:rPr>
        <w:t>, or under a corresponding provision of a law of a State, a Territory or a foreign country, in relation to the offence.</w:t>
      </w:r>
    </w:p>
    <w:p w14:paraId="27F5856A" w14:textId="0E272466" w:rsidR="00B55445" w:rsidRPr="00940433" w:rsidRDefault="00B56A0F" w:rsidP="00DF1227">
      <w:pPr>
        <w:pStyle w:val="Default"/>
        <w:spacing w:before="240"/>
        <w:ind w:left="720" w:hanging="720"/>
        <w:rPr>
          <w:bCs/>
          <w:i/>
          <w:iCs/>
        </w:rPr>
      </w:pPr>
      <w:r>
        <w:rPr>
          <w:bCs/>
          <w:iCs/>
        </w:rPr>
        <w:t>56.7</w:t>
      </w:r>
      <w:r w:rsidR="00B55445" w:rsidRPr="00940433">
        <w:rPr>
          <w:bCs/>
          <w:iCs/>
        </w:rPr>
        <w:tab/>
        <w:t xml:space="preserve">To avoid doubt, these AML/CTF Rules do not affect the operation of Part VIIC of the </w:t>
      </w:r>
      <w:r w:rsidR="00B55445" w:rsidRPr="00940433">
        <w:rPr>
          <w:bCs/>
          <w:i/>
          <w:iCs/>
        </w:rPr>
        <w:t>Crimes Act 1914</w:t>
      </w:r>
      <w:r w:rsidR="00B55445" w:rsidRPr="00940433">
        <w:rPr>
          <w:bCs/>
          <w:iCs/>
        </w:rPr>
        <w:t>, including the application of Part VIIC to disclosable convictions</w:t>
      </w:r>
      <w:r w:rsidR="00B55445" w:rsidRPr="00940433">
        <w:rPr>
          <w:bCs/>
          <w:i/>
          <w:iCs/>
        </w:rPr>
        <w:t>.</w:t>
      </w:r>
    </w:p>
    <w:p w14:paraId="121ED269" w14:textId="7F3552E6" w:rsidR="00B55445" w:rsidRPr="00DF1227" w:rsidRDefault="00B55445" w:rsidP="00DF1227">
      <w:pPr>
        <w:pStyle w:val="Default"/>
        <w:spacing w:before="240"/>
        <w:ind w:left="720" w:hanging="720"/>
        <w:rPr>
          <w:i/>
          <w:szCs w:val="22"/>
        </w:rPr>
      </w:pPr>
      <w:r w:rsidRPr="00DF1227">
        <w:rPr>
          <w:bCs/>
          <w:i/>
          <w:iCs/>
          <w:szCs w:val="22"/>
        </w:rPr>
        <w:t>Note:</w:t>
      </w:r>
      <w:r w:rsidRPr="00DF1227">
        <w:rPr>
          <w:bCs/>
          <w:i/>
          <w:iCs/>
          <w:szCs w:val="22"/>
        </w:rPr>
        <w:tab/>
        <w:t xml:space="preserve">This means that certain convictions which are spent convictions are not required to be disclosed under these AML/CTF Rules. </w:t>
      </w:r>
    </w:p>
    <w:p w14:paraId="565258E1" w14:textId="7C252A81" w:rsidR="00ED5DE0" w:rsidRPr="0078677F" w:rsidRDefault="00ED5DE0" w:rsidP="00C74D6C">
      <w:pPr>
        <w:pStyle w:val="default0"/>
        <w:numPr>
          <w:ilvl w:val="1"/>
          <w:numId w:val="29"/>
        </w:numPr>
        <w:spacing w:before="240" w:beforeAutospacing="0" w:after="0" w:afterAutospacing="0"/>
        <w:ind w:left="709" w:hanging="709"/>
      </w:pPr>
      <w:r w:rsidRPr="0078677F">
        <w:t xml:space="preserve">In this Chapter: </w:t>
      </w:r>
    </w:p>
    <w:p w14:paraId="2683E1C2" w14:textId="77777777" w:rsidR="000B316C" w:rsidRPr="00A809B3" w:rsidRDefault="000B316C" w:rsidP="00DF1227">
      <w:pPr>
        <w:spacing w:before="240"/>
        <w:ind w:left="1571" w:hanging="851"/>
        <w:rPr>
          <w:iCs/>
          <w:color w:val="000000"/>
        </w:rPr>
      </w:pPr>
      <w:r w:rsidRPr="00A809B3">
        <w:rPr>
          <w:iCs/>
          <w:color w:val="000000"/>
        </w:rPr>
        <w:t>(1)</w:t>
      </w:r>
      <w:r w:rsidRPr="00A809B3">
        <w:rPr>
          <w:iCs/>
          <w:color w:val="000000"/>
        </w:rPr>
        <w:tab/>
        <w:t xml:space="preserve">‘accredited agency’ means an agency approved by the Australian Crime Commission to access the National Police Checking Service; </w:t>
      </w:r>
    </w:p>
    <w:p w14:paraId="29162A3D" w14:textId="77777777" w:rsidR="000B316C" w:rsidRPr="00A809B3" w:rsidRDefault="000B316C" w:rsidP="00B56A0F">
      <w:pPr>
        <w:spacing w:before="240"/>
        <w:ind w:left="851" w:hanging="851"/>
        <w:rPr>
          <w:i/>
          <w:iCs/>
          <w:color w:val="000000"/>
        </w:rPr>
      </w:pPr>
      <w:r w:rsidRPr="00A809B3">
        <w:rPr>
          <w:i/>
          <w:iCs/>
          <w:color w:val="000000"/>
        </w:rPr>
        <w:t>Note:</w:t>
      </w:r>
      <w:r w:rsidRPr="00A809B3">
        <w:rPr>
          <w:i/>
          <w:iCs/>
          <w:color w:val="000000"/>
        </w:rPr>
        <w:tab/>
        <w:t>In 2016, the list of accredited agencies as specified by the Australian Crime Commission was available on the Australian Crime Commission website (</w:t>
      </w:r>
      <w:r w:rsidRPr="00E52D97">
        <w:rPr>
          <w:i/>
          <w:iCs/>
          <w:color w:val="000000"/>
        </w:rPr>
        <w:t>www.acic.gov.au</w:t>
      </w:r>
      <w:r w:rsidRPr="00A809B3">
        <w:rPr>
          <w:i/>
          <w:iCs/>
          <w:color w:val="000000"/>
        </w:rPr>
        <w:t>).</w:t>
      </w:r>
    </w:p>
    <w:p w14:paraId="0D859388" w14:textId="77777777" w:rsidR="00ED5DE0" w:rsidRPr="00B32058" w:rsidRDefault="00ED5DE0" w:rsidP="00DF1227">
      <w:pPr>
        <w:pStyle w:val="Default"/>
        <w:spacing w:before="240"/>
        <w:ind w:left="1440" w:hanging="720"/>
      </w:pPr>
      <w:r w:rsidRPr="00B32058">
        <w:t>(2)</w:t>
      </w:r>
      <w:r w:rsidRPr="00B32058">
        <w:tab/>
        <w:t xml:space="preserve">‘associated entity’ has the meaning given by section 50AAA of the </w:t>
      </w:r>
      <w:r w:rsidRPr="00B32058">
        <w:rPr>
          <w:i/>
          <w:iCs/>
        </w:rPr>
        <w:t>Corporations Act 2001</w:t>
      </w:r>
      <w:r w:rsidRPr="00B32058">
        <w:t>;</w:t>
      </w:r>
    </w:p>
    <w:p w14:paraId="58796EFE" w14:textId="77777777" w:rsidR="00ED5DE0" w:rsidRPr="00B32058" w:rsidRDefault="00ED5DE0" w:rsidP="00ED5DE0">
      <w:pPr>
        <w:pStyle w:val="default0"/>
        <w:spacing w:before="240" w:beforeAutospacing="0" w:after="0" w:afterAutospacing="0"/>
        <w:ind w:left="1440" w:hanging="720"/>
      </w:pPr>
      <w:r w:rsidRPr="00B32058">
        <w:t>(3)</w:t>
      </w:r>
      <w:r w:rsidRPr="00B32058">
        <w:tab/>
        <w:t>‘Australian Police Force’ means ACT Policing, the Australian Federal Police, the New South Wales Police Service, the Northern Territory Police, the Queensland Police Service, the Victoria Police, the South Australia Police, the Tasmania Police Service and the Western Australia Police;</w:t>
      </w:r>
    </w:p>
    <w:p w14:paraId="45A3F504" w14:textId="77777777" w:rsidR="00ED5DE0" w:rsidRPr="00B32058" w:rsidRDefault="00ED5DE0" w:rsidP="00ED5DE0">
      <w:pPr>
        <w:pStyle w:val="default0"/>
        <w:spacing w:before="240" w:beforeAutospacing="0" w:after="0" w:afterAutospacing="0"/>
        <w:ind w:left="1440" w:hanging="720"/>
      </w:pPr>
      <w:r w:rsidRPr="00B32058">
        <w:t>(4)</w:t>
      </w:r>
      <w:r w:rsidRPr="00B32058">
        <w:tab/>
        <w:t>‘authorised individual’ means a natural person who is:</w:t>
      </w:r>
    </w:p>
    <w:p w14:paraId="3DFB8620" w14:textId="77777777" w:rsidR="00ED5DE0" w:rsidRPr="00B32058" w:rsidRDefault="00ED5DE0" w:rsidP="00ED5DE0">
      <w:pPr>
        <w:pStyle w:val="default0"/>
        <w:spacing w:before="240" w:beforeAutospacing="0" w:after="0" w:afterAutospacing="0"/>
        <w:ind w:left="2160" w:hanging="720"/>
      </w:pPr>
      <w:r w:rsidRPr="00B32058">
        <w:t>(a)</w:t>
      </w:r>
      <w:r w:rsidRPr="00B32058">
        <w:tab/>
        <w:t>a beneficial owner; or</w:t>
      </w:r>
    </w:p>
    <w:p w14:paraId="75555423" w14:textId="77777777" w:rsidR="00ED5DE0" w:rsidRPr="00B32058" w:rsidRDefault="00ED5DE0" w:rsidP="00ED5DE0">
      <w:pPr>
        <w:pStyle w:val="default0"/>
        <w:spacing w:before="240" w:beforeAutospacing="0" w:after="0" w:afterAutospacing="0"/>
        <w:ind w:left="2160" w:hanging="720"/>
      </w:pPr>
      <w:r w:rsidRPr="00B32058">
        <w:t>(b)</w:t>
      </w:r>
      <w:r w:rsidRPr="00B32058">
        <w:tab/>
        <w:t xml:space="preserve">an officer as defined in section 9 of the </w:t>
      </w:r>
      <w:r w:rsidRPr="00B32058">
        <w:rPr>
          <w:i/>
          <w:iCs/>
        </w:rPr>
        <w:t xml:space="preserve">Corporations Act 2001 </w:t>
      </w:r>
      <w:r w:rsidRPr="00B32058">
        <w:t>or</w:t>
      </w:r>
      <w:r w:rsidRPr="00B32058">
        <w:rPr>
          <w:i/>
          <w:iCs/>
        </w:rPr>
        <w:t>;</w:t>
      </w:r>
    </w:p>
    <w:p w14:paraId="6589ACBD" w14:textId="77777777" w:rsidR="00ED5DE0" w:rsidRPr="00B32058" w:rsidRDefault="00ED5DE0" w:rsidP="00ED5DE0">
      <w:pPr>
        <w:pStyle w:val="default0"/>
        <w:spacing w:before="240" w:beforeAutospacing="0" w:after="0" w:afterAutospacing="0"/>
        <w:ind w:left="2160" w:hanging="720"/>
      </w:pPr>
      <w:r w:rsidRPr="00B32058">
        <w:t>(c)</w:t>
      </w:r>
      <w:r w:rsidRPr="00B32058">
        <w:tab/>
        <w:t xml:space="preserve">is an employee of the applicant who has been authorised in writing by an applicant to act in this capacity; </w:t>
      </w:r>
    </w:p>
    <w:p w14:paraId="42584D36" w14:textId="520D0FF3" w:rsidR="00631FAA" w:rsidRPr="0086642D" w:rsidRDefault="00631FAA" w:rsidP="00631FAA">
      <w:pPr>
        <w:pStyle w:val="default0"/>
        <w:spacing w:before="240" w:beforeAutospacing="0" w:after="0" w:afterAutospacing="0"/>
        <w:ind w:left="1440" w:hanging="720"/>
      </w:pPr>
      <w:r w:rsidRPr="00631FAA">
        <w:t>(5)</w:t>
      </w:r>
      <w:r w:rsidRPr="00631FAA">
        <w:tab/>
        <w:t>‘beneficial owner’</w:t>
      </w:r>
      <w:r w:rsidRPr="0086642D">
        <w:t xml:space="preserve"> has the same meaning as in Chapter 1 of these AML/CTF Rules;</w:t>
      </w:r>
    </w:p>
    <w:p w14:paraId="46D3869F" w14:textId="77777777" w:rsidR="00ED5DE0" w:rsidRPr="00B32058" w:rsidRDefault="00ED5DE0" w:rsidP="00ED5DE0">
      <w:pPr>
        <w:pStyle w:val="default0"/>
        <w:spacing w:before="240" w:beforeAutospacing="0" w:after="0" w:afterAutospacing="0"/>
        <w:ind w:left="1440" w:hanging="720"/>
      </w:pPr>
      <w:r w:rsidRPr="00B32058">
        <w:t>(6)</w:t>
      </w:r>
      <w:r w:rsidRPr="00B32058">
        <w:tab/>
        <w:t xml:space="preserve">‘body’ has the same meaning as in the </w:t>
      </w:r>
      <w:r w:rsidRPr="00B32058">
        <w:rPr>
          <w:i/>
          <w:iCs/>
        </w:rPr>
        <w:t>Corporations Act 2001</w:t>
      </w:r>
      <w:r w:rsidRPr="00B32058">
        <w:t>;</w:t>
      </w:r>
    </w:p>
    <w:p w14:paraId="3BE05010" w14:textId="77777777" w:rsidR="00ED5DE0" w:rsidRPr="00B32058" w:rsidRDefault="00ED5DE0" w:rsidP="00ED5DE0">
      <w:pPr>
        <w:pStyle w:val="default0"/>
        <w:spacing w:before="240" w:beforeAutospacing="0" w:after="0" w:afterAutospacing="0"/>
        <w:ind w:left="1440" w:hanging="720"/>
      </w:pPr>
      <w:r w:rsidRPr="00B32058">
        <w:t>(7)</w:t>
      </w:r>
      <w:r w:rsidRPr="00B32058">
        <w:tab/>
        <w:t xml:space="preserve">‘company’ has the same meaning as in the </w:t>
      </w:r>
      <w:r w:rsidRPr="00B32058">
        <w:rPr>
          <w:i/>
          <w:iCs/>
        </w:rPr>
        <w:t>Corporations Act 2001</w:t>
      </w:r>
      <w:r w:rsidRPr="00B32058">
        <w:t xml:space="preserve">; </w:t>
      </w:r>
    </w:p>
    <w:p w14:paraId="276C4889" w14:textId="77777777" w:rsidR="00ED5DE0" w:rsidRPr="00B32058" w:rsidRDefault="00ED5DE0" w:rsidP="00ED5DE0">
      <w:pPr>
        <w:pStyle w:val="default0"/>
        <w:spacing w:before="240" w:beforeAutospacing="0" w:after="0" w:afterAutospacing="0"/>
        <w:ind w:left="1440" w:hanging="720"/>
      </w:pPr>
      <w:r w:rsidRPr="00B32058">
        <w:t>(8)</w:t>
      </w:r>
      <w:r w:rsidRPr="00B32058">
        <w:tab/>
        <w:t xml:space="preserve">‘control’ has the meaning given by section 50AA of the </w:t>
      </w:r>
      <w:r w:rsidRPr="00B32058">
        <w:rPr>
          <w:i/>
          <w:iCs/>
        </w:rPr>
        <w:t>Corporations Act 2001</w:t>
      </w:r>
      <w:r w:rsidRPr="00B32058">
        <w:t>;</w:t>
      </w:r>
    </w:p>
    <w:p w14:paraId="002777A1" w14:textId="77777777" w:rsidR="00ED5DE0" w:rsidRPr="00B32058" w:rsidRDefault="00ED5DE0" w:rsidP="00ED5DE0">
      <w:pPr>
        <w:pStyle w:val="Default"/>
        <w:ind w:left="1440" w:hanging="720"/>
      </w:pPr>
    </w:p>
    <w:p w14:paraId="150515B4" w14:textId="69EB00D9" w:rsidR="00F82C00" w:rsidRDefault="00F82C00" w:rsidP="00F82C00">
      <w:pPr>
        <w:ind w:left="1429" w:hanging="709"/>
        <w:rPr>
          <w:iCs/>
          <w:color w:val="000000"/>
        </w:rPr>
      </w:pPr>
      <w:r>
        <w:rPr>
          <w:iCs/>
          <w:color w:val="000000"/>
        </w:rPr>
        <w:t>(9)</w:t>
      </w:r>
      <w:r>
        <w:rPr>
          <w:iCs/>
          <w:color w:val="000000"/>
        </w:rPr>
        <w:tab/>
        <w:t xml:space="preserve">‘Australian Crime Commission’ means the agency which, in addition to its other functions, provides systems and services relating to national policing information, including the provision of nationally coordinated criminal history checks; </w:t>
      </w:r>
    </w:p>
    <w:p w14:paraId="7AD87E99" w14:textId="618E41D5" w:rsidR="00ED5DE0" w:rsidRPr="00B32058" w:rsidRDefault="00F82C00" w:rsidP="00ED5DE0">
      <w:pPr>
        <w:pStyle w:val="default0"/>
        <w:spacing w:before="240" w:beforeAutospacing="0" w:after="0" w:afterAutospacing="0"/>
        <w:ind w:left="720"/>
      </w:pPr>
      <w:r w:rsidRPr="00B32058" w:rsidDel="00F82C00">
        <w:t xml:space="preserve"> </w:t>
      </w:r>
      <w:r w:rsidR="00ED5DE0" w:rsidRPr="00B32058">
        <w:t>(10)</w:t>
      </w:r>
      <w:r w:rsidR="00ED5DE0" w:rsidRPr="00B32058">
        <w:tab/>
        <w:t>‘destination’ includes country and a city or town of that country;</w:t>
      </w:r>
    </w:p>
    <w:p w14:paraId="5E7DA95B" w14:textId="77777777" w:rsidR="00ED5DE0" w:rsidRPr="00B32058" w:rsidRDefault="00ED5DE0" w:rsidP="00ED5DE0">
      <w:pPr>
        <w:pStyle w:val="default0"/>
        <w:spacing w:before="240" w:beforeAutospacing="0" w:after="0" w:afterAutospacing="0"/>
        <w:ind w:left="720"/>
      </w:pPr>
      <w:r w:rsidRPr="00B32058">
        <w:t>(11)</w:t>
      </w:r>
      <w:r w:rsidRPr="00B32058">
        <w:tab/>
        <w:t>‘disclosable convictions’ means a conviction that:</w:t>
      </w:r>
    </w:p>
    <w:p w14:paraId="15D6DFA7" w14:textId="77777777" w:rsidR="00ED5DE0" w:rsidRPr="00B32058" w:rsidRDefault="00ED5DE0" w:rsidP="00ED5DE0">
      <w:pPr>
        <w:pStyle w:val="default0"/>
        <w:spacing w:before="240" w:beforeAutospacing="0" w:after="0" w:afterAutospacing="0"/>
        <w:ind w:left="720" w:firstLine="720"/>
      </w:pPr>
      <w:r w:rsidRPr="00B32058">
        <w:t>(a)</w:t>
      </w:r>
      <w:r w:rsidRPr="00B32058">
        <w:tab/>
        <w:t xml:space="preserve">has been recorded by a court; and </w:t>
      </w:r>
    </w:p>
    <w:p w14:paraId="6F4ECA1B" w14:textId="77777777" w:rsidR="00ED5DE0" w:rsidRPr="00B32058" w:rsidRDefault="00ED5DE0" w:rsidP="00ED5DE0">
      <w:pPr>
        <w:pStyle w:val="default0"/>
        <w:spacing w:before="240" w:beforeAutospacing="0" w:after="0" w:afterAutospacing="0"/>
        <w:ind w:left="2160" w:hanging="720"/>
      </w:pPr>
      <w:r w:rsidRPr="00B32058">
        <w:t>(b)</w:t>
      </w:r>
      <w:r w:rsidRPr="00B32058">
        <w:tab/>
        <w:t>has not been spent under the laws of the country in which the conviction was recorded;</w:t>
      </w:r>
    </w:p>
    <w:p w14:paraId="3CAC4FBE" w14:textId="77777777" w:rsidR="00ED5DE0" w:rsidRPr="00B32058" w:rsidRDefault="00ED5DE0" w:rsidP="00ED5DE0">
      <w:pPr>
        <w:pStyle w:val="default0"/>
        <w:spacing w:before="240" w:beforeAutospacing="0" w:after="0" w:afterAutospacing="0"/>
        <w:ind w:left="1440" w:hanging="720"/>
      </w:pPr>
      <w:r w:rsidRPr="00B32058">
        <w:t>(12)</w:t>
      </w:r>
      <w:r w:rsidRPr="00B32058">
        <w:tab/>
        <w:t>‘employee due diligence program’ has the same meaning as in Chapter 8 of the AML/CTF Rules;</w:t>
      </w:r>
    </w:p>
    <w:p w14:paraId="2CEF6D1B" w14:textId="5A29B731" w:rsidR="0086642D" w:rsidRPr="00B32058" w:rsidRDefault="0086642D" w:rsidP="0086642D">
      <w:pPr>
        <w:pStyle w:val="default0"/>
        <w:spacing w:before="240" w:beforeAutospacing="0" w:after="0" w:afterAutospacing="0"/>
        <w:ind w:left="1440" w:hanging="720"/>
      </w:pPr>
      <w:r>
        <w:t>(13)</w:t>
      </w:r>
      <w:r>
        <w:tab/>
        <w:t>‘enforcement action’ includes any action of a corrective or punitive nature in respect of an alleged breach of a law taken by a regulatory body of the Commonwealth or a State or Territory, or a government body;</w:t>
      </w:r>
    </w:p>
    <w:p w14:paraId="628FE845" w14:textId="77777777" w:rsidR="00ED5DE0" w:rsidRPr="00B32058" w:rsidRDefault="00ED5DE0" w:rsidP="00ED5DE0">
      <w:pPr>
        <w:pStyle w:val="default0"/>
        <w:spacing w:before="240" w:beforeAutospacing="0" w:after="0" w:afterAutospacing="0"/>
        <w:ind w:left="1440" w:hanging="720"/>
      </w:pPr>
      <w:r w:rsidRPr="00B32058">
        <w:t>(14)</w:t>
      </w:r>
      <w:r w:rsidRPr="00B32058">
        <w:tab/>
        <w:t xml:space="preserve">‘entity’ has the same meaning as in section 9 of the </w:t>
      </w:r>
      <w:r w:rsidRPr="00B32058">
        <w:rPr>
          <w:i/>
          <w:iCs/>
        </w:rPr>
        <w:t>Corporations Act 2001</w:t>
      </w:r>
      <w:r w:rsidRPr="00B32058">
        <w:t>;</w:t>
      </w:r>
    </w:p>
    <w:p w14:paraId="45CE91A2" w14:textId="77777777" w:rsidR="00ED5DE0" w:rsidRPr="00B32058" w:rsidRDefault="00ED5DE0" w:rsidP="00ED5DE0">
      <w:pPr>
        <w:pStyle w:val="default0"/>
        <w:spacing w:before="240" w:beforeAutospacing="0" w:after="0" w:afterAutospacing="0"/>
        <w:ind w:left="1440" w:hanging="720"/>
      </w:pPr>
      <w:r w:rsidRPr="00B32058">
        <w:t>(15)</w:t>
      </w:r>
      <w:r w:rsidRPr="00B32058">
        <w:tab/>
        <w:t>‘fraud’ means dishonestly obtaining a benefit by deception or other means;</w:t>
      </w:r>
    </w:p>
    <w:p w14:paraId="20B5C347" w14:textId="77777777" w:rsidR="00ED5DE0" w:rsidRPr="00B32058" w:rsidRDefault="00ED5DE0" w:rsidP="00ED5DE0">
      <w:pPr>
        <w:pStyle w:val="default0"/>
        <w:spacing w:before="240" w:beforeAutospacing="0" w:after="0" w:afterAutospacing="0"/>
        <w:ind w:left="720"/>
      </w:pPr>
      <w:r w:rsidRPr="00B32058">
        <w:t>(16)</w:t>
      </w:r>
      <w:r w:rsidRPr="00B32058">
        <w:tab/>
        <w:t xml:space="preserve">‘key personnel’ means: </w:t>
      </w:r>
    </w:p>
    <w:p w14:paraId="781142F2" w14:textId="77777777" w:rsidR="00ED5DE0" w:rsidRPr="00B32058" w:rsidRDefault="00ED5DE0" w:rsidP="00ED5DE0">
      <w:pPr>
        <w:pStyle w:val="default0"/>
        <w:spacing w:before="240" w:beforeAutospacing="0" w:after="0" w:afterAutospacing="0"/>
        <w:ind w:left="2160" w:hanging="720"/>
      </w:pPr>
      <w:r w:rsidRPr="00B32058">
        <w:t>(a)</w:t>
      </w:r>
      <w:r w:rsidRPr="00B32058">
        <w:tab/>
        <w:t>in the case of a company, corporation sole or body politic, is a natural person that is</w:t>
      </w:r>
      <w:r>
        <w:t>:</w:t>
      </w:r>
      <w:r w:rsidRPr="00B32058">
        <w:t xml:space="preserve"> </w:t>
      </w:r>
    </w:p>
    <w:p w14:paraId="49423B0B" w14:textId="77777777" w:rsidR="00ED5DE0" w:rsidRPr="00B32058" w:rsidRDefault="00ED5DE0" w:rsidP="00ED5DE0">
      <w:pPr>
        <w:pStyle w:val="default0"/>
        <w:spacing w:before="240" w:beforeAutospacing="0" w:after="0" w:afterAutospacing="0"/>
        <w:ind w:left="2160"/>
      </w:pPr>
      <w:r w:rsidRPr="00B32058">
        <w:t>(i)</w:t>
      </w:r>
      <w:r w:rsidRPr="00B32058">
        <w:tab/>
        <w:t>a beneficial owner; or</w:t>
      </w:r>
    </w:p>
    <w:p w14:paraId="0CDFFBE0" w14:textId="77777777" w:rsidR="00ED5DE0" w:rsidRPr="00B32058" w:rsidRDefault="00ED5DE0" w:rsidP="00ED5DE0">
      <w:pPr>
        <w:pStyle w:val="default0"/>
        <w:spacing w:before="240" w:beforeAutospacing="0" w:after="0" w:afterAutospacing="0"/>
        <w:ind w:left="2880" w:hanging="720"/>
      </w:pPr>
      <w:r w:rsidRPr="00B32058">
        <w:t>(ii)</w:t>
      </w:r>
      <w:r w:rsidRPr="00B32058">
        <w:tab/>
        <w:t xml:space="preserve">an officer as defined in section 9 of the </w:t>
      </w:r>
      <w:r w:rsidRPr="00B32058">
        <w:rPr>
          <w:i/>
          <w:iCs/>
        </w:rPr>
        <w:t>Corporations Act 2001</w:t>
      </w:r>
      <w:r w:rsidRPr="00B32058">
        <w:t>, or an employee or agent of the body corporate with duties of such responsibility that his or her conduct may fairly be assumed to represent the body corporate's policy;</w:t>
      </w:r>
    </w:p>
    <w:p w14:paraId="07CE82EA" w14:textId="77777777" w:rsidR="00ED5DE0" w:rsidRPr="00B32058" w:rsidRDefault="00ED5DE0" w:rsidP="00ED5DE0">
      <w:pPr>
        <w:pStyle w:val="default0"/>
        <w:spacing w:before="240" w:beforeAutospacing="0" w:after="0" w:afterAutospacing="0"/>
        <w:ind w:left="2160" w:hanging="720"/>
      </w:pPr>
      <w:r w:rsidRPr="00B32058">
        <w:t>(b)</w:t>
      </w:r>
      <w:r w:rsidRPr="00B32058">
        <w:tab/>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188109E0" w14:textId="77777777" w:rsidR="00ED5DE0" w:rsidRPr="00B32058" w:rsidRDefault="00ED5DE0" w:rsidP="00ED5DE0">
      <w:pPr>
        <w:pStyle w:val="default0"/>
        <w:spacing w:before="240" w:beforeAutospacing="0" w:after="0" w:afterAutospacing="0"/>
        <w:ind w:left="1440" w:hanging="720"/>
      </w:pPr>
      <w:r w:rsidRPr="00B32058">
        <w:t>(17)</w:t>
      </w:r>
      <w:r w:rsidRPr="00B32058">
        <w:tab/>
        <w:t xml:space="preserve">‘National Police Certificate’ means a document that contains a certification, effective on a national basis, that the natural person to whom it relates either has no disclosable convictions or has a disclosable conviction that is detailed in the Certificate; and </w:t>
      </w:r>
    </w:p>
    <w:p w14:paraId="29649910" w14:textId="77777777" w:rsidR="00ED5DE0" w:rsidRPr="00B32058" w:rsidRDefault="00ED5DE0" w:rsidP="00ED5DE0">
      <w:pPr>
        <w:pStyle w:val="default0"/>
        <w:spacing w:before="240" w:beforeAutospacing="0" w:after="0" w:afterAutospacing="0"/>
        <w:ind w:left="2160" w:hanging="720"/>
      </w:pPr>
      <w:r w:rsidRPr="00B32058">
        <w:t>(a)</w:t>
      </w:r>
      <w:r w:rsidRPr="00B32058">
        <w:tab/>
        <w:t>if the natural person to whom it relates is a resident of Australia, is issued by an Australian police force; or</w:t>
      </w:r>
    </w:p>
    <w:p w14:paraId="1350C79E" w14:textId="77777777" w:rsidR="00ED5DE0" w:rsidRPr="00B32058" w:rsidRDefault="00ED5DE0" w:rsidP="00ED5DE0">
      <w:pPr>
        <w:pStyle w:val="default0"/>
        <w:spacing w:before="240" w:beforeAutospacing="0" w:after="0" w:afterAutospacing="0"/>
        <w:ind w:left="2160" w:hanging="720"/>
      </w:pPr>
      <w:r w:rsidRPr="00B32058">
        <w:t>(b)</w:t>
      </w:r>
      <w:r w:rsidRPr="00B32058">
        <w:tab/>
        <w:t>if the natural person to whom it relates is a resident of another country, is issued by a police force of that other country;</w:t>
      </w:r>
    </w:p>
    <w:p w14:paraId="405A8A53" w14:textId="77777777" w:rsidR="00210739" w:rsidRPr="00210739" w:rsidRDefault="00210739" w:rsidP="00210739">
      <w:pPr>
        <w:pStyle w:val="Default"/>
        <w:spacing w:before="240"/>
        <w:ind w:left="1440" w:hanging="720"/>
      </w:pPr>
      <w:r w:rsidRPr="00210739">
        <w:t>(18)</w:t>
      </w:r>
      <w:r w:rsidRPr="00210739">
        <w:tab/>
        <w:t xml:space="preserve">‘National Police Checking Service Support System’ means the information database administered by the Australian Crime Commission which supports the process of national police history checking; </w:t>
      </w:r>
    </w:p>
    <w:p w14:paraId="2507D606" w14:textId="77777777" w:rsidR="00ED5DE0" w:rsidRPr="00B32058" w:rsidRDefault="00ED5DE0" w:rsidP="00ED5DE0">
      <w:pPr>
        <w:pStyle w:val="Default"/>
        <w:ind w:left="1440"/>
      </w:pPr>
    </w:p>
    <w:p w14:paraId="65112AB5" w14:textId="77777777" w:rsidR="00B84038" w:rsidRPr="00A809B3" w:rsidRDefault="00B84038" w:rsidP="00DF1227">
      <w:pPr>
        <w:ind w:left="1418" w:hanging="698"/>
        <w:rPr>
          <w:iCs/>
          <w:color w:val="000000"/>
        </w:rPr>
      </w:pPr>
      <w:r w:rsidRPr="00A809B3">
        <w:rPr>
          <w:iCs/>
          <w:color w:val="000000"/>
        </w:rPr>
        <w:t>(19)</w:t>
      </w:r>
      <w:r w:rsidRPr="00A809B3">
        <w:rPr>
          <w:iCs/>
          <w:color w:val="000000"/>
        </w:rPr>
        <w:tab/>
        <w:t xml:space="preserve">‘National Police History Check’ means a police history record check carried out by the Australian Crime Commission within Australia through the National Police Checking Service and provided to an accredited agency, which contains the information specified in subparagraph 1(b) of Part B of Schedules 1, 2 and 3 of Chapter 56; </w:t>
      </w:r>
    </w:p>
    <w:p w14:paraId="79EEB9D4" w14:textId="77777777" w:rsidR="00ED5DE0" w:rsidRPr="00B32058" w:rsidRDefault="00ED5DE0" w:rsidP="00ED5DE0">
      <w:pPr>
        <w:pStyle w:val="default0"/>
        <w:spacing w:before="240" w:beforeAutospacing="0" w:after="0" w:afterAutospacing="0"/>
        <w:ind w:firstLine="720"/>
      </w:pPr>
      <w:r w:rsidRPr="00B32058">
        <w:t>(20)</w:t>
      </w:r>
      <w:r w:rsidRPr="00B32058">
        <w:tab/>
        <w:t>‘people smuggling’ means conduct that amounts to:</w:t>
      </w:r>
    </w:p>
    <w:p w14:paraId="565BFDE3" w14:textId="77777777" w:rsidR="00ED5DE0" w:rsidRPr="00B32058" w:rsidRDefault="00ED5DE0" w:rsidP="00ED5DE0">
      <w:pPr>
        <w:pStyle w:val="default0"/>
        <w:spacing w:before="240" w:beforeAutospacing="0" w:after="0" w:afterAutospacing="0"/>
        <w:ind w:left="2175" w:hanging="735"/>
      </w:pPr>
      <w:r w:rsidRPr="00B32058">
        <w:t>(a)</w:t>
      </w:r>
      <w:r w:rsidRPr="00B32058">
        <w:tab/>
        <w:t xml:space="preserve"> an offence against Division 73 of the </w:t>
      </w:r>
      <w:r w:rsidRPr="00B32058">
        <w:rPr>
          <w:i/>
          <w:iCs/>
        </w:rPr>
        <w:t>Criminal Code</w:t>
      </w:r>
      <w:r w:rsidRPr="00B32058">
        <w:t>; or</w:t>
      </w:r>
    </w:p>
    <w:p w14:paraId="2227E1AE" w14:textId="77777777" w:rsidR="00ED5DE0" w:rsidRPr="00B32058" w:rsidRDefault="00ED5DE0" w:rsidP="00ED5DE0">
      <w:pPr>
        <w:pStyle w:val="default0"/>
        <w:spacing w:before="240" w:beforeAutospacing="0" w:after="0" w:afterAutospacing="0"/>
        <w:ind w:left="2175" w:hanging="735"/>
      </w:pPr>
      <w:r w:rsidRPr="00B32058">
        <w:t>(b)</w:t>
      </w:r>
      <w:r w:rsidRPr="00B32058">
        <w:tab/>
        <w:t xml:space="preserve">an offence against Subdivision A, Division 12, Part 2 of the </w:t>
      </w:r>
      <w:r w:rsidRPr="00B32058">
        <w:rPr>
          <w:i/>
          <w:iCs/>
        </w:rPr>
        <w:t>Migration Act 1958</w:t>
      </w:r>
      <w:r w:rsidRPr="00B32058">
        <w:t>; or</w:t>
      </w:r>
    </w:p>
    <w:p w14:paraId="6F099F7C" w14:textId="77777777" w:rsidR="00ED5DE0" w:rsidRPr="00B32058" w:rsidRDefault="00ED5DE0" w:rsidP="00ED5DE0">
      <w:pPr>
        <w:pStyle w:val="default0"/>
        <w:spacing w:before="240" w:beforeAutospacing="0" w:after="0" w:afterAutospacing="0"/>
        <w:ind w:left="2175" w:hanging="735"/>
      </w:pPr>
      <w:r w:rsidRPr="00B32058">
        <w:t>(c)</w:t>
      </w:r>
      <w:r w:rsidRPr="00B32058">
        <w:tab/>
        <w:t>an offence against a law of a foreign country or of a part of a foreign country that corresponds:</w:t>
      </w:r>
    </w:p>
    <w:p w14:paraId="5F3838A1" w14:textId="77777777" w:rsidR="00ED5DE0" w:rsidRPr="00B32058" w:rsidRDefault="00ED5DE0" w:rsidP="00ED5DE0">
      <w:pPr>
        <w:pStyle w:val="default0"/>
        <w:spacing w:before="240" w:beforeAutospacing="0" w:after="0" w:afterAutospacing="0"/>
        <w:ind w:left="2880" w:hanging="720"/>
      </w:pPr>
      <w:r w:rsidRPr="00B32058">
        <w:t>(i)</w:t>
      </w:r>
      <w:r w:rsidRPr="00B32058">
        <w:tab/>
        <w:t>to an offence referred to in paragraph (a) or (b); or</w:t>
      </w:r>
    </w:p>
    <w:p w14:paraId="0AE15793" w14:textId="77777777" w:rsidR="00ED5DE0" w:rsidRPr="00B32058" w:rsidRDefault="00ED5DE0" w:rsidP="00ED5DE0">
      <w:pPr>
        <w:pStyle w:val="default0"/>
        <w:spacing w:before="240" w:beforeAutospacing="0" w:after="0" w:afterAutospacing="0"/>
        <w:ind w:left="2880" w:hanging="720"/>
      </w:pPr>
      <w:r w:rsidRPr="00B32058">
        <w:t>(ii)</w:t>
      </w:r>
      <w:r w:rsidRPr="00B32058">
        <w:tab/>
        <w:t xml:space="preserve">with the </w:t>
      </w:r>
      <w:r w:rsidRPr="00B32058">
        <w:rPr>
          <w:i/>
          <w:iCs/>
        </w:rPr>
        <w:t>Protocol against the Smuggling of Migrants by Land, Sea and Air, supplementing the United Nations Convention against Transnational Organized Crime</w:t>
      </w:r>
      <w:r w:rsidRPr="00B32058">
        <w:t>;</w:t>
      </w:r>
    </w:p>
    <w:p w14:paraId="01E96924" w14:textId="77777777" w:rsidR="00ED5DE0" w:rsidRPr="00B32058" w:rsidRDefault="00ED5DE0" w:rsidP="00ED5DE0">
      <w:pPr>
        <w:pStyle w:val="default0"/>
        <w:spacing w:before="240" w:beforeAutospacing="0" w:after="0" w:afterAutospacing="0"/>
        <w:ind w:left="1440" w:hanging="720"/>
      </w:pPr>
      <w:r w:rsidRPr="00B32058">
        <w:t>(21)</w:t>
      </w:r>
      <w:r w:rsidRPr="00B32058">
        <w:tab/>
        <w:t>‘person’ has the same meaning as in the AML/CTF Act;</w:t>
      </w:r>
    </w:p>
    <w:p w14:paraId="3E168FC4" w14:textId="77777777" w:rsidR="00404DCB" w:rsidRPr="00A809B3" w:rsidRDefault="00404DCB" w:rsidP="00404DCB">
      <w:pPr>
        <w:spacing w:before="240"/>
        <w:ind w:left="1571" w:hanging="851"/>
        <w:rPr>
          <w:iCs/>
          <w:color w:val="000000"/>
        </w:rPr>
      </w:pPr>
      <w:r w:rsidRPr="00A809B3">
        <w:rPr>
          <w:iCs/>
          <w:color w:val="000000"/>
        </w:rPr>
        <w:t>(22)</w:t>
      </w:r>
      <w:r w:rsidRPr="00A809B3">
        <w:rPr>
          <w:iCs/>
          <w:color w:val="000000"/>
        </w:rPr>
        <w:tab/>
        <w:t>‘reference number’ means an identifier (including an Organisation Registration Number supplied by the Australian Crime Commission) allocated by an accredited agency to the National Police History Check request, which identifies the search results obtained by that agency from the National Police Checking Service Support System;</w:t>
      </w:r>
    </w:p>
    <w:p w14:paraId="46FF6570" w14:textId="5A7A3694" w:rsidR="00ED5DE0" w:rsidRPr="00B32058" w:rsidRDefault="00404DCB" w:rsidP="00ED5DE0">
      <w:pPr>
        <w:pStyle w:val="default0"/>
        <w:spacing w:before="240" w:beforeAutospacing="0" w:after="0" w:afterAutospacing="0"/>
        <w:ind w:left="1440" w:hanging="720"/>
      </w:pPr>
      <w:r w:rsidRPr="00B32058" w:rsidDel="00404DCB">
        <w:t xml:space="preserve"> </w:t>
      </w:r>
      <w:r w:rsidR="00ED5DE0" w:rsidRPr="00B32058">
        <w:t>(23)</w:t>
      </w:r>
      <w:r w:rsidR="00ED5DE0" w:rsidRPr="00B32058">
        <w:tab/>
        <w:t>‘serious offence’ means an offence which is:</w:t>
      </w:r>
    </w:p>
    <w:p w14:paraId="4EE34C08" w14:textId="77777777" w:rsidR="00ED5DE0" w:rsidRPr="00B32058" w:rsidRDefault="00ED5DE0" w:rsidP="00ED5DE0">
      <w:pPr>
        <w:pStyle w:val="default0"/>
        <w:spacing w:before="240" w:beforeAutospacing="0" w:after="0" w:afterAutospacing="0"/>
        <w:ind w:left="2160" w:hanging="720"/>
      </w:pPr>
      <w:r w:rsidRPr="00B32058">
        <w:t>(a)</w:t>
      </w:r>
      <w:r w:rsidRPr="00B32058">
        <w:tab/>
        <w:t>an offence against a law of the Commonwealth, or a 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14:paraId="00E8C0A7" w14:textId="77777777" w:rsidR="00ED5DE0" w:rsidRPr="00B32058" w:rsidRDefault="00ED5DE0" w:rsidP="00ED5DE0">
      <w:pPr>
        <w:pStyle w:val="default0"/>
        <w:spacing w:before="240" w:beforeAutospacing="0" w:after="0" w:afterAutospacing="0"/>
        <w:ind w:left="2160" w:hanging="720"/>
      </w:pPr>
      <w:r w:rsidRPr="00B32058">
        <w:t>(b)</w:t>
      </w:r>
      <w:r w:rsidRPr="00B32058">
        <w:tab/>
        <w:t>an offence against a law of a foreign country constituted by conduct that, if it had occurred in Australia, would have constituted a serious offence.</w:t>
      </w:r>
    </w:p>
    <w:p w14:paraId="7C336FCD" w14:textId="77777777" w:rsidR="00ED5DE0" w:rsidRPr="00B32058" w:rsidRDefault="00ED5DE0" w:rsidP="00ED5DE0">
      <w:pPr>
        <w:pStyle w:val="default0"/>
        <w:spacing w:before="240" w:beforeAutospacing="0" w:after="0" w:afterAutospacing="0"/>
        <w:ind w:left="1440"/>
      </w:pPr>
      <w:r w:rsidRPr="00B32058">
        <w:t>A ‘serious offence’ in relation to a person other than an individual means an offence which would have been a serious offence if the person had been an individual;</w:t>
      </w:r>
    </w:p>
    <w:p w14:paraId="5C5500F6" w14:textId="77777777" w:rsidR="00ED5DE0" w:rsidRPr="00B32058" w:rsidRDefault="00ED5DE0" w:rsidP="00ED5DE0">
      <w:pPr>
        <w:pStyle w:val="default0"/>
        <w:spacing w:before="240" w:beforeAutospacing="0" w:after="0" w:afterAutospacing="0"/>
        <w:ind w:left="720"/>
      </w:pPr>
      <w:r w:rsidRPr="00B32058">
        <w:t>(24)</w:t>
      </w:r>
      <w:r w:rsidRPr="00B32058">
        <w:tab/>
        <w:t xml:space="preserve">‘subsidiary’ has the same meaning as in the </w:t>
      </w:r>
      <w:r w:rsidRPr="00B32058">
        <w:rPr>
          <w:i/>
          <w:iCs/>
        </w:rPr>
        <w:t>Corporations Act 2001</w:t>
      </w:r>
      <w:r w:rsidRPr="00B32058">
        <w:t>;</w:t>
      </w:r>
    </w:p>
    <w:p w14:paraId="4412BB8D" w14:textId="77777777" w:rsidR="00ED5DE0" w:rsidRPr="00B32058" w:rsidRDefault="00ED5DE0" w:rsidP="00ED5DE0">
      <w:pPr>
        <w:pStyle w:val="default0"/>
        <w:spacing w:before="240" w:beforeAutospacing="0" w:after="0" w:afterAutospacing="0"/>
        <w:ind w:firstLine="720"/>
      </w:pPr>
      <w:r w:rsidRPr="00B32058">
        <w:t>(25)</w:t>
      </w:r>
      <w:r w:rsidRPr="00B32058">
        <w:tab/>
        <w:t>‘terrorism’ means conduct that amounts to:</w:t>
      </w:r>
    </w:p>
    <w:p w14:paraId="1DB1F66D" w14:textId="77777777" w:rsidR="00ED5DE0" w:rsidRPr="00B32058" w:rsidRDefault="00ED5DE0" w:rsidP="00ED5DE0">
      <w:pPr>
        <w:pStyle w:val="default0"/>
        <w:spacing w:before="240" w:beforeAutospacing="0" w:after="0" w:afterAutospacing="0"/>
        <w:ind w:left="2160" w:hanging="720"/>
      </w:pPr>
      <w:r w:rsidRPr="00B32058">
        <w:t>(a)</w:t>
      </w:r>
      <w:r w:rsidRPr="00B32058">
        <w:tab/>
        <w:t xml:space="preserve">an offence against Division 101 or 102 of the </w:t>
      </w:r>
      <w:r w:rsidRPr="00B32058">
        <w:rPr>
          <w:i/>
          <w:iCs/>
        </w:rPr>
        <w:t>Criminal Code</w:t>
      </w:r>
      <w:r w:rsidRPr="00B32058">
        <w:t>; or</w:t>
      </w:r>
    </w:p>
    <w:p w14:paraId="4F478425" w14:textId="77777777" w:rsidR="00ED5DE0" w:rsidRPr="00B32058" w:rsidRDefault="00ED5DE0" w:rsidP="00ED5DE0">
      <w:pPr>
        <w:pStyle w:val="default0"/>
        <w:spacing w:before="240" w:beforeAutospacing="0" w:after="0" w:afterAutospacing="0"/>
        <w:ind w:left="2160" w:hanging="720"/>
      </w:pPr>
      <w:r w:rsidRPr="00B32058">
        <w:t>(b)</w:t>
      </w:r>
      <w:r w:rsidRPr="00B32058">
        <w:tab/>
        <w:t>an offence against a law of a State or Territory that corresponds to an offence referred to in paragraph (a); or</w:t>
      </w:r>
    </w:p>
    <w:p w14:paraId="05A56366" w14:textId="77777777" w:rsidR="00ED5DE0" w:rsidRPr="00B32058" w:rsidRDefault="00ED5DE0" w:rsidP="00DF1227">
      <w:pPr>
        <w:pStyle w:val="default0"/>
        <w:spacing w:before="240" w:beforeAutospacing="0" w:after="240" w:afterAutospacing="0"/>
        <w:ind w:left="2160" w:hanging="720"/>
      </w:pPr>
      <w:r w:rsidRPr="00B32058">
        <w:t>(c)</w:t>
      </w:r>
      <w:r w:rsidRPr="00B32058">
        <w:tab/>
        <w:t>an offence against a law of a foreign country or of a part of a foreign country that corresponds to an offence referred to in paragraph (a).</w:t>
      </w:r>
    </w:p>
    <w:p w14:paraId="036BA5A6" w14:textId="77777777" w:rsidR="00B55445" w:rsidRPr="00940433" w:rsidRDefault="00B55445" w:rsidP="00B55445">
      <w:pPr>
        <w:ind w:left="720" w:hanging="720"/>
        <w:rPr>
          <w:color w:val="000000"/>
        </w:rPr>
      </w:pPr>
      <w:r w:rsidRPr="00940433">
        <w:t>56.9</w:t>
      </w:r>
      <w:r w:rsidRPr="00940433">
        <w:tab/>
      </w:r>
      <w:r w:rsidRPr="00940433">
        <w:rPr>
          <w:color w:val="000000"/>
        </w:rPr>
        <w:t xml:space="preserve">In these Rules, the terms ‘domestic company’, ‘registered co-operative’, ‘registered foreign company’, ‘relevant foreign registration body’ and ‘unregistered foreign company’ have the same respective meanings as in Chapter 1 of the AML/CTF Rules. </w:t>
      </w:r>
    </w:p>
    <w:p w14:paraId="53BE8561" w14:textId="77777777" w:rsidR="00B55445" w:rsidRPr="00940433" w:rsidRDefault="00B55445" w:rsidP="00B55445">
      <w:pPr>
        <w:pStyle w:val="Default"/>
        <w:ind w:left="720" w:hanging="720"/>
      </w:pPr>
    </w:p>
    <w:p w14:paraId="4F0FBD4B" w14:textId="38A595DF" w:rsidR="00B55445" w:rsidRPr="00940433" w:rsidRDefault="00183C38" w:rsidP="00B55445">
      <w:pPr>
        <w:pStyle w:val="Default"/>
        <w:ind w:left="720" w:hanging="720"/>
        <w:jc w:val="center"/>
        <w:rPr>
          <w:b/>
        </w:rPr>
      </w:pPr>
      <w:r>
        <w:rPr>
          <w:b/>
        </w:rPr>
        <w:br w:type="page"/>
      </w:r>
      <w:r w:rsidR="00B55445" w:rsidRPr="00940433">
        <w:rPr>
          <w:b/>
        </w:rPr>
        <w:t>Schedule 1 – Information to be provided or relating to an application for registration as a remittance network provider</w:t>
      </w:r>
    </w:p>
    <w:p w14:paraId="29DDC508" w14:textId="77777777" w:rsidR="00B55445" w:rsidRPr="00940433" w:rsidRDefault="00B55445" w:rsidP="00B55445">
      <w:pPr>
        <w:pStyle w:val="Default"/>
        <w:ind w:left="720" w:hanging="720"/>
        <w:jc w:val="center"/>
        <w:rPr>
          <w:b/>
        </w:rPr>
      </w:pPr>
    </w:p>
    <w:p w14:paraId="3BDC9521" w14:textId="3BBA3B17" w:rsidR="00B55445" w:rsidRPr="00940433" w:rsidRDefault="00B55445" w:rsidP="00DF1227">
      <w:pPr>
        <w:tabs>
          <w:tab w:val="left" w:pos="1134"/>
          <w:tab w:val="left" w:pos="2268"/>
        </w:tabs>
        <w:ind w:left="1134" w:hanging="1134"/>
        <w:rPr>
          <w:b/>
          <w:color w:val="000000"/>
        </w:rPr>
      </w:pPr>
      <w:r w:rsidRPr="00940433">
        <w:rPr>
          <w:b/>
          <w:color w:val="000000"/>
        </w:rPr>
        <w:t>Part A</w:t>
      </w:r>
      <w:r w:rsidRPr="00940433">
        <w:rPr>
          <w:b/>
          <w:color w:val="000000"/>
        </w:rPr>
        <w:tab/>
        <w:t>Information to be provided by the applicant pursuant to paragraph 75B(3)(b) of the AML/CTF Act</w:t>
      </w:r>
    </w:p>
    <w:p w14:paraId="1961D96A"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w:t>
      </w:r>
      <w:r w:rsidRPr="00940433">
        <w:rPr>
          <w:color w:val="000000"/>
        </w:rPr>
        <w:tab/>
        <w:t>The name of the applicant;</w:t>
      </w:r>
    </w:p>
    <w:p w14:paraId="48083132"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2.</w:t>
      </w:r>
      <w:r w:rsidRPr="00940433">
        <w:rPr>
          <w:color w:val="000000"/>
        </w:rPr>
        <w:tab/>
        <w:t xml:space="preserve">The business name(s) under which the applicant is carrying on a business, or proposes to carry on a business, of providing a registrable designated remittance service; </w:t>
      </w:r>
    </w:p>
    <w:p w14:paraId="22724E23"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3.</w:t>
      </w:r>
      <w:r w:rsidRPr="00940433">
        <w:rPr>
          <w:color w:val="000000"/>
        </w:rPr>
        <w:tab/>
        <w:t xml:space="preserve">A description of whether the applicant is operating as an individual, company, partnership, trust or through any other legal structure; </w:t>
      </w:r>
    </w:p>
    <w:p w14:paraId="3F8EE6CC"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4.</w:t>
      </w:r>
      <w:r w:rsidRPr="00940433">
        <w:rPr>
          <w:color w:val="000000"/>
        </w:rPr>
        <w:tab/>
        <w:t>The full street address of the person’s principal place of business at which the person provides or proposes to provide a designated service, not being a branch of that person;</w:t>
      </w:r>
    </w:p>
    <w:p w14:paraId="6A334F78"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5.</w:t>
      </w:r>
      <w:r w:rsidRPr="00940433">
        <w:rPr>
          <w:color w:val="000000"/>
        </w:rPr>
        <w:tab/>
        <w:t>If the applicant has an ACN or ARBN – that number;</w:t>
      </w:r>
    </w:p>
    <w:p w14:paraId="3F7F057E"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6.</w:t>
      </w:r>
      <w:r w:rsidRPr="00940433">
        <w:rPr>
          <w:color w:val="000000"/>
        </w:rPr>
        <w:tab/>
        <w:t xml:space="preserve">If the applicant has an ABN – that number; </w:t>
      </w:r>
    </w:p>
    <w:p w14:paraId="098E210E"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7.</w:t>
      </w:r>
      <w:r w:rsidRPr="00940433">
        <w:rPr>
          <w:color w:val="000000"/>
        </w:rPr>
        <w:tab/>
        <w:t xml:space="preserve">If the applicant holds an Australian financial services licence – the number of that licence; </w:t>
      </w:r>
    </w:p>
    <w:p w14:paraId="2DCB417D"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8.</w:t>
      </w:r>
      <w:r w:rsidRPr="00940433">
        <w:rPr>
          <w:color w:val="000000"/>
        </w:rPr>
        <w:tab/>
        <w:t>If the applicant holds an Australian credit licence – the number of that licence;</w:t>
      </w:r>
    </w:p>
    <w:p w14:paraId="26692822"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9.</w:t>
      </w:r>
      <w:r w:rsidRPr="00940433">
        <w:rPr>
          <w:color w:val="000000"/>
        </w:rPr>
        <w:tab/>
        <w:t>The foreign equivalent of the ACN, ABN, ARBN, AFSL or Australian credit licence number, together with the country in which the number was issued;</w:t>
      </w:r>
    </w:p>
    <w:p w14:paraId="3B58D599"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10.</w:t>
      </w:r>
      <w:r w:rsidRPr="00940433">
        <w:rPr>
          <w:color w:val="000000"/>
        </w:rPr>
        <w:tab/>
        <w:t>If the applicant is registered or licensed in a foreign country to provide remittance services – details of that registration or licence;</w:t>
      </w:r>
    </w:p>
    <w:p w14:paraId="5DDA9D99"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11.</w:t>
      </w:r>
      <w:r w:rsidRPr="00940433">
        <w:rPr>
          <w:color w:val="000000"/>
        </w:rPr>
        <w:tab/>
        <w:t xml:space="preserve">The applicant’s telephone number at its principal place of business; </w:t>
      </w:r>
    </w:p>
    <w:p w14:paraId="01374545"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12.</w:t>
      </w:r>
      <w:r w:rsidRPr="00940433">
        <w:rPr>
          <w:color w:val="000000"/>
        </w:rPr>
        <w:tab/>
        <w:t xml:space="preserve">The applicant’s facsimile number at its principal place of business (if applicable); </w:t>
      </w:r>
    </w:p>
    <w:p w14:paraId="1D29DFF6"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13.</w:t>
      </w:r>
      <w:r w:rsidRPr="00940433">
        <w:rPr>
          <w:color w:val="000000"/>
        </w:rPr>
        <w:tab/>
        <w:t>The applicant’s email address at its principal place of business (if applicable);</w:t>
      </w:r>
    </w:p>
    <w:p w14:paraId="0BEB8AC9"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14.</w:t>
      </w:r>
      <w:r w:rsidRPr="00940433">
        <w:rPr>
          <w:color w:val="000000"/>
        </w:rPr>
        <w:tab/>
        <w:t xml:space="preserve">The full name and business address (not being a post box address), and, where applicable, any business registration number(s) of: </w:t>
      </w:r>
    </w:p>
    <w:p w14:paraId="0C7D545F" w14:textId="77777777" w:rsidR="00B55445" w:rsidRPr="00940433" w:rsidRDefault="00B55445" w:rsidP="00DF1227">
      <w:pPr>
        <w:spacing w:before="240"/>
        <w:ind w:left="1440" w:hanging="720"/>
        <w:rPr>
          <w:color w:val="000000"/>
        </w:rPr>
      </w:pPr>
      <w:r w:rsidRPr="00940433">
        <w:rPr>
          <w:color w:val="000000"/>
        </w:rPr>
        <w:t>(a)</w:t>
      </w:r>
      <w:r w:rsidRPr="00940433">
        <w:rPr>
          <w:color w:val="000000"/>
        </w:rPr>
        <w:tab/>
        <w:t xml:space="preserve">if the applicant is an individual – that individual; </w:t>
      </w:r>
    </w:p>
    <w:p w14:paraId="75B818E1" w14:textId="77777777" w:rsidR="00B55445" w:rsidRPr="00940433" w:rsidRDefault="00B55445" w:rsidP="00DF1227">
      <w:pPr>
        <w:spacing w:before="240"/>
        <w:ind w:left="1440" w:hanging="720"/>
        <w:rPr>
          <w:color w:val="000000"/>
        </w:rPr>
      </w:pPr>
      <w:r w:rsidRPr="00940433">
        <w:rPr>
          <w:color w:val="000000"/>
        </w:rPr>
        <w:t>(b)</w:t>
      </w:r>
      <w:r w:rsidRPr="00940433">
        <w:rPr>
          <w:color w:val="000000"/>
        </w:rPr>
        <w:tab/>
        <w:t>if the applicant comprises a partnership – the full name and address (not being a post box address) of each partner of the partnership;</w:t>
      </w:r>
    </w:p>
    <w:p w14:paraId="2931A6C0" w14:textId="77777777" w:rsidR="00B55445" w:rsidRPr="00940433" w:rsidRDefault="00C92FD9" w:rsidP="00DF1227">
      <w:pPr>
        <w:spacing w:before="240"/>
        <w:ind w:left="1440" w:hanging="720"/>
        <w:rPr>
          <w:color w:val="000000"/>
        </w:rPr>
      </w:pPr>
      <w:r w:rsidRPr="00940433">
        <w:rPr>
          <w:color w:val="000000"/>
        </w:rPr>
        <w:t>(c)</w:t>
      </w:r>
      <w:r w:rsidRPr="00940433">
        <w:rPr>
          <w:color w:val="000000"/>
        </w:rPr>
        <w:tab/>
      </w:r>
      <w:r w:rsidRPr="00940433">
        <w:t>if the applicant is a trust – the name of each trustee;</w:t>
      </w:r>
    </w:p>
    <w:p w14:paraId="7EF2BC35" w14:textId="77777777" w:rsidR="00B55445" w:rsidRPr="00940433" w:rsidRDefault="00B55445" w:rsidP="00DF1227">
      <w:pPr>
        <w:spacing w:before="240"/>
        <w:ind w:left="1440" w:hanging="720"/>
        <w:rPr>
          <w:color w:val="000000"/>
        </w:rPr>
      </w:pPr>
      <w:r w:rsidRPr="00940433">
        <w:rPr>
          <w:color w:val="000000"/>
        </w:rPr>
        <w:t>(d)</w:t>
      </w:r>
      <w:r w:rsidRPr="00940433">
        <w:rPr>
          <w:color w:val="000000"/>
        </w:rPr>
        <w:tab/>
        <w:t xml:space="preserve">if the applicant is a company – the beneficial owner(s) of the company; </w:t>
      </w:r>
    </w:p>
    <w:p w14:paraId="32014D57"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15.</w:t>
      </w:r>
      <w:r w:rsidRPr="00940433">
        <w:rPr>
          <w:color w:val="000000"/>
        </w:rPr>
        <w:tab/>
        <w:t xml:space="preserve">In respect of the authorised individual and each of the key personnel, those individuals’: </w:t>
      </w:r>
    </w:p>
    <w:p w14:paraId="747DD0F5" w14:textId="77777777" w:rsidR="00B55445" w:rsidRPr="00940433" w:rsidRDefault="00B55445" w:rsidP="00DF1227">
      <w:pPr>
        <w:spacing w:before="240"/>
        <w:ind w:firstLine="720"/>
        <w:rPr>
          <w:color w:val="000000"/>
        </w:rPr>
      </w:pPr>
      <w:r w:rsidRPr="00940433">
        <w:rPr>
          <w:color w:val="000000"/>
        </w:rPr>
        <w:t>(a)</w:t>
      </w:r>
      <w:r w:rsidRPr="00940433">
        <w:rPr>
          <w:color w:val="000000"/>
        </w:rPr>
        <w:tab/>
        <w:t xml:space="preserve">full name; </w:t>
      </w:r>
    </w:p>
    <w:p w14:paraId="65871AEE" w14:textId="77777777" w:rsidR="00B55445" w:rsidRPr="00940433" w:rsidRDefault="00B55445" w:rsidP="00DF1227">
      <w:pPr>
        <w:spacing w:before="240"/>
        <w:ind w:firstLine="720"/>
        <w:rPr>
          <w:color w:val="000000"/>
        </w:rPr>
      </w:pPr>
      <w:r w:rsidRPr="00940433">
        <w:rPr>
          <w:color w:val="000000"/>
        </w:rPr>
        <w:t>(b)</w:t>
      </w:r>
      <w:r w:rsidRPr="00940433">
        <w:rPr>
          <w:color w:val="000000"/>
        </w:rPr>
        <w:tab/>
        <w:t xml:space="preserve">date of birth; </w:t>
      </w:r>
    </w:p>
    <w:p w14:paraId="0FD41D41" w14:textId="77777777" w:rsidR="00B55445" w:rsidRPr="00940433" w:rsidRDefault="00B55445" w:rsidP="00DF1227">
      <w:pPr>
        <w:spacing w:before="240"/>
        <w:ind w:firstLine="720"/>
        <w:rPr>
          <w:color w:val="000000"/>
        </w:rPr>
      </w:pPr>
      <w:r w:rsidRPr="00940433">
        <w:rPr>
          <w:color w:val="000000"/>
        </w:rPr>
        <w:t>(c)</w:t>
      </w:r>
      <w:r w:rsidRPr="00940433">
        <w:rPr>
          <w:color w:val="000000"/>
        </w:rPr>
        <w:tab/>
        <w:t xml:space="preserve">position or title; </w:t>
      </w:r>
    </w:p>
    <w:p w14:paraId="6FEB81CB" w14:textId="77777777" w:rsidR="00B55445" w:rsidRPr="00940433" w:rsidRDefault="00B55445" w:rsidP="00DF1227">
      <w:pPr>
        <w:spacing w:before="240"/>
        <w:ind w:firstLine="720"/>
        <w:rPr>
          <w:color w:val="000000"/>
        </w:rPr>
      </w:pPr>
      <w:r w:rsidRPr="00940433">
        <w:rPr>
          <w:color w:val="000000"/>
        </w:rPr>
        <w:t>(d)</w:t>
      </w:r>
      <w:r w:rsidRPr="00940433">
        <w:rPr>
          <w:color w:val="000000"/>
        </w:rPr>
        <w:tab/>
        <w:t xml:space="preserve">business telephone number; </w:t>
      </w:r>
    </w:p>
    <w:p w14:paraId="67A29398" w14:textId="77777777" w:rsidR="00B55445" w:rsidRPr="00940433" w:rsidRDefault="00B55445" w:rsidP="00DF1227">
      <w:pPr>
        <w:spacing w:before="240"/>
        <w:ind w:firstLine="720"/>
        <w:rPr>
          <w:color w:val="000000"/>
        </w:rPr>
      </w:pPr>
      <w:r w:rsidRPr="00940433">
        <w:rPr>
          <w:color w:val="000000"/>
        </w:rPr>
        <w:t>(e)</w:t>
      </w:r>
      <w:r w:rsidRPr="00940433">
        <w:rPr>
          <w:color w:val="000000"/>
        </w:rPr>
        <w:tab/>
        <w:t xml:space="preserve">business facsimile number (if applicable); </w:t>
      </w:r>
    </w:p>
    <w:p w14:paraId="58BE97CF" w14:textId="77777777" w:rsidR="00B55445" w:rsidRPr="00940433" w:rsidRDefault="00B55445" w:rsidP="00DF1227">
      <w:pPr>
        <w:spacing w:before="240"/>
        <w:ind w:firstLine="720"/>
        <w:rPr>
          <w:color w:val="000000"/>
        </w:rPr>
      </w:pPr>
      <w:r w:rsidRPr="00940433">
        <w:rPr>
          <w:color w:val="000000"/>
        </w:rPr>
        <w:t>(f)</w:t>
      </w:r>
      <w:r w:rsidRPr="00940433">
        <w:rPr>
          <w:color w:val="000000"/>
        </w:rPr>
        <w:tab/>
        <w:t>business email address (if applicable); and</w:t>
      </w:r>
    </w:p>
    <w:p w14:paraId="0D79524B" w14:textId="77777777" w:rsidR="00B55445" w:rsidRPr="00940433" w:rsidRDefault="00B55445" w:rsidP="00DF1227">
      <w:pPr>
        <w:spacing w:before="240"/>
        <w:ind w:firstLine="720"/>
        <w:rPr>
          <w:color w:val="000000"/>
        </w:rPr>
      </w:pPr>
      <w:r w:rsidRPr="00940433">
        <w:rPr>
          <w:color w:val="000000"/>
        </w:rPr>
        <w:t>(g)</w:t>
      </w:r>
      <w:r w:rsidRPr="00940433">
        <w:rPr>
          <w:color w:val="000000"/>
        </w:rPr>
        <w:tab/>
        <w:t>full business address (not being a post box address);</w:t>
      </w:r>
    </w:p>
    <w:p w14:paraId="55DB6AA5" w14:textId="77777777" w:rsidR="00B55445" w:rsidRPr="00940433" w:rsidRDefault="00B55445" w:rsidP="00DF1227">
      <w:pPr>
        <w:autoSpaceDE w:val="0"/>
        <w:autoSpaceDN w:val="0"/>
        <w:adjustRightInd w:val="0"/>
        <w:spacing w:before="240"/>
        <w:ind w:left="720" w:hanging="720"/>
        <w:rPr>
          <w:color w:val="000000"/>
        </w:rPr>
      </w:pPr>
      <w:r w:rsidRPr="00940433">
        <w:rPr>
          <w:color w:val="000000"/>
        </w:rPr>
        <w:t>16.</w:t>
      </w:r>
      <w:r w:rsidRPr="00940433">
        <w:rPr>
          <w:color w:val="000000"/>
        </w:rPr>
        <w:tab/>
        <w:t>A description of the business carried on or proposed to be carried on by the applicant;</w:t>
      </w:r>
    </w:p>
    <w:p w14:paraId="0742ACCF"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17.</w:t>
      </w:r>
      <w:r w:rsidRPr="00940433">
        <w:rPr>
          <w:color w:val="000000"/>
        </w:rPr>
        <w:tab/>
        <w:t>The date on which the applicant commenced or is to commence offering registrable designated remittance services;</w:t>
      </w:r>
    </w:p>
    <w:p w14:paraId="3A488484" w14:textId="77777777" w:rsidR="00B55445" w:rsidRPr="00940433" w:rsidRDefault="00B55445" w:rsidP="00DF1227">
      <w:pPr>
        <w:spacing w:before="240"/>
      </w:pPr>
      <w:r w:rsidRPr="00940433">
        <w:rPr>
          <w:color w:val="000000"/>
        </w:rPr>
        <w:t>18.</w:t>
      </w:r>
      <w:r w:rsidRPr="00940433">
        <w:rPr>
          <w:color w:val="000000"/>
        </w:rPr>
        <w:tab/>
      </w:r>
      <w:r w:rsidRPr="00940433">
        <w:t xml:space="preserve">Whether the applicant or any of its key personnel: </w:t>
      </w:r>
    </w:p>
    <w:p w14:paraId="16B11A06" w14:textId="77777777" w:rsidR="00B55445" w:rsidRPr="00940433" w:rsidRDefault="00B55445" w:rsidP="00DF1227">
      <w:pPr>
        <w:spacing w:before="240"/>
        <w:ind w:left="1440" w:hanging="720"/>
        <w:rPr>
          <w:color w:val="000000"/>
        </w:rPr>
      </w:pPr>
      <w:r w:rsidRPr="00940433">
        <w:rPr>
          <w:color w:val="000000"/>
        </w:rPr>
        <w:t>(a)</w:t>
      </w:r>
      <w:r w:rsidRPr="00940433">
        <w:rPr>
          <w:color w:val="000000"/>
        </w:rPr>
        <w:tab/>
        <w:t xml:space="preserve">has been charged, prosecuted and/or convicted in relation to money laundering, financing of terrorism, terrorism, people smuggling, fraud, a serious offence, an offence under the AML/CTF Act, or an offence under the </w:t>
      </w:r>
      <w:r w:rsidRPr="00940433">
        <w:rPr>
          <w:i/>
          <w:color w:val="000000"/>
        </w:rPr>
        <w:t>Financial Transaction Reports Act 1988</w:t>
      </w:r>
      <w:r w:rsidRPr="00940433">
        <w:rPr>
          <w:color w:val="000000"/>
        </w:rPr>
        <w:t xml:space="preserve"> (FTR Act); </w:t>
      </w:r>
    </w:p>
    <w:p w14:paraId="6CFA6775" w14:textId="77777777" w:rsidR="00B55445" w:rsidRPr="00940433" w:rsidRDefault="00B55445" w:rsidP="00DF1227">
      <w:pPr>
        <w:spacing w:before="240"/>
        <w:ind w:left="1440" w:hanging="720"/>
        <w:rPr>
          <w:color w:val="000000"/>
        </w:rPr>
      </w:pPr>
      <w:r w:rsidRPr="00940433">
        <w:rPr>
          <w:color w:val="000000"/>
        </w:rPr>
        <w:t>(b)</w:t>
      </w:r>
      <w:r w:rsidRPr="00940433">
        <w:rPr>
          <w:color w:val="000000"/>
        </w:rPr>
        <w:tab/>
        <w:t>has been subject to a civil penalty order made under the AML/CTF Act;</w:t>
      </w:r>
    </w:p>
    <w:p w14:paraId="424698D5" w14:textId="77777777" w:rsidR="00B55445" w:rsidRPr="00940433" w:rsidRDefault="00B55445" w:rsidP="00DF1227">
      <w:pPr>
        <w:spacing w:before="240"/>
        <w:ind w:left="1440" w:hanging="720"/>
        <w:rPr>
          <w:color w:val="000000"/>
        </w:rPr>
      </w:pPr>
      <w:r w:rsidRPr="00940433">
        <w:rPr>
          <w:color w:val="000000"/>
        </w:rPr>
        <w:t>(c)</w:t>
      </w:r>
      <w:r w:rsidRPr="00940433">
        <w:rPr>
          <w:color w:val="000000"/>
        </w:rPr>
        <w:tab/>
        <w:t>has been the subject of civil or criminal proceedings or enforcement action, in relation to the management of an entity, or commercial or professional activities, which were determined adversely to the applicant or any of its key personnel (including by the applicant or any of its key personnel consenting to an order or direction, or giving an undertaking, not to engage in unlawful or improper conduct) and which reflected adversely on the applicant’s competence, diligence, judgement, honesty or integrity;</w:t>
      </w:r>
    </w:p>
    <w:p w14:paraId="2F617D56" w14:textId="77777777" w:rsidR="00B55445" w:rsidRPr="00940433" w:rsidRDefault="00B55445" w:rsidP="00DF1227">
      <w:pPr>
        <w:spacing w:before="240"/>
        <w:ind w:left="720"/>
        <w:rPr>
          <w:color w:val="000000"/>
        </w:rPr>
      </w:pPr>
      <w:r w:rsidRPr="00940433">
        <w:rPr>
          <w:color w:val="000000"/>
        </w:rPr>
        <w:t>and if so, the details of each instance as the case may be, for the applicant and each of its key personnel.</w:t>
      </w:r>
    </w:p>
    <w:p w14:paraId="32F30055" w14:textId="77777777" w:rsidR="00B55445" w:rsidRPr="00940433" w:rsidRDefault="00B55445" w:rsidP="00DF1227">
      <w:pPr>
        <w:spacing w:before="240"/>
        <w:ind w:left="720" w:hanging="720"/>
        <w:rPr>
          <w:i/>
          <w:color w:val="000000"/>
          <w:szCs w:val="22"/>
        </w:rPr>
      </w:pPr>
      <w:r w:rsidRPr="00940433">
        <w:rPr>
          <w:i/>
          <w:color w:val="000000"/>
          <w:szCs w:val="22"/>
        </w:rPr>
        <w:t>Note:</w:t>
      </w:r>
      <w:r w:rsidRPr="00940433">
        <w:rPr>
          <w:i/>
          <w:color w:val="000000"/>
          <w:szCs w:val="22"/>
        </w:rPr>
        <w:tab/>
        <w:t xml:space="preserve">The above does not affect the operation of Part VIIC of the Crimes Act 1914, which means that certain convictions that are spent convictions are not required to be disclosed under these AML/CTF Rules. </w:t>
      </w:r>
    </w:p>
    <w:p w14:paraId="2F608137" w14:textId="77777777" w:rsidR="00B55445" w:rsidRPr="00940433" w:rsidRDefault="00B55445" w:rsidP="00520758">
      <w:pPr>
        <w:pStyle w:val="Default"/>
        <w:spacing w:before="240"/>
        <w:ind w:left="720" w:hanging="720"/>
        <w:rPr>
          <w:b/>
        </w:rPr>
      </w:pPr>
      <w:r w:rsidRPr="00940433">
        <w:t>19.</w:t>
      </w:r>
      <w:r w:rsidRPr="00940433">
        <w:tab/>
        <w:t>Details of whether the applicant is:</w:t>
      </w:r>
    </w:p>
    <w:p w14:paraId="424804B9" w14:textId="77777777" w:rsidR="00B55445" w:rsidRPr="00940433" w:rsidRDefault="00B55445" w:rsidP="00DF1227">
      <w:pPr>
        <w:pStyle w:val="Default"/>
        <w:spacing w:before="240"/>
        <w:ind w:left="720" w:hanging="720"/>
      </w:pPr>
      <w:r w:rsidRPr="00940433">
        <w:rPr>
          <w:b/>
        </w:rPr>
        <w:tab/>
      </w:r>
      <w:r w:rsidRPr="00940433">
        <w:t>(a)</w:t>
      </w:r>
      <w:r w:rsidRPr="00940433">
        <w:tab/>
        <w:t>a subsidiary of another entity or entities; or</w:t>
      </w:r>
    </w:p>
    <w:p w14:paraId="2F81F004" w14:textId="77777777" w:rsidR="00B55445" w:rsidRPr="00940433" w:rsidRDefault="00B55445" w:rsidP="00DF1227">
      <w:pPr>
        <w:pStyle w:val="Default"/>
        <w:spacing w:before="240"/>
        <w:ind w:left="720" w:hanging="720"/>
      </w:pPr>
      <w:r w:rsidRPr="00940433">
        <w:tab/>
        <w:t>(b)</w:t>
      </w:r>
      <w:r w:rsidRPr="00940433">
        <w:tab/>
        <w:t xml:space="preserve">controlled by another entity or entities; and </w:t>
      </w:r>
    </w:p>
    <w:p w14:paraId="380BD3E3" w14:textId="77777777" w:rsidR="00B55445" w:rsidRPr="00940433" w:rsidRDefault="00B55445" w:rsidP="00DF1227">
      <w:pPr>
        <w:pStyle w:val="Default"/>
        <w:spacing w:before="240"/>
        <w:ind w:left="720" w:hanging="720"/>
      </w:pPr>
      <w:r w:rsidRPr="00940433">
        <w:tab/>
        <w:t>if so</w:t>
      </w:r>
    </w:p>
    <w:p w14:paraId="16C72E2B" w14:textId="77777777" w:rsidR="00B55445" w:rsidRPr="00940433" w:rsidRDefault="00B55445" w:rsidP="00DF1227">
      <w:pPr>
        <w:pStyle w:val="Default"/>
        <w:spacing w:before="240"/>
        <w:ind w:left="1440" w:hanging="720"/>
      </w:pPr>
      <w:r w:rsidRPr="00940433">
        <w:t>(c)</w:t>
      </w:r>
      <w:r w:rsidRPr="00940433">
        <w:tab/>
        <w:t xml:space="preserve">the full names, addresses, positions and titles of the directors of the other entity or entities; and </w:t>
      </w:r>
    </w:p>
    <w:p w14:paraId="0D00FB8C" w14:textId="77777777" w:rsidR="00B55445" w:rsidRPr="00940433" w:rsidRDefault="00B55445" w:rsidP="00DF1227">
      <w:pPr>
        <w:pStyle w:val="Default"/>
        <w:spacing w:before="240"/>
        <w:ind w:left="1440" w:hanging="720"/>
      </w:pPr>
      <w:r w:rsidRPr="00940433">
        <w:t>(d)</w:t>
      </w:r>
      <w:r w:rsidRPr="00940433">
        <w:tab/>
        <w:t>the ACN, ABN, ARBN (or foreign equivalent) of the other enti</w:t>
      </w:r>
      <w:r w:rsidR="0005710E" w:rsidRPr="00940433">
        <w:t>ty or entities (as applicable);</w:t>
      </w:r>
      <w:r w:rsidRPr="00940433">
        <w:tab/>
      </w:r>
    </w:p>
    <w:p w14:paraId="29B9C3DD" w14:textId="77777777" w:rsidR="002843BB" w:rsidRPr="00940433" w:rsidRDefault="002843BB" w:rsidP="00DF1227">
      <w:pPr>
        <w:tabs>
          <w:tab w:val="left" w:pos="1260"/>
        </w:tabs>
        <w:spacing w:before="240" w:after="240"/>
        <w:ind w:left="720" w:hanging="900"/>
        <w:rPr>
          <w:color w:val="000000"/>
        </w:rPr>
      </w:pPr>
      <w:r w:rsidRPr="00940433">
        <w:rPr>
          <w:color w:val="000000"/>
        </w:rPr>
        <w:t>20</w:t>
      </w:r>
      <w:r w:rsidR="00FA1737" w:rsidRPr="00940433">
        <w:rPr>
          <w:color w:val="000000"/>
        </w:rPr>
        <w:t>.</w:t>
      </w:r>
      <w:r w:rsidRPr="00940433">
        <w:rPr>
          <w:color w:val="000000"/>
        </w:rPr>
        <w:tab/>
        <w:t>The business contact details of the individual completing the application for registration, comprising:</w:t>
      </w:r>
    </w:p>
    <w:p w14:paraId="569BCC6D" w14:textId="77777777" w:rsidR="002843BB" w:rsidRPr="00940433" w:rsidRDefault="002843BB" w:rsidP="009C6DAA">
      <w:pPr>
        <w:spacing w:after="240"/>
        <w:ind w:firstLine="720"/>
        <w:rPr>
          <w:color w:val="000000"/>
        </w:rPr>
      </w:pPr>
      <w:r w:rsidRPr="00940433">
        <w:rPr>
          <w:color w:val="000000"/>
        </w:rPr>
        <w:t>(a)</w:t>
      </w:r>
      <w:r w:rsidRPr="00940433">
        <w:rPr>
          <w:color w:val="000000"/>
        </w:rPr>
        <w:tab/>
        <w:t>full name;</w:t>
      </w:r>
    </w:p>
    <w:p w14:paraId="31FE54F4" w14:textId="77777777" w:rsidR="002843BB" w:rsidRPr="00940433" w:rsidRDefault="002843BB" w:rsidP="009C6DAA">
      <w:pPr>
        <w:spacing w:after="240"/>
        <w:ind w:firstLine="720"/>
        <w:rPr>
          <w:color w:val="000000"/>
        </w:rPr>
      </w:pPr>
      <w:r w:rsidRPr="00940433">
        <w:rPr>
          <w:color w:val="000000"/>
        </w:rPr>
        <w:t>(b)</w:t>
      </w:r>
      <w:r w:rsidRPr="00940433">
        <w:rPr>
          <w:color w:val="000000"/>
        </w:rPr>
        <w:tab/>
        <w:t xml:space="preserve">position or title; </w:t>
      </w:r>
    </w:p>
    <w:p w14:paraId="050DE8F0" w14:textId="77777777" w:rsidR="002843BB" w:rsidRPr="00940433" w:rsidRDefault="002843BB" w:rsidP="009C6DAA">
      <w:pPr>
        <w:spacing w:after="240"/>
        <w:ind w:firstLine="720"/>
        <w:rPr>
          <w:color w:val="000000"/>
        </w:rPr>
      </w:pPr>
      <w:r w:rsidRPr="00940433">
        <w:rPr>
          <w:color w:val="000000"/>
        </w:rPr>
        <w:t>(c)</w:t>
      </w:r>
      <w:r w:rsidRPr="00940433">
        <w:rPr>
          <w:color w:val="000000"/>
        </w:rPr>
        <w:tab/>
        <w:t>date of birth (optional);</w:t>
      </w:r>
    </w:p>
    <w:p w14:paraId="01ADFFEE" w14:textId="77777777" w:rsidR="002843BB" w:rsidRPr="00940433" w:rsidRDefault="002843BB" w:rsidP="009C6DAA">
      <w:pPr>
        <w:spacing w:after="240"/>
        <w:ind w:firstLine="720"/>
        <w:rPr>
          <w:color w:val="000000"/>
        </w:rPr>
      </w:pPr>
      <w:r w:rsidRPr="00940433">
        <w:rPr>
          <w:color w:val="000000"/>
        </w:rPr>
        <w:t xml:space="preserve">(d) </w:t>
      </w:r>
      <w:r w:rsidRPr="00940433">
        <w:rPr>
          <w:color w:val="000000"/>
        </w:rPr>
        <w:tab/>
        <w:t xml:space="preserve">telephone number; </w:t>
      </w:r>
    </w:p>
    <w:p w14:paraId="0B3FFE8B" w14:textId="77777777" w:rsidR="002843BB" w:rsidRPr="00940433" w:rsidRDefault="002843BB" w:rsidP="009C6DAA">
      <w:pPr>
        <w:spacing w:after="240"/>
        <w:ind w:firstLine="720"/>
        <w:rPr>
          <w:color w:val="000000"/>
        </w:rPr>
      </w:pPr>
      <w:r w:rsidRPr="00940433">
        <w:rPr>
          <w:color w:val="000000"/>
        </w:rPr>
        <w:t>(e)</w:t>
      </w:r>
      <w:r w:rsidRPr="00940433">
        <w:rPr>
          <w:color w:val="000000"/>
        </w:rPr>
        <w:tab/>
        <w:t>facsimile number (if applicable);</w:t>
      </w:r>
    </w:p>
    <w:p w14:paraId="3114CD00" w14:textId="77777777" w:rsidR="002843BB" w:rsidRPr="00940433" w:rsidRDefault="002843BB" w:rsidP="009C6DAA">
      <w:pPr>
        <w:spacing w:after="240"/>
        <w:ind w:firstLine="720"/>
        <w:rPr>
          <w:color w:val="000000"/>
        </w:rPr>
      </w:pPr>
      <w:r w:rsidRPr="00940433">
        <w:rPr>
          <w:color w:val="000000"/>
        </w:rPr>
        <w:t>(f)</w:t>
      </w:r>
      <w:r w:rsidRPr="00940433">
        <w:rPr>
          <w:color w:val="000000"/>
        </w:rPr>
        <w:tab/>
        <w:t>email address; and</w:t>
      </w:r>
    </w:p>
    <w:p w14:paraId="060953CF" w14:textId="77777777" w:rsidR="002843BB" w:rsidRPr="00940433" w:rsidRDefault="002843BB" w:rsidP="009C6DAA">
      <w:pPr>
        <w:spacing w:after="240"/>
        <w:ind w:firstLine="720"/>
        <w:rPr>
          <w:color w:val="000000"/>
        </w:rPr>
      </w:pPr>
      <w:r w:rsidRPr="00940433">
        <w:rPr>
          <w:color w:val="000000"/>
        </w:rPr>
        <w:t>(g)</w:t>
      </w:r>
      <w:r w:rsidRPr="00940433">
        <w:rPr>
          <w:color w:val="000000"/>
        </w:rPr>
        <w:tab/>
        <w:t>postal address.</w:t>
      </w:r>
    </w:p>
    <w:p w14:paraId="2EE0D61F" w14:textId="77777777" w:rsidR="00B55445" w:rsidRPr="00940433" w:rsidRDefault="00B55445" w:rsidP="00B55445">
      <w:pPr>
        <w:pStyle w:val="Default"/>
      </w:pPr>
      <w:r w:rsidRPr="00940433">
        <w:br w:type="page"/>
      </w:r>
    </w:p>
    <w:p w14:paraId="02834203" w14:textId="40E197ED" w:rsidR="00B55445" w:rsidRPr="00DF1227" w:rsidRDefault="00B55445" w:rsidP="00DF1227">
      <w:pPr>
        <w:tabs>
          <w:tab w:val="left" w:pos="1134"/>
        </w:tabs>
        <w:ind w:left="1134" w:hanging="1134"/>
        <w:rPr>
          <w:b/>
          <w:color w:val="000000"/>
        </w:rPr>
      </w:pPr>
      <w:r w:rsidRPr="00DF1227">
        <w:rPr>
          <w:b/>
          <w:color w:val="000000"/>
        </w:rPr>
        <w:t>Part B</w:t>
      </w:r>
      <w:r w:rsidR="00657C86">
        <w:rPr>
          <w:b/>
          <w:color w:val="000000"/>
        </w:rPr>
        <w:tab/>
      </w:r>
      <w:r w:rsidRPr="00DF1227">
        <w:rPr>
          <w:b/>
          <w:color w:val="000000"/>
        </w:rPr>
        <w:t>Information to be obtained and retained by the applicant pursuant to</w:t>
      </w:r>
      <w:r w:rsidR="00657C86">
        <w:rPr>
          <w:b/>
          <w:color w:val="000000"/>
        </w:rPr>
        <w:t xml:space="preserve"> </w:t>
      </w:r>
      <w:r w:rsidRPr="00DF1227">
        <w:rPr>
          <w:b/>
          <w:color w:val="000000"/>
        </w:rPr>
        <w:t>subsection 75(4) of the AML/CTF Act</w:t>
      </w:r>
    </w:p>
    <w:p w14:paraId="008827A7" w14:textId="77777777" w:rsidR="00001AF8" w:rsidRPr="00BB5D61" w:rsidRDefault="00001AF8" w:rsidP="00001AF8">
      <w:pPr>
        <w:tabs>
          <w:tab w:val="left" w:pos="720"/>
        </w:tabs>
        <w:ind w:left="1440" w:hanging="1440"/>
        <w:rPr>
          <w:i/>
        </w:rPr>
      </w:pPr>
    </w:p>
    <w:p w14:paraId="0265D022" w14:textId="77777777" w:rsidR="00001AF8" w:rsidRPr="00BB5D61" w:rsidRDefault="00001AF8" w:rsidP="00DF1227">
      <w:pPr>
        <w:tabs>
          <w:tab w:val="left" w:pos="709"/>
        </w:tabs>
        <w:spacing w:before="240"/>
        <w:ind w:left="1418" w:hanging="1418"/>
        <w:rPr>
          <w:color w:val="000000"/>
        </w:rPr>
      </w:pPr>
      <w:r w:rsidRPr="00BB5D61">
        <w:rPr>
          <w:color w:val="000000"/>
        </w:rPr>
        <w:t>1.</w:t>
      </w:r>
      <w:r w:rsidRPr="00BB5D61">
        <w:rPr>
          <w:color w:val="000000"/>
        </w:rPr>
        <w:tab/>
        <w:t>(a)</w:t>
      </w:r>
      <w:r w:rsidRPr="00BB5D61">
        <w:rPr>
          <w:color w:val="000000"/>
        </w:rPr>
        <w:tab/>
        <w:t>the original or certified copy (as applicable) of a National Police Certificate (or foreign equivalent if one is able to be obtained) that has been issued within the 6 month period preceding the date of application for registration, for each of the key personnel of the applicant; or</w:t>
      </w:r>
    </w:p>
    <w:p w14:paraId="50E80067" w14:textId="77777777" w:rsidR="00001AF8" w:rsidRPr="00BB5D61" w:rsidRDefault="00001AF8" w:rsidP="00DF1227">
      <w:pPr>
        <w:spacing w:before="240"/>
        <w:ind w:left="1440" w:hanging="720"/>
      </w:pPr>
      <w:r w:rsidRPr="00BB5D61">
        <w:rPr>
          <w:color w:val="000000"/>
        </w:rPr>
        <w:t>(b)</w:t>
      </w:r>
      <w:r w:rsidRPr="00BB5D61">
        <w:rPr>
          <w:color w:val="000000"/>
        </w:rPr>
        <w:tab/>
        <w:t xml:space="preserve">a </w:t>
      </w:r>
      <w:r w:rsidRPr="00BB5D61">
        <w:t>National Police History Check (NPHC) that has been issued within the 6 month period preceding the date of the application for registration, for each of the key personnel of the applicant</w:t>
      </w:r>
      <w:r>
        <w:t>,</w:t>
      </w:r>
      <w:r w:rsidRPr="00BB5D61">
        <w:t xml:space="preserve"> which:</w:t>
      </w:r>
    </w:p>
    <w:p w14:paraId="74959B85" w14:textId="77777777" w:rsidR="00001AF8" w:rsidRPr="00BB5D61" w:rsidRDefault="00001AF8" w:rsidP="00DF1227">
      <w:pPr>
        <w:spacing w:before="240"/>
        <w:ind w:left="2160" w:hanging="720"/>
      </w:pPr>
      <w:r w:rsidRPr="00BB5D61">
        <w:t>(i)</w:t>
      </w:r>
      <w:r w:rsidRPr="00BB5D61">
        <w:tab/>
        <w:t>has been obtained from an accredited agency;</w:t>
      </w:r>
    </w:p>
    <w:p w14:paraId="7774158C" w14:textId="77777777" w:rsidR="00001AF8" w:rsidRPr="00BB5D61" w:rsidRDefault="00001AF8" w:rsidP="00DF1227">
      <w:pPr>
        <w:spacing w:before="240"/>
        <w:ind w:left="2160" w:hanging="720"/>
      </w:pPr>
      <w:r w:rsidRPr="00BB5D61">
        <w:t>(ii)</w:t>
      </w:r>
      <w:r w:rsidRPr="00BB5D61">
        <w:tab/>
        <w:t>specifies the full name and date of birth of the natural person to whom the NPHC relates;</w:t>
      </w:r>
    </w:p>
    <w:p w14:paraId="2B03FB57" w14:textId="77777777" w:rsidR="00001AF8" w:rsidRPr="00BB5D61" w:rsidRDefault="00001AF8" w:rsidP="00DF1227">
      <w:pPr>
        <w:spacing w:before="240"/>
        <w:ind w:left="2160" w:hanging="720"/>
      </w:pPr>
      <w:r w:rsidRPr="00BB5D61">
        <w:t>(iii)</w:t>
      </w:r>
      <w:r w:rsidRPr="00BB5D61">
        <w:tab/>
        <w:t xml:space="preserve">provides relevant information regarding the natural person to whom the NPHC relates, which will enable the applicant to make an informed decision as to whether that natural person has any disclosable convictions arising from any court outcomes within Australia which are disclosable; </w:t>
      </w:r>
    </w:p>
    <w:p w14:paraId="422B84B0" w14:textId="77777777" w:rsidR="00001AF8" w:rsidRPr="00BB5D61" w:rsidRDefault="00001AF8" w:rsidP="00DF1227">
      <w:pPr>
        <w:spacing w:before="240"/>
        <w:ind w:left="2160" w:hanging="720"/>
      </w:pPr>
      <w:r w:rsidRPr="00BB5D61">
        <w:t>(iv)</w:t>
      </w:r>
      <w:r w:rsidRPr="00BB5D61">
        <w:tab/>
        <w:t xml:space="preserve">specifies the reference number allocated to the NPHC by the accredited agency; </w:t>
      </w:r>
    </w:p>
    <w:p w14:paraId="5AA1A6EC" w14:textId="77777777" w:rsidR="00001AF8" w:rsidRPr="00BB5D61" w:rsidRDefault="00001AF8" w:rsidP="00DF1227">
      <w:pPr>
        <w:spacing w:before="240"/>
        <w:ind w:left="2160" w:hanging="720"/>
      </w:pPr>
      <w:r w:rsidRPr="00BB5D61">
        <w:t>(v)</w:t>
      </w:r>
      <w:r w:rsidRPr="00BB5D61">
        <w:tab/>
        <w:t>specifies the name of the accredited agency which obtained the NPHC; and</w:t>
      </w:r>
    </w:p>
    <w:p w14:paraId="7FC878DF" w14:textId="77777777" w:rsidR="00001AF8" w:rsidRPr="00BB5D61" w:rsidRDefault="00001AF8" w:rsidP="00DF1227">
      <w:pPr>
        <w:spacing w:before="240"/>
        <w:ind w:left="2160" w:hanging="720"/>
      </w:pPr>
      <w:r w:rsidRPr="00BB5D61">
        <w:t>(vi)</w:t>
      </w:r>
      <w:r w:rsidRPr="00BB5D61">
        <w:tab/>
        <w:t>specifies the date on which the NPHC was released</w:t>
      </w:r>
      <w:r>
        <w:t>.</w:t>
      </w:r>
    </w:p>
    <w:p w14:paraId="168354A7" w14:textId="3680AE6B" w:rsidR="00001AF8" w:rsidRPr="00BB5D61" w:rsidRDefault="00087B0A" w:rsidP="00DF1227">
      <w:pPr>
        <w:spacing w:before="240"/>
        <w:ind w:left="851" w:hanging="851"/>
        <w:rPr>
          <w:i/>
        </w:rPr>
      </w:pPr>
      <w:r w:rsidRPr="00087B0A">
        <w:rPr>
          <w:i/>
        </w:rPr>
        <w:t>Note 1:</w:t>
      </w:r>
      <w:r w:rsidR="00C93D46">
        <w:rPr>
          <w:i/>
        </w:rPr>
        <w:tab/>
      </w:r>
      <w:r w:rsidRPr="00087B0A">
        <w:rPr>
          <w:i/>
        </w:rPr>
        <w:t>Subsection 6E(1A) of the Privacy Act 1988 applies the Australian Privacy Principles to all reporting entities in relation to their activities under the Anti-Money Laundering and Counter-Terrorism Financing Act 2006.</w:t>
      </w:r>
    </w:p>
    <w:p w14:paraId="095DA311" w14:textId="5874F509" w:rsidR="009D2D62" w:rsidRPr="00A809B3" w:rsidRDefault="009D2D62" w:rsidP="00DF1227">
      <w:pPr>
        <w:spacing w:before="240"/>
        <w:ind w:left="851" w:hanging="851"/>
        <w:rPr>
          <w:i/>
          <w:iCs/>
          <w:color w:val="000000"/>
        </w:rPr>
      </w:pPr>
      <w:r>
        <w:rPr>
          <w:i/>
          <w:iCs/>
          <w:color w:val="000000"/>
        </w:rPr>
        <w:t>Note 2:</w:t>
      </w:r>
      <w:r w:rsidR="00506139">
        <w:rPr>
          <w:i/>
          <w:iCs/>
          <w:color w:val="000000"/>
        </w:rPr>
        <w:tab/>
      </w:r>
      <w:r w:rsidRPr="00A809B3">
        <w:rPr>
          <w:i/>
          <w:iCs/>
          <w:color w:val="000000"/>
        </w:rPr>
        <w:t>A reporting entity intending to disclose a NPHC or information from it to AUSTRAC should ensure that it complies with any requirements of the Australian Crime Commission in regard to that disclosure.</w:t>
      </w:r>
    </w:p>
    <w:p w14:paraId="304A10AF" w14:textId="77777777" w:rsidR="00B55445" w:rsidRPr="00940433" w:rsidRDefault="00B55445" w:rsidP="00DF1227">
      <w:pPr>
        <w:spacing w:before="240"/>
        <w:ind w:left="720" w:hanging="720"/>
        <w:rPr>
          <w:color w:val="000000"/>
        </w:rPr>
      </w:pPr>
      <w:r w:rsidRPr="00940433">
        <w:rPr>
          <w:color w:val="000000"/>
        </w:rPr>
        <w:t xml:space="preserve">2. </w:t>
      </w:r>
      <w:r w:rsidRPr="00940433">
        <w:rPr>
          <w:color w:val="000000"/>
        </w:rPr>
        <w:tab/>
        <w:t>The full street address of each branch at which the applicant provides or proposes to provide registrable designated remittance services (if applicable);</w:t>
      </w:r>
    </w:p>
    <w:p w14:paraId="4BD259CB" w14:textId="77777777" w:rsidR="00B55445" w:rsidRPr="00940433" w:rsidRDefault="00B55445" w:rsidP="00DF1227">
      <w:pPr>
        <w:spacing w:before="240"/>
        <w:rPr>
          <w:color w:val="000000"/>
        </w:rPr>
      </w:pPr>
      <w:r w:rsidRPr="00940433">
        <w:rPr>
          <w:color w:val="000000"/>
        </w:rPr>
        <w:t>3.</w:t>
      </w:r>
      <w:r w:rsidRPr="00940433">
        <w:rPr>
          <w:color w:val="000000"/>
        </w:rPr>
        <w:tab/>
        <w:t>Information relating to the applicant (as applicable):</w:t>
      </w:r>
    </w:p>
    <w:p w14:paraId="21B115C3" w14:textId="5744FAA2" w:rsidR="00B55445" w:rsidRPr="00940433" w:rsidRDefault="00B55445" w:rsidP="00DF1227">
      <w:pPr>
        <w:keepNext/>
        <w:tabs>
          <w:tab w:val="left" w:pos="720"/>
          <w:tab w:val="left" w:pos="2268"/>
        </w:tabs>
        <w:spacing w:before="240" w:after="240"/>
        <w:ind w:left="720" w:hanging="720"/>
        <w:rPr>
          <w:i/>
          <w:color w:val="000000"/>
        </w:rPr>
      </w:pPr>
      <w:r w:rsidRPr="00940433">
        <w:rPr>
          <w:i/>
          <w:color w:val="000000"/>
        </w:rPr>
        <w:t>If the person is a company</w:t>
      </w:r>
    </w:p>
    <w:p w14:paraId="219C8D8B" w14:textId="77777777" w:rsidR="00B55445" w:rsidRPr="00940433" w:rsidRDefault="00B55445" w:rsidP="00B55445">
      <w:pPr>
        <w:tabs>
          <w:tab w:val="left" w:pos="720"/>
          <w:tab w:val="left" w:pos="2268"/>
        </w:tabs>
        <w:spacing w:after="240"/>
        <w:ind w:left="720" w:hanging="720"/>
        <w:rPr>
          <w:color w:val="000000"/>
        </w:rPr>
      </w:pPr>
      <w:r w:rsidRPr="00940433">
        <w:rPr>
          <w:color w:val="000000"/>
        </w:rPr>
        <w:t>4.</w:t>
      </w:r>
      <w:r w:rsidRPr="00940433">
        <w:rPr>
          <w:color w:val="000000"/>
        </w:rPr>
        <w:tab/>
        <w:t>domestic company:</w:t>
      </w:r>
    </w:p>
    <w:p w14:paraId="0DEECDB7"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 xml:space="preserve">if the company is registered as a proprietary company, the name of each director of the company; </w:t>
      </w:r>
    </w:p>
    <w:p w14:paraId="1D568C25" w14:textId="77777777" w:rsidR="00B55445" w:rsidRPr="00940433" w:rsidRDefault="00B55445" w:rsidP="00B55445">
      <w:pPr>
        <w:tabs>
          <w:tab w:val="left" w:pos="720"/>
          <w:tab w:val="left" w:pos="2268"/>
        </w:tabs>
        <w:spacing w:after="240"/>
        <w:ind w:left="720" w:hanging="720"/>
        <w:rPr>
          <w:color w:val="000000"/>
        </w:rPr>
      </w:pPr>
      <w:r w:rsidRPr="00940433">
        <w:rPr>
          <w:color w:val="000000"/>
        </w:rPr>
        <w:t>5.</w:t>
      </w:r>
      <w:r w:rsidRPr="00940433">
        <w:rPr>
          <w:color w:val="000000"/>
        </w:rPr>
        <w:tab/>
        <w:t>registered foreign company:</w:t>
      </w:r>
    </w:p>
    <w:p w14:paraId="1C4B36CB" w14:textId="77777777" w:rsidR="00B55445" w:rsidRPr="00940433" w:rsidRDefault="00B55445" w:rsidP="00B55445">
      <w:pPr>
        <w:tabs>
          <w:tab w:val="left" w:pos="1440"/>
        </w:tabs>
        <w:spacing w:after="240"/>
        <w:ind w:left="1440" w:hanging="720"/>
        <w:rPr>
          <w:color w:val="000000"/>
        </w:rPr>
      </w:pPr>
      <w:r w:rsidRPr="00940433">
        <w:rPr>
          <w:color w:val="000000"/>
        </w:rPr>
        <w:t xml:space="preserve">(a) </w:t>
      </w:r>
      <w:r w:rsidRPr="00940433">
        <w:rPr>
          <w:color w:val="000000"/>
        </w:rPr>
        <w:tab/>
        <w:t>the country in which the company was formed, incorporated or registered;</w:t>
      </w:r>
    </w:p>
    <w:p w14:paraId="0C81CAF0" w14:textId="77777777" w:rsidR="00B55445" w:rsidRPr="00940433" w:rsidRDefault="00B55445" w:rsidP="00B55445">
      <w:pPr>
        <w:tabs>
          <w:tab w:val="left" w:pos="1440"/>
        </w:tabs>
        <w:spacing w:after="240"/>
        <w:ind w:left="1440" w:hanging="720"/>
        <w:rPr>
          <w:color w:val="000000"/>
        </w:rPr>
      </w:pPr>
      <w:r w:rsidRPr="00940433">
        <w:rPr>
          <w:color w:val="000000"/>
        </w:rPr>
        <w:t>(b)</w:t>
      </w:r>
      <w:r w:rsidRPr="00940433">
        <w:rPr>
          <w:color w:val="000000"/>
        </w:rPr>
        <w:tab/>
        <w:t>whether the company is registered by the relevant foreign registration body; and</w:t>
      </w:r>
    </w:p>
    <w:p w14:paraId="6A530DB6" w14:textId="77777777" w:rsidR="00B55445" w:rsidRPr="00940433" w:rsidRDefault="00B55445" w:rsidP="00B55445">
      <w:pPr>
        <w:tabs>
          <w:tab w:val="left" w:pos="1440"/>
        </w:tabs>
        <w:spacing w:after="240"/>
        <w:ind w:left="1440" w:hanging="720"/>
        <w:rPr>
          <w:color w:val="000000"/>
        </w:rPr>
      </w:pPr>
      <w:r w:rsidRPr="00940433">
        <w:rPr>
          <w:color w:val="000000"/>
        </w:rPr>
        <w:t>(c)</w:t>
      </w:r>
      <w:r w:rsidRPr="00940433">
        <w:rPr>
          <w:color w:val="000000"/>
        </w:rPr>
        <w:tab/>
        <w:t xml:space="preserve">the name of each director of the company; </w:t>
      </w:r>
    </w:p>
    <w:p w14:paraId="0F41E59F" w14:textId="77777777" w:rsidR="00B55445" w:rsidRPr="00940433" w:rsidRDefault="00B55445" w:rsidP="00B55445">
      <w:pPr>
        <w:tabs>
          <w:tab w:val="left" w:pos="720"/>
          <w:tab w:val="left" w:pos="2268"/>
        </w:tabs>
        <w:spacing w:after="240"/>
        <w:ind w:left="720" w:hanging="720"/>
        <w:rPr>
          <w:color w:val="000000"/>
        </w:rPr>
      </w:pPr>
      <w:r w:rsidRPr="00940433">
        <w:rPr>
          <w:color w:val="000000"/>
        </w:rPr>
        <w:t>6.</w:t>
      </w:r>
      <w:r w:rsidRPr="00940433">
        <w:rPr>
          <w:color w:val="000000"/>
        </w:rPr>
        <w:tab/>
        <w:t>unregistered foreign company:</w:t>
      </w:r>
    </w:p>
    <w:p w14:paraId="6E12CAD1"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the country in which the company was formed, incorporated or registered;</w:t>
      </w:r>
    </w:p>
    <w:p w14:paraId="61FBADC2" w14:textId="77777777" w:rsidR="00B55445" w:rsidRPr="00940433" w:rsidRDefault="00B55445" w:rsidP="00B55445">
      <w:pPr>
        <w:tabs>
          <w:tab w:val="left" w:pos="1440"/>
        </w:tabs>
        <w:spacing w:after="240"/>
        <w:ind w:left="720"/>
        <w:rPr>
          <w:color w:val="000000"/>
        </w:rPr>
      </w:pPr>
      <w:r w:rsidRPr="00940433">
        <w:rPr>
          <w:color w:val="000000"/>
        </w:rPr>
        <w:t>(b)</w:t>
      </w:r>
      <w:r w:rsidRPr="00940433">
        <w:rPr>
          <w:color w:val="000000"/>
        </w:rPr>
        <w:tab/>
        <w:t xml:space="preserve">whether the company is registered by the relevant foreign registration </w:t>
      </w:r>
      <w:r w:rsidRPr="00940433">
        <w:rPr>
          <w:color w:val="000000"/>
        </w:rPr>
        <w:tab/>
        <w:t>body; and if so:</w:t>
      </w:r>
    </w:p>
    <w:p w14:paraId="0F45D2A8" w14:textId="77777777" w:rsidR="00B55445" w:rsidRPr="00940433" w:rsidRDefault="00B55445" w:rsidP="00B55445">
      <w:pPr>
        <w:tabs>
          <w:tab w:val="left" w:pos="1440"/>
        </w:tabs>
        <w:spacing w:after="240"/>
        <w:ind w:left="2160" w:hanging="720"/>
        <w:rPr>
          <w:color w:val="000000"/>
        </w:rPr>
      </w:pPr>
      <w:r w:rsidRPr="00940433">
        <w:rPr>
          <w:color w:val="000000"/>
        </w:rPr>
        <w:t>(i)</w:t>
      </w:r>
      <w:r w:rsidRPr="00940433">
        <w:rPr>
          <w:color w:val="000000"/>
        </w:rPr>
        <w:tab/>
        <w:t>the full address of the company in its country of formation, incorporation or registration as registered; and</w:t>
      </w:r>
    </w:p>
    <w:p w14:paraId="04AF2F15" w14:textId="77777777" w:rsidR="00B55445" w:rsidRPr="00940433" w:rsidRDefault="00B55445" w:rsidP="00B55445">
      <w:pPr>
        <w:spacing w:after="240"/>
        <w:ind w:left="720"/>
        <w:rPr>
          <w:color w:val="000000"/>
        </w:rPr>
      </w:pPr>
      <w:r w:rsidRPr="00940433">
        <w:rPr>
          <w:color w:val="000000"/>
        </w:rPr>
        <w:tab/>
        <w:t>(ii)</w:t>
      </w:r>
      <w:r w:rsidRPr="00940433">
        <w:rPr>
          <w:color w:val="000000"/>
        </w:rPr>
        <w:tab/>
        <w:t xml:space="preserve">the name of each director of the company; </w:t>
      </w:r>
    </w:p>
    <w:p w14:paraId="4FADE702" w14:textId="77777777" w:rsidR="00B55445" w:rsidRPr="00940433" w:rsidRDefault="00B55445" w:rsidP="00DF1227">
      <w:pPr>
        <w:numPr>
          <w:ilvl w:val="0"/>
          <w:numId w:val="12"/>
        </w:numPr>
        <w:tabs>
          <w:tab w:val="clear" w:pos="1080"/>
          <w:tab w:val="num" w:pos="1440"/>
        </w:tabs>
        <w:spacing w:before="240" w:after="240"/>
        <w:ind w:left="1440" w:hanging="720"/>
        <w:rPr>
          <w:color w:val="000000"/>
        </w:rPr>
      </w:pPr>
      <w:r w:rsidRPr="00940433">
        <w:rPr>
          <w:color w:val="000000"/>
        </w:rPr>
        <w:t>if the company is not registered by the relevant foreign registration body, the full address of the principal place of business of the company in its country of formation or incorporation;</w:t>
      </w:r>
    </w:p>
    <w:p w14:paraId="5D842246"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trust</w:t>
      </w:r>
    </w:p>
    <w:p w14:paraId="3123BC82" w14:textId="77777777" w:rsidR="00B55445" w:rsidRPr="00940433" w:rsidRDefault="00B55445" w:rsidP="00B55445">
      <w:pPr>
        <w:spacing w:after="240"/>
        <w:ind w:left="720" w:hanging="720"/>
        <w:rPr>
          <w:color w:val="000000"/>
        </w:rPr>
      </w:pPr>
      <w:r w:rsidRPr="00940433">
        <w:rPr>
          <w:color w:val="000000"/>
        </w:rPr>
        <w:t>7.</w:t>
      </w:r>
      <w:r w:rsidRPr="00940433">
        <w:rPr>
          <w:color w:val="000000"/>
        </w:rPr>
        <w:tab/>
        <w:t xml:space="preserve">the type of trust; </w:t>
      </w:r>
    </w:p>
    <w:p w14:paraId="4303A257" w14:textId="77777777" w:rsidR="00BF235E" w:rsidRPr="00940433" w:rsidRDefault="00BF235E" w:rsidP="00BF235E">
      <w:pPr>
        <w:tabs>
          <w:tab w:val="center" w:pos="-4680"/>
          <w:tab w:val="left" w:pos="720"/>
        </w:tabs>
        <w:spacing w:before="240" w:after="240"/>
        <w:rPr>
          <w:color w:val="000000"/>
        </w:rPr>
      </w:pPr>
      <w:r w:rsidRPr="00940433">
        <w:rPr>
          <w:color w:val="000000"/>
        </w:rPr>
        <w:t>8.</w:t>
      </w:r>
      <w:r w:rsidRPr="00940433">
        <w:rPr>
          <w:color w:val="000000"/>
        </w:rPr>
        <w:tab/>
        <w:t>(a)</w:t>
      </w:r>
      <w:r w:rsidRPr="00940433">
        <w:rPr>
          <w:color w:val="000000"/>
        </w:rPr>
        <w:tab/>
        <w:t>the full name of each beneficiary in respect of the trust; or</w:t>
      </w:r>
    </w:p>
    <w:p w14:paraId="7D77B8A5" w14:textId="77777777" w:rsidR="00BF235E" w:rsidRPr="00940433" w:rsidRDefault="00BF235E" w:rsidP="00B61A87">
      <w:pPr>
        <w:tabs>
          <w:tab w:val="left" w:pos="2160"/>
        </w:tabs>
        <w:spacing w:before="240" w:after="240"/>
        <w:ind w:left="1440" w:hanging="720"/>
      </w:pPr>
      <w:r w:rsidRPr="00940433">
        <w:t>(b)</w:t>
      </w:r>
      <w:r w:rsidRPr="00940433">
        <w:tab/>
        <w:t>if the terms of the trust identify the beneficiaries by reference to membership of a class – details of the class;</w:t>
      </w:r>
    </w:p>
    <w:p w14:paraId="74F3985C" w14:textId="55043BA8" w:rsidR="00B55445" w:rsidRPr="00940433" w:rsidRDefault="00B55445" w:rsidP="00DF1227">
      <w:pPr>
        <w:spacing w:after="240"/>
        <w:rPr>
          <w:i/>
          <w:color w:val="000000"/>
        </w:rPr>
      </w:pPr>
      <w:r w:rsidRPr="00940433">
        <w:rPr>
          <w:i/>
          <w:color w:val="000000"/>
        </w:rPr>
        <w:t>If the person is an association (incorporated)</w:t>
      </w:r>
    </w:p>
    <w:p w14:paraId="4028FC61" w14:textId="77777777" w:rsidR="00B55445" w:rsidRPr="00940433" w:rsidRDefault="00B61A87" w:rsidP="00DF1227">
      <w:pPr>
        <w:spacing w:after="240"/>
        <w:ind w:left="720" w:hanging="720"/>
        <w:rPr>
          <w:color w:val="000000"/>
        </w:rPr>
      </w:pPr>
      <w:r w:rsidRPr="00940433">
        <w:rPr>
          <w:color w:val="000000"/>
        </w:rPr>
        <w:t>9</w:t>
      </w:r>
      <w:r w:rsidR="00B55445" w:rsidRPr="00940433">
        <w:rPr>
          <w:color w:val="000000"/>
        </w:rPr>
        <w:t>.</w:t>
      </w:r>
      <w:r w:rsidR="00B55445" w:rsidRPr="00940433">
        <w:rPr>
          <w:color w:val="000000"/>
        </w:rPr>
        <w:tab/>
        <w:t>(a)</w:t>
      </w:r>
      <w:r w:rsidR="00B55445" w:rsidRPr="00940433">
        <w:rPr>
          <w:color w:val="000000"/>
        </w:rPr>
        <w:tab/>
        <w:t xml:space="preserve">the full names of the officer holders, including the chairman, secretary </w:t>
      </w:r>
      <w:r w:rsidR="00B55445" w:rsidRPr="00940433">
        <w:rPr>
          <w:color w:val="000000"/>
        </w:rPr>
        <w:tab/>
        <w:t>and treasurer or equivalent officer in each case of the association; and</w:t>
      </w:r>
    </w:p>
    <w:p w14:paraId="2B5BDF06" w14:textId="77777777" w:rsidR="00B55445" w:rsidRPr="00940433" w:rsidRDefault="00B55445" w:rsidP="00DF1227">
      <w:pPr>
        <w:spacing w:after="240"/>
        <w:ind w:left="1440" w:hanging="720"/>
        <w:rPr>
          <w:color w:val="000000"/>
        </w:rPr>
      </w:pPr>
      <w:r w:rsidRPr="00940433">
        <w:rPr>
          <w:color w:val="000000"/>
        </w:rPr>
        <w:t>(b)</w:t>
      </w:r>
      <w:r w:rsidRPr="00940433">
        <w:rPr>
          <w:color w:val="000000"/>
        </w:rPr>
        <w:tab/>
        <w:t>the full names of any members of the governing committee (howsoever described);</w:t>
      </w:r>
    </w:p>
    <w:p w14:paraId="38C76EB2"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(unincorporated)</w:t>
      </w:r>
    </w:p>
    <w:p w14:paraId="55EE820C" w14:textId="77777777" w:rsidR="00B55445" w:rsidRPr="00940433" w:rsidRDefault="00B55445" w:rsidP="00DF1227">
      <w:pPr>
        <w:spacing w:after="240"/>
        <w:ind w:left="720" w:hanging="720"/>
        <w:rPr>
          <w:color w:val="000000"/>
        </w:rPr>
      </w:pPr>
      <w:r w:rsidRPr="00940433">
        <w:rPr>
          <w:color w:val="000000"/>
        </w:rPr>
        <w:t>1</w:t>
      </w:r>
      <w:r w:rsidR="00B61A87" w:rsidRPr="00940433">
        <w:rPr>
          <w:color w:val="000000"/>
        </w:rPr>
        <w:t>0</w:t>
      </w:r>
      <w:r w:rsidRPr="00940433">
        <w:rPr>
          <w:color w:val="000000"/>
        </w:rPr>
        <w:t>.</w:t>
      </w:r>
      <w:r w:rsidRPr="00940433">
        <w:rPr>
          <w:color w:val="000000"/>
        </w:rPr>
        <w:tab/>
        <w:t>(a)</w:t>
      </w:r>
      <w:r w:rsidRPr="00940433">
        <w:rPr>
          <w:color w:val="000000"/>
        </w:rPr>
        <w:tab/>
        <w:t xml:space="preserve">the full names of the officer holders, including the chairman, secretary </w:t>
      </w:r>
      <w:r w:rsidRPr="00940433">
        <w:rPr>
          <w:color w:val="000000"/>
        </w:rPr>
        <w:tab/>
        <w:t>and treasurer or equivalent officer in each case of the association; and</w:t>
      </w:r>
    </w:p>
    <w:p w14:paraId="29992712" w14:textId="77777777" w:rsidR="00B55445" w:rsidRPr="00940433" w:rsidRDefault="00B55445" w:rsidP="00DF1227">
      <w:pPr>
        <w:spacing w:after="240"/>
        <w:ind w:left="1440" w:hanging="720"/>
        <w:rPr>
          <w:color w:val="000000"/>
        </w:rPr>
      </w:pPr>
      <w:r w:rsidRPr="00940433">
        <w:rPr>
          <w:color w:val="000000"/>
        </w:rPr>
        <w:t>(b)</w:t>
      </w:r>
      <w:r w:rsidRPr="00940433">
        <w:rPr>
          <w:color w:val="000000"/>
        </w:rPr>
        <w:tab/>
        <w:t>the full names of any members of the governing committee (howsoever described);</w:t>
      </w:r>
    </w:p>
    <w:p w14:paraId="0F3E1C53"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registered co-operative</w:t>
      </w:r>
    </w:p>
    <w:p w14:paraId="5CD14B95" w14:textId="77777777" w:rsidR="00B55445" w:rsidRPr="00940433" w:rsidRDefault="00B61A87" w:rsidP="00B55445">
      <w:pPr>
        <w:spacing w:after="240"/>
        <w:ind w:left="720" w:hanging="720"/>
        <w:rPr>
          <w:color w:val="000000"/>
        </w:rPr>
      </w:pPr>
      <w:r w:rsidRPr="00940433">
        <w:rPr>
          <w:color w:val="000000"/>
        </w:rPr>
        <w:t>11</w:t>
      </w:r>
      <w:r w:rsidR="00B55445" w:rsidRPr="00940433">
        <w:rPr>
          <w:color w:val="000000"/>
        </w:rPr>
        <w:t>.</w:t>
      </w:r>
      <w:r w:rsidR="00B55445" w:rsidRPr="00940433">
        <w:rPr>
          <w:color w:val="000000"/>
        </w:rPr>
        <w:tab/>
        <w:t>the full names of the officer holders, including the chairman, secretary or treasurer or equivalent officer in each case of the co-operative;</w:t>
      </w:r>
    </w:p>
    <w:p w14:paraId="644D6C24" w14:textId="77777777" w:rsidR="00B55445" w:rsidRPr="00940433" w:rsidRDefault="00B61A87" w:rsidP="00B55445">
      <w:pPr>
        <w:tabs>
          <w:tab w:val="left" w:pos="720"/>
          <w:tab w:val="left" w:pos="2268"/>
        </w:tabs>
        <w:ind w:left="1440" w:hanging="1440"/>
        <w:rPr>
          <w:color w:val="000000"/>
        </w:rPr>
      </w:pPr>
      <w:r w:rsidRPr="00940433">
        <w:rPr>
          <w:color w:val="000000"/>
        </w:rPr>
        <w:t>12</w:t>
      </w:r>
      <w:r w:rsidR="00B55445" w:rsidRPr="00940433">
        <w:rPr>
          <w:color w:val="000000"/>
        </w:rPr>
        <w:t>.</w:t>
      </w:r>
      <w:r w:rsidR="00B55445" w:rsidRPr="00940433">
        <w:rPr>
          <w:color w:val="000000"/>
        </w:rPr>
        <w:tab/>
        <w:t>(a)</w:t>
      </w:r>
      <w:r w:rsidR="00B55445" w:rsidRPr="00940433">
        <w:rPr>
          <w:color w:val="000000"/>
        </w:rPr>
        <w:tab/>
        <w:t>the main destination(s) where money or property is to be received or is likely to be received as a result of a transfer by the applicant under a designated remittance arrangement; and</w:t>
      </w:r>
    </w:p>
    <w:p w14:paraId="093A9931" w14:textId="77777777" w:rsidR="00B55445" w:rsidRPr="00940433" w:rsidRDefault="00B55445" w:rsidP="00B55445">
      <w:pPr>
        <w:tabs>
          <w:tab w:val="left" w:pos="720"/>
          <w:tab w:val="left" w:pos="2268"/>
        </w:tabs>
        <w:ind w:left="1440" w:hanging="1440"/>
        <w:rPr>
          <w:color w:val="000000"/>
        </w:rPr>
      </w:pPr>
    </w:p>
    <w:p w14:paraId="2813A6CC" w14:textId="77777777" w:rsidR="00B55445" w:rsidRPr="00940433" w:rsidRDefault="00B55445" w:rsidP="00B55445">
      <w:pPr>
        <w:ind w:left="1440" w:hanging="720"/>
        <w:rPr>
          <w:color w:val="000000"/>
        </w:rPr>
      </w:pPr>
      <w:r w:rsidRPr="00940433">
        <w:rPr>
          <w:color w:val="000000"/>
        </w:rPr>
        <w:t>(b)</w:t>
      </w:r>
      <w:r w:rsidRPr="00940433">
        <w:rPr>
          <w:color w:val="000000"/>
        </w:rPr>
        <w:tab/>
        <w:t>the main destination(s) from which money or property is to be transferred or is likely to be transferred by the applicant under a designated remittance arrangement.</w:t>
      </w:r>
    </w:p>
    <w:p w14:paraId="14F2AA37" w14:textId="77777777" w:rsidR="00B55445" w:rsidRPr="00940433" w:rsidRDefault="00B55445" w:rsidP="00B55445">
      <w:pPr>
        <w:ind w:left="1440" w:hanging="720"/>
        <w:rPr>
          <w:color w:val="000000"/>
        </w:rPr>
      </w:pPr>
    </w:p>
    <w:p w14:paraId="3C78CC1C" w14:textId="77777777" w:rsidR="00B55445" w:rsidRPr="00940433" w:rsidRDefault="00B55445" w:rsidP="00B55445">
      <w:pPr>
        <w:rPr>
          <w:color w:val="000000"/>
        </w:rPr>
      </w:pPr>
    </w:p>
    <w:p w14:paraId="013B16A2" w14:textId="77777777" w:rsidR="00B55445" w:rsidRPr="00940433" w:rsidRDefault="00B55445" w:rsidP="00B55445">
      <w:pPr>
        <w:pStyle w:val="Default"/>
        <w:ind w:left="1260" w:hanging="1260"/>
        <w:jc w:val="center"/>
        <w:rPr>
          <w:b/>
        </w:rPr>
      </w:pPr>
      <w:r w:rsidRPr="00940433">
        <w:br w:type="page"/>
      </w:r>
      <w:r w:rsidRPr="00940433">
        <w:rPr>
          <w:b/>
        </w:rPr>
        <w:t>Schedule 2 – Information to be provided or relating to an application by a registered remittance network provider in regard to the registration of a remittance affiliate</w:t>
      </w:r>
    </w:p>
    <w:p w14:paraId="52DFEAC4" w14:textId="77777777" w:rsidR="00B55445" w:rsidRPr="00940433" w:rsidRDefault="00B55445" w:rsidP="00B55445">
      <w:pPr>
        <w:pStyle w:val="Default"/>
        <w:ind w:left="720" w:hanging="720"/>
        <w:jc w:val="center"/>
        <w:rPr>
          <w:b/>
        </w:rPr>
      </w:pPr>
    </w:p>
    <w:p w14:paraId="733E3798" w14:textId="77777777" w:rsidR="00B55445" w:rsidRPr="00940433" w:rsidRDefault="00B55445" w:rsidP="00B55445">
      <w:pPr>
        <w:tabs>
          <w:tab w:val="left" w:pos="900"/>
          <w:tab w:val="left" w:pos="2268"/>
        </w:tabs>
        <w:ind w:left="900" w:hanging="900"/>
        <w:rPr>
          <w:b/>
          <w:color w:val="000000"/>
        </w:rPr>
      </w:pPr>
      <w:r w:rsidRPr="00940433">
        <w:rPr>
          <w:b/>
          <w:color w:val="000000"/>
        </w:rPr>
        <w:t>Part A</w:t>
      </w:r>
      <w:r w:rsidRPr="00940433">
        <w:rPr>
          <w:b/>
          <w:color w:val="000000"/>
        </w:rPr>
        <w:tab/>
        <w:t>Information to be provided by the applicant in regard to the registration of a remittance affiliate pursuant to paragraph 75B(3)(b) of the AML/CTF Act</w:t>
      </w:r>
    </w:p>
    <w:p w14:paraId="34E7B815" w14:textId="77777777" w:rsidR="00B55445" w:rsidRPr="00940433" w:rsidRDefault="00B55445" w:rsidP="00B55445">
      <w:pPr>
        <w:tabs>
          <w:tab w:val="left" w:pos="1418"/>
          <w:tab w:val="left" w:pos="2268"/>
        </w:tabs>
        <w:ind w:left="720" w:hanging="720"/>
        <w:rPr>
          <w:color w:val="000000"/>
        </w:rPr>
      </w:pPr>
    </w:p>
    <w:p w14:paraId="388DCCD4" w14:textId="77777777" w:rsidR="00B55445" w:rsidRPr="00940433" w:rsidRDefault="00B55445" w:rsidP="00B55445">
      <w:pPr>
        <w:tabs>
          <w:tab w:val="left" w:pos="1418"/>
          <w:tab w:val="left" w:pos="2268"/>
        </w:tabs>
        <w:ind w:left="720" w:hanging="720"/>
        <w:rPr>
          <w:color w:val="000000"/>
        </w:rPr>
      </w:pPr>
      <w:r w:rsidRPr="00940433">
        <w:rPr>
          <w:color w:val="000000"/>
        </w:rPr>
        <w:t>1.</w:t>
      </w:r>
      <w:r w:rsidRPr="00940433">
        <w:rPr>
          <w:color w:val="000000"/>
        </w:rPr>
        <w:tab/>
        <w:t>The name of the person (other person) who is proposed to be registered as a remittance affiliate of the applicant;</w:t>
      </w:r>
    </w:p>
    <w:p w14:paraId="32F7BAA2" w14:textId="77777777" w:rsidR="00B55445" w:rsidRPr="00940433" w:rsidRDefault="00B55445" w:rsidP="00B55445">
      <w:pPr>
        <w:tabs>
          <w:tab w:val="left" w:pos="1418"/>
          <w:tab w:val="left" w:pos="2268"/>
        </w:tabs>
        <w:ind w:left="720" w:hanging="720"/>
        <w:rPr>
          <w:color w:val="000000"/>
        </w:rPr>
      </w:pPr>
    </w:p>
    <w:p w14:paraId="64BF959E" w14:textId="77777777" w:rsidR="00B55445" w:rsidRPr="00940433" w:rsidRDefault="00B55445" w:rsidP="00B55445">
      <w:pPr>
        <w:tabs>
          <w:tab w:val="left" w:pos="1418"/>
          <w:tab w:val="left" w:pos="2268"/>
        </w:tabs>
        <w:ind w:left="720" w:hanging="720"/>
        <w:rPr>
          <w:color w:val="000000"/>
        </w:rPr>
      </w:pPr>
      <w:r w:rsidRPr="00940433">
        <w:rPr>
          <w:color w:val="000000"/>
        </w:rPr>
        <w:t>2.</w:t>
      </w:r>
      <w:r w:rsidRPr="00940433">
        <w:rPr>
          <w:color w:val="000000"/>
        </w:rPr>
        <w:tab/>
        <w:t xml:space="preserve">The business name(s) under which the other person is carrying on a business, or proposes to carry on a business, of providing a registrable designated remittance service; </w:t>
      </w:r>
    </w:p>
    <w:p w14:paraId="24DBB427" w14:textId="77777777" w:rsidR="00B55445" w:rsidRPr="00940433" w:rsidRDefault="00B55445" w:rsidP="00B55445">
      <w:pPr>
        <w:tabs>
          <w:tab w:val="left" w:pos="1418"/>
          <w:tab w:val="left" w:pos="2268"/>
        </w:tabs>
        <w:ind w:left="720" w:hanging="720"/>
        <w:rPr>
          <w:color w:val="000000"/>
        </w:rPr>
      </w:pPr>
    </w:p>
    <w:p w14:paraId="1B9B0946" w14:textId="77777777" w:rsidR="00B55445" w:rsidRPr="00940433" w:rsidRDefault="00B55445" w:rsidP="00B55445">
      <w:pPr>
        <w:tabs>
          <w:tab w:val="left" w:pos="1418"/>
          <w:tab w:val="left" w:pos="2268"/>
        </w:tabs>
        <w:ind w:left="720" w:hanging="720"/>
        <w:rPr>
          <w:color w:val="000000"/>
        </w:rPr>
      </w:pPr>
      <w:r w:rsidRPr="00940433">
        <w:rPr>
          <w:color w:val="000000"/>
        </w:rPr>
        <w:t>3.</w:t>
      </w:r>
      <w:r w:rsidRPr="00940433">
        <w:rPr>
          <w:color w:val="000000"/>
        </w:rPr>
        <w:tab/>
        <w:t xml:space="preserve">A description of whether the other person is operating as an individual, company, partnership, trust or through any other legal structure; </w:t>
      </w:r>
    </w:p>
    <w:p w14:paraId="25BF7263" w14:textId="77777777" w:rsidR="00B55445" w:rsidRPr="00940433" w:rsidRDefault="00B55445" w:rsidP="00B55445">
      <w:pPr>
        <w:tabs>
          <w:tab w:val="left" w:pos="1418"/>
          <w:tab w:val="left" w:pos="2268"/>
        </w:tabs>
        <w:ind w:left="720" w:hanging="720"/>
        <w:rPr>
          <w:color w:val="000000"/>
        </w:rPr>
      </w:pPr>
    </w:p>
    <w:p w14:paraId="3C93FD08" w14:textId="77777777" w:rsidR="00B55445" w:rsidRPr="00940433" w:rsidRDefault="00B55445" w:rsidP="00B55445">
      <w:pPr>
        <w:tabs>
          <w:tab w:val="left" w:pos="1418"/>
          <w:tab w:val="left" w:pos="2268"/>
        </w:tabs>
        <w:ind w:left="720" w:hanging="720"/>
        <w:rPr>
          <w:color w:val="000000"/>
        </w:rPr>
      </w:pPr>
      <w:r w:rsidRPr="00940433">
        <w:rPr>
          <w:color w:val="000000"/>
        </w:rPr>
        <w:t>4.</w:t>
      </w:r>
      <w:r w:rsidRPr="00940433">
        <w:rPr>
          <w:color w:val="000000"/>
        </w:rPr>
        <w:tab/>
        <w:t xml:space="preserve">The full street address of the other person’s principal place of business at which the other person provides or proposes to provide a designated service, not being a branch of that other person; </w:t>
      </w:r>
    </w:p>
    <w:p w14:paraId="145EF72C" w14:textId="77777777" w:rsidR="00B55445" w:rsidRPr="00940433" w:rsidRDefault="00B55445" w:rsidP="00B55445">
      <w:pPr>
        <w:tabs>
          <w:tab w:val="left" w:pos="1418"/>
          <w:tab w:val="left" w:pos="2268"/>
        </w:tabs>
        <w:ind w:left="720" w:hanging="720"/>
        <w:rPr>
          <w:color w:val="000000"/>
        </w:rPr>
      </w:pPr>
    </w:p>
    <w:p w14:paraId="1A3D0F9B" w14:textId="77777777" w:rsidR="00B55445" w:rsidRPr="00940433" w:rsidRDefault="00B55445" w:rsidP="00B55445">
      <w:pPr>
        <w:tabs>
          <w:tab w:val="left" w:pos="1418"/>
          <w:tab w:val="left" w:pos="2268"/>
        </w:tabs>
        <w:ind w:left="720" w:hanging="720"/>
        <w:rPr>
          <w:color w:val="000000"/>
        </w:rPr>
      </w:pPr>
      <w:r w:rsidRPr="00940433">
        <w:rPr>
          <w:color w:val="000000"/>
        </w:rPr>
        <w:t>5.</w:t>
      </w:r>
      <w:r w:rsidRPr="00940433">
        <w:rPr>
          <w:color w:val="000000"/>
        </w:rPr>
        <w:tab/>
        <w:t>If the other person has an ACN or ARBN – that number;</w:t>
      </w:r>
    </w:p>
    <w:p w14:paraId="338C5EC3" w14:textId="77777777" w:rsidR="00B55445" w:rsidRPr="00940433" w:rsidRDefault="00B55445" w:rsidP="00B55445">
      <w:pPr>
        <w:tabs>
          <w:tab w:val="left" w:pos="1418"/>
          <w:tab w:val="left" w:pos="2268"/>
        </w:tabs>
        <w:ind w:left="720" w:hanging="720"/>
        <w:rPr>
          <w:color w:val="000000"/>
        </w:rPr>
      </w:pPr>
    </w:p>
    <w:p w14:paraId="2B1C342F" w14:textId="77777777" w:rsidR="00B55445" w:rsidRPr="00940433" w:rsidRDefault="00B55445" w:rsidP="00B55445">
      <w:pPr>
        <w:tabs>
          <w:tab w:val="left" w:pos="1418"/>
          <w:tab w:val="left" w:pos="2268"/>
        </w:tabs>
        <w:ind w:left="720" w:hanging="720"/>
        <w:rPr>
          <w:color w:val="000000"/>
        </w:rPr>
      </w:pPr>
      <w:r w:rsidRPr="00940433">
        <w:rPr>
          <w:color w:val="000000"/>
        </w:rPr>
        <w:t>6.</w:t>
      </w:r>
      <w:r w:rsidRPr="00940433">
        <w:rPr>
          <w:color w:val="000000"/>
        </w:rPr>
        <w:tab/>
        <w:t xml:space="preserve">If the other person has an ABN – that number; </w:t>
      </w:r>
    </w:p>
    <w:p w14:paraId="740AC4A4" w14:textId="77777777" w:rsidR="00B55445" w:rsidRPr="00940433" w:rsidRDefault="00B55445" w:rsidP="00B55445">
      <w:pPr>
        <w:tabs>
          <w:tab w:val="left" w:pos="1418"/>
          <w:tab w:val="left" w:pos="2268"/>
        </w:tabs>
        <w:ind w:left="720" w:hanging="720"/>
        <w:rPr>
          <w:color w:val="000000"/>
        </w:rPr>
      </w:pPr>
    </w:p>
    <w:p w14:paraId="5C26B20D" w14:textId="77777777" w:rsidR="00B55445" w:rsidRPr="00940433" w:rsidRDefault="00B55445" w:rsidP="00B55445">
      <w:pPr>
        <w:tabs>
          <w:tab w:val="left" w:pos="1418"/>
          <w:tab w:val="left" w:pos="2268"/>
        </w:tabs>
        <w:ind w:left="720" w:hanging="720"/>
        <w:rPr>
          <w:color w:val="000000"/>
        </w:rPr>
      </w:pPr>
      <w:r w:rsidRPr="00940433">
        <w:rPr>
          <w:color w:val="000000"/>
        </w:rPr>
        <w:t>7.</w:t>
      </w:r>
      <w:r w:rsidRPr="00940433">
        <w:rPr>
          <w:color w:val="000000"/>
        </w:rPr>
        <w:tab/>
        <w:t xml:space="preserve">If the other person holds an Australian financial services licence – the number of that licence; </w:t>
      </w:r>
    </w:p>
    <w:p w14:paraId="53897AE8" w14:textId="77777777" w:rsidR="00B55445" w:rsidRPr="00940433" w:rsidRDefault="00B55445" w:rsidP="00B55445">
      <w:pPr>
        <w:tabs>
          <w:tab w:val="left" w:pos="1418"/>
          <w:tab w:val="left" w:pos="2268"/>
        </w:tabs>
        <w:ind w:left="720" w:hanging="720"/>
        <w:rPr>
          <w:color w:val="000000"/>
        </w:rPr>
      </w:pPr>
    </w:p>
    <w:p w14:paraId="5C3CFC7B" w14:textId="77777777" w:rsidR="00B55445" w:rsidRPr="00940433" w:rsidRDefault="00B55445" w:rsidP="00B55445">
      <w:pPr>
        <w:tabs>
          <w:tab w:val="left" w:pos="1418"/>
          <w:tab w:val="left" w:pos="2268"/>
        </w:tabs>
        <w:ind w:left="720" w:hanging="720"/>
        <w:rPr>
          <w:color w:val="000000"/>
        </w:rPr>
      </w:pPr>
      <w:r w:rsidRPr="00940433">
        <w:rPr>
          <w:color w:val="000000"/>
        </w:rPr>
        <w:t>8.</w:t>
      </w:r>
      <w:r w:rsidRPr="00940433">
        <w:rPr>
          <w:color w:val="000000"/>
        </w:rPr>
        <w:tab/>
        <w:t>If the other person holds an Australian credit licence – the number of that licence;</w:t>
      </w:r>
    </w:p>
    <w:p w14:paraId="2AAEF199" w14:textId="77777777" w:rsidR="00B55445" w:rsidRPr="00940433" w:rsidRDefault="00B55445" w:rsidP="00B55445">
      <w:pPr>
        <w:tabs>
          <w:tab w:val="left" w:pos="1418"/>
          <w:tab w:val="left" w:pos="2268"/>
        </w:tabs>
        <w:ind w:left="720" w:hanging="720"/>
        <w:rPr>
          <w:color w:val="000000"/>
        </w:rPr>
      </w:pPr>
    </w:p>
    <w:p w14:paraId="1477382D" w14:textId="77777777" w:rsidR="00B55445" w:rsidRPr="00940433" w:rsidRDefault="00B55445" w:rsidP="00B55445">
      <w:pPr>
        <w:tabs>
          <w:tab w:val="left" w:pos="1418"/>
          <w:tab w:val="left" w:pos="2268"/>
        </w:tabs>
        <w:ind w:left="720" w:hanging="720"/>
        <w:rPr>
          <w:color w:val="000000"/>
        </w:rPr>
      </w:pPr>
      <w:r w:rsidRPr="00940433">
        <w:rPr>
          <w:color w:val="000000"/>
        </w:rPr>
        <w:t>9.</w:t>
      </w:r>
      <w:r w:rsidRPr="00940433">
        <w:rPr>
          <w:color w:val="000000"/>
        </w:rPr>
        <w:tab/>
        <w:t>The foreign equivalent of the ACN, ABN, ARBN, AFSL or Australian credit licence number, together with the country in which the number was issued;</w:t>
      </w:r>
    </w:p>
    <w:p w14:paraId="3CB2D5AA" w14:textId="77777777" w:rsidR="00B55445" w:rsidRPr="00940433" w:rsidRDefault="00B55445" w:rsidP="00B55445">
      <w:pPr>
        <w:tabs>
          <w:tab w:val="left" w:pos="1418"/>
          <w:tab w:val="left" w:pos="2268"/>
        </w:tabs>
        <w:ind w:left="720" w:hanging="720"/>
        <w:rPr>
          <w:color w:val="000000"/>
        </w:rPr>
      </w:pPr>
    </w:p>
    <w:p w14:paraId="33BBA0E4" w14:textId="77777777" w:rsidR="00B55445" w:rsidRPr="00940433" w:rsidRDefault="00B55445" w:rsidP="00B55445">
      <w:pPr>
        <w:tabs>
          <w:tab w:val="left" w:pos="1418"/>
          <w:tab w:val="left" w:pos="2268"/>
        </w:tabs>
        <w:ind w:left="720" w:hanging="720"/>
        <w:rPr>
          <w:color w:val="000000"/>
        </w:rPr>
      </w:pPr>
      <w:r w:rsidRPr="00940433">
        <w:rPr>
          <w:color w:val="000000"/>
        </w:rPr>
        <w:t>10.</w:t>
      </w:r>
      <w:r w:rsidRPr="00940433">
        <w:rPr>
          <w:color w:val="000000"/>
        </w:rPr>
        <w:tab/>
        <w:t>If the other person is registered or licensed in a foreign country to provide remittance services – details of that registration or licence;</w:t>
      </w:r>
    </w:p>
    <w:p w14:paraId="40182544" w14:textId="77777777" w:rsidR="00B55445" w:rsidRPr="00940433" w:rsidRDefault="00B55445" w:rsidP="00B55445">
      <w:pPr>
        <w:tabs>
          <w:tab w:val="left" w:pos="1418"/>
          <w:tab w:val="left" w:pos="2268"/>
        </w:tabs>
        <w:ind w:left="720" w:hanging="720"/>
        <w:rPr>
          <w:color w:val="000000"/>
        </w:rPr>
      </w:pPr>
    </w:p>
    <w:p w14:paraId="795A84C1" w14:textId="77777777" w:rsidR="00B55445" w:rsidRPr="00940433" w:rsidRDefault="00B55445" w:rsidP="00B55445">
      <w:pPr>
        <w:tabs>
          <w:tab w:val="left" w:pos="1418"/>
          <w:tab w:val="left" w:pos="2268"/>
        </w:tabs>
        <w:ind w:left="720" w:hanging="720"/>
        <w:rPr>
          <w:color w:val="000000"/>
        </w:rPr>
      </w:pPr>
      <w:r w:rsidRPr="00940433">
        <w:rPr>
          <w:color w:val="000000"/>
        </w:rPr>
        <w:t>11.</w:t>
      </w:r>
      <w:r w:rsidRPr="00940433">
        <w:rPr>
          <w:color w:val="000000"/>
        </w:rPr>
        <w:tab/>
        <w:t xml:space="preserve">The other person’s telephone number at its principal place of business; </w:t>
      </w:r>
    </w:p>
    <w:p w14:paraId="20A3E543" w14:textId="77777777" w:rsidR="00B55445" w:rsidRPr="00940433" w:rsidRDefault="00B55445" w:rsidP="00B55445">
      <w:pPr>
        <w:tabs>
          <w:tab w:val="left" w:pos="1418"/>
          <w:tab w:val="left" w:pos="2268"/>
        </w:tabs>
        <w:ind w:left="720" w:hanging="720"/>
        <w:rPr>
          <w:color w:val="000000"/>
        </w:rPr>
      </w:pPr>
    </w:p>
    <w:p w14:paraId="4A9F0CA3" w14:textId="77777777" w:rsidR="00B55445" w:rsidRPr="00940433" w:rsidRDefault="00B55445" w:rsidP="00B55445">
      <w:pPr>
        <w:tabs>
          <w:tab w:val="left" w:pos="1418"/>
          <w:tab w:val="left" w:pos="2268"/>
        </w:tabs>
        <w:ind w:left="720" w:hanging="720"/>
        <w:rPr>
          <w:color w:val="000000"/>
        </w:rPr>
      </w:pPr>
      <w:r w:rsidRPr="00940433">
        <w:rPr>
          <w:color w:val="000000"/>
        </w:rPr>
        <w:t>12.</w:t>
      </w:r>
      <w:r w:rsidRPr="00940433">
        <w:rPr>
          <w:color w:val="000000"/>
        </w:rPr>
        <w:tab/>
        <w:t xml:space="preserve">The other person’s facsimile number at its principal place of business (if applicable); </w:t>
      </w:r>
    </w:p>
    <w:p w14:paraId="52B4A620" w14:textId="77777777" w:rsidR="00B55445" w:rsidRPr="00940433" w:rsidRDefault="00B55445" w:rsidP="00B55445">
      <w:pPr>
        <w:tabs>
          <w:tab w:val="left" w:pos="1418"/>
          <w:tab w:val="left" w:pos="2268"/>
        </w:tabs>
        <w:ind w:left="720" w:hanging="720"/>
        <w:rPr>
          <w:color w:val="000000"/>
        </w:rPr>
      </w:pPr>
    </w:p>
    <w:p w14:paraId="7755FC74" w14:textId="77777777" w:rsidR="00B55445" w:rsidRPr="00940433" w:rsidRDefault="00B55445" w:rsidP="00B55445">
      <w:pPr>
        <w:tabs>
          <w:tab w:val="left" w:pos="1418"/>
          <w:tab w:val="left" w:pos="2268"/>
        </w:tabs>
        <w:ind w:left="720" w:hanging="720"/>
        <w:rPr>
          <w:color w:val="000000"/>
        </w:rPr>
      </w:pPr>
      <w:r w:rsidRPr="00940433">
        <w:rPr>
          <w:color w:val="000000"/>
        </w:rPr>
        <w:t>13.</w:t>
      </w:r>
      <w:r w:rsidRPr="00940433">
        <w:rPr>
          <w:color w:val="000000"/>
        </w:rPr>
        <w:tab/>
        <w:t>The other person’s email address at its principal place of business (if applicable);</w:t>
      </w:r>
    </w:p>
    <w:p w14:paraId="26DA3330" w14:textId="77777777" w:rsidR="00B55445" w:rsidRPr="00940433" w:rsidRDefault="00B55445" w:rsidP="00B55445">
      <w:pPr>
        <w:tabs>
          <w:tab w:val="left" w:pos="1418"/>
          <w:tab w:val="left" w:pos="2268"/>
        </w:tabs>
        <w:ind w:left="720" w:hanging="720"/>
        <w:rPr>
          <w:color w:val="000000"/>
        </w:rPr>
      </w:pPr>
      <w:r w:rsidRPr="00940433">
        <w:rPr>
          <w:color w:val="000000"/>
        </w:rPr>
        <w:t>14.</w:t>
      </w:r>
      <w:r w:rsidRPr="00940433">
        <w:rPr>
          <w:color w:val="000000"/>
        </w:rPr>
        <w:tab/>
        <w:t xml:space="preserve">The full name and business address (not being a post box address), and, where applicable, any business registration number(s) of: </w:t>
      </w:r>
    </w:p>
    <w:p w14:paraId="1BEA8D42" w14:textId="77777777" w:rsidR="00B55445" w:rsidRPr="00940433" w:rsidRDefault="00B55445" w:rsidP="00B55445">
      <w:pPr>
        <w:tabs>
          <w:tab w:val="left" w:pos="1418"/>
          <w:tab w:val="left" w:pos="2268"/>
        </w:tabs>
        <w:ind w:left="720" w:hanging="720"/>
        <w:rPr>
          <w:color w:val="000000"/>
        </w:rPr>
      </w:pPr>
    </w:p>
    <w:p w14:paraId="1039E822" w14:textId="77777777" w:rsidR="00B55445" w:rsidRPr="00940433" w:rsidRDefault="00B55445" w:rsidP="00B55445">
      <w:pPr>
        <w:ind w:left="720"/>
        <w:rPr>
          <w:color w:val="000000"/>
        </w:rPr>
      </w:pPr>
      <w:r w:rsidRPr="00940433">
        <w:rPr>
          <w:color w:val="000000"/>
        </w:rPr>
        <w:t>(a)</w:t>
      </w:r>
      <w:r w:rsidRPr="00940433">
        <w:rPr>
          <w:color w:val="000000"/>
        </w:rPr>
        <w:tab/>
        <w:t xml:space="preserve">if the other person is an individual – that individual; or </w:t>
      </w:r>
    </w:p>
    <w:p w14:paraId="188B1AF3" w14:textId="77777777" w:rsidR="00B55445" w:rsidRPr="00940433" w:rsidRDefault="00B55445" w:rsidP="00B55445">
      <w:pPr>
        <w:ind w:left="720"/>
        <w:rPr>
          <w:color w:val="000000"/>
        </w:rPr>
      </w:pPr>
    </w:p>
    <w:p w14:paraId="2B959167" w14:textId="77777777" w:rsidR="00B55445" w:rsidRPr="00940433" w:rsidRDefault="00B55445" w:rsidP="00B55445">
      <w:pPr>
        <w:ind w:left="1440" w:hanging="720"/>
        <w:rPr>
          <w:b/>
          <w:color w:val="000000"/>
        </w:rPr>
      </w:pPr>
      <w:r w:rsidRPr="00940433">
        <w:rPr>
          <w:color w:val="000000"/>
        </w:rPr>
        <w:t>(b)</w:t>
      </w:r>
      <w:r w:rsidRPr="00940433">
        <w:rPr>
          <w:color w:val="000000"/>
        </w:rPr>
        <w:tab/>
        <w:t>if the other person comprises a partnership – the full name and address (not being a post box address) of each partner of the partnership;</w:t>
      </w:r>
      <w:r w:rsidRPr="00940433">
        <w:rPr>
          <w:b/>
          <w:color w:val="000000"/>
        </w:rPr>
        <w:t xml:space="preserve"> </w:t>
      </w:r>
    </w:p>
    <w:p w14:paraId="23F7EDF1" w14:textId="77777777" w:rsidR="00B55445" w:rsidRPr="00940433" w:rsidRDefault="00B55445" w:rsidP="00B55445">
      <w:pPr>
        <w:ind w:left="1440" w:hanging="720"/>
        <w:rPr>
          <w:b/>
          <w:color w:val="000000"/>
        </w:rPr>
      </w:pPr>
    </w:p>
    <w:p w14:paraId="79700200" w14:textId="77777777" w:rsidR="00B55445" w:rsidRPr="00940433" w:rsidRDefault="00B55445" w:rsidP="00B55445">
      <w:pPr>
        <w:ind w:left="1440" w:hanging="720"/>
        <w:rPr>
          <w:color w:val="000000"/>
        </w:rPr>
      </w:pPr>
      <w:r w:rsidRPr="00940433">
        <w:rPr>
          <w:color w:val="000000"/>
        </w:rPr>
        <w:t>(c)</w:t>
      </w:r>
      <w:r w:rsidRPr="00940433">
        <w:rPr>
          <w:color w:val="000000"/>
        </w:rPr>
        <w:tab/>
        <w:t xml:space="preserve">if the other person is a trust – the name of each trustee; </w:t>
      </w:r>
    </w:p>
    <w:p w14:paraId="5909B6D4" w14:textId="77777777" w:rsidR="00B55445" w:rsidRPr="00940433" w:rsidRDefault="00B55445" w:rsidP="00B55445">
      <w:pPr>
        <w:ind w:left="1440" w:hanging="720"/>
        <w:rPr>
          <w:color w:val="000000"/>
        </w:rPr>
      </w:pPr>
    </w:p>
    <w:p w14:paraId="64B7D461" w14:textId="77777777" w:rsidR="00B55445" w:rsidRPr="00940433" w:rsidRDefault="00B55445" w:rsidP="00B55445">
      <w:pPr>
        <w:ind w:left="1440" w:hanging="720"/>
        <w:rPr>
          <w:color w:val="000000"/>
        </w:rPr>
      </w:pPr>
      <w:r w:rsidRPr="00940433">
        <w:rPr>
          <w:color w:val="000000"/>
        </w:rPr>
        <w:t>(d)</w:t>
      </w:r>
      <w:r w:rsidRPr="00940433">
        <w:rPr>
          <w:color w:val="000000"/>
        </w:rPr>
        <w:tab/>
        <w:t>if the other person is a company – the beneficial owner(s) of the company;</w:t>
      </w:r>
    </w:p>
    <w:p w14:paraId="7B5B869E" w14:textId="77777777" w:rsidR="00B55445" w:rsidRPr="00940433" w:rsidRDefault="00B55445" w:rsidP="00B55445">
      <w:pPr>
        <w:ind w:left="1440" w:hanging="720"/>
        <w:rPr>
          <w:color w:val="000000"/>
        </w:rPr>
      </w:pPr>
    </w:p>
    <w:p w14:paraId="0148657F" w14:textId="77777777" w:rsidR="00B55445" w:rsidRPr="00940433" w:rsidRDefault="00B55445" w:rsidP="00B55445">
      <w:pPr>
        <w:tabs>
          <w:tab w:val="left" w:pos="1418"/>
          <w:tab w:val="left" w:pos="2268"/>
        </w:tabs>
        <w:ind w:left="720" w:hanging="720"/>
        <w:rPr>
          <w:color w:val="000000"/>
        </w:rPr>
      </w:pPr>
      <w:r w:rsidRPr="00940433">
        <w:rPr>
          <w:color w:val="000000"/>
        </w:rPr>
        <w:t>15.</w:t>
      </w:r>
      <w:r w:rsidRPr="00940433">
        <w:rPr>
          <w:color w:val="000000"/>
        </w:rPr>
        <w:tab/>
        <w:t xml:space="preserve">In respect of each of the key personnel of the other person, those individuals’: </w:t>
      </w:r>
    </w:p>
    <w:p w14:paraId="516A639F" w14:textId="77777777" w:rsidR="00B55445" w:rsidRPr="00940433" w:rsidRDefault="00B55445" w:rsidP="00B55445">
      <w:pPr>
        <w:tabs>
          <w:tab w:val="left" w:pos="1418"/>
          <w:tab w:val="left" w:pos="2268"/>
        </w:tabs>
        <w:ind w:left="720" w:hanging="720"/>
        <w:rPr>
          <w:color w:val="000000"/>
        </w:rPr>
      </w:pPr>
    </w:p>
    <w:p w14:paraId="797CA439" w14:textId="77777777" w:rsidR="00B55445" w:rsidRPr="00940433" w:rsidRDefault="00B55445" w:rsidP="00B55445">
      <w:pPr>
        <w:ind w:firstLine="720"/>
        <w:rPr>
          <w:color w:val="000000"/>
        </w:rPr>
      </w:pPr>
      <w:r w:rsidRPr="00940433">
        <w:rPr>
          <w:color w:val="000000"/>
        </w:rPr>
        <w:t>(a)</w:t>
      </w:r>
      <w:r w:rsidRPr="00940433">
        <w:rPr>
          <w:color w:val="000000"/>
        </w:rPr>
        <w:tab/>
        <w:t xml:space="preserve">full name; </w:t>
      </w:r>
    </w:p>
    <w:p w14:paraId="3DB525BA" w14:textId="77777777" w:rsidR="00B55445" w:rsidRPr="00940433" w:rsidRDefault="00B55445" w:rsidP="00B55445">
      <w:pPr>
        <w:ind w:firstLine="720"/>
        <w:rPr>
          <w:color w:val="000000"/>
        </w:rPr>
      </w:pPr>
    </w:p>
    <w:p w14:paraId="6975368C" w14:textId="77777777" w:rsidR="00B55445" w:rsidRPr="00940433" w:rsidRDefault="00B55445" w:rsidP="00B55445">
      <w:pPr>
        <w:ind w:firstLine="720"/>
        <w:rPr>
          <w:color w:val="000000"/>
        </w:rPr>
      </w:pPr>
      <w:r w:rsidRPr="00940433">
        <w:rPr>
          <w:color w:val="000000"/>
        </w:rPr>
        <w:t>(b)</w:t>
      </w:r>
      <w:r w:rsidRPr="00940433">
        <w:rPr>
          <w:color w:val="000000"/>
        </w:rPr>
        <w:tab/>
        <w:t xml:space="preserve">date of birth; </w:t>
      </w:r>
    </w:p>
    <w:p w14:paraId="50BA7ADD" w14:textId="77777777" w:rsidR="00B55445" w:rsidRPr="00940433" w:rsidRDefault="00B55445" w:rsidP="00B55445">
      <w:pPr>
        <w:ind w:firstLine="720"/>
        <w:rPr>
          <w:color w:val="000000"/>
        </w:rPr>
      </w:pPr>
    </w:p>
    <w:p w14:paraId="1D08609B" w14:textId="77777777" w:rsidR="00B55445" w:rsidRPr="00940433" w:rsidRDefault="00B55445" w:rsidP="00B55445">
      <w:pPr>
        <w:ind w:firstLine="720"/>
        <w:rPr>
          <w:color w:val="000000"/>
        </w:rPr>
      </w:pPr>
      <w:r w:rsidRPr="00940433">
        <w:rPr>
          <w:color w:val="000000"/>
        </w:rPr>
        <w:t>(c)</w:t>
      </w:r>
      <w:r w:rsidRPr="00940433">
        <w:rPr>
          <w:color w:val="000000"/>
        </w:rPr>
        <w:tab/>
        <w:t xml:space="preserve">position or title; </w:t>
      </w:r>
    </w:p>
    <w:p w14:paraId="656ED87F" w14:textId="77777777" w:rsidR="00B55445" w:rsidRPr="00940433" w:rsidRDefault="00B55445" w:rsidP="00B55445">
      <w:pPr>
        <w:ind w:firstLine="720"/>
        <w:rPr>
          <w:color w:val="000000"/>
        </w:rPr>
      </w:pPr>
    </w:p>
    <w:p w14:paraId="68747732" w14:textId="77777777" w:rsidR="00B55445" w:rsidRPr="00940433" w:rsidRDefault="00B55445" w:rsidP="00B55445">
      <w:pPr>
        <w:ind w:firstLine="720"/>
        <w:rPr>
          <w:color w:val="000000"/>
        </w:rPr>
      </w:pPr>
      <w:r w:rsidRPr="00940433">
        <w:rPr>
          <w:color w:val="000000"/>
        </w:rPr>
        <w:t>(d)</w:t>
      </w:r>
      <w:r w:rsidRPr="00940433">
        <w:rPr>
          <w:color w:val="000000"/>
        </w:rPr>
        <w:tab/>
        <w:t xml:space="preserve">business telephone number; </w:t>
      </w:r>
    </w:p>
    <w:p w14:paraId="570DAB0E" w14:textId="77777777" w:rsidR="00B55445" w:rsidRPr="00940433" w:rsidRDefault="00B55445" w:rsidP="00B55445">
      <w:pPr>
        <w:ind w:firstLine="720"/>
        <w:rPr>
          <w:color w:val="000000"/>
        </w:rPr>
      </w:pPr>
    </w:p>
    <w:p w14:paraId="42681586" w14:textId="77777777" w:rsidR="00B55445" w:rsidRPr="00940433" w:rsidRDefault="00B55445" w:rsidP="00B55445">
      <w:pPr>
        <w:ind w:firstLine="720"/>
        <w:rPr>
          <w:color w:val="000000"/>
        </w:rPr>
      </w:pPr>
      <w:r w:rsidRPr="00940433">
        <w:rPr>
          <w:color w:val="000000"/>
        </w:rPr>
        <w:t>(e)</w:t>
      </w:r>
      <w:r w:rsidRPr="00940433">
        <w:rPr>
          <w:color w:val="000000"/>
        </w:rPr>
        <w:tab/>
        <w:t xml:space="preserve">business facsimile number (if applicable); </w:t>
      </w:r>
    </w:p>
    <w:p w14:paraId="2E0E7C90" w14:textId="77777777" w:rsidR="00B55445" w:rsidRPr="00940433" w:rsidRDefault="00B55445" w:rsidP="00B55445">
      <w:pPr>
        <w:ind w:firstLine="720"/>
        <w:rPr>
          <w:color w:val="000000"/>
        </w:rPr>
      </w:pPr>
    </w:p>
    <w:p w14:paraId="7CCD73B4" w14:textId="77777777" w:rsidR="00B55445" w:rsidRPr="00940433" w:rsidRDefault="00B55445" w:rsidP="00B55445">
      <w:pPr>
        <w:ind w:firstLine="720"/>
        <w:rPr>
          <w:color w:val="000000"/>
        </w:rPr>
      </w:pPr>
      <w:r w:rsidRPr="00940433">
        <w:rPr>
          <w:color w:val="000000"/>
        </w:rPr>
        <w:t>(f)</w:t>
      </w:r>
      <w:r w:rsidRPr="00940433">
        <w:rPr>
          <w:color w:val="000000"/>
        </w:rPr>
        <w:tab/>
        <w:t>business email address (if applicable); and</w:t>
      </w:r>
    </w:p>
    <w:p w14:paraId="70DCC6F6" w14:textId="77777777" w:rsidR="00B55445" w:rsidRPr="00940433" w:rsidRDefault="00B55445" w:rsidP="00B55445">
      <w:pPr>
        <w:ind w:firstLine="720"/>
        <w:rPr>
          <w:color w:val="000000"/>
        </w:rPr>
      </w:pPr>
    </w:p>
    <w:p w14:paraId="2DA1B799" w14:textId="77777777" w:rsidR="00D54400" w:rsidRPr="00CB4BB1" w:rsidRDefault="00D54400" w:rsidP="00CB4BB1">
      <w:pPr>
        <w:ind w:firstLine="720"/>
        <w:rPr>
          <w:color w:val="000000"/>
        </w:rPr>
      </w:pPr>
      <w:r w:rsidRPr="00CB4BB1">
        <w:rPr>
          <w:color w:val="000000"/>
        </w:rPr>
        <w:t>(g)</w:t>
      </w:r>
      <w:r w:rsidRPr="00CB4BB1">
        <w:rPr>
          <w:color w:val="000000"/>
        </w:rPr>
        <w:tab/>
        <w:t>full business address (not being a post box address);</w:t>
      </w:r>
    </w:p>
    <w:p w14:paraId="34212500" w14:textId="77777777" w:rsidR="00B55445" w:rsidRPr="00940433" w:rsidRDefault="00B55445" w:rsidP="00B55445">
      <w:pPr>
        <w:ind w:firstLine="720"/>
        <w:rPr>
          <w:color w:val="000000"/>
        </w:rPr>
      </w:pPr>
    </w:p>
    <w:p w14:paraId="76953FAC" w14:textId="77777777" w:rsidR="00B55445" w:rsidRPr="00940433" w:rsidRDefault="00B55445" w:rsidP="00B55445">
      <w:pPr>
        <w:ind w:left="720" w:hanging="720"/>
        <w:rPr>
          <w:color w:val="000000"/>
        </w:rPr>
      </w:pPr>
      <w:r w:rsidRPr="00940433">
        <w:rPr>
          <w:color w:val="000000"/>
        </w:rPr>
        <w:t>16.</w:t>
      </w:r>
      <w:r w:rsidRPr="00940433">
        <w:rPr>
          <w:color w:val="000000"/>
        </w:rPr>
        <w:tab/>
        <w:t xml:space="preserve">A description of the business carried on or proposed to be carried on by the other person; </w:t>
      </w:r>
    </w:p>
    <w:p w14:paraId="56B89F0C" w14:textId="77777777" w:rsidR="00B55445" w:rsidRPr="00940433" w:rsidRDefault="00B55445" w:rsidP="00B55445">
      <w:pPr>
        <w:ind w:left="720" w:hanging="720"/>
        <w:rPr>
          <w:strike/>
          <w:color w:val="000000"/>
        </w:rPr>
      </w:pPr>
    </w:p>
    <w:p w14:paraId="03BA690D" w14:textId="77777777" w:rsidR="00B55445" w:rsidRPr="00940433" w:rsidRDefault="00B55445" w:rsidP="00B55445">
      <w:pPr>
        <w:tabs>
          <w:tab w:val="left" w:pos="1418"/>
          <w:tab w:val="left" w:pos="2268"/>
        </w:tabs>
        <w:ind w:left="720" w:hanging="720"/>
        <w:rPr>
          <w:color w:val="000000"/>
        </w:rPr>
      </w:pPr>
      <w:r w:rsidRPr="00940433">
        <w:rPr>
          <w:color w:val="000000"/>
        </w:rPr>
        <w:t>17.</w:t>
      </w:r>
      <w:r w:rsidRPr="00940433">
        <w:rPr>
          <w:color w:val="000000"/>
        </w:rPr>
        <w:tab/>
        <w:t>The date on which the other person commenced or is to commence offering registrable designated remittance services;</w:t>
      </w:r>
    </w:p>
    <w:p w14:paraId="215CDB76" w14:textId="77777777" w:rsidR="00B55445" w:rsidRPr="00940433" w:rsidRDefault="00B55445" w:rsidP="00B55445">
      <w:pPr>
        <w:tabs>
          <w:tab w:val="left" w:pos="1418"/>
          <w:tab w:val="left" w:pos="2268"/>
        </w:tabs>
        <w:ind w:left="720" w:hanging="720"/>
        <w:rPr>
          <w:color w:val="000000"/>
        </w:rPr>
      </w:pPr>
    </w:p>
    <w:p w14:paraId="025BF924" w14:textId="77777777" w:rsidR="00B55445" w:rsidRPr="00940433" w:rsidRDefault="00B55445" w:rsidP="00B55445">
      <w:r w:rsidRPr="00940433">
        <w:rPr>
          <w:color w:val="000000"/>
        </w:rPr>
        <w:t>18.</w:t>
      </w:r>
      <w:r w:rsidRPr="00940433">
        <w:rPr>
          <w:color w:val="000000"/>
        </w:rPr>
        <w:tab/>
      </w:r>
      <w:r w:rsidRPr="00940433">
        <w:t xml:space="preserve">Whether the other person or any of its key personnel: </w:t>
      </w:r>
    </w:p>
    <w:p w14:paraId="1D718131" w14:textId="77777777" w:rsidR="00B55445" w:rsidRPr="00940433" w:rsidRDefault="00B55445" w:rsidP="00B55445"/>
    <w:p w14:paraId="2676079A" w14:textId="77777777" w:rsidR="00B55445" w:rsidRPr="00940433" w:rsidRDefault="00B55445" w:rsidP="00B55445">
      <w:pPr>
        <w:ind w:left="1440" w:hanging="720"/>
        <w:rPr>
          <w:color w:val="000000"/>
        </w:rPr>
      </w:pPr>
      <w:r w:rsidRPr="00940433">
        <w:rPr>
          <w:color w:val="000000"/>
        </w:rPr>
        <w:t>(a)</w:t>
      </w:r>
      <w:r w:rsidRPr="00940433">
        <w:rPr>
          <w:color w:val="000000"/>
        </w:rPr>
        <w:tab/>
        <w:t xml:space="preserve">has been charged, prosecuted and/or convicted in relation to money laundering, financing of terrorism, terrorism, people smuggling, fraud, a serious offence, an offence under the AML/CTF Act, or an offence under the </w:t>
      </w:r>
      <w:r w:rsidRPr="00940433">
        <w:rPr>
          <w:i/>
          <w:color w:val="000000"/>
        </w:rPr>
        <w:t>Financial Transaction Reports Act 1988</w:t>
      </w:r>
      <w:r w:rsidRPr="00940433">
        <w:rPr>
          <w:color w:val="000000"/>
        </w:rPr>
        <w:t xml:space="preserve"> (FTR Act); </w:t>
      </w:r>
    </w:p>
    <w:p w14:paraId="190E5E6A" w14:textId="77777777" w:rsidR="00B55445" w:rsidRPr="00940433" w:rsidRDefault="00B55445" w:rsidP="00B55445">
      <w:pPr>
        <w:ind w:left="2160" w:hanging="720"/>
        <w:rPr>
          <w:color w:val="000000"/>
        </w:rPr>
      </w:pPr>
    </w:p>
    <w:p w14:paraId="5748B637" w14:textId="77777777" w:rsidR="00B55445" w:rsidRPr="00940433" w:rsidRDefault="00B55445" w:rsidP="00B55445">
      <w:pPr>
        <w:ind w:left="1440" w:hanging="720"/>
        <w:rPr>
          <w:color w:val="000000"/>
        </w:rPr>
      </w:pPr>
      <w:r w:rsidRPr="00940433">
        <w:rPr>
          <w:color w:val="000000"/>
        </w:rPr>
        <w:t>(b)</w:t>
      </w:r>
      <w:r w:rsidRPr="00940433">
        <w:rPr>
          <w:color w:val="000000"/>
        </w:rPr>
        <w:tab/>
        <w:t>has been subject to a civil penalty order made under the AML/CTF Act;</w:t>
      </w:r>
    </w:p>
    <w:p w14:paraId="1B832E2E" w14:textId="77777777" w:rsidR="00B55445" w:rsidRPr="00940433" w:rsidRDefault="00B55445" w:rsidP="00B55445">
      <w:pPr>
        <w:ind w:left="1440" w:hanging="720"/>
        <w:rPr>
          <w:color w:val="000000"/>
        </w:rPr>
      </w:pPr>
    </w:p>
    <w:p w14:paraId="128F5828" w14:textId="77777777" w:rsidR="00B55445" w:rsidRPr="00940433" w:rsidRDefault="00B55445" w:rsidP="00B55445">
      <w:pPr>
        <w:ind w:left="1440" w:hanging="720"/>
        <w:rPr>
          <w:color w:val="000000"/>
        </w:rPr>
      </w:pPr>
      <w:r w:rsidRPr="00940433">
        <w:rPr>
          <w:color w:val="000000"/>
        </w:rPr>
        <w:t>(c)</w:t>
      </w:r>
      <w:r w:rsidRPr="00940433">
        <w:rPr>
          <w:color w:val="000000"/>
        </w:rPr>
        <w:tab/>
        <w:t>has been the subject of civil or criminal proceedings or enforcement action, in relation to the management of an entity, or commercial or professional activities, which were determined adversely to the other person or any of its key personnel (including by the other person or any of its key personnel consenting to an order or direction, or giving an undertaking, not to engage in unlawful or improper conduct) and which reflected adversely on the other person’s competence, diligence, judgement, honesty or integrity;</w:t>
      </w:r>
    </w:p>
    <w:p w14:paraId="2035A7E9" w14:textId="77777777" w:rsidR="00B55445" w:rsidRPr="00940433" w:rsidRDefault="00B55445" w:rsidP="00B55445">
      <w:pPr>
        <w:ind w:left="1440" w:hanging="720"/>
        <w:rPr>
          <w:color w:val="000000"/>
        </w:rPr>
      </w:pPr>
    </w:p>
    <w:p w14:paraId="45776405" w14:textId="77777777" w:rsidR="00B55445" w:rsidRPr="00940433" w:rsidRDefault="00B55445" w:rsidP="00B55445">
      <w:pPr>
        <w:ind w:left="720"/>
        <w:rPr>
          <w:color w:val="000000"/>
        </w:rPr>
      </w:pPr>
      <w:r w:rsidRPr="00940433">
        <w:rPr>
          <w:color w:val="000000"/>
        </w:rPr>
        <w:t>and if so, the details of each instance as the case may be, for the other person and each of its key personnel;</w:t>
      </w:r>
    </w:p>
    <w:p w14:paraId="1044ED82" w14:textId="77777777" w:rsidR="00B55445" w:rsidRPr="00940433" w:rsidRDefault="00B55445" w:rsidP="00B55445">
      <w:pPr>
        <w:ind w:left="720"/>
        <w:rPr>
          <w:color w:val="000000"/>
        </w:rPr>
      </w:pPr>
    </w:p>
    <w:p w14:paraId="3F5857F6" w14:textId="77777777" w:rsidR="00B55445" w:rsidRPr="00940433" w:rsidRDefault="00B55445" w:rsidP="00DF1227">
      <w:pPr>
        <w:ind w:left="720" w:hanging="720"/>
        <w:rPr>
          <w:i/>
          <w:color w:val="000000"/>
          <w:szCs w:val="22"/>
        </w:rPr>
      </w:pPr>
      <w:r w:rsidRPr="00940433">
        <w:rPr>
          <w:i/>
          <w:color w:val="000000"/>
          <w:szCs w:val="22"/>
        </w:rPr>
        <w:t>Note:</w:t>
      </w:r>
      <w:r w:rsidRPr="00940433">
        <w:rPr>
          <w:i/>
          <w:color w:val="000000"/>
          <w:szCs w:val="22"/>
        </w:rPr>
        <w:tab/>
        <w:t xml:space="preserve">The above does not affect the operation of Part VIIC of the Crimes Act 1914, which means that certain convictions that are spent convictions are not required to be disclosed under these AML/CTF Rules. </w:t>
      </w:r>
    </w:p>
    <w:p w14:paraId="3B335A00" w14:textId="77777777" w:rsidR="00B55445" w:rsidRPr="00940433" w:rsidRDefault="00B55445" w:rsidP="00B55445">
      <w:pPr>
        <w:pStyle w:val="Default"/>
        <w:spacing w:before="240"/>
        <w:ind w:left="720" w:hanging="720"/>
        <w:rPr>
          <w:b/>
        </w:rPr>
      </w:pPr>
      <w:r w:rsidRPr="00940433">
        <w:t>19.</w:t>
      </w:r>
      <w:r w:rsidRPr="00940433">
        <w:tab/>
        <w:t>Details of</w:t>
      </w:r>
      <w:r w:rsidRPr="00940433">
        <w:rPr>
          <w:b/>
        </w:rPr>
        <w:t xml:space="preserve"> </w:t>
      </w:r>
      <w:r w:rsidRPr="00940433">
        <w:t>whether</w:t>
      </w:r>
      <w:r w:rsidRPr="00940433">
        <w:rPr>
          <w:b/>
        </w:rPr>
        <w:t xml:space="preserve"> </w:t>
      </w:r>
      <w:r w:rsidRPr="00940433">
        <w:t>the other person is:</w:t>
      </w:r>
    </w:p>
    <w:p w14:paraId="3C107F7A" w14:textId="77777777" w:rsidR="00B55445" w:rsidRPr="00940433" w:rsidRDefault="00B55445" w:rsidP="00B55445">
      <w:pPr>
        <w:pStyle w:val="Default"/>
        <w:ind w:left="720" w:hanging="720"/>
        <w:rPr>
          <w:b/>
        </w:rPr>
      </w:pPr>
    </w:p>
    <w:p w14:paraId="5FF73E1D" w14:textId="77777777" w:rsidR="00B55445" w:rsidRPr="00940433" w:rsidRDefault="00B55445" w:rsidP="00B55445">
      <w:pPr>
        <w:pStyle w:val="Default"/>
        <w:ind w:left="720" w:hanging="720"/>
      </w:pPr>
      <w:r w:rsidRPr="00940433">
        <w:rPr>
          <w:b/>
        </w:rPr>
        <w:tab/>
      </w:r>
      <w:r w:rsidRPr="00940433">
        <w:t>(a)</w:t>
      </w:r>
      <w:r w:rsidRPr="00940433">
        <w:tab/>
        <w:t>a subsidiary of another entity or entities; or</w:t>
      </w:r>
    </w:p>
    <w:p w14:paraId="2B16D3B9" w14:textId="77777777" w:rsidR="00B55445" w:rsidRPr="00940433" w:rsidRDefault="00B55445" w:rsidP="00B55445">
      <w:pPr>
        <w:pStyle w:val="Default"/>
        <w:ind w:left="720" w:hanging="720"/>
      </w:pPr>
    </w:p>
    <w:p w14:paraId="25C53D58" w14:textId="77777777" w:rsidR="00B55445" w:rsidRPr="00940433" w:rsidRDefault="00B55445" w:rsidP="00B55445">
      <w:pPr>
        <w:pStyle w:val="Default"/>
        <w:ind w:left="720" w:hanging="720"/>
      </w:pPr>
      <w:r w:rsidRPr="00940433">
        <w:tab/>
        <w:t>(b)</w:t>
      </w:r>
      <w:r w:rsidRPr="00940433">
        <w:tab/>
        <w:t xml:space="preserve">controlled by another entity or entities; and </w:t>
      </w:r>
    </w:p>
    <w:p w14:paraId="1ACF2A58" w14:textId="77777777" w:rsidR="00B55445" w:rsidRPr="00940433" w:rsidRDefault="00B55445" w:rsidP="00B55445">
      <w:pPr>
        <w:pStyle w:val="Default"/>
        <w:ind w:left="720" w:hanging="720"/>
      </w:pPr>
    </w:p>
    <w:p w14:paraId="18982F7D" w14:textId="77777777" w:rsidR="00B55445" w:rsidRPr="00940433" w:rsidRDefault="00B55445" w:rsidP="00B55445">
      <w:pPr>
        <w:pStyle w:val="Default"/>
        <w:ind w:left="720" w:hanging="720"/>
      </w:pPr>
      <w:r w:rsidRPr="00940433">
        <w:tab/>
        <w:t>if so</w:t>
      </w:r>
    </w:p>
    <w:p w14:paraId="216286C2" w14:textId="77777777" w:rsidR="00B55445" w:rsidRPr="00940433" w:rsidRDefault="00B55445" w:rsidP="00B55445">
      <w:pPr>
        <w:pStyle w:val="Default"/>
        <w:ind w:left="720" w:hanging="720"/>
      </w:pPr>
    </w:p>
    <w:p w14:paraId="5BD88ABB" w14:textId="77777777" w:rsidR="00B55445" w:rsidRPr="00940433" w:rsidRDefault="00B55445" w:rsidP="00B55445">
      <w:pPr>
        <w:pStyle w:val="Default"/>
        <w:ind w:left="1440" w:hanging="720"/>
      </w:pPr>
      <w:r w:rsidRPr="00940433">
        <w:t>(c)</w:t>
      </w:r>
      <w:r w:rsidRPr="00940433">
        <w:tab/>
        <w:t xml:space="preserve">the full names, addresses, positions and titles of the directors of the other entity or entities; and </w:t>
      </w:r>
    </w:p>
    <w:p w14:paraId="1D4F0200" w14:textId="77777777" w:rsidR="00B55445" w:rsidRPr="00940433" w:rsidRDefault="00B55445" w:rsidP="00B55445">
      <w:pPr>
        <w:pStyle w:val="Default"/>
        <w:ind w:left="1440" w:hanging="720"/>
      </w:pPr>
    </w:p>
    <w:p w14:paraId="7B0C7A36" w14:textId="77777777" w:rsidR="00B55445" w:rsidRPr="00940433" w:rsidRDefault="00B55445" w:rsidP="00B55445">
      <w:pPr>
        <w:pStyle w:val="Default"/>
        <w:ind w:left="1440" w:hanging="720"/>
      </w:pPr>
      <w:r w:rsidRPr="00940433">
        <w:t>(d)</w:t>
      </w:r>
      <w:r w:rsidRPr="00940433">
        <w:tab/>
        <w:t>the ACN, ABN, ARBN (or foreign equivalent) of the other ent</w:t>
      </w:r>
      <w:r w:rsidR="00C47DC3" w:rsidRPr="00940433">
        <w:t>ity or entities (as applicable);</w:t>
      </w:r>
    </w:p>
    <w:p w14:paraId="28B95D02" w14:textId="77777777" w:rsidR="002843BB" w:rsidRPr="00940433" w:rsidRDefault="002843BB" w:rsidP="00B55445">
      <w:pPr>
        <w:pStyle w:val="Default"/>
        <w:ind w:left="1440" w:hanging="720"/>
      </w:pPr>
    </w:p>
    <w:p w14:paraId="6A31E513" w14:textId="77777777" w:rsidR="00094A25" w:rsidRPr="00940433" w:rsidRDefault="005E0B86" w:rsidP="00094A25">
      <w:pPr>
        <w:spacing w:after="240"/>
        <w:ind w:left="720" w:hanging="720"/>
        <w:rPr>
          <w:color w:val="000000"/>
        </w:rPr>
      </w:pPr>
      <w:r w:rsidRPr="00940433">
        <w:rPr>
          <w:color w:val="000000"/>
        </w:rPr>
        <w:t>20.</w:t>
      </w:r>
      <w:r w:rsidR="00094A25" w:rsidRPr="00940433">
        <w:rPr>
          <w:color w:val="000000"/>
        </w:rPr>
        <w:tab/>
        <w:t>The business contact details of the individual completing the application for registration, comprising:</w:t>
      </w:r>
    </w:p>
    <w:p w14:paraId="172DF175" w14:textId="77777777" w:rsidR="00094A25" w:rsidRPr="00940433" w:rsidRDefault="00094A25" w:rsidP="00094A25">
      <w:pPr>
        <w:spacing w:after="240"/>
        <w:ind w:firstLine="720"/>
        <w:rPr>
          <w:color w:val="000000"/>
        </w:rPr>
      </w:pPr>
      <w:r w:rsidRPr="00940433">
        <w:rPr>
          <w:color w:val="000000"/>
        </w:rPr>
        <w:t>(a)</w:t>
      </w:r>
      <w:r w:rsidRPr="00940433">
        <w:rPr>
          <w:color w:val="000000"/>
        </w:rPr>
        <w:tab/>
        <w:t>full name;</w:t>
      </w:r>
    </w:p>
    <w:p w14:paraId="5894CA07" w14:textId="77777777" w:rsidR="00094A25" w:rsidRPr="00940433" w:rsidRDefault="00094A25" w:rsidP="00094A25">
      <w:pPr>
        <w:spacing w:after="240"/>
        <w:ind w:firstLine="720"/>
        <w:rPr>
          <w:color w:val="000000"/>
        </w:rPr>
      </w:pPr>
      <w:r w:rsidRPr="00940433">
        <w:rPr>
          <w:color w:val="000000"/>
        </w:rPr>
        <w:t>(b)</w:t>
      </w:r>
      <w:r w:rsidRPr="00940433">
        <w:rPr>
          <w:color w:val="000000"/>
        </w:rPr>
        <w:tab/>
        <w:t xml:space="preserve">position or title; </w:t>
      </w:r>
    </w:p>
    <w:p w14:paraId="5F17550B" w14:textId="77777777" w:rsidR="00094A25" w:rsidRPr="00940433" w:rsidRDefault="00094A25" w:rsidP="00094A25">
      <w:pPr>
        <w:spacing w:after="240"/>
        <w:ind w:firstLine="720"/>
        <w:rPr>
          <w:color w:val="000000"/>
        </w:rPr>
      </w:pPr>
      <w:r w:rsidRPr="00940433">
        <w:rPr>
          <w:color w:val="000000"/>
        </w:rPr>
        <w:t>(c)</w:t>
      </w:r>
      <w:r w:rsidRPr="00940433">
        <w:rPr>
          <w:color w:val="000000"/>
        </w:rPr>
        <w:tab/>
        <w:t>date of birth (optional);</w:t>
      </w:r>
    </w:p>
    <w:p w14:paraId="1D26736B" w14:textId="77777777" w:rsidR="00094A25" w:rsidRPr="00940433" w:rsidRDefault="00094A25" w:rsidP="00094A25">
      <w:pPr>
        <w:spacing w:after="240"/>
        <w:ind w:firstLine="720"/>
        <w:rPr>
          <w:color w:val="000000"/>
        </w:rPr>
      </w:pPr>
      <w:r w:rsidRPr="00940433">
        <w:rPr>
          <w:color w:val="000000"/>
        </w:rPr>
        <w:t xml:space="preserve">(d) </w:t>
      </w:r>
      <w:r w:rsidRPr="00940433">
        <w:rPr>
          <w:color w:val="000000"/>
        </w:rPr>
        <w:tab/>
        <w:t xml:space="preserve">telephone number; </w:t>
      </w:r>
    </w:p>
    <w:p w14:paraId="6726A357" w14:textId="77777777" w:rsidR="00094A25" w:rsidRPr="00940433" w:rsidRDefault="00094A25" w:rsidP="00094A25">
      <w:pPr>
        <w:spacing w:after="240"/>
        <w:ind w:firstLine="720"/>
        <w:rPr>
          <w:color w:val="000000"/>
        </w:rPr>
      </w:pPr>
      <w:r w:rsidRPr="00940433">
        <w:rPr>
          <w:color w:val="000000"/>
        </w:rPr>
        <w:t>(e)</w:t>
      </w:r>
      <w:r w:rsidRPr="00940433">
        <w:rPr>
          <w:color w:val="000000"/>
        </w:rPr>
        <w:tab/>
        <w:t>facsimile number (if applicable);</w:t>
      </w:r>
    </w:p>
    <w:p w14:paraId="505527C8" w14:textId="77777777" w:rsidR="00094A25" w:rsidRPr="00940433" w:rsidRDefault="00094A25" w:rsidP="00094A25">
      <w:pPr>
        <w:spacing w:after="240"/>
        <w:ind w:firstLine="720"/>
        <w:rPr>
          <w:color w:val="000000"/>
        </w:rPr>
      </w:pPr>
      <w:r w:rsidRPr="00940433">
        <w:rPr>
          <w:color w:val="000000"/>
        </w:rPr>
        <w:t>(f)</w:t>
      </w:r>
      <w:r w:rsidRPr="00940433">
        <w:rPr>
          <w:color w:val="000000"/>
        </w:rPr>
        <w:tab/>
        <w:t>email address; and</w:t>
      </w:r>
    </w:p>
    <w:p w14:paraId="6DE40210" w14:textId="77777777" w:rsidR="00094A25" w:rsidRPr="00940433" w:rsidRDefault="00094A25" w:rsidP="00094A25">
      <w:pPr>
        <w:spacing w:after="240"/>
        <w:ind w:firstLine="720"/>
        <w:rPr>
          <w:color w:val="000000"/>
        </w:rPr>
      </w:pPr>
      <w:r w:rsidRPr="00940433">
        <w:rPr>
          <w:color w:val="000000"/>
        </w:rPr>
        <w:t>(g)</w:t>
      </w:r>
      <w:r w:rsidRPr="00940433">
        <w:rPr>
          <w:color w:val="000000"/>
        </w:rPr>
        <w:tab/>
        <w:t>postal address.</w:t>
      </w:r>
    </w:p>
    <w:p w14:paraId="5F301AEB" w14:textId="01340427" w:rsidR="00B55445" w:rsidRPr="00940433" w:rsidRDefault="00B55445" w:rsidP="00CE5F8C">
      <w:pPr>
        <w:rPr>
          <w:color w:val="000000"/>
        </w:rPr>
      </w:pPr>
    </w:p>
    <w:p w14:paraId="538593FE" w14:textId="77777777" w:rsidR="00B55445" w:rsidRPr="00940433" w:rsidRDefault="00B55445" w:rsidP="00B55445">
      <w:pPr>
        <w:pStyle w:val="Default"/>
        <w:ind w:left="900" w:hanging="900"/>
        <w:rPr>
          <w:b/>
        </w:rPr>
      </w:pPr>
      <w:r w:rsidRPr="00940433">
        <w:rPr>
          <w:b/>
        </w:rPr>
        <w:t>Part B</w:t>
      </w:r>
      <w:r w:rsidRPr="00940433">
        <w:rPr>
          <w:b/>
        </w:rPr>
        <w:tab/>
        <w:t>Information to be obtained and retained by the applicant relating to the registration of a remittance affiliate pursuant to subsection 75(4) of the AML/CTF Act</w:t>
      </w:r>
    </w:p>
    <w:p w14:paraId="468B6352" w14:textId="77777777" w:rsidR="00B55445" w:rsidRPr="00940433" w:rsidRDefault="00B55445" w:rsidP="00B55445">
      <w:pPr>
        <w:pStyle w:val="Default"/>
        <w:ind w:left="720"/>
      </w:pPr>
    </w:p>
    <w:p w14:paraId="6C6E17C7" w14:textId="77777777" w:rsidR="00377C88" w:rsidRDefault="00377C88" w:rsidP="00377C88">
      <w:pPr>
        <w:tabs>
          <w:tab w:val="left" w:pos="720"/>
        </w:tabs>
        <w:ind w:left="1440" w:hanging="1440"/>
        <w:rPr>
          <w:b/>
        </w:rPr>
      </w:pPr>
    </w:p>
    <w:p w14:paraId="56932913" w14:textId="77777777" w:rsidR="00377C88" w:rsidRPr="00BB5D61" w:rsidRDefault="00377C88" w:rsidP="00E23746">
      <w:pPr>
        <w:tabs>
          <w:tab w:val="left" w:pos="709"/>
        </w:tabs>
        <w:ind w:left="1418" w:hanging="1418"/>
      </w:pPr>
      <w:r w:rsidRPr="00BB5D61">
        <w:rPr>
          <w:color w:val="000000"/>
        </w:rPr>
        <w:t>1.</w:t>
      </w:r>
      <w:r w:rsidRPr="00BB5D61">
        <w:rPr>
          <w:color w:val="000000"/>
        </w:rPr>
        <w:tab/>
      </w:r>
      <w:r w:rsidRPr="00BB5D61">
        <w:t>(a)</w:t>
      </w:r>
      <w:r w:rsidRPr="00BB5D61">
        <w:tab/>
        <w:t>the original or certified copy (as applicable) of a National Police Certificate (or foreign equivalent if one is able to be obtained) that has been issued within the 12 month period preceding the date of application for registration, for each of the key personnel of the other person; or</w:t>
      </w:r>
    </w:p>
    <w:p w14:paraId="669B9A70" w14:textId="77777777" w:rsidR="00377C88" w:rsidRPr="00BB5D61" w:rsidRDefault="00377C88" w:rsidP="00377C88">
      <w:pPr>
        <w:ind w:left="1440" w:hanging="720"/>
        <w:rPr>
          <w:color w:val="000000"/>
        </w:rPr>
      </w:pPr>
    </w:p>
    <w:p w14:paraId="7A80A109" w14:textId="77777777" w:rsidR="00377C88" w:rsidRPr="00BB5D61" w:rsidRDefault="00377C88" w:rsidP="00377C88">
      <w:pPr>
        <w:ind w:left="1440" w:hanging="720"/>
      </w:pPr>
      <w:r w:rsidRPr="00BB5D61">
        <w:rPr>
          <w:color w:val="000000"/>
        </w:rPr>
        <w:t>(b)</w:t>
      </w:r>
      <w:r w:rsidRPr="00BB5D61">
        <w:rPr>
          <w:color w:val="000000"/>
        </w:rPr>
        <w:tab/>
        <w:t xml:space="preserve">a </w:t>
      </w:r>
      <w:r w:rsidRPr="00BB5D61">
        <w:t>National Police History Check (NPHC) document that has been issued within the 12 month period preceding the date of the application for registration, for each of the key personnel of the other person</w:t>
      </w:r>
      <w:r>
        <w:t>,</w:t>
      </w:r>
      <w:r w:rsidRPr="00BB5D61">
        <w:t xml:space="preserve"> which:</w:t>
      </w:r>
    </w:p>
    <w:p w14:paraId="33AEDB1E" w14:textId="77777777" w:rsidR="00377C88" w:rsidRPr="00BB5D61" w:rsidRDefault="00377C88" w:rsidP="00377C88"/>
    <w:p w14:paraId="5618E9AF" w14:textId="77777777" w:rsidR="00377C88" w:rsidRPr="00BB5D61" w:rsidRDefault="00377C88" w:rsidP="00377C88">
      <w:pPr>
        <w:ind w:left="2160" w:hanging="720"/>
      </w:pPr>
      <w:r w:rsidRPr="00BB5D61">
        <w:t>(i)</w:t>
      </w:r>
      <w:r w:rsidRPr="00BB5D61">
        <w:tab/>
        <w:t>has been obtained from an accredited agency;</w:t>
      </w:r>
    </w:p>
    <w:p w14:paraId="14C9CBF9" w14:textId="77777777" w:rsidR="00377C88" w:rsidRPr="00BB5D61" w:rsidRDefault="00377C88" w:rsidP="00377C88">
      <w:pPr>
        <w:ind w:left="1440" w:hanging="720"/>
      </w:pPr>
    </w:p>
    <w:p w14:paraId="1CA2CA6E" w14:textId="77777777" w:rsidR="00377C88" w:rsidRPr="00BB5D61" w:rsidRDefault="00377C88" w:rsidP="00377C88">
      <w:pPr>
        <w:ind w:left="2160" w:hanging="720"/>
      </w:pPr>
      <w:r w:rsidRPr="00BB5D61">
        <w:t>(ii)</w:t>
      </w:r>
      <w:r w:rsidRPr="00BB5D61">
        <w:tab/>
        <w:t>specifies the full name and date of birth of the natural person to whom the NPHC relates;</w:t>
      </w:r>
    </w:p>
    <w:p w14:paraId="2C3C8F91" w14:textId="77777777" w:rsidR="00377C88" w:rsidRPr="00BB5D61" w:rsidRDefault="00377C88" w:rsidP="00377C88"/>
    <w:p w14:paraId="2A5C6A98" w14:textId="77777777" w:rsidR="00377C88" w:rsidRPr="00BB5D61" w:rsidRDefault="00377C88" w:rsidP="00377C88">
      <w:pPr>
        <w:ind w:left="2160" w:hanging="720"/>
      </w:pPr>
      <w:r w:rsidRPr="00BB5D61">
        <w:t xml:space="preserve">(iii) </w:t>
      </w:r>
      <w:r w:rsidRPr="00BB5D61">
        <w:tab/>
        <w:t>provides relevant information regarding the natural person to whom the NPHC relates, which will enable the applicant to make an informed decision as to whether that natural person has any disclosable convictions arising from any court outcomes within Australia which are disclosable;</w:t>
      </w:r>
    </w:p>
    <w:p w14:paraId="3672168C" w14:textId="77777777" w:rsidR="00377C88" w:rsidRPr="00BB5D61" w:rsidRDefault="00377C88" w:rsidP="00377C88">
      <w:pPr>
        <w:ind w:left="2160" w:hanging="720"/>
      </w:pPr>
    </w:p>
    <w:p w14:paraId="51D7BDB8" w14:textId="77777777" w:rsidR="00377C88" w:rsidRPr="00BB5D61" w:rsidRDefault="00377C88" w:rsidP="00377C88">
      <w:pPr>
        <w:ind w:left="2160" w:hanging="720"/>
      </w:pPr>
      <w:r w:rsidRPr="00BB5D61">
        <w:t>(iv)</w:t>
      </w:r>
      <w:r w:rsidRPr="00BB5D61">
        <w:tab/>
        <w:t xml:space="preserve">specifies the reference number allocated to the NPHC by the accredited agency; </w:t>
      </w:r>
    </w:p>
    <w:p w14:paraId="5C9612E9" w14:textId="77777777" w:rsidR="00377C88" w:rsidRPr="00BB5D61" w:rsidRDefault="00377C88" w:rsidP="00377C88">
      <w:pPr>
        <w:ind w:left="2160" w:hanging="720"/>
      </w:pPr>
    </w:p>
    <w:p w14:paraId="04605109" w14:textId="77777777" w:rsidR="00377C88" w:rsidRPr="00BB5D61" w:rsidRDefault="00377C88" w:rsidP="00377C88">
      <w:pPr>
        <w:ind w:left="2160" w:hanging="720"/>
      </w:pPr>
      <w:r w:rsidRPr="00BB5D61">
        <w:t>(v)</w:t>
      </w:r>
      <w:r w:rsidRPr="00BB5D61">
        <w:tab/>
        <w:t>specifies the name of the accredited agency which obtained the NPHC; and</w:t>
      </w:r>
    </w:p>
    <w:p w14:paraId="7E117851" w14:textId="77777777" w:rsidR="00377C88" w:rsidRPr="00BB5D61" w:rsidRDefault="00377C88" w:rsidP="00377C88">
      <w:pPr>
        <w:ind w:left="2160" w:hanging="720"/>
      </w:pPr>
    </w:p>
    <w:p w14:paraId="7F41C883" w14:textId="77777777" w:rsidR="00377C88" w:rsidRPr="00BB5D61" w:rsidRDefault="00377C88" w:rsidP="00377C88">
      <w:pPr>
        <w:ind w:left="2160" w:hanging="720"/>
      </w:pPr>
      <w:r w:rsidRPr="00BB5D61">
        <w:t>(vi)</w:t>
      </w:r>
      <w:r w:rsidRPr="00BB5D61">
        <w:tab/>
        <w:t>specifies the date on which the NPHC was released</w:t>
      </w:r>
      <w:r>
        <w:t>.</w:t>
      </w:r>
    </w:p>
    <w:p w14:paraId="19B64AFE" w14:textId="77777777" w:rsidR="00377C88" w:rsidRPr="00BB5D61" w:rsidRDefault="00377C88" w:rsidP="00377C88"/>
    <w:p w14:paraId="0167C06E" w14:textId="25EFE894" w:rsidR="00377C88" w:rsidRPr="00BB5D61" w:rsidRDefault="00192C55" w:rsidP="00DF1227">
      <w:pPr>
        <w:ind w:left="851" w:hanging="851"/>
        <w:rPr>
          <w:i/>
        </w:rPr>
      </w:pPr>
      <w:r w:rsidRPr="00192C55">
        <w:rPr>
          <w:i/>
        </w:rPr>
        <w:t>Note 1:</w:t>
      </w:r>
      <w:r w:rsidR="00C93D46">
        <w:rPr>
          <w:i/>
        </w:rPr>
        <w:tab/>
      </w:r>
      <w:r w:rsidRPr="00506139">
        <w:rPr>
          <w:i/>
        </w:rPr>
        <w:t xml:space="preserve">Subsection 6E(1A) of the Privacy Act 1988 applies the Australian Privacy Principles to all reporting entities in relation to their activities under the Anti-Money Laundering and Counter-Terrorism Financing Act </w:t>
      </w:r>
      <w:r w:rsidRPr="00192C55">
        <w:rPr>
          <w:i/>
        </w:rPr>
        <w:t>2006.</w:t>
      </w:r>
    </w:p>
    <w:p w14:paraId="044DDA63" w14:textId="77777777" w:rsidR="00377C88" w:rsidRPr="00BB5D61" w:rsidRDefault="00377C88" w:rsidP="00377C88">
      <w:pPr>
        <w:ind w:left="1440" w:hanging="720"/>
        <w:rPr>
          <w:i/>
        </w:rPr>
      </w:pPr>
    </w:p>
    <w:p w14:paraId="2894A980" w14:textId="2A6A8897" w:rsidR="004852D1" w:rsidRPr="00DF1227" w:rsidRDefault="004852D1" w:rsidP="00DF1227">
      <w:pPr>
        <w:ind w:left="851" w:hanging="851"/>
        <w:rPr>
          <w:i/>
        </w:rPr>
      </w:pPr>
      <w:r w:rsidRPr="00DF1227">
        <w:rPr>
          <w:i/>
        </w:rPr>
        <w:t>Note 2:</w:t>
      </w:r>
      <w:r w:rsidR="00506139" w:rsidRPr="00DF1227">
        <w:rPr>
          <w:i/>
        </w:rPr>
        <w:tab/>
      </w:r>
      <w:r w:rsidRPr="00DF1227">
        <w:rPr>
          <w:i/>
        </w:rPr>
        <w:t>A reporting entity intending to disclose a NPHC or information from it to AUSTRAC should ensure that it complies with any requirements of the Australian Crime Commission in regard to that disclosure.</w:t>
      </w:r>
    </w:p>
    <w:p w14:paraId="0A110C0A" w14:textId="77777777" w:rsidR="00B55445" w:rsidRPr="00940433" w:rsidRDefault="00B55445" w:rsidP="00B55445">
      <w:pPr>
        <w:ind w:left="720" w:hanging="720"/>
      </w:pPr>
    </w:p>
    <w:p w14:paraId="4B079BFF" w14:textId="77777777" w:rsidR="00B55445" w:rsidRPr="00940433" w:rsidRDefault="00B55445" w:rsidP="00B55445">
      <w:pPr>
        <w:ind w:left="720" w:hanging="720"/>
        <w:rPr>
          <w:color w:val="000000"/>
        </w:rPr>
      </w:pPr>
      <w:r w:rsidRPr="00940433">
        <w:t>2.</w:t>
      </w:r>
      <w:r w:rsidRPr="00940433">
        <w:tab/>
        <w:t>The original or a certified copy (as applicable) of the report of the most recent due diligence assessment that has been carried out by the applicant of the suitability of the other person to be a remittance affiliate of the applicant</w:t>
      </w:r>
      <w:r w:rsidRPr="00940433">
        <w:rPr>
          <w:color w:val="000000"/>
        </w:rPr>
        <w:t>;</w:t>
      </w:r>
    </w:p>
    <w:p w14:paraId="7DF86099" w14:textId="77777777" w:rsidR="00B55445" w:rsidRPr="00940433" w:rsidRDefault="00B55445" w:rsidP="00B55445">
      <w:pPr>
        <w:ind w:left="720" w:hanging="720"/>
        <w:rPr>
          <w:color w:val="000000"/>
        </w:rPr>
      </w:pPr>
    </w:p>
    <w:p w14:paraId="4DA49196" w14:textId="77777777" w:rsidR="001A09B6" w:rsidRPr="00D16980" w:rsidRDefault="001A09B6" w:rsidP="00CB4BB1">
      <w:pPr>
        <w:ind w:left="720" w:hanging="720"/>
      </w:pPr>
      <w:r w:rsidRPr="00D16980">
        <w:t>3.</w:t>
      </w:r>
      <w:r>
        <w:tab/>
      </w:r>
      <w:r w:rsidRPr="00D16980">
        <w:t>The original or a certified copy (as applicable) of the consent of the other person to be registered as a remittance affiliate of that registered remittance network provider;</w:t>
      </w:r>
    </w:p>
    <w:p w14:paraId="307ACA19" w14:textId="77777777" w:rsidR="00B55445" w:rsidRPr="00940433" w:rsidRDefault="00B55445" w:rsidP="00B55445">
      <w:pPr>
        <w:ind w:left="720" w:hanging="720"/>
        <w:rPr>
          <w:color w:val="000000"/>
        </w:rPr>
      </w:pPr>
    </w:p>
    <w:p w14:paraId="71A7FBE4" w14:textId="77777777" w:rsidR="00B55445" w:rsidRPr="00940433" w:rsidRDefault="00B55445" w:rsidP="00B55445">
      <w:pPr>
        <w:ind w:left="720" w:hanging="720"/>
        <w:rPr>
          <w:color w:val="000000"/>
        </w:rPr>
      </w:pPr>
      <w:r w:rsidRPr="00940433">
        <w:rPr>
          <w:color w:val="000000"/>
        </w:rPr>
        <w:t xml:space="preserve">4. </w:t>
      </w:r>
      <w:r w:rsidRPr="00940433">
        <w:rPr>
          <w:color w:val="000000"/>
        </w:rPr>
        <w:tab/>
        <w:t>The full street address of each branch at which the other person provides or proposes to provide registrable designated remittance services (if applicable);</w:t>
      </w:r>
    </w:p>
    <w:p w14:paraId="54775FB9" w14:textId="77777777" w:rsidR="00B55445" w:rsidRPr="00940433" w:rsidRDefault="00B55445" w:rsidP="00B55445">
      <w:pPr>
        <w:ind w:left="720" w:hanging="720"/>
      </w:pPr>
    </w:p>
    <w:p w14:paraId="02A02CD4" w14:textId="77777777" w:rsidR="00B55445" w:rsidRPr="00940433" w:rsidRDefault="00B55445" w:rsidP="00B55445">
      <w:pPr>
        <w:rPr>
          <w:color w:val="000000"/>
        </w:rPr>
      </w:pPr>
      <w:r w:rsidRPr="00940433">
        <w:rPr>
          <w:color w:val="000000"/>
        </w:rPr>
        <w:t>5.</w:t>
      </w:r>
      <w:r w:rsidRPr="00940433">
        <w:rPr>
          <w:color w:val="000000"/>
        </w:rPr>
        <w:tab/>
        <w:t>Information relating to the other person (as applicable):</w:t>
      </w:r>
    </w:p>
    <w:p w14:paraId="55E474B7" w14:textId="77777777" w:rsidR="00B55445" w:rsidRPr="00940433" w:rsidRDefault="00B55445" w:rsidP="00B55445">
      <w:pPr>
        <w:rPr>
          <w:color w:val="000000"/>
        </w:rPr>
      </w:pPr>
    </w:p>
    <w:p w14:paraId="385E770F"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company</w:t>
      </w:r>
    </w:p>
    <w:p w14:paraId="1B0A5E7B" w14:textId="77777777" w:rsidR="00B55445" w:rsidRPr="00940433" w:rsidRDefault="00B55445" w:rsidP="00B55445">
      <w:pPr>
        <w:tabs>
          <w:tab w:val="left" w:pos="720"/>
          <w:tab w:val="left" w:pos="2268"/>
        </w:tabs>
        <w:spacing w:after="240"/>
        <w:ind w:left="720" w:hanging="720"/>
        <w:rPr>
          <w:color w:val="000000"/>
        </w:rPr>
      </w:pPr>
      <w:r w:rsidRPr="00940433">
        <w:rPr>
          <w:color w:val="000000"/>
        </w:rPr>
        <w:t>6.</w:t>
      </w:r>
      <w:r w:rsidRPr="00940433">
        <w:rPr>
          <w:color w:val="000000"/>
        </w:rPr>
        <w:tab/>
        <w:t>domestic company:</w:t>
      </w:r>
    </w:p>
    <w:p w14:paraId="77D75AF7"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 xml:space="preserve">if the company is registered as a proprietary company, the name of each director of the company; </w:t>
      </w:r>
    </w:p>
    <w:p w14:paraId="1BC99E1C" w14:textId="77777777" w:rsidR="00B55445" w:rsidRPr="00940433" w:rsidRDefault="00B55445" w:rsidP="00B55445">
      <w:pPr>
        <w:tabs>
          <w:tab w:val="left" w:pos="720"/>
          <w:tab w:val="left" w:pos="2268"/>
        </w:tabs>
        <w:spacing w:after="240"/>
        <w:ind w:left="720" w:hanging="720"/>
        <w:rPr>
          <w:color w:val="000000"/>
        </w:rPr>
      </w:pPr>
      <w:r w:rsidRPr="00940433">
        <w:rPr>
          <w:color w:val="000000"/>
        </w:rPr>
        <w:t>7.</w:t>
      </w:r>
      <w:r w:rsidRPr="00940433">
        <w:rPr>
          <w:color w:val="000000"/>
        </w:rPr>
        <w:tab/>
        <w:t>registered foreign company:</w:t>
      </w:r>
    </w:p>
    <w:p w14:paraId="20C34CB3" w14:textId="77777777" w:rsidR="00B55445" w:rsidRPr="00940433" w:rsidRDefault="00B55445" w:rsidP="00B55445">
      <w:pPr>
        <w:tabs>
          <w:tab w:val="left" w:pos="1440"/>
        </w:tabs>
        <w:spacing w:after="240"/>
        <w:ind w:left="1440" w:hanging="720"/>
        <w:rPr>
          <w:color w:val="000000"/>
        </w:rPr>
      </w:pPr>
      <w:r w:rsidRPr="00940433">
        <w:rPr>
          <w:color w:val="000000"/>
        </w:rPr>
        <w:t xml:space="preserve">(a) </w:t>
      </w:r>
      <w:r w:rsidRPr="00940433">
        <w:rPr>
          <w:color w:val="000000"/>
        </w:rPr>
        <w:tab/>
        <w:t>the country in which the company was formed, incorporated or registered;</w:t>
      </w:r>
    </w:p>
    <w:p w14:paraId="7F622F2A" w14:textId="77777777" w:rsidR="00B55445" w:rsidRPr="00940433" w:rsidRDefault="00B55445" w:rsidP="00B55445">
      <w:pPr>
        <w:tabs>
          <w:tab w:val="left" w:pos="1440"/>
        </w:tabs>
        <w:spacing w:after="240"/>
        <w:ind w:left="1440" w:hanging="720"/>
        <w:rPr>
          <w:color w:val="000000"/>
        </w:rPr>
      </w:pPr>
      <w:r w:rsidRPr="00940433">
        <w:rPr>
          <w:color w:val="000000"/>
        </w:rPr>
        <w:t>(b)</w:t>
      </w:r>
      <w:r w:rsidRPr="00940433">
        <w:rPr>
          <w:color w:val="000000"/>
        </w:rPr>
        <w:tab/>
        <w:t>whether the company is registered by the relevant foreign registration body; and</w:t>
      </w:r>
    </w:p>
    <w:p w14:paraId="74B84AAD" w14:textId="77777777" w:rsidR="00B55445" w:rsidRPr="00940433" w:rsidRDefault="00B55445" w:rsidP="00B55445">
      <w:pPr>
        <w:tabs>
          <w:tab w:val="left" w:pos="1440"/>
        </w:tabs>
        <w:spacing w:after="240"/>
        <w:ind w:left="1440" w:hanging="720"/>
        <w:rPr>
          <w:color w:val="000000"/>
        </w:rPr>
      </w:pPr>
      <w:r w:rsidRPr="00940433">
        <w:rPr>
          <w:color w:val="000000"/>
        </w:rPr>
        <w:t>(c)</w:t>
      </w:r>
      <w:r w:rsidRPr="00940433">
        <w:rPr>
          <w:color w:val="000000"/>
        </w:rPr>
        <w:tab/>
        <w:t xml:space="preserve">the name of each director of the company; </w:t>
      </w:r>
    </w:p>
    <w:p w14:paraId="5D15C8C1" w14:textId="77777777" w:rsidR="00B55445" w:rsidRPr="00940433" w:rsidRDefault="00B55445" w:rsidP="00B55445">
      <w:pPr>
        <w:tabs>
          <w:tab w:val="left" w:pos="720"/>
          <w:tab w:val="left" w:pos="2268"/>
        </w:tabs>
        <w:spacing w:after="240"/>
        <w:ind w:left="720" w:hanging="720"/>
        <w:rPr>
          <w:color w:val="000000"/>
        </w:rPr>
      </w:pPr>
      <w:r w:rsidRPr="00940433">
        <w:rPr>
          <w:color w:val="000000"/>
        </w:rPr>
        <w:t>8.</w:t>
      </w:r>
      <w:r w:rsidRPr="00940433">
        <w:rPr>
          <w:color w:val="000000"/>
        </w:rPr>
        <w:tab/>
        <w:t>unregistered foreign company:</w:t>
      </w:r>
    </w:p>
    <w:p w14:paraId="27C38256"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the country in which the company was formed, incorporated or registered;</w:t>
      </w:r>
    </w:p>
    <w:p w14:paraId="126BD824" w14:textId="77777777" w:rsidR="00B55445" w:rsidRPr="00940433" w:rsidRDefault="00B55445" w:rsidP="00B55445">
      <w:pPr>
        <w:tabs>
          <w:tab w:val="left" w:pos="1440"/>
        </w:tabs>
        <w:spacing w:after="240"/>
        <w:ind w:left="720"/>
        <w:rPr>
          <w:color w:val="000000"/>
        </w:rPr>
      </w:pPr>
      <w:r w:rsidRPr="00940433">
        <w:rPr>
          <w:color w:val="000000"/>
        </w:rPr>
        <w:t>(b)</w:t>
      </w:r>
      <w:r w:rsidRPr="00940433">
        <w:rPr>
          <w:color w:val="000000"/>
        </w:rPr>
        <w:tab/>
        <w:t xml:space="preserve">whether the company is registered by the relevant foreign registration </w:t>
      </w:r>
      <w:r w:rsidRPr="00940433">
        <w:rPr>
          <w:color w:val="000000"/>
        </w:rPr>
        <w:tab/>
        <w:t>body; and if so:</w:t>
      </w:r>
    </w:p>
    <w:p w14:paraId="4E4F87B6" w14:textId="77777777" w:rsidR="00B55445" w:rsidRPr="00940433" w:rsidRDefault="00B55445" w:rsidP="00B55445">
      <w:pPr>
        <w:tabs>
          <w:tab w:val="left" w:pos="1440"/>
        </w:tabs>
        <w:spacing w:after="240"/>
        <w:ind w:left="2160" w:hanging="720"/>
        <w:rPr>
          <w:color w:val="000000"/>
        </w:rPr>
      </w:pPr>
      <w:r w:rsidRPr="00940433">
        <w:rPr>
          <w:color w:val="000000"/>
        </w:rPr>
        <w:t>(i)</w:t>
      </w:r>
      <w:r w:rsidRPr="00940433">
        <w:rPr>
          <w:color w:val="000000"/>
        </w:rPr>
        <w:tab/>
        <w:t>the full address of the company in its country of formation, incorporation or registration as registered; and</w:t>
      </w:r>
    </w:p>
    <w:p w14:paraId="5C163884" w14:textId="77777777" w:rsidR="00B55445" w:rsidRPr="00940433" w:rsidRDefault="00B55445" w:rsidP="00B55445">
      <w:pPr>
        <w:spacing w:after="240"/>
        <w:ind w:left="720"/>
        <w:rPr>
          <w:color w:val="000000"/>
        </w:rPr>
      </w:pPr>
      <w:r w:rsidRPr="00940433">
        <w:rPr>
          <w:color w:val="000000"/>
        </w:rPr>
        <w:tab/>
        <w:t>(ii)</w:t>
      </w:r>
      <w:r w:rsidRPr="00940433">
        <w:rPr>
          <w:color w:val="000000"/>
        </w:rPr>
        <w:tab/>
        <w:t xml:space="preserve">the name of each director of the company; </w:t>
      </w:r>
    </w:p>
    <w:p w14:paraId="5B831344" w14:textId="77777777" w:rsidR="00B55445" w:rsidRPr="00940433" w:rsidRDefault="00B55445" w:rsidP="00B55445">
      <w:pPr>
        <w:spacing w:before="240" w:after="240"/>
        <w:ind w:left="1440" w:hanging="720"/>
        <w:rPr>
          <w:color w:val="000000"/>
        </w:rPr>
      </w:pPr>
      <w:r w:rsidRPr="00940433">
        <w:rPr>
          <w:color w:val="000000"/>
        </w:rPr>
        <w:t>(c)</w:t>
      </w:r>
      <w:r w:rsidRPr="00940433">
        <w:rPr>
          <w:color w:val="000000"/>
        </w:rPr>
        <w:tab/>
        <w:t>if the company is not registered by the relevant foreign registration body, the full address of the principal place of business of the company in its country of formation or incorporation;</w:t>
      </w:r>
    </w:p>
    <w:p w14:paraId="4E870672"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trust</w:t>
      </w:r>
    </w:p>
    <w:p w14:paraId="2D0F2F16" w14:textId="77777777" w:rsidR="00B55445" w:rsidRPr="00940433" w:rsidRDefault="00B55445" w:rsidP="00B55445">
      <w:pPr>
        <w:spacing w:after="240"/>
        <w:ind w:left="720" w:hanging="720"/>
        <w:rPr>
          <w:color w:val="000000"/>
        </w:rPr>
      </w:pPr>
      <w:r w:rsidRPr="00940433">
        <w:rPr>
          <w:color w:val="000000"/>
        </w:rPr>
        <w:t>9.</w:t>
      </w:r>
      <w:r w:rsidRPr="00940433">
        <w:rPr>
          <w:color w:val="000000"/>
        </w:rPr>
        <w:tab/>
        <w:t xml:space="preserve">the type of trust; </w:t>
      </w:r>
    </w:p>
    <w:p w14:paraId="3A8E3982" w14:textId="77777777" w:rsidR="00221BC4" w:rsidRPr="00940433" w:rsidRDefault="00221BC4" w:rsidP="00221BC4">
      <w:pPr>
        <w:tabs>
          <w:tab w:val="center" w:pos="-4680"/>
          <w:tab w:val="left" w:pos="720"/>
        </w:tabs>
        <w:spacing w:before="240" w:after="240"/>
        <w:rPr>
          <w:color w:val="000000"/>
        </w:rPr>
      </w:pPr>
      <w:r w:rsidRPr="00940433">
        <w:rPr>
          <w:color w:val="000000"/>
        </w:rPr>
        <w:t>10.</w:t>
      </w:r>
      <w:r w:rsidRPr="00940433">
        <w:rPr>
          <w:color w:val="000000"/>
        </w:rPr>
        <w:tab/>
        <w:t>(a)</w:t>
      </w:r>
      <w:r w:rsidRPr="00940433">
        <w:rPr>
          <w:color w:val="000000"/>
        </w:rPr>
        <w:tab/>
        <w:t>the full name of each beneficiary in respect of the trust; or</w:t>
      </w:r>
    </w:p>
    <w:p w14:paraId="7D40F3E2" w14:textId="77777777" w:rsidR="00221BC4" w:rsidRPr="00940433" w:rsidRDefault="00221BC4" w:rsidP="00221BC4">
      <w:pPr>
        <w:tabs>
          <w:tab w:val="left" w:pos="2160"/>
        </w:tabs>
        <w:spacing w:before="240" w:after="240"/>
        <w:ind w:left="1440" w:hanging="720"/>
      </w:pPr>
      <w:r w:rsidRPr="00940433">
        <w:t>(b)</w:t>
      </w:r>
      <w:r w:rsidRPr="00940433">
        <w:tab/>
        <w:t>if the terms of the trust identify the beneficiaries by reference to membership of a class – details of the class;</w:t>
      </w:r>
    </w:p>
    <w:p w14:paraId="3FD92621" w14:textId="77777777" w:rsidR="004C46DB" w:rsidRPr="00940433" w:rsidRDefault="004C46DB" w:rsidP="004C46DB">
      <w:pPr>
        <w:tabs>
          <w:tab w:val="left" w:pos="2160"/>
        </w:tabs>
        <w:spacing w:before="240" w:after="240"/>
        <w:ind w:left="1440" w:hanging="1440"/>
        <w:rPr>
          <w:i/>
        </w:rPr>
      </w:pPr>
      <w:r w:rsidRPr="00940433">
        <w:rPr>
          <w:i/>
        </w:rPr>
        <w:t>If the person is an association (incorporated)</w:t>
      </w:r>
    </w:p>
    <w:p w14:paraId="08989197" w14:textId="77777777" w:rsidR="00B55445" w:rsidRPr="00940433" w:rsidRDefault="00B55445" w:rsidP="00B55445">
      <w:pPr>
        <w:ind w:left="720" w:hanging="720"/>
        <w:rPr>
          <w:color w:val="000000"/>
        </w:rPr>
      </w:pPr>
      <w:r w:rsidRPr="00940433">
        <w:rPr>
          <w:color w:val="000000"/>
        </w:rPr>
        <w:t>11.</w:t>
      </w:r>
      <w:r w:rsidRPr="00940433">
        <w:rPr>
          <w:color w:val="000000"/>
        </w:rPr>
        <w:tab/>
        <w:t>(a)</w:t>
      </w:r>
      <w:r w:rsidRPr="00940433">
        <w:rPr>
          <w:color w:val="000000"/>
        </w:rPr>
        <w:tab/>
        <w:t xml:space="preserve">the full names of the officer holders, including the chairman, secretary </w:t>
      </w:r>
      <w:r w:rsidRPr="00940433">
        <w:rPr>
          <w:color w:val="000000"/>
        </w:rPr>
        <w:tab/>
        <w:t>and treasurer or equivalent officer in each case of the association; and</w:t>
      </w:r>
    </w:p>
    <w:p w14:paraId="6015F9E9" w14:textId="77777777" w:rsidR="00B55445" w:rsidRPr="00940433" w:rsidRDefault="00B55445" w:rsidP="00B55445">
      <w:pPr>
        <w:ind w:left="720" w:hanging="720"/>
        <w:rPr>
          <w:color w:val="000000"/>
        </w:rPr>
      </w:pPr>
    </w:p>
    <w:p w14:paraId="4621585B"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08476671" w14:textId="77777777" w:rsidR="00B55445" w:rsidRPr="00940433" w:rsidRDefault="00B55445" w:rsidP="00B55445">
      <w:pPr>
        <w:ind w:left="1440" w:hanging="720"/>
        <w:rPr>
          <w:color w:val="000000"/>
        </w:rPr>
      </w:pPr>
    </w:p>
    <w:p w14:paraId="3631A630"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(unincorporated)</w:t>
      </w:r>
    </w:p>
    <w:p w14:paraId="29C14E90" w14:textId="77777777" w:rsidR="00B55445" w:rsidRPr="00940433" w:rsidRDefault="00B55445" w:rsidP="00B55445">
      <w:pPr>
        <w:ind w:left="720" w:hanging="720"/>
        <w:rPr>
          <w:color w:val="000000"/>
        </w:rPr>
      </w:pPr>
      <w:r w:rsidRPr="00940433">
        <w:rPr>
          <w:color w:val="000000"/>
        </w:rPr>
        <w:t>1</w:t>
      </w:r>
      <w:r w:rsidR="001E0165" w:rsidRPr="00940433">
        <w:rPr>
          <w:color w:val="000000"/>
        </w:rPr>
        <w:t>2</w:t>
      </w:r>
      <w:r w:rsidRPr="00940433">
        <w:rPr>
          <w:color w:val="000000"/>
        </w:rPr>
        <w:t>.</w:t>
      </w:r>
      <w:r w:rsidRPr="00940433">
        <w:rPr>
          <w:color w:val="000000"/>
        </w:rPr>
        <w:tab/>
        <w:t>(a)</w:t>
      </w:r>
      <w:r w:rsidRPr="00940433">
        <w:rPr>
          <w:color w:val="000000"/>
        </w:rPr>
        <w:tab/>
        <w:t xml:space="preserve">the full names of the officer holders, including the chairman, secretary </w:t>
      </w:r>
      <w:r w:rsidRPr="00940433">
        <w:rPr>
          <w:color w:val="000000"/>
        </w:rPr>
        <w:tab/>
        <w:t>and treasurer or equivalent officer in each case of the association; and</w:t>
      </w:r>
    </w:p>
    <w:p w14:paraId="77EFBCF5" w14:textId="77777777" w:rsidR="00B55445" w:rsidRPr="00940433" w:rsidRDefault="00B55445" w:rsidP="00B55445">
      <w:pPr>
        <w:ind w:left="720" w:hanging="720"/>
        <w:rPr>
          <w:color w:val="000000"/>
        </w:rPr>
      </w:pPr>
    </w:p>
    <w:p w14:paraId="4330EA41"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4697A4FE" w14:textId="77777777" w:rsidR="00B55445" w:rsidRPr="00940433" w:rsidRDefault="00B55445" w:rsidP="00B55445">
      <w:pPr>
        <w:ind w:left="1440" w:hanging="720"/>
        <w:rPr>
          <w:color w:val="000000"/>
        </w:rPr>
      </w:pPr>
    </w:p>
    <w:p w14:paraId="42A174E5"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registered co-operative</w:t>
      </w:r>
    </w:p>
    <w:p w14:paraId="470E601D" w14:textId="77777777" w:rsidR="00B55445" w:rsidRPr="00940433" w:rsidRDefault="00B55445" w:rsidP="00B55445">
      <w:pPr>
        <w:spacing w:after="240"/>
        <w:ind w:left="720" w:hanging="720"/>
        <w:rPr>
          <w:color w:val="000000"/>
        </w:rPr>
      </w:pPr>
      <w:r w:rsidRPr="00940433">
        <w:rPr>
          <w:color w:val="000000"/>
        </w:rPr>
        <w:t>1</w:t>
      </w:r>
      <w:r w:rsidR="001E0165" w:rsidRPr="00940433">
        <w:rPr>
          <w:color w:val="000000"/>
        </w:rPr>
        <w:t>3</w:t>
      </w:r>
      <w:r w:rsidRPr="00940433">
        <w:rPr>
          <w:color w:val="000000"/>
        </w:rPr>
        <w:t>.</w:t>
      </w:r>
      <w:r w:rsidRPr="00940433">
        <w:rPr>
          <w:color w:val="000000"/>
        </w:rPr>
        <w:tab/>
        <w:t>the full names of the officer holders, including the chairman, secretary or treasurer or equivalent officer in each case of the co-operative;</w:t>
      </w:r>
    </w:p>
    <w:p w14:paraId="0D8A1A18" w14:textId="77777777" w:rsidR="00B55445" w:rsidRPr="00940433" w:rsidRDefault="001E0165" w:rsidP="00B55445">
      <w:pPr>
        <w:tabs>
          <w:tab w:val="left" w:pos="720"/>
          <w:tab w:val="left" w:pos="2268"/>
        </w:tabs>
        <w:ind w:left="1440" w:hanging="1440"/>
        <w:rPr>
          <w:color w:val="000000"/>
        </w:rPr>
      </w:pPr>
      <w:r w:rsidRPr="00940433">
        <w:t>14</w:t>
      </w:r>
      <w:r w:rsidR="00B55445" w:rsidRPr="00940433">
        <w:t>.</w:t>
      </w:r>
      <w:r w:rsidR="00B55445" w:rsidRPr="00940433">
        <w:tab/>
      </w:r>
      <w:r w:rsidR="00B55445" w:rsidRPr="00940433">
        <w:rPr>
          <w:color w:val="000000"/>
        </w:rPr>
        <w:t>(a)</w:t>
      </w:r>
      <w:r w:rsidR="00B55445" w:rsidRPr="00940433">
        <w:rPr>
          <w:color w:val="000000"/>
        </w:rPr>
        <w:tab/>
        <w:t>the main destination(s) where money or property is to be received or is likely to be received as a result of a transfer by the other person under a designated remittance arrangement; and</w:t>
      </w:r>
    </w:p>
    <w:p w14:paraId="0617D13B" w14:textId="77777777" w:rsidR="00B55445" w:rsidRPr="00940433" w:rsidRDefault="00B55445" w:rsidP="00B55445">
      <w:pPr>
        <w:pStyle w:val="Default"/>
        <w:ind w:left="720" w:hanging="720"/>
      </w:pPr>
    </w:p>
    <w:p w14:paraId="5AC274FC" w14:textId="77777777" w:rsidR="00B55445" w:rsidRPr="00940433" w:rsidRDefault="00B55445" w:rsidP="00B55445">
      <w:pPr>
        <w:pStyle w:val="Default"/>
        <w:ind w:left="1440" w:hanging="720"/>
      </w:pPr>
      <w:r w:rsidRPr="00940433">
        <w:t>(b)</w:t>
      </w:r>
      <w:r w:rsidRPr="00940433">
        <w:tab/>
        <w:t>the main destination(s) from which money or property is to be transferred or is likely to be transferred by the other person under a designated remittance arrangement.</w:t>
      </w:r>
    </w:p>
    <w:p w14:paraId="710EDC5B" w14:textId="298E3258" w:rsidR="00B55445" w:rsidRPr="00940433" w:rsidRDefault="00B55445" w:rsidP="00F60CFD">
      <w:pPr>
        <w:ind w:left="720" w:hanging="720"/>
        <w:jc w:val="center"/>
        <w:rPr>
          <w:b/>
        </w:rPr>
      </w:pPr>
      <w:r w:rsidRPr="00940433">
        <w:br w:type="page"/>
      </w:r>
      <w:r w:rsidRPr="00940433">
        <w:rPr>
          <w:b/>
        </w:rPr>
        <w:t>Schedule 3 – Information to be provided or relating to an application for registration as an independent remittance dealer or an application for registration as a remittance affiliate made by an independent remittance dealer</w:t>
      </w:r>
    </w:p>
    <w:p w14:paraId="62289614" w14:textId="77777777" w:rsidR="00B55445" w:rsidRPr="00940433" w:rsidRDefault="00B55445" w:rsidP="00B55445">
      <w:pPr>
        <w:ind w:left="720" w:hanging="720"/>
      </w:pPr>
    </w:p>
    <w:p w14:paraId="4A12633E" w14:textId="5D1CEBEA" w:rsidR="00B55445" w:rsidRPr="00940433" w:rsidRDefault="00B55445" w:rsidP="0095044C">
      <w:pPr>
        <w:tabs>
          <w:tab w:val="left" w:pos="851"/>
        </w:tabs>
        <w:ind w:left="851" w:hanging="851"/>
        <w:rPr>
          <w:b/>
          <w:color w:val="000000"/>
        </w:rPr>
      </w:pPr>
      <w:r w:rsidRPr="00940433">
        <w:rPr>
          <w:b/>
          <w:color w:val="000000"/>
        </w:rPr>
        <w:t>Part A</w:t>
      </w:r>
      <w:r w:rsidR="0095044C">
        <w:rPr>
          <w:b/>
          <w:color w:val="000000"/>
        </w:rPr>
        <w:tab/>
      </w:r>
      <w:r w:rsidRPr="00940433">
        <w:rPr>
          <w:b/>
          <w:color w:val="000000"/>
        </w:rPr>
        <w:t>Information to be provided by the applicant pursuant to paragraph 75B(3)(b) of the AML/CTF Act</w:t>
      </w:r>
    </w:p>
    <w:p w14:paraId="553DE25C"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w:t>
      </w:r>
      <w:r w:rsidRPr="00940433">
        <w:rPr>
          <w:color w:val="000000"/>
        </w:rPr>
        <w:tab/>
        <w:t>The name of the applicant;</w:t>
      </w:r>
    </w:p>
    <w:p w14:paraId="25019285"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2.</w:t>
      </w:r>
      <w:r w:rsidRPr="00940433">
        <w:rPr>
          <w:color w:val="000000"/>
        </w:rPr>
        <w:tab/>
        <w:t xml:space="preserve">The business name(s) under which the applicant is carrying on a business, or proposes to carry on a business, of providing a registrable designated remittance service; </w:t>
      </w:r>
    </w:p>
    <w:p w14:paraId="768C12E7"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3.</w:t>
      </w:r>
      <w:r w:rsidRPr="00940433">
        <w:rPr>
          <w:color w:val="000000"/>
        </w:rPr>
        <w:tab/>
        <w:t xml:space="preserve">A description of whether the applicant is operating as an individual, company, partnership, trust or through any other legal structure; </w:t>
      </w:r>
    </w:p>
    <w:p w14:paraId="753EBFA6"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4.</w:t>
      </w:r>
      <w:r w:rsidRPr="00940433">
        <w:rPr>
          <w:color w:val="000000"/>
        </w:rPr>
        <w:tab/>
        <w:t>The full street address of the person’s principal place of business at which the person provides or proposes to provide a designated service, not being a branch of that person;</w:t>
      </w:r>
    </w:p>
    <w:p w14:paraId="7A60D8D9"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5.</w:t>
      </w:r>
      <w:r w:rsidRPr="00940433">
        <w:rPr>
          <w:color w:val="000000"/>
        </w:rPr>
        <w:tab/>
        <w:t>If the applicant has an ACN or ARBN – that number;</w:t>
      </w:r>
    </w:p>
    <w:p w14:paraId="79728F65"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6.</w:t>
      </w:r>
      <w:r w:rsidRPr="00940433">
        <w:rPr>
          <w:color w:val="000000"/>
        </w:rPr>
        <w:tab/>
        <w:t xml:space="preserve">If the applicant has an ABN – that number; </w:t>
      </w:r>
    </w:p>
    <w:p w14:paraId="3D21B02B"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7.</w:t>
      </w:r>
      <w:r w:rsidRPr="00940433">
        <w:rPr>
          <w:color w:val="000000"/>
        </w:rPr>
        <w:tab/>
        <w:t xml:space="preserve">If the applicant holds an Australian financial services licence – the number of that licence; </w:t>
      </w:r>
    </w:p>
    <w:p w14:paraId="7C1ED59D"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8.</w:t>
      </w:r>
      <w:r w:rsidRPr="00940433">
        <w:rPr>
          <w:color w:val="000000"/>
        </w:rPr>
        <w:tab/>
        <w:t>If the applicant holds an Australian credit licence – the number of that licence;</w:t>
      </w:r>
    </w:p>
    <w:p w14:paraId="0611DB61"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9.</w:t>
      </w:r>
      <w:r w:rsidRPr="00940433">
        <w:rPr>
          <w:color w:val="000000"/>
        </w:rPr>
        <w:tab/>
        <w:t>The foreign equivalent of the ACN, ABN, ARBN, AFSL or Australian credit licence number, together with the country in which the number was issued;</w:t>
      </w:r>
    </w:p>
    <w:p w14:paraId="565B60A5"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10.</w:t>
      </w:r>
      <w:r w:rsidRPr="00940433">
        <w:rPr>
          <w:color w:val="000000"/>
        </w:rPr>
        <w:tab/>
        <w:t>If the applicant is registered or licensed in a foreign country to provide remittance services – details of that registration or licence;</w:t>
      </w:r>
    </w:p>
    <w:p w14:paraId="6EA09891"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11.</w:t>
      </w:r>
      <w:r w:rsidRPr="00940433">
        <w:rPr>
          <w:color w:val="000000"/>
        </w:rPr>
        <w:tab/>
        <w:t xml:space="preserve">The applicant’s telephone number at its principal place of business; </w:t>
      </w:r>
    </w:p>
    <w:p w14:paraId="72BD3339" w14:textId="09FA50EE" w:rsidR="00B55445" w:rsidRPr="00940433" w:rsidRDefault="00B55445" w:rsidP="00DF1227">
      <w:pPr>
        <w:tabs>
          <w:tab w:val="left" w:pos="1418"/>
          <w:tab w:val="left" w:pos="2268"/>
        </w:tabs>
        <w:spacing w:before="240"/>
        <w:ind w:left="720" w:hanging="720"/>
        <w:rPr>
          <w:color w:val="000000"/>
        </w:rPr>
      </w:pPr>
      <w:r w:rsidRPr="00940433">
        <w:rPr>
          <w:color w:val="000000"/>
        </w:rPr>
        <w:t>12.</w:t>
      </w:r>
      <w:r w:rsidRPr="00940433">
        <w:rPr>
          <w:color w:val="000000"/>
        </w:rPr>
        <w:tab/>
        <w:t xml:space="preserve">The applicant’s facsimile number at its principal place of business (if applicable); </w:t>
      </w:r>
    </w:p>
    <w:p w14:paraId="7670CC4A"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13.</w:t>
      </w:r>
      <w:r w:rsidRPr="00940433">
        <w:rPr>
          <w:color w:val="000000"/>
        </w:rPr>
        <w:tab/>
        <w:t>The applicant’s email address at its principal place of business</w:t>
      </w:r>
      <w:r w:rsidRPr="00940433">
        <w:rPr>
          <w:b/>
          <w:color w:val="000000"/>
        </w:rPr>
        <w:t xml:space="preserve"> </w:t>
      </w:r>
      <w:r w:rsidRPr="00940433">
        <w:rPr>
          <w:color w:val="000000"/>
        </w:rPr>
        <w:t>(if applicable);</w:t>
      </w:r>
    </w:p>
    <w:p w14:paraId="7C4A687C"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14.</w:t>
      </w:r>
      <w:r w:rsidRPr="00940433">
        <w:rPr>
          <w:color w:val="000000"/>
        </w:rPr>
        <w:tab/>
        <w:t xml:space="preserve">The full name and business address (not being a post box address), and, where applicable, any business registration number(s) of: </w:t>
      </w:r>
    </w:p>
    <w:p w14:paraId="4168A2DD" w14:textId="77777777" w:rsidR="00B55445" w:rsidRPr="00940433" w:rsidRDefault="00B55445" w:rsidP="00DF1227">
      <w:pPr>
        <w:spacing w:before="240"/>
        <w:ind w:left="720"/>
        <w:rPr>
          <w:color w:val="000000"/>
        </w:rPr>
      </w:pPr>
      <w:r w:rsidRPr="00940433">
        <w:rPr>
          <w:color w:val="000000"/>
        </w:rPr>
        <w:t>(a)</w:t>
      </w:r>
      <w:r w:rsidRPr="00940433">
        <w:rPr>
          <w:color w:val="000000"/>
        </w:rPr>
        <w:tab/>
        <w:t xml:space="preserve">if the applicant is an individual – that individual; </w:t>
      </w:r>
    </w:p>
    <w:p w14:paraId="46AF034A" w14:textId="77777777" w:rsidR="00B55445" w:rsidRPr="00940433" w:rsidRDefault="00B55445" w:rsidP="00DF1227">
      <w:pPr>
        <w:spacing w:before="240"/>
        <w:ind w:left="1440" w:hanging="720"/>
        <w:rPr>
          <w:color w:val="000000"/>
        </w:rPr>
      </w:pPr>
      <w:r w:rsidRPr="00940433">
        <w:rPr>
          <w:color w:val="000000"/>
        </w:rPr>
        <w:t>(b)</w:t>
      </w:r>
      <w:r w:rsidRPr="00940433">
        <w:rPr>
          <w:color w:val="000000"/>
        </w:rPr>
        <w:tab/>
        <w:t>if the applicant comprises a partnership – the full name and address (not being a post box address) of each partner of the partnership;</w:t>
      </w:r>
    </w:p>
    <w:p w14:paraId="70240C82" w14:textId="77777777" w:rsidR="00B55445" w:rsidRPr="00940433" w:rsidRDefault="00B55445" w:rsidP="00DF1227">
      <w:pPr>
        <w:spacing w:before="240"/>
        <w:ind w:left="1440" w:hanging="720"/>
        <w:rPr>
          <w:color w:val="000000"/>
        </w:rPr>
      </w:pPr>
      <w:r w:rsidRPr="00940433">
        <w:rPr>
          <w:color w:val="000000"/>
        </w:rPr>
        <w:t>(c)</w:t>
      </w:r>
      <w:r w:rsidRPr="00940433">
        <w:rPr>
          <w:color w:val="000000"/>
        </w:rPr>
        <w:tab/>
        <w:t>if the applicant is a trust – the name of each trustee;</w:t>
      </w:r>
    </w:p>
    <w:p w14:paraId="641C16BA" w14:textId="77777777" w:rsidR="00B55445" w:rsidRPr="00940433" w:rsidRDefault="00B55445" w:rsidP="00DF1227">
      <w:pPr>
        <w:spacing w:before="240"/>
        <w:ind w:left="1440" w:hanging="720"/>
        <w:rPr>
          <w:color w:val="000000"/>
        </w:rPr>
      </w:pPr>
      <w:r w:rsidRPr="00940433">
        <w:rPr>
          <w:color w:val="000000"/>
        </w:rPr>
        <w:t>(d)</w:t>
      </w:r>
      <w:r w:rsidRPr="00940433">
        <w:rPr>
          <w:color w:val="000000"/>
        </w:rPr>
        <w:tab/>
        <w:t>if the applicant is a company – the beneficial owner(s) of the company;</w:t>
      </w:r>
    </w:p>
    <w:p w14:paraId="48AB3AA6"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15.</w:t>
      </w:r>
      <w:r w:rsidRPr="00940433">
        <w:rPr>
          <w:color w:val="000000"/>
        </w:rPr>
        <w:tab/>
        <w:t xml:space="preserve">In respect of the authorised individual and each of the key personnel, those individuals’: </w:t>
      </w:r>
    </w:p>
    <w:p w14:paraId="4D91B10A" w14:textId="77777777" w:rsidR="00B55445" w:rsidRPr="00940433" w:rsidRDefault="00B55445" w:rsidP="00DF1227">
      <w:pPr>
        <w:spacing w:before="240"/>
        <w:ind w:firstLine="720"/>
        <w:rPr>
          <w:color w:val="000000"/>
        </w:rPr>
      </w:pPr>
      <w:r w:rsidRPr="00940433">
        <w:rPr>
          <w:color w:val="000000"/>
        </w:rPr>
        <w:t>(a)</w:t>
      </w:r>
      <w:r w:rsidRPr="00940433">
        <w:rPr>
          <w:color w:val="000000"/>
        </w:rPr>
        <w:tab/>
        <w:t xml:space="preserve">full name; </w:t>
      </w:r>
    </w:p>
    <w:p w14:paraId="15D30AAF" w14:textId="77777777" w:rsidR="00B55445" w:rsidRPr="00940433" w:rsidRDefault="00B55445" w:rsidP="00DF1227">
      <w:pPr>
        <w:spacing w:before="240"/>
        <w:ind w:firstLine="720"/>
        <w:rPr>
          <w:color w:val="000000"/>
        </w:rPr>
      </w:pPr>
      <w:r w:rsidRPr="00940433">
        <w:rPr>
          <w:color w:val="000000"/>
        </w:rPr>
        <w:t>(b)</w:t>
      </w:r>
      <w:r w:rsidRPr="00940433">
        <w:rPr>
          <w:color w:val="000000"/>
        </w:rPr>
        <w:tab/>
        <w:t xml:space="preserve">date of birth; </w:t>
      </w:r>
    </w:p>
    <w:p w14:paraId="296115C5" w14:textId="6D8D9FB5" w:rsidR="00B55445" w:rsidRPr="00940433" w:rsidRDefault="00B55445" w:rsidP="00DF1227">
      <w:pPr>
        <w:spacing w:before="240"/>
        <w:ind w:firstLine="720"/>
        <w:rPr>
          <w:color w:val="000000"/>
        </w:rPr>
      </w:pPr>
      <w:r w:rsidRPr="00940433">
        <w:rPr>
          <w:color w:val="000000"/>
        </w:rPr>
        <w:t>(c)</w:t>
      </w:r>
      <w:r w:rsidRPr="00940433">
        <w:rPr>
          <w:color w:val="000000"/>
        </w:rPr>
        <w:tab/>
        <w:t xml:space="preserve">position or title; </w:t>
      </w:r>
    </w:p>
    <w:p w14:paraId="18ABA393" w14:textId="77777777" w:rsidR="00B55445" w:rsidRPr="00940433" w:rsidRDefault="00B55445" w:rsidP="00DF1227">
      <w:pPr>
        <w:spacing w:before="240"/>
        <w:ind w:firstLine="720"/>
        <w:rPr>
          <w:color w:val="000000"/>
        </w:rPr>
      </w:pPr>
      <w:r w:rsidRPr="00940433">
        <w:rPr>
          <w:color w:val="000000"/>
        </w:rPr>
        <w:t>(d)</w:t>
      </w:r>
      <w:r w:rsidRPr="00940433">
        <w:rPr>
          <w:color w:val="000000"/>
        </w:rPr>
        <w:tab/>
        <w:t xml:space="preserve">business telephone number; </w:t>
      </w:r>
    </w:p>
    <w:p w14:paraId="55E8E3B7" w14:textId="77777777" w:rsidR="00B55445" w:rsidRPr="00940433" w:rsidRDefault="00B55445" w:rsidP="00DF1227">
      <w:pPr>
        <w:spacing w:before="240"/>
        <w:ind w:firstLine="720"/>
        <w:rPr>
          <w:color w:val="000000"/>
        </w:rPr>
      </w:pPr>
      <w:r w:rsidRPr="00940433">
        <w:rPr>
          <w:color w:val="000000"/>
        </w:rPr>
        <w:t>(e)</w:t>
      </w:r>
      <w:r w:rsidRPr="00940433">
        <w:rPr>
          <w:color w:val="000000"/>
        </w:rPr>
        <w:tab/>
        <w:t xml:space="preserve">business facsimile number (if applicable); </w:t>
      </w:r>
    </w:p>
    <w:p w14:paraId="32DD8C7B" w14:textId="77777777" w:rsidR="00B55445" w:rsidRPr="00940433" w:rsidRDefault="00B55445" w:rsidP="00DF1227">
      <w:pPr>
        <w:spacing w:before="240"/>
        <w:ind w:firstLine="720"/>
        <w:rPr>
          <w:color w:val="000000"/>
        </w:rPr>
      </w:pPr>
      <w:r w:rsidRPr="00940433">
        <w:rPr>
          <w:color w:val="000000"/>
        </w:rPr>
        <w:t>(f)</w:t>
      </w:r>
      <w:r w:rsidRPr="00940433">
        <w:rPr>
          <w:color w:val="000000"/>
        </w:rPr>
        <w:tab/>
        <w:t>business email address (if applicable); and</w:t>
      </w:r>
    </w:p>
    <w:p w14:paraId="1797B5AC" w14:textId="77777777" w:rsidR="001A09B6" w:rsidRPr="00CB4BB1" w:rsidRDefault="001A09B6" w:rsidP="00DF1227">
      <w:pPr>
        <w:spacing w:before="240"/>
        <w:ind w:firstLine="720"/>
        <w:rPr>
          <w:color w:val="000000"/>
        </w:rPr>
      </w:pPr>
      <w:r w:rsidRPr="00CB4BB1">
        <w:rPr>
          <w:color w:val="000000"/>
        </w:rPr>
        <w:t>(g)</w:t>
      </w:r>
      <w:r w:rsidRPr="00CB4BB1">
        <w:rPr>
          <w:color w:val="000000"/>
        </w:rPr>
        <w:tab/>
        <w:t>full business address (not being a post box address);</w:t>
      </w:r>
    </w:p>
    <w:p w14:paraId="356F3DB8" w14:textId="4F2E2C3D" w:rsidR="00B55445" w:rsidRPr="00940433" w:rsidRDefault="00B55445" w:rsidP="00DF1227">
      <w:pPr>
        <w:spacing w:before="240"/>
        <w:ind w:left="720" w:hanging="720"/>
        <w:rPr>
          <w:color w:val="000000"/>
        </w:rPr>
      </w:pPr>
      <w:r w:rsidRPr="00940433">
        <w:rPr>
          <w:color w:val="000000"/>
        </w:rPr>
        <w:t>16.</w:t>
      </w:r>
      <w:r w:rsidRPr="00940433">
        <w:rPr>
          <w:color w:val="000000"/>
        </w:rPr>
        <w:tab/>
        <w:t>A description of the business carried on or proposed to be carried on by the applicant;</w:t>
      </w:r>
    </w:p>
    <w:p w14:paraId="112421E7"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17.</w:t>
      </w:r>
      <w:r w:rsidRPr="00940433">
        <w:rPr>
          <w:color w:val="000000"/>
        </w:rPr>
        <w:tab/>
        <w:t>The date on which the applicant commenced or is to commence offering registrable designated remittance services;</w:t>
      </w:r>
    </w:p>
    <w:p w14:paraId="4451F03D" w14:textId="77777777" w:rsidR="00B55445" w:rsidRPr="00940433" w:rsidRDefault="00B55445" w:rsidP="00DF1227">
      <w:pPr>
        <w:spacing w:before="240"/>
      </w:pPr>
      <w:r w:rsidRPr="00940433">
        <w:rPr>
          <w:color w:val="000000"/>
        </w:rPr>
        <w:t>18.</w:t>
      </w:r>
      <w:r w:rsidRPr="00940433">
        <w:rPr>
          <w:color w:val="000000"/>
        </w:rPr>
        <w:tab/>
      </w:r>
      <w:r w:rsidRPr="00940433">
        <w:t xml:space="preserve">Whether the applicant or any of its key personnel: </w:t>
      </w:r>
    </w:p>
    <w:p w14:paraId="69ECF488" w14:textId="77777777" w:rsidR="00B55445" w:rsidRPr="00940433" w:rsidRDefault="00B55445" w:rsidP="00DF1227">
      <w:pPr>
        <w:spacing w:before="240"/>
        <w:ind w:left="1440" w:hanging="720"/>
        <w:rPr>
          <w:color w:val="000000"/>
        </w:rPr>
      </w:pPr>
      <w:r w:rsidRPr="00940433">
        <w:rPr>
          <w:color w:val="000000"/>
        </w:rPr>
        <w:t>(a)</w:t>
      </w:r>
      <w:r w:rsidRPr="00940433">
        <w:rPr>
          <w:color w:val="000000"/>
        </w:rPr>
        <w:tab/>
        <w:t xml:space="preserve">has been charged, prosecuted and/or convicted in relation to money laundering, financing of terrorism, terrorism, people smuggling, fraud, a serious offence, an offence under the AML/CTF Act, or an offence under the </w:t>
      </w:r>
      <w:r w:rsidRPr="00940433">
        <w:rPr>
          <w:i/>
          <w:color w:val="000000"/>
        </w:rPr>
        <w:t>Financial Transaction Reports Act 1988</w:t>
      </w:r>
      <w:r w:rsidRPr="00940433">
        <w:rPr>
          <w:color w:val="000000"/>
        </w:rPr>
        <w:t xml:space="preserve"> (FTR Act); </w:t>
      </w:r>
    </w:p>
    <w:p w14:paraId="0C9E7F9D" w14:textId="77777777" w:rsidR="00B55445" w:rsidRPr="00940433" w:rsidRDefault="00B55445" w:rsidP="00DF1227">
      <w:pPr>
        <w:spacing w:before="240"/>
        <w:ind w:left="1440" w:hanging="720"/>
        <w:rPr>
          <w:color w:val="000000"/>
        </w:rPr>
      </w:pPr>
      <w:r w:rsidRPr="00940433">
        <w:rPr>
          <w:color w:val="000000"/>
        </w:rPr>
        <w:t>(b)</w:t>
      </w:r>
      <w:r w:rsidRPr="00940433">
        <w:rPr>
          <w:color w:val="000000"/>
        </w:rPr>
        <w:tab/>
        <w:t>has been the subject of a civil penalty order made under the AML/CTF Act;</w:t>
      </w:r>
    </w:p>
    <w:p w14:paraId="055F3929" w14:textId="77777777" w:rsidR="00B55445" w:rsidRPr="00940433" w:rsidRDefault="00B55445" w:rsidP="00DF1227">
      <w:pPr>
        <w:spacing w:before="240"/>
        <w:ind w:left="1440" w:hanging="720"/>
        <w:rPr>
          <w:color w:val="000000"/>
        </w:rPr>
      </w:pPr>
      <w:r w:rsidRPr="00940433">
        <w:rPr>
          <w:color w:val="000000"/>
        </w:rPr>
        <w:t>(c)</w:t>
      </w:r>
      <w:r w:rsidRPr="00940433">
        <w:rPr>
          <w:color w:val="000000"/>
        </w:rPr>
        <w:tab/>
        <w:t>has been the subject of civil or criminal proceedings or enforcement action, in relation to the management of an entity, or commercial or professional activities, which were determined adversely to the applicant or any of its key personnel (including by the applicant or any of its key personnel consenting to an order or direction, or giving an undertaking, not to engage in unlawful or improper conduct) and which reflected adversely on the applicant’s competence, diligence, judgement, honesty or integrity;</w:t>
      </w:r>
    </w:p>
    <w:p w14:paraId="4B37EC06" w14:textId="77777777" w:rsidR="00B55445" w:rsidRPr="00940433" w:rsidRDefault="00B55445" w:rsidP="00DF1227">
      <w:pPr>
        <w:spacing w:before="240"/>
        <w:ind w:left="720"/>
        <w:rPr>
          <w:color w:val="000000"/>
        </w:rPr>
      </w:pPr>
      <w:r w:rsidRPr="00940433">
        <w:rPr>
          <w:color w:val="000000"/>
        </w:rPr>
        <w:t>and if so, the details of each instance as the case may be, for the applicant and each of its key personnel;</w:t>
      </w:r>
      <w:r w:rsidRPr="00940433">
        <w:rPr>
          <w:color w:val="000000"/>
        </w:rPr>
        <w:tab/>
      </w:r>
    </w:p>
    <w:p w14:paraId="68290109" w14:textId="77777777" w:rsidR="00B55445" w:rsidRPr="00940433" w:rsidRDefault="00B55445" w:rsidP="00DF1227">
      <w:pPr>
        <w:spacing w:before="240"/>
        <w:ind w:left="720" w:hanging="720"/>
        <w:rPr>
          <w:i/>
          <w:color w:val="000000"/>
          <w:szCs w:val="22"/>
        </w:rPr>
      </w:pPr>
      <w:r w:rsidRPr="00940433">
        <w:rPr>
          <w:i/>
          <w:color w:val="000000"/>
          <w:szCs w:val="22"/>
        </w:rPr>
        <w:t>Note:</w:t>
      </w:r>
      <w:r w:rsidRPr="00940433">
        <w:rPr>
          <w:i/>
          <w:color w:val="000000"/>
          <w:szCs w:val="22"/>
        </w:rPr>
        <w:tab/>
        <w:t xml:space="preserve">The above does not affect the operation of Part VIIC of the Crimes Act 1914, which means that certain convictions that are spent convictions are not required to be disclosed under these AML/CTF Rules. </w:t>
      </w:r>
    </w:p>
    <w:p w14:paraId="08199DC0" w14:textId="77777777" w:rsidR="00B55445" w:rsidRPr="00940433" w:rsidRDefault="00B55445" w:rsidP="00520758">
      <w:pPr>
        <w:pStyle w:val="Default"/>
        <w:spacing w:before="240"/>
        <w:ind w:left="720" w:hanging="720"/>
      </w:pPr>
      <w:r w:rsidRPr="00940433">
        <w:t>19.</w:t>
      </w:r>
      <w:r w:rsidRPr="00940433">
        <w:tab/>
        <w:t>Details of whether the applicant is:</w:t>
      </w:r>
    </w:p>
    <w:p w14:paraId="083EA6F6" w14:textId="77777777" w:rsidR="00B55445" w:rsidRPr="00940433" w:rsidRDefault="00B55445" w:rsidP="00DF1227">
      <w:pPr>
        <w:pStyle w:val="Default"/>
        <w:spacing w:before="240"/>
        <w:ind w:left="720" w:hanging="720"/>
      </w:pPr>
      <w:r w:rsidRPr="00940433">
        <w:tab/>
        <w:t>(a)</w:t>
      </w:r>
      <w:r w:rsidRPr="00940433">
        <w:tab/>
        <w:t>a subsidiary of another entity or entities; or</w:t>
      </w:r>
    </w:p>
    <w:p w14:paraId="6E0756B6" w14:textId="77777777" w:rsidR="00B55445" w:rsidRPr="00940433" w:rsidRDefault="00B55445" w:rsidP="00DF1227">
      <w:pPr>
        <w:pStyle w:val="Default"/>
        <w:spacing w:before="240"/>
        <w:ind w:left="720" w:hanging="720"/>
      </w:pPr>
      <w:r w:rsidRPr="00940433">
        <w:tab/>
        <w:t>(b)</w:t>
      </w:r>
      <w:r w:rsidRPr="00940433">
        <w:tab/>
        <w:t xml:space="preserve">controlled by another entity or entities; and </w:t>
      </w:r>
    </w:p>
    <w:p w14:paraId="6AB57717" w14:textId="77777777" w:rsidR="00B55445" w:rsidRPr="00940433" w:rsidRDefault="00B55445" w:rsidP="00DF1227">
      <w:pPr>
        <w:pStyle w:val="Default"/>
        <w:spacing w:before="240"/>
        <w:ind w:left="720" w:hanging="720"/>
      </w:pPr>
      <w:r w:rsidRPr="00940433">
        <w:tab/>
        <w:t>if so</w:t>
      </w:r>
    </w:p>
    <w:p w14:paraId="677D653D" w14:textId="77777777" w:rsidR="00B55445" w:rsidRPr="00940433" w:rsidRDefault="00B55445" w:rsidP="00DF1227">
      <w:pPr>
        <w:pStyle w:val="Default"/>
        <w:spacing w:before="240"/>
        <w:ind w:left="1440" w:hanging="720"/>
      </w:pPr>
      <w:r w:rsidRPr="00940433">
        <w:t>(c)</w:t>
      </w:r>
      <w:r w:rsidRPr="00940433">
        <w:tab/>
        <w:t xml:space="preserve">the full names, addresses, positions and titles of the directors of the other entity or entities; and </w:t>
      </w:r>
    </w:p>
    <w:p w14:paraId="660B4170" w14:textId="77777777" w:rsidR="00B55445" w:rsidRPr="00940433" w:rsidRDefault="00B55445" w:rsidP="00DF1227">
      <w:pPr>
        <w:pStyle w:val="Default"/>
        <w:spacing w:before="240"/>
        <w:ind w:left="1440" w:hanging="720"/>
      </w:pPr>
      <w:r w:rsidRPr="00940433">
        <w:t>(d)</w:t>
      </w:r>
      <w:r w:rsidRPr="00940433">
        <w:tab/>
        <w:t>the ACN, ABN, ARBN (or foreign equivalent) of the other entity or entities (as applicable);</w:t>
      </w:r>
      <w:r w:rsidRPr="00940433">
        <w:tab/>
      </w:r>
    </w:p>
    <w:p w14:paraId="49817BAB" w14:textId="77777777" w:rsidR="00B55445" w:rsidRPr="00940433" w:rsidRDefault="00B55445" w:rsidP="00DF1227">
      <w:pPr>
        <w:pStyle w:val="Default"/>
        <w:spacing w:before="240"/>
        <w:ind w:left="720" w:hanging="720"/>
      </w:pPr>
      <w:r w:rsidRPr="00940433">
        <w:t>20.</w:t>
      </w:r>
      <w:r w:rsidRPr="00940433">
        <w:tab/>
        <w:t>The following details of the registered remittance network provider of which the applicant is a remittance affiliate (if applicable):</w:t>
      </w:r>
    </w:p>
    <w:p w14:paraId="438B80AA" w14:textId="77777777" w:rsidR="00B55445" w:rsidRPr="00940433" w:rsidRDefault="00B55445" w:rsidP="00B55445">
      <w:pPr>
        <w:pStyle w:val="Default"/>
        <w:ind w:left="1440" w:hanging="720"/>
      </w:pPr>
      <w:r w:rsidRPr="00940433">
        <w:t>(a)</w:t>
      </w:r>
      <w:r w:rsidRPr="00940433">
        <w:tab/>
        <w:t>the name of the registered remittance network provider; and</w:t>
      </w:r>
    </w:p>
    <w:p w14:paraId="59D3E31B" w14:textId="77777777" w:rsidR="00B55445" w:rsidRPr="00940433" w:rsidRDefault="00B55445" w:rsidP="00B55445">
      <w:pPr>
        <w:pStyle w:val="Default"/>
        <w:spacing w:before="240"/>
        <w:ind w:left="1440" w:hanging="720"/>
      </w:pPr>
      <w:r w:rsidRPr="00940433">
        <w:t>(b)</w:t>
      </w:r>
      <w:r w:rsidRPr="00940433">
        <w:tab/>
        <w:t>the registration number as specified by AUSTRAC of the registe</w:t>
      </w:r>
      <w:r w:rsidR="00A16864" w:rsidRPr="00940433">
        <w:t>red remittance network provider;</w:t>
      </w:r>
    </w:p>
    <w:p w14:paraId="4774445F" w14:textId="77777777" w:rsidR="00A17C66" w:rsidRPr="00940433" w:rsidRDefault="00A16864" w:rsidP="00DF1227">
      <w:pPr>
        <w:spacing w:before="240" w:after="240"/>
        <w:ind w:left="720" w:hanging="720"/>
        <w:rPr>
          <w:color w:val="000000"/>
        </w:rPr>
      </w:pPr>
      <w:r w:rsidRPr="00940433">
        <w:rPr>
          <w:color w:val="000000"/>
        </w:rPr>
        <w:t>21.</w:t>
      </w:r>
      <w:r w:rsidR="00A17C66" w:rsidRPr="00940433">
        <w:rPr>
          <w:color w:val="000000"/>
        </w:rPr>
        <w:tab/>
        <w:t>The business contact details of the individual completing the application for registration, comprising:</w:t>
      </w:r>
    </w:p>
    <w:p w14:paraId="526FBF8F" w14:textId="77777777" w:rsidR="00A17C66" w:rsidRPr="00940433" w:rsidRDefault="00A17C66" w:rsidP="007A0694">
      <w:pPr>
        <w:spacing w:after="240"/>
        <w:ind w:firstLine="720"/>
        <w:rPr>
          <w:color w:val="000000"/>
        </w:rPr>
      </w:pPr>
      <w:r w:rsidRPr="00940433">
        <w:rPr>
          <w:color w:val="000000"/>
        </w:rPr>
        <w:t>(a)</w:t>
      </w:r>
      <w:r w:rsidRPr="00940433">
        <w:rPr>
          <w:color w:val="000000"/>
        </w:rPr>
        <w:tab/>
        <w:t>full name;</w:t>
      </w:r>
    </w:p>
    <w:p w14:paraId="2414C2FE" w14:textId="77777777" w:rsidR="00A17C66" w:rsidRPr="00940433" w:rsidRDefault="00A17C66" w:rsidP="007A0694">
      <w:pPr>
        <w:spacing w:after="240"/>
        <w:ind w:firstLine="720"/>
        <w:rPr>
          <w:color w:val="000000"/>
        </w:rPr>
      </w:pPr>
      <w:r w:rsidRPr="00940433">
        <w:rPr>
          <w:color w:val="000000"/>
        </w:rPr>
        <w:t>(b)</w:t>
      </w:r>
      <w:r w:rsidRPr="00940433">
        <w:rPr>
          <w:color w:val="000000"/>
        </w:rPr>
        <w:tab/>
        <w:t xml:space="preserve">position or title; </w:t>
      </w:r>
    </w:p>
    <w:p w14:paraId="4B894F48" w14:textId="77777777" w:rsidR="00A17C66" w:rsidRPr="00940433" w:rsidRDefault="00A17C66" w:rsidP="007A0694">
      <w:pPr>
        <w:spacing w:after="240"/>
        <w:ind w:firstLine="720"/>
        <w:rPr>
          <w:color w:val="000000"/>
        </w:rPr>
      </w:pPr>
      <w:r w:rsidRPr="00940433">
        <w:rPr>
          <w:color w:val="000000"/>
        </w:rPr>
        <w:t>(c)</w:t>
      </w:r>
      <w:r w:rsidRPr="00940433">
        <w:rPr>
          <w:color w:val="000000"/>
        </w:rPr>
        <w:tab/>
        <w:t>date of birth (optional);</w:t>
      </w:r>
    </w:p>
    <w:p w14:paraId="6DB36228" w14:textId="77777777" w:rsidR="00A17C66" w:rsidRPr="00940433" w:rsidRDefault="00A17C66" w:rsidP="007A0694">
      <w:pPr>
        <w:spacing w:after="240"/>
        <w:ind w:firstLine="720"/>
        <w:rPr>
          <w:color w:val="000000"/>
        </w:rPr>
      </w:pPr>
      <w:r w:rsidRPr="00940433">
        <w:rPr>
          <w:color w:val="000000"/>
        </w:rPr>
        <w:t xml:space="preserve">(d) </w:t>
      </w:r>
      <w:r w:rsidRPr="00940433">
        <w:rPr>
          <w:color w:val="000000"/>
        </w:rPr>
        <w:tab/>
        <w:t xml:space="preserve">telephone number; </w:t>
      </w:r>
    </w:p>
    <w:p w14:paraId="15C9930B" w14:textId="77777777" w:rsidR="00A17C66" w:rsidRPr="00940433" w:rsidRDefault="00A17C66" w:rsidP="007A0694">
      <w:pPr>
        <w:spacing w:after="240"/>
        <w:ind w:firstLine="720"/>
        <w:rPr>
          <w:color w:val="000000"/>
        </w:rPr>
      </w:pPr>
      <w:r w:rsidRPr="00940433">
        <w:rPr>
          <w:color w:val="000000"/>
        </w:rPr>
        <w:t>(e)</w:t>
      </w:r>
      <w:r w:rsidRPr="00940433">
        <w:rPr>
          <w:color w:val="000000"/>
        </w:rPr>
        <w:tab/>
        <w:t>facsimile number (if applicable);</w:t>
      </w:r>
    </w:p>
    <w:p w14:paraId="711ABFDF" w14:textId="77777777" w:rsidR="00A17C66" w:rsidRPr="00940433" w:rsidRDefault="00A17C66" w:rsidP="007A0694">
      <w:pPr>
        <w:spacing w:after="240"/>
        <w:ind w:firstLine="720"/>
        <w:rPr>
          <w:color w:val="000000"/>
        </w:rPr>
      </w:pPr>
      <w:r w:rsidRPr="00940433">
        <w:rPr>
          <w:color w:val="000000"/>
        </w:rPr>
        <w:t>(f)</w:t>
      </w:r>
      <w:r w:rsidRPr="00940433">
        <w:rPr>
          <w:color w:val="000000"/>
        </w:rPr>
        <w:tab/>
        <w:t>email address; and</w:t>
      </w:r>
    </w:p>
    <w:p w14:paraId="2A3FB4AA" w14:textId="77777777" w:rsidR="00A17C66" w:rsidRPr="00940433" w:rsidRDefault="00A17C66" w:rsidP="007A0694">
      <w:pPr>
        <w:spacing w:after="240"/>
        <w:ind w:firstLine="720"/>
        <w:rPr>
          <w:color w:val="000000"/>
        </w:rPr>
      </w:pPr>
      <w:r w:rsidRPr="00940433">
        <w:rPr>
          <w:color w:val="000000"/>
        </w:rPr>
        <w:t>(g)</w:t>
      </w:r>
      <w:r w:rsidRPr="00940433">
        <w:rPr>
          <w:color w:val="000000"/>
        </w:rPr>
        <w:tab/>
        <w:t>postal address.</w:t>
      </w:r>
    </w:p>
    <w:p w14:paraId="6902B1C0" w14:textId="77777777" w:rsidR="00B55445" w:rsidRPr="00940433" w:rsidRDefault="00B55445" w:rsidP="0095044C">
      <w:pPr>
        <w:pStyle w:val="Default"/>
        <w:tabs>
          <w:tab w:val="left" w:pos="851"/>
        </w:tabs>
        <w:ind w:left="851" w:hanging="851"/>
        <w:rPr>
          <w:b/>
        </w:rPr>
      </w:pPr>
      <w:r w:rsidRPr="00940433">
        <w:br w:type="page"/>
      </w:r>
      <w:r w:rsidRPr="00940433">
        <w:rPr>
          <w:b/>
        </w:rPr>
        <w:t>Part B</w:t>
      </w:r>
      <w:r w:rsidR="004C46DB" w:rsidRPr="00940433">
        <w:rPr>
          <w:b/>
        </w:rPr>
        <w:tab/>
      </w:r>
      <w:r w:rsidRPr="00940433">
        <w:rPr>
          <w:b/>
        </w:rPr>
        <w:t>Information to be obtained and retained by the applicant pursuant to subsection 75(4) of the AML/CTF Act</w:t>
      </w:r>
    </w:p>
    <w:p w14:paraId="29356588" w14:textId="77777777" w:rsidR="00FD4C80" w:rsidRPr="00BB5D61" w:rsidRDefault="00FD4C80" w:rsidP="00FD4C80">
      <w:pPr>
        <w:tabs>
          <w:tab w:val="left" w:pos="720"/>
        </w:tabs>
        <w:ind w:left="1440" w:hanging="1440"/>
        <w:rPr>
          <w:b/>
        </w:rPr>
      </w:pPr>
    </w:p>
    <w:p w14:paraId="0084E9C7" w14:textId="77777777" w:rsidR="00FD4C80" w:rsidRPr="00BB5D61" w:rsidRDefault="00FD4C80" w:rsidP="00E23746">
      <w:pPr>
        <w:tabs>
          <w:tab w:val="left" w:pos="709"/>
        </w:tabs>
        <w:ind w:left="1418" w:hanging="1418"/>
        <w:rPr>
          <w:color w:val="000000"/>
        </w:rPr>
      </w:pPr>
      <w:r w:rsidRPr="00BB5D61">
        <w:rPr>
          <w:color w:val="000000"/>
        </w:rPr>
        <w:t>1.</w:t>
      </w:r>
      <w:r w:rsidRPr="00BB5D61">
        <w:rPr>
          <w:color w:val="000000"/>
        </w:rPr>
        <w:tab/>
        <w:t>(a)</w:t>
      </w:r>
      <w:r w:rsidRPr="00BB5D61">
        <w:rPr>
          <w:color w:val="000000"/>
        </w:rPr>
        <w:tab/>
        <w:t>the original or certified copy (as applicable) of a National Police Certificate (or foreign equivalent if one is able to be obtained) that has been issued within the 6 month period preceding the date of application for registration, for each of the key personnel of the applicant; or</w:t>
      </w:r>
    </w:p>
    <w:p w14:paraId="060922D5" w14:textId="77777777" w:rsidR="00FD4C80" w:rsidRPr="00BB5D61" w:rsidRDefault="00FD4C80" w:rsidP="00FD4C80">
      <w:pPr>
        <w:ind w:left="1440" w:hanging="720"/>
        <w:rPr>
          <w:color w:val="000000"/>
        </w:rPr>
      </w:pPr>
    </w:p>
    <w:p w14:paraId="2789E6F3" w14:textId="77777777" w:rsidR="00FD4C80" w:rsidRPr="00BB5D61" w:rsidRDefault="00FD4C80" w:rsidP="00FD4C80">
      <w:pPr>
        <w:ind w:left="1440" w:hanging="720"/>
      </w:pPr>
      <w:r w:rsidRPr="00BB5D61">
        <w:rPr>
          <w:color w:val="000000"/>
        </w:rPr>
        <w:t>(b)</w:t>
      </w:r>
      <w:r w:rsidRPr="00BB5D61">
        <w:rPr>
          <w:color w:val="000000"/>
        </w:rPr>
        <w:tab/>
        <w:t xml:space="preserve">a </w:t>
      </w:r>
      <w:r w:rsidRPr="00BB5D61">
        <w:t>National Police History Check (NPHC) document that has been issued within the 6 month period preceding the date of the application for registration, for each of the key personnel of the applicant</w:t>
      </w:r>
      <w:r>
        <w:t>,</w:t>
      </w:r>
      <w:r w:rsidRPr="00BB5D61">
        <w:t xml:space="preserve"> which:</w:t>
      </w:r>
    </w:p>
    <w:p w14:paraId="706DC5A3" w14:textId="77777777" w:rsidR="00FD4C80" w:rsidRPr="00BB5D61" w:rsidRDefault="00FD4C80" w:rsidP="00FD4C80">
      <w:pPr>
        <w:ind w:left="1440" w:hanging="720"/>
      </w:pPr>
    </w:p>
    <w:p w14:paraId="3E44001A" w14:textId="77777777" w:rsidR="00FD4C80" w:rsidRPr="00BB5D61" w:rsidRDefault="00FD4C80" w:rsidP="00FD4C80">
      <w:pPr>
        <w:ind w:left="2160" w:hanging="720"/>
      </w:pPr>
      <w:r w:rsidRPr="00BB5D61">
        <w:t>(i)</w:t>
      </w:r>
      <w:r w:rsidRPr="00BB5D61">
        <w:tab/>
        <w:t>has been obtained from an accredited agency;</w:t>
      </w:r>
    </w:p>
    <w:p w14:paraId="51C4CDAB" w14:textId="77777777" w:rsidR="00FD4C80" w:rsidRPr="00BB5D61" w:rsidRDefault="00FD4C80" w:rsidP="00FD4C80">
      <w:pPr>
        <w:ind w:left="1440" w:hanging="720"/>
      </w:pPr>
    </w:p>
    <w:p w14:paraId="06130C5D" w14:textId="77777777" w:rsidR="00FD4C80" w:rsidRPr="00BB5D61" w:rsidRDefault="00FD4C80" w:rsidP="00FD4C80">
      <w:pPr>
        <w:ind w:left="2160" w:hanging="720"/>
      </w:pPr>
      <w:r w:rsidRPr="00BB5D61">
        <w:t>(ii)</w:t>
      </w:r>
      <w:r w:rsidRPr="00BB5D61">
        <w:tab/>
        <w:t>specifies the full name and date of birth of the natural person to whom the NPHC</w:t>
      </w:r>
      <w:r w:rsidRPr="00BB5D61" w:rsidDel="00BE6E7B">
        <w:t xml:space="preserve"> </w:t>
      </w:r>
      <w:r w:rsidRPr="00BB5D61">
        <w:t>relates;</w:t>
      </w:r>
    </w:p>
    <w:p w14:paraId="23CE0D33" w14:textId="77777777" w:rsidR="00FD4C80" w:rsidRPr="00BB5D61" w:rsidRDefault="00FD4C80" w:rsidP="00FD4C80"/>
    <w:p w14:paraId="32DD26F5" w14:textId="77777777" w:rsidR="00FD4C80" w:rsidRPr="00BB5D61" w:rsidRDefault="00FD4C80" w:rsidP="00FD4C80">
      <w:pPr>
        <w:ind w:left="2160" w:hanging="720"/>
      </w:pPr>
      <w:r w:rsidRPr="00BB5D61">
        <w:t xml:space="preserve">(iii) </w:t>
      </w:r>
      <w:r w:rsidRPr="00BB5D61">
        <w:tab/>
        <w:t>provides relevant information regarding the natural person to whom the NPHC relates, which will enable the applicant to make an informed decision as to whether that natural person has any disclosable convictions arising from any court outcomes within Australia which are disclosable;</w:t>
      </w:r>
    </w:p>
    <w:p w14:paraId="692C5F24" w14:textId="77777777" w:rsidR="00FD4C80" w:rsidRPr="00BB5D61" w:rsidRDefault="00FD4C80" w:rsidP="00FD4C80">
      <w:pPr>
        <w:ind w:left="1440" w:hanging="720"/>
      </w:pPr>
    </w:p>
    <w:p w14:paraId="664AD59F" w14:textId="77777777" w:rsidR="00FD4C80" w:rsidRPr="00BB5D61" w:rsidRDefault="00FD4C80" w:rsidP="00FD4C80">
      <w:pPr>
        <w:ind w:left="2160" w:hanging="720"/>
      </w:pPr>
      <w:r w:rsidRPr="00BB5D61">
        <w:t>(iv)</w:t>
      </w:r>
      <w:r w:rsidRPr="00BB5D61">
        <w:tab/>
        <w:t xml:space="preserve">specifies the reference number allocated to the NPHC by the accredited agency; </w:t>
      </w:r>
    </w:p>
    <w:p w14:paraId="5FF22407" w14:textId="77777777" w:rsidR="00FD4C80" w:rsidRPr="00BB5D61" w:rsidRDefault="00FD4C80" w:rsidP="00FD4C80">
      <w:pPr>
        <w:ind w:left="2160" w:hanging="720"/>
      </w:pPr>
    </w:p>
    <w:p w14:paraId="675D16A1" w14:textId="77777777" w:rsidR="00FD4C80" w:rsidRPr="00BB5D61" w:rsidRDefault="00FD4C80" w:rsidP="00FD4C80">
      <w:pPr>
        <w:ind w:left="2160" w:hanging="720"/>
      </w:pPr>
      <w:r w:rsidRPr="00BB5D61">
        <w:t>(v)</w:t>
      </w:r>
      <w:r w:rsidRPr="00BB5D61">
        <w:tab/>
        <w:t>specifies the name of the accredited agency which obtained the NPHC; and</w:t>
      </w:r>
    </w:p>
    <w:p w14:paraId="793A0284" w14:textId="77777777" w:rsidR="00FD4C80" w:rsidRPr="00BB5D61" w:rsidRDefault="00FD4C80" w:rsidP="00FD4C80">
      <w:pPr>
        <w:ind w:left="2160" w:hanging="720"/>
      </w:pPr>
    </w:p>
    <w:p w14:paraId="417F6E99" w14:textId="77777777" w:rsidR="00FD4C80" w:rsidRPr="00BB5D61" w:rsidRDefault="00FD4C80" w:rsidP="00FD4C80">
      <w:pPr>
        <w:ind w:left="2160" w:hanging="720"/>
      </w:pPr>
      <w:r w:rsidRPr="00BB5D61">
        <w:t>(vi)</w:t>
      </w:r>
      <w:r w:rsidRPr="00BB5D61">
        <w:tab/>
        <w:t>specifies the date on which the NPHC was released</w:t>
      </w:r>
      <w:r>
        <w:t>.</w:t>
      </w:r>
    </w:p>
    <w:p w14:paraId="50C2CBF5" w14:textId="77777777" w:rsidR="00FD4C80" w:rsidRPr="00BB5D61" w:rsidRDefault="00FD4C80" w:rsidP="00FD4C80"/>
    <w:p w14:paraId="5C1750D1" w14:textId="7ACA37E2" w:rsidR="00FD4C80" w:rsidRPr="00BB5D61" w:rsidRDefault="006F57B3" w:rsidP="00FD4C80">
      <w:pPr>
        <w:ind w:left="1440" w:hanging="720"/>
        <w:rPr>
          <w:i/>
        </w:rPr>
      </w:pPr>
      <w:r w:rsidRPr="006F57B3">
        <w:rPr>
          <w:i/>
        </w:rPr>
        <w:t>Note 1:Subsection 6E(1A) of the Privacy Act 1988 applies the Australian Privacy Principles to all reporting entities in relation to their activities under the Anti-Money Laundering and Counter-Terrorism Financing Act 2006.</w:t>
      </w:r>
    </w:p>
    <w:p w14:paraId="05844177" w14:textId="77777777" w:rsidR="00FD4C80" w:rsidRPr="00BB5D61" w:rsidRDefault="00FD4C80" w:rsidP="00FD4C80">
      <w:pPr>
        <w:ind w:left="1440" w:hanging="720"/>
        <w:rPr>
          <w:i/>
        </w:rPr>
      </w:pPr>
    </w:p>
    <w:p w14:paraId="17EC0717" w14:textId="5406CBEA" w:rsidR="00991274" w:rsidRPr="00A809B3" w:rsidRDefault="00991274" w:rsidP="00991274">
      <w:pPr>
        <w:ind w:left="1571" w:hanging="851"/>
        <w:rPr>
          <w:i/>
          <w:iCs/>
          <w:color w:val="000000"/>
        </w:rPr>
      </w:pPr>
      <w:r w:rsidRPr="00A809B3">
        <w:rPr>
          <w:i/>
          <w:iCs/>
          <w:color w:val="000000"/>
        </w:rPr>
        <w:t>Note 2:</w:t>
      </w:r>
      <w:r w:rsidR="00506139">
        <w:rPr>
          <w:i/>
          <w:iCs/>
          <w:color w:val="000000"/>
        </w:rPr>
        <w:tab/>
      </w:r>
      <w:r w:rsidRPr="00A809B3">
        <w:rPr>
          <w:i/>
          <w:iCs/>
          <w:color w:val="000000"/>
        </w:rPr>
        <w:t>A reporting entity intending to disclose a NPHC or information from it to AUSTRAC should ensure that it complies with any requirements of the Australian Crime Commission in regard to that disclosure.</w:t>
      </w:r>
    </w:p>
    <w:p w14:paraId="72EA9D74" w14:textId="77777777" w:rsidR="00B55445" w:rsidRPr="00940433" w:rsidRDefault="00B55445" w:rsidP="00B55445">
      <w:pPr>
        <w:pStyle w:val="Default"/>
        <w:spacing w:before="240"/>
        <w:ind w:left="720" w:hanging="720"/>
      </w:pPr>
      <w:r w:rsidRPr="00940433">
        <w:t>2.</w:t>
      </w:r>
      <w:r w:rsidRPr="00940433">
        <w:tab/>
        <w:t>The original or a certified copy (as applicable) of the consent of the remittance network provider for the independent remittance dealer to make an application for registration as a remittance affiliate of the remittance network provider (if applicable);</w:t>
      </w:r>
    </w:p>
    <w:p w14:paraId="2DA755D7" w14:textId="399355FC" w:rsidR="00B55445" w:rsidRPr="00940433" w:rsidRDefault="00B55445" w:rsidP="00B55445">
      <w:pPr>
        <w:pStyle w:val="Default"/>
        <w:spacing w:before="240"/>
        <w:ind w:left="720" w:hanging="720"/>
      </w:pPr>
      <w:r w:rsidRPr="00940433">
        <w:t>3.</w:t>
      </w:r>
      <w:r w:rsidRPr="00940433">
        <w:tab/>
        <w:t>The full street address of each branch at which the applicant provides or proposes to provide registrable designated remittance services (if applicable);</w:t>
      </w:r>
    </w:p>
    <w:p w14:paraId="0794E5C3" w14:textId="77777777" w:rsidR="00B55445" w:rsidRPr="00940433" w:rsidRDefault="00B55445" w:rsidP="00B55445">
      <w:pPr>
        <w:rPr>
          <w:color w:val="000000"/>
        </w:rPr>
      </w:pPr>
    </w:p>
    <w:p w14:paraId="763F1658" w14:textId="77777777" w:rsidR="00B55445" w:rsidRPr="00940433" w:rsidRDefault="00B55445" w:rsidP="00B55445">
      <w:pPr>
        <w:rPr>
          <w:color w:val="000000"/>
        </w:rPr>
      </w:pPr>
      <w:r w:rsidRPr="00940433">
        <w:rPr>
          <w:color w:val="000000"/>
        </w:rPr>
        <w:t>4.</w:t>
      </w:r>
      <w:r w:rsidRPr="00940433">
        <w:rPr>
          <w:color w:val="000000"/>
        </w:rPr>
        <w:tab/>
        <w:t>Information relating to the applicant (as applicable):</w:t>
      </w:r>
    </w:p>
    <w:p w14:paraId="6D492A1F" w14:textId="77777777" w:rsidR="00B55445" w:rsidRPr="00940433" w:rsidRDefault="00B55445" w:rsidP="00B55445">
      <w:pPr>
        <w:rPr>
          <w:color w:val="000000"/>
        </w:rPr>
      </w:pPr>
    </w:p>
    <w:p w14:paraId="2AE1E6B7" w14:textId="77777777" w:rsidR="00B55445" w:rsidRPr="00940433" w:rsidRDefault="00B55445" w:rsidP="00B55445">
      <w:pPr>
        <w:tabs>
          <w:tab w:val="left" w:pos="720"/>
          <w:tab w:val="left" w:pos="2268"/>
        </w:tabs>
        <w:spacing w:after="240"/>
        <w:ind w:left="720" w:hanging="720"/>
        <w:rPr>
          <w:i/>
          <w:color w:val="000000"/>
        </w:rPr>
      </w:pPr>
      <w:r w:rsidRPr="00940433">
        <w:rPr>
          <w:color w:val="000000"/>
        </w:rPr>
        <w:tab/>
      </w:r>
      <w:r w:rsidRPr="00940433">
        <w:rPr>
          <w:i/>
          <w:color w:val="000000"/>
        </w:rPr>
        <w:t>If the person is a company</w:t>
      </w:r>
    </w:p>
    <w:p w14:paraId="375CD345" w14:textId="77777777" w:rsidR="00B55445" w:rsidRPr="00940433" w:rsidRDefault="00B55445" w:rsidP="00B55445">
      <w:pPr>
        <w:tabs>
          <w:tab w:val="left" w:pos="720"/>
          <w:tab w:val="left" w:pos="2268"/>
        </w:tabs>
        <w:spacing w:after="240"/>
        <w:ind w:left="720" w:hanging="720"/>
        <w:rPr>
          <w:color w:val="000000"/>
        </w:rPr>
      </w:pPr>
      <w:r w:rsidRPr="00940433">
        <w:rPr>
          <w:color w:val="000000"/>
        </w:rPr>
        <w:t>5.</w:t>
      </w:r>
      <w:r w:rsidRPr="00940433">
        <w:rPr>
          <w:color w:val="000000"/>
        </w:rPr>
        <w:tab/>
        <w:t>domestic company:</w:t>
      </w:r>
    </w:p>
    <w:p w14:paraId="7F21E145"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 xml:space="preserve">if the company is registered as a proprietary company, the name of each director of the company; </w:t>
      </w:r>
    </w:p>
    <w:p w14:paraId="51CC00C9" w14:textId="77777777" w:rsidR="00B55445" w:rsidRPr="00940433" w:rsidRDefault="00B55445" w:rsidP="00B55445">
      <w:pPr>
        <w:tabs>
          <w:tab w:val="left" w:pos="720"/>
          <w:tab w:val="left" w:pos="2268"/>
        </w:tabs>
        <w:spacing w:after="240"/>
        <w:ind w:left="720" w:hanging="720"/>
        <w:rPr>
          <w:color w:val="000000"/>
        </w:rPr>
      </w:pPr>
      <w:r w:rsidRPr="00940433">
        <w:rPr>
          <w:color w:val="000000"/>
        </w:rPr>
        <w:t>6.</w:t>
      </w:r>
      <w:r w:rsidRPr="00940433">
        <w:rPr>
          <w:color w:val="000000"/>
        </w:rPr>
        <w:tab/>
        <w:t>registered foreign company:</w:t>
      </w:r>
    </w:p>
    <w:p w14:paraId="1A470E71" w14:textId="77777777" w:rsidR="00B55445" w:rsidRPr="00940433" w:rsidRDefault="00B55445" w:rsidP="00B55445">
      <w:pPr>
        <w:tabs>
          <w:tab w:val="left" w:pos="1440"/>
        </w:tabs>
        <w:spacing w:after="240"/>
        <w:ind w:left="1440" w:hanging="720"/>
        <w:rPr>
          <w:color w:val="000000"/>
        </w:rPr>
      </w:pPr>
      <w:r w:rsidRPr="00940433">
        <w:rPr>
          <w:color w:val="000000"/>
        </w:rPr>
        <w:t xml:space="preserve">(a) </w:t>
      </w:r>
      <w:r w:rsidRPr="00940433">
        <w:rPr>
          <w:color w:val="000000"/>
        </w:rPr>
        <w:tab/>
        <w:t>the country in which the company was formed, incorporated or registered;</w:t>
      </w:r>
    </w:p>
    <w:p w14:paraId="3301BC59" w14:textId="77777777" w:rsidR="00B55445" w:rsidRPr="00940433" w:rsidRDefault="00B55445" w:rsidP="00B55445">
      <w:pPr>
        <w:tabs>
          <w:tab w:val="left" w:pos="1440"/>
        </w:tabs>
        <w:spacing w:after="240"/>
        <w:ind w:left="1440" w:hanging="720"/>
        <w:rPr>
          <w:color w:val="000000"/>
        </w:rPr>
      </w:pPr>
      <w:r w:rsidRPr="00940433">
        <w:rPr>
          <w:color w:val="000000"/>
        </w:rPr>
        <w:t>(b)</w:t>
      </w:r>
      <w:r w:rsidRPr="00940433">
        <w:rPr>
          <w:color w:val="000000"/>
        </w:rPr>
        <w:tab/>
        <w:t>whether the company is registered by the relevant foreign registration body; and</w:t>
      </w:r>
    </w:p>
    <w:p w14:paraId="64A37E1E" w14:textId="77777777" w:rsidR="00B55445" w:rsidRPr="00940433" w:rsidRDefault="00B55445" w:rsidP="00B55445">
      <w:pPr>
        <w:tabs>
          <w:tab w:val="left" w:pos="1440"/>
        </w:tabs>
        <w:spacing w:after="240"/>
        <w:ind w:left="1440" w:hanging="720"/>
        <w:rPr>
          <w:color w:val="000000"/>
        </w:rPr>
      </w:pPr>
      <w:r w:rsidRPr="00940433">
        <w:rPr>
          <w:color w:val="000000"/>
        </w:rPr>
        <w:t>(c)</w:t>
      </w:r>
      <w:r w:rsidRPr="00940433">
        <w:rPr>
          <w:color w:val="000000"/>
        </w:rPr>
        <w:tab/>
        <w:t xml:space="preserve">the name of each director of the company; </w:t>
      </w:r>
    </w:p>
    <w:p w14:paraId="6F2A324B" w14:textId="77777777" w:rsidR="00B55445" w:rsidRPr="00940433" w:rsidRDefault="00B55445" w:rsidP="00B55445">
      <w:pPr>
        <w:tabs>
          <w:tab w:val="left" w:pos="720"/>
          <w:tab w:val="left" w:pos="2268"/>
        </w:tabs>
        <w:spacing w:after="240"/>
        <w:ind w:left="720" w:hanging="720"/>
        <w:rPr>
          <w:color w:val="000000"/>
        </w:rPr>
      </w:pPr>
      <w:r w:rsidRPr="00940433">
        <w:rPr>
          <w:color w:val="000000"/>
        </w:rPr>
        <w:t>7.</w:t>
      </w:r>
      <w:r w:rsidRPr="00940433">
        <w:rPr>
          <w:color w:val="000000"/>
        </w:rPr>
        <w:tab/>
        <w:t>unregistered foreign company:</w:t>
      </w:r>
    </w:p>
    <w:p w14:paraId="40D84894"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the country in which the company was formed, incorporated or registered;</w:t>
      </w:r>
    </w:p>
    <w:p w14:paraId="44652DCE" w14:textId="77777777" w:rsidR="00B55445" w:rsidRPr="00940433" w:rsidRDefault="00B55445" w:rsidP="00B55445">
      <w:pPr>
        <w:tabs>
          <w:tab w:val="left" w:pos="1440"/>
        </w:tabs>
        <w:spacing w:after="240"/>
        <w:ind w:left="720"/>
        <w:rPr>
          <w:color w:val="000000"/>
        </w:rPr>
      </w:pPr>
      <w:r w:rsidRPr="00940433">
        <w:rPr>
          <w:color w:val="000000"/>
        </w:rPr>
        <w:t>(b)</w:t>
      </w:r>
      <w:r w:rsidRPr="00940433">
        <w:rPr>
          <w:color w:val="000000"/>
        </w:rPr>
        <w:tab/>
        <w:t xml:space="preserve">whether the company is registered by the relevant foreign registration </w:t>
      </w:r>
      <w:r w:rsidRPr="00940433">
        <w:rPr>
          <w:color w:val="000000"/>
        </w:rPr>
        <w:tab/>
        <w:t>body; and if so:</w:t>
      </w:r>
    </w:p>
    <w:p w14:paraId="789B2215" w14:textId="77777777" w:rsidR="00B55445" w:rsidRPr="00940433" w:rsidRDefault="00B55445" w:rsidP="00B55445">
      <w:pPr>
        <w:tabs>
          <w:tab w:val="left" w:pos="1440"/>
        </w:tabs>
        <w:spacing w:after="240"/>
        <w:ind w:left="2160" w:hanging="720"/>
        <w:rPr>
          <w:color w:val="000000"/>
        </w:rPr>
      </w:pPr>
      <w:r w:rsidRPr="00940433">
        <w:rPr>
          <w:color w:val="000000"/>
        </w:rPr>
        <w:t>(i)</w:t>
      </w:r>
      <w:r w:rsidRPr="00940433">
        <w:rPr>
          <w:color w:val="000000"/>
        </w:rPr>
        <w:tab/>
        <w:t>the full address of the company in its country of formation, incorporation or registration as registered; and</w:t>
      </w:r>
    </w:p>
    <w:p w14:paraId="72776F32" w14:textId="77777777" w:rsidR="00B55445" w:rsidRPr="00940433" w:rsidRDefault="00B55445" w:rsidP="00B55445">
      <w:pPr>
        <w:spacing w:after="240"/>
        <w:ind w:left="720"/>
        <w:rPr>
          <w:color w:val="000000"/>
        </w:rPr>
      </w:pPr>
      <w:r w:rsidRPr="00940433">
        <w:rPr>
          <w:color w:val="000000"/>
        </w:rPr>
        <w:tab/>
        <w:t>(ii)</w:t>
      </w:r>
      <w:r w:rsidRPr="00940433">
        <w:rPr>
          <w:color w:val="000000"/>
        </w:rPr>
        <w:tab/>
        <w:t xml:space="preserve">the name of each director of the company; </w:t>
      </w:r>
    </w:p>
    <w:p w14:paraId="6AF1BCD5" w14:textId="77777777" w:rsidR="00B55445" w:rsidRPr="00940433" w:rsidRDefault="00B55445" w:rsidP="00B55445">
      <w:pPr>
        <w:spacing w:before="240" w:after="240"/>
        <w:ind w:left="1440" w:hanging="720"/>
        <w:rPr>
          <w:color w:val="000000"/>
        </w:rPr>
      </w:pPr>
      <w:r w:rsidRPr="00940433">
        <w:rPr>
          <w:color w:val="000000"/>
        </w:rPr>
        <w:t>(c)</w:t>
      </w:r>
      <w:r w:rsidRPr="00940433">
        <w:rPr>
          <w:color w:val="000000"/>
        </w:rPr>
        <w:tab/>
        <w:t>if the company is not registered by the relevant foreign registration body, the full address of the principal place of business of the company in its country of formation or incorporation;</w:t>
      </w:r>
    </w:p>
    <w:p w14:paraId="56E63854"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trust</w:t>
      </w:r>
    </w:p>
    <w:p w14:paraId="590BDF95" w14:textId="77777777" w:rsidR="00B55445" w:rsidRPr="00940433" w:rsidRDefault="00B55445" w:rsidP="00B55445">
      <w:pPr>
        <w:spacing w:after="240"/>
        <w:ind w:left="720" w:hanging="720"/>
        <w:rPr>
          <w:color w:val="000000"/>
        </w:rPr>
      </w:pPr>
      <w:r w:rsidRPr="00940433">
        <w:rPr>
          <w:color w:val="000000"/>
        </w:rPr>
        <w:t>8.</w:t>
      </w:r>
      <w:r w:rsidRPr="00940433">
        <w:rPr>
          <w:color w:val="000000"/>
        </w:rPr>
        <w:tab/>
        <w:t xml:space="preserve">the type of trust; </w:t>
      </w:r>
    </w:p>
    <w:p w14:paraId="378D34A4" w14:textId="77777777" w:rsidR="00A94C7F" w:rsidRPr="00940433" w:rsidRDefault="00B55445" w:rsidP="00A94C7F">
      <w:pPr>
        <w:tabs>
          <w:tab w:val="center" w:pos="-4680"/>
          <w:tab w:val="left" w:pos="720"/>
        </w:tabs>
        <w:spacing w:before="240" w:after="240"/>
        <w:rPr>
          <w:color w:val="000000"/>
        </w:rPr>
      </w:pPr>
      <w:r w:rsidRPr="00940433">
        <w:rPr>
          <w:color w:val="000000"/>
        </w:rPr>
        <w:t>9.</w:t>
      </w:r>
      <w:r w:rsidRPr="00940433">
        <w:rPr>
          <w:color w:val="000000"/>
        </w:rPr>
        <w:tab/>
        <w:t>(a)</w:t>
      </w:r>
      <w:r w:rsidRPr="00940433">
        <w:rPr>
          <w:color w:val="000000"/>
        </w:rPr>
        <w:tab/>
      </w:r>
      <w:r w:rsidR="00A94C7F" w:rsidRPr="00940433">
        <w:rPr>
          <w:color w:val="000000"/>
        </w:rPr>
        <w:t>the full name of each beneficiary in respect of the trust; or</w:t>
      </w:r>
    </w:p>
    <w:p w14:paraId="3F29456E" w14:textId="77777777" w:rsidR="00B55445" w:rsidRPr="00940433" w:rsidRDefault="00A94C7F" w:rsidP="00A94C7F">
      <w:pPr>
        <w:spacing w:after="240"/>
        <w:ind w:left="1440" w:hanging="720"/>
        <w:rPr>
          <w:color w:val="000000"/>
        </w:rPr>
      </w:pPr>
      <w:r w:rsidRPr="00940433">
        <w:t>(b)</w:t>
      </w:r>
      <w:r w:rsidRPr="00940433">
        <w:tab/>
        <w:t>if the terms of the trust identify the beneficiaries by reference to membership of a class – details of the class;</w:t>
      </w:r>
    </w:p>
    <w:p w14:paraId="6674BF8A" w14:textId="77777777" w:rsidR="0095044C" w:rsidRDefault="0095044C" w:rsidP="00B55445">
      <w:pPr>
        <w:tabs>
          <w:tab w:val="left" w:pos="720"/>
          <w:tab w:val="left" w:pos="2268"/>
        </w:tabs>
        <w:spacing w:after="240"/>
        <w:ind w:left="720" w:hanging="720"/>
        <w:rPr>
          <w:i/>
          <w:color w:val="000000"/>
        </w:rPr>
      </w:pPr>
    </w:p>
    <w:p w14:paraId="2D595C3D"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(incorporated)</w:t>
      </w:r>
    </w:p>
    <w:p w14:paraId="58344A61" w14:textId="77777777" w:rsidR="00B55445" w:rsidRPr="00940433" w:rsidRDefault="00B55445" w:rsidP="00B55445">
      <w:pPr>
        <w:ind w:left="720" w:hanging="720"/>
        <w:rPr>
          <w:color w:val="000000"/>
        </w:rPr>
      </w:pPr>
      <w:r w:rsidRPr="00940433">
        <w:rPr>
          <w:color w:val="000000"/>
        </w:rPr>
        <w:t>1</w:t>
      </w:r>
      <w:r w:rsidR="00BC71FE" w:rsidRPr="00940433">
        <w:rPr>
          <w:color w:val="000000"/>
        </w:rPr>
        <w:t>0</w:t>
      </w:r>
      <w:r w:rsidRPr="00940433">
        <w:rPr>
          <w:color w:val="000000"/>
        </w:rPr>
        <w:t>.</w:t>
      </w:r>
      <w:r w:rsidRPr="00940433">
        <w:rPr>
          <w:color w:val="000000"/>
        </w:rPr>
        <w:tab/>
        <w:t>(a)</w:t>
      </w:r>
      <w:r w:rsidRPr="00940433">
        <w:rPr>
          <w:color w:val="000000"/>
        </w:rPr>
        <w:tab/>
        <w:t xml:space="preserve">the full names of the officer holders, including the chairman, secretary </w:t>
      </w:r>
      <w:r w:rsidRPr="00940433">
        <w:rPr>
          <w:color w:val="000000"/>
        </w:rPr>
        <w:tab/>
        <w:t>and treasurer or equivalent officer in each case of the association; and</w:t>
      </w:r>
    </w:p>
    <w:p w14:paraId="69164A3F" w14:textId="77777777" w:rsidR="00B55445" w:rsidRPr="00940433" w:rsidRDefault="00B55445" w:rsidP="00B55445">
      <w:pPr>
        <w:ind w:left="720" w:hanging="720"/>
        <w:rPr>
          <w:color w:val="000000"/>
        </w:rPr>
      </w:pPr>
    </w:p>
    <w:p w14:paraId="172B3904"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70371808" w14:textId="77777777" w:rsidR="00B55445" w:rsidRPr="00940433" w:rsidRDefault="00B55445" w:rsidP="00B55445">
      <w:pPr>
        <w:ind w:left="1440" w:hanging="720"/>
        <w:rPr>
          <w:color w:val="000000"/>
        </w:rPr>
      </w:pPr>
    </w:p>
    <w:p w14:paraId="0CA1D2FC"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(unincorporated)</w:t>
      </w:r>
    </w:p>
    <w:p w14:paraId="3727CC90" w14:textId="77777777" w:rsidR="00B55445" w:rsidRPr="00940433" w:rsidRDefault="00B55445" w:rsidP="00B55445">
      <w:pPr>
        <w:ind w:left="720" w:hanging="720"/>
        <w:rPr>
          <w:color w:val="000000"/>
        </w:rPr>
      </w:pPr>
      <w:r w:rsidRPr="00940433">
        <w:rPr>
          <w:color w:val="000000"/>
        </w:rPr>
        <w:t>1</w:t>
      </w:r>
      <w:r w:rsidR="00BC71FE" w:rsidRPr="00940433">
        <w:rPr>
          <w:color w:val="000000"/>
        </w:rPr>
        <w:t>1</w:t>
      </w:r>
      <w:r w:rsidRPr="00940433">
        <w:rPr>
          <w:color w:val="000000"/>
        </w:rPr>
        <w:t>.</w:t>
      </w:r>
      <w:r w:rsidRPr="00940433">
        <w:rPr>
          <w:color w:val="000000"/>
        </w:rPr>
        <w:tab/>
        <w:t>(a)</w:t>
      </w:r>
      <w:r w:rsidRPr="00940433">
        <w:rPr>
          <w:color w:val="000000"/>
        </w:rPr>
        <w:tab/>
        <w:t xml:space="preserve">the full names of the officer holders, including the chairman, secretary </w:t>
      </w:r>
      <w:r w:rsidRPr="00940433">
        <w:rPr>
          <w:color w:val="000000"/>
        </w:rPr>
        <w:tab/>
        <w:t>and treasurer or equivalent officer in each case of the association; and</w:t>
      </w:r>
    </w:p>
    <w:p w14:paraId="0CDF80F0" w14:textId="77777777" w:rsidR="00B55445" w:rsidRPr="00940433" w:rsidRDefault="00B55445" w:rsidP="00B55445">
      <w:pPr>
        <w:ind w:left="720" w:hanging="720"/>
        <w:rPr>
          <w:color w:val="000000"/>
        </w:rPr>
      </w:pPr>
    </w:p>
    <w:p w14:paraId="75623BBE"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549AEFF1" w14:textId="77777777" w:rsidR="00B55445" w:rsidRPr="00940433" w:rsidRDefault="00B55445" w:rsidP="00B55445">
      <w:pPr>
        <w:ind w:left="1440" w:hanging="720"/>
        <w:rPr>
          <w:color w:val="000000"/>
        </w:rPr>
      </w:pPr>
    </w:p>
    <w:p w14:paraId="56F3DD6C"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registered co-operative</w:t>
      </w:r>
    </w:p>
    <w:p w14:paraId="64824F26" w14:textId="77777777" w:rsidR="00B55445" w:rsidRPr="00940433" w:rsidRDefault="00B55445" w:rsidP="00B55445">
      <w:pPr>
        <w:spacing w:after="240"/>
        <w:ind w:left="720" w:hanging="720"/>
        <w:rPr>
          <w:color w:val="000000"/>
        </w:rPr>
      </w:pPr>
      <w:r w:rsidRPr="00940433">
        <w:rPr>
          <w:color w:val="000000"/>
        </w:rPr>
        <w:t>1</w:t>
      </w:r>
      <w:r w:rsidR="00BC71FE" w:rsidRPr="00940433">
        <w:rPr>
          <w:color w:val="000000"/>
        </w:rPr>
        <w:t>2</w:t>
      </w:r>
      <w:r w:rsidRPr="00940433">
        <w:rPr>
          <w:color w:val="000000"/>
        </w:rPr>
        <w:t>.</w:t>
      </w:r>
      <w:r w:rsidRPr="00940433">
        <w:rPr>
          <w:color w:val="000000"/>
        </w:rPr>
        <w:tab/>
        <w:t>the full names of the officer holders, including the chairman, secretary or treasurer or equivalent officer in each case of the co-operative;</w:t>
      </w:r>
    </w:p>
    <w:p w14:paraId="7623599D" w14:textId="77777777" w:rsidR="00B55445" w:rsidRPr="00940433" w:rsidRDefault="00BC71FE" w:rsidP="00B55445">
      <w:pPr>
        <w:tabs>
          <w:tab w:val="left" w:pos="720"/>
          <w:tab w:val="left" w:pos="2268"/>
        </w:tabs>
        <w:ind w:left="1440" w:hanging="1440"/>
        <w:rPr>
          <w:color w:val="000000"/>
        </w:rPr>
      </w:pPr>
      <w:r w:rsidRPr="00940433">
        <w:t>13</w:t>
      </w:r>
      <w:r w:rsidR="00B55445" w:rsidRPr="00940433">
        <w:t>.</w:t>
      </w:r>
      <w:r w:rsidR="00B55445" w:rsidRPr="00940433">
        <w:tab/>
      </w:r>
      <w:r w:rsidR="00B55445" w:rsidRPr="00940433">
        <w:rPr>
          <w:color w:val="000000"/>
        </w:rPr>
        <w:t>(a)</w:t>
      </w:r>
      <w:r w:rsidR="00B55445" w:rsidRPr="00940433">
        <w:rPr>
          <w:color w:val="000000"/>
        </w:rPr>
        <w:tab/>
        <w:t>the main destination(s) where money or property is to be received or is likely to be received as a result of a transfer by the applicant under a designated remittance arrangement; and</w:t>
      </w:r>
    </w:p>
    <w:p w14:paraId="4531E30E" w14:textId="77777777" w:rsidR="00B55445" w:rsidRPr="00940433" w:rsidRDefault="00B55445" w:rsidP="00B55445">
      <w:pPr>
        <w:pStyle w:val="Default"/>
        <w:ind w:left="720" w:hanging="720"/>
      </w:pPr>
    </w:p>
    <w:p w14:paraId="25E07611" w14:textId="77777777" w:rsidR="00B55445" w:rsidRPr="00940433" w:rsidRDefault="00B55445" w:rsidP="00B55445">
      <w:pPr>
        <w:pStyle w:val="Default"/>
        <w:ind w:left="1440" w:hanging="720"/>
      </w:pPr>
      <w:r w:rsidRPr="00940433">
        <w:t>(b)</w:t>
      </w:r>
      <w:r w:rsidRPr="00940433">
        <w:tab/>
        <w:t>the main destination(s) from which money or property is to be transferred or is likely to be transferred by the applicant under a designated remittance arrangement.</w:t>
      </w:r>
    </w:p>
    <w:bookmarkEnd w:id="192"/>
    <w:p w14:paraId="2F1E25D2" w14:textId="77777777" w:rsidR="00EC2704" w:rsidRDefault="00EC2704" w:rsidP="00EC2704">
      <w:pPr>
        <w:pStyle w:val="Default"/>
        <w:rPr>
          <w:i/>
          <w:iCs/>
        </w:rPr>
      </w:pPr>
    </w:p>
    <w:p w14:paraId="6D4370C4" w14:textId="77777777" w:rsidR="00D86CED" w:rsidRDefault="00D86CED" w:rsidP="00EC2704">
      <w:pPr>
        <w:pStyle w:val="Default"/>
        <w:rPr>
          <w:i/>
          <w:iCs/>
        </w:rPr>
      </w:pPr>
    </w:p>
    <w:p w14:paraId="329DB33F" w14:textId="3FF75973" w:rsidR="001E50DE" w:rsidRDefault="00144907" w:rsidP="00EC2704">
      <w:pPr>
        <w:pStyle w:val="Default"/>
        <w:rPr>
          <w:i/>
          <w:iCs/>
        </w:rPr>
        <w:sectPr w:rsidR="001E50DE" w:rsidSect="00A2426C">
          <w:headerReference w:type="default" r:id="rId67"/>
          <w:pgSz w:w="11907" w:h="16839" w:code="9"/>
          <w:pgMar w:top="1440" w:right="1797" w:bottom="1440" w:left="1797" w:header="709" w:footer="709" w:gutter="0"/>
          <w:cols w:space="708"/>
          <w:docGrid w:linePitch="360"/>
        </w:sectPr>
      </w:pPr>
      <w:r w:rsidRPr="0014490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6F23613" w14:textId="57265F3D" w:rsidR="00C64C90" w:rsidRPr="00940433" w:rsidRDefault="00C64C90" w:rsidP="00C64C90">
      <w:pPr>
        <w:pStyle w:val="HP"/>
        <w:rPr>
          <w:rStyle w:val="CharPartNo"/>
          <w:sz w:val="28"/>
          <w:szCs w:val="28"/>
        </w:rPr>
      </w:pPr>
      <w:bookmarkStart w:id="195" w:name="_Toc6934436"/>
      <w:r w:rsidRPr="00940433">
        <w:rPr>
          <w:rStyle w:val="CharPartNo"/>
        </w:rPr>
        <w:t>CHAPTER 57</w:t>
      </w:r>
      <w:r w:rsidRPr="00940433">
        <w:rPr>
          <w:rStyle w:val="CharPartNo"/>
        </w:rPr>
        <w:tab/>
      </w:r>
      <w:r w:rsidRPr="00940433">
        <w:rPr>
          <w:rStyle w:val="CharPartText"/>
        </w:rPr>
        <w:t>Matters to be considered by the AUSTRAC CEO in considering applications for registration</w:t>
      </w:r>
      <w:bookmarkEnd w:id="195"/>
    </w:p>
    <w:p w14:paraId="75116DF6" w14:textId="77777777" w:rsidR="00C54AD9" w:rsidRPr="00940433" w:rsidRDefault="00C54AD9" w:rsidP="00C54AD9">
      <w:pPr>
        <w:pStyle w:val="Header"/>
      </w:pPr>
    </w:p>
    <w:p w14:paraId="38B46842" w14:textId="39640AEF" w:rsidR="00E42E01" w:rsidRPr="00940433" w:rsidRDefault="00E42E01" w:rsidP="00E42E01">
      <w:pPr>
        <w:pStyle w:val="default0"/>
        <w:spacing w:before="240" w:beforeAutospacing="0" w:after="240" w:afterAutospacing="0"/>
        <w:ind w:left="720" w:hanging="720"/>
      </w:pPr>
      <w:r w:rsidRPr="00940433">
        <w:t>57.1</w:t>
      </w:r>
      <w:r w:rsidRPr="00940433">
        <w:tab/>
        <w:t xml:space="preserve">These Anti-Money Laundering and Counter-Terrorism Financing Rules (Rules) are made under section 229 of the </w:t>
      </w:r>
      <w:r w:rsidRPr="00940433">
        <w:rPr>
          <w:i/>
        </w:rPr>
        <w:t>Anti-Money Laundering and Counter-Terrorism Financing Act 2006</w:t>
      </w:r>
      <w:r w:rsidRPr="00940433">
        <w:t xml:space="preserve"> (AML/CTF Act) for the purposes of subsection 75C(2)(b) of that Act. </w:t>
      </w:r>
    </w:p>
    <w:p w14:paraId="7C108969" w14:textId="350BFC11" w:rsidR="00B55445" w:rsidRPr="00940433" w:rsidRDefault="00B55445" w:rsidP="00B55445">
      <w:pPr>
        <w:pStyle w:val="Default"/>
        <w:ind w:left="720" w:hanging="720"/>
      </w:pPr>
      <w:r w:rsidRPr="00940433">
        <w:t>57.2</w:t>
      </w:r>
      <w:r w:rsidRPr="00940433">
        <w:tab/>
        <w:t xml:space="preserve">In considering an application for registration of a person made under subsection 75B(1) or (2) of that Act, and without limiting the matters that the AUSTRAC CEO may have regard to in deciding whether the registration of the person would involve a significant level of money </w:t>
      </w:r>
      <w:r w:rsidR="002E1C69">
        <w:t>laundering, terrorism financing</w:t>
      </w:r>
      <w:r w:rsidR="00FC648F">
        <w:t>, people smuggling or other serious crime risk</w:t>
      </w:r>
      <w:r w:rsidRPr="00940433">
        <w:t>, the matters specified in paragraph 57.3 must be considered.</w:t>
      </w:r>
    </w:p>
    <w:p w14:paraId="21746E64" w14:textId="150F522B" w:rsidR="00235BB0" w:rsidRPr="00940433" w:rsidRDefault="00235BB0" w:rsidP="00235BB0">
      <w:pPr>
        <w:pStyle w:val="default0"/>
        <w:spacing w:before="240" w:beforeAutospacing="0" w:after="240" w:afterAutospacing="0"/>
        <w:ind w:left="720" w:hanging="720"/>
      </w:pPr>
      <w:r w:rsidRPr="00940433">
        <w:t>57.3</w:t>
      </w:r>
      <w:r w:rsidRPr="00940433">
        <w:tab/>
        <w:t>For the purposes of paragraph 57.2, the matters specified are:</w:t>
      </w:r>
    </w:p>
    <w:p w14:paraId="0ABBC5BA" w14:textId="77777777" w:rsidR="00235BB0" w:rsidRPr="00940433" w:rsidRDefault="00235BB0" w:rsidP="00235BB0">
      <w:pPr>
        <w:pStyle w:val="default0"/>
        <w:spacing w:before="240" w:beforeAutospacing="0" w:after="240" w:afterAutospacing="0"/>
        <w:ind w:left="1440" w:hanging="720"/>
      </w:pPr>
      <w:r w:rsidRPr="00940433">
        <w:t>(1)</w:t>
      </w:r>
      <w:r w:rsidRPr="00940433">
        <w:tab/>
        <w:t xml:space="preserve">the information set out in Schedules 1, 2 or 3, as the case may be, of Chapter 56 to be contained in the application for registration; </w:t>
      </w:r>
    </w:p>
    <w:p w14:paraId="609D2A6A" w14:textId="77777777" w:rsidR="00235BB0" w:rsidRPr="00940433" w:rsidRDefault="00235BB0" w:rsidP="00235BB0">
      <w:pPr>
        <w:pStyle w:val="default0"/>
        <w:spacing w:before="240" w:beforeAutospacing="0" w:after="240" w:afterAutospacing="0"/>
        <w:ind w:left="1440" w:hanging="720"/>
        <w:rPr>
          <w:i/>
        </w:rPr>
      </w:pPr>
      <w:r w:rsidRPr="00940433">
        <w:t>(2)</w:t>
      </w:r>
      <w:r w:rsidRPr="00940433">
        <w:tab/>
        <w:t>the declarations required under the paragraphs 56.2, 56.3, 56.4 or 56.5, as the case may be, of Chapter 56 of the AML/CTF Rules;</w:t>
      </w:r>
    </w:p>
    <w:p w14:paraId="0871070B" w14:textId="77777777" w:rsidR="00235BB0" w:rsidRPr="00940433" w:rsidRDefault="00235BB0" w:rsidP="00235BB0">
      <w:pPr>
        <w:pStyle w:val="Default"/>
        <w:spacing w:before="240" w:after="240"/>
        <w:ind w:left="1440" w:hanging="720"/>
      </w:pPr>
      <w:r w:rsidRPr="00940433">
        <w:rPr>
          <w:bCs/>
        </w:rPr>
        <w:t>(3)</w:t>
      </w:r>
      <w:r w:rsidRPr="00940433">
        <w:rPr>
          <w:bCs/>
        </w:rPr>
        <w:tab/>
        <w:t xml:space="preserve">offences of which the applicant for registration, a person proposed to be entered on the Remittance Sector Register as a remittance affiliate of the applicant, or any other person, has been charged or convicted under the law of the Commonwealth, a State or Territory or a foreign country; </w:t>
      </w:r>
    </w:p>
    <w:p w14:paraId="7327DF00" w14:textId="77777777" w:rsidR="00235BB0" w:rsidRPr="00940433" w:rsidRDefault="00235BB0" w:rsidP="00235BB0">
      <w:pPr>
        <w:pStyle w:val="Default"/>
        <w:spacing w:before="240" w:after="240"/>
        <w:ind w:left="1440" w:hanging="720"/>
        <w:rPr>
          <w:bCs/>
        </w:rPr>
      </w:pPr>
      <w:r w:rsidRPr="00940433">
        <w:rPr>
          <w:bCs/>
        </w:rPr>
        <w:t>(4)</w:t>
      </w:r>
      <w:r w:rsidRPr="00940433">
        <w:rPr>
          <w:bCs/>
        </w:rPr>
        <w:tab/>
        <w:t xml:space="preserve">the compliance or non-compliance of the applicant, a person proposed to be entered on the Remittance Sector Register as a remittance affiliate of the applicant, or any other person, with this Act or any other law; </w:t>
      </w:r>
    </w:p>
    <w:p w14:paraId="5BA2F111" w14:textId="77777777" w:rsidR="00235BB0" w:rsidRPr="00940433" w:rsidRDefault="00235BB0" w:rsidP="00235BB0">
      <w:pPr>
        <w:pStyle w:val="Default"/>
        <w:spacing w:before="240" w:after="240"/>
        <w:ind w:left="1440" w:hanging="720"/>
      </w:pPr>
      <w:r w:rsidRPr="00940433">
        <w:rPr>
          <w:bCs/>
        </w:rPr>
        <w:t>(5)</w:t>
      </w:r>
      <w:r w:rsidRPr="00940433">
        <w:rPr>
          <w:bCs/>
        </w:rPr>
        <w:tab/>
        <w:t xml:space="preserve">the legal and beneficial ownership and control of the applicant, a person proposed to be entered on the Remittance Sector Register as a remittance affiliate of the applicant, or any other person; </w:t>
      </w:r>
    </w:p>
    <w:p w14:paraId="150712F0" w14:textId="77777777" w:rsidR="00235BB0" w:rsidRPr="00940433" w:rsidRDefault="00235BB0" w:rsidP="00235BB0">
      <w:pPr>
        <w:pStyle w:val="Default"/>
        <w:spacing w:before="240" w:after="240"/>
        <w:ind w:left="1440" w:hanging="720"/>
      </w:pPr>
      <w:r w:rsidRPr="00940433">
        <w:rPr>
          <w:bCs/>
        </w:rPr>
        <w:t>(6)</w:t>
      </w:r>
      <w:r w:rsidRPr="00940433">
        <w:rPr>
          <w:bCs/>
        </w:rPr>
        <w:tab/>
        <w:t xml:space="preserve">the kinds of designated services to be provided by the applicant or by a person proposed to be entered on the Remittance Sector Register as a remittance affiliate of the applicant; and </w:t>
      </w:r>
    </w:p>
    <w:p w14:paraId="4B6E3B08" w14:textId="77777777" w:rsidR="00235BB0" w:rsidRPr="00940433" w:rsidRDefault="00235BB0" w:rsidP="00235BB0">
      <w:pPr>
        <w:pStyle w:val="Default"/>
        <w:spacing w:before="240" w:after="240"/>
        <w:ind w:left="1440" w:hanging="720"/>
        <w:rPr>
          <w:bCs/>
        </w:rPr>
      </w:pPr>
      <w:r w:rsidRPr="00940433">
        <w:rPr>
          <w:bCs/>
        </w:rPr>
        <w:t>(7)</w:t>
      </w:r>
      <w:r w:rsidRPr="00940433">
        <w:rPr>
          <w:bCs/>
        </w:rPr>
        <w:tab/>
        <w:t xml:space="preserve">the consent of a person proposed to be entered on the Remittance Sector Register as a remittance affiliate of the applicant. </w:t>
      </w:r>
    </w:p>
    <w:p w14:paraId="5EDB846F" w14:textId="77777777" w:rsidR="00235BB0" w:rsidRPr="00940433" w:rsidRDefault="00235BB0" w:rsidP="006532DE">
      <w:pPr>
        <w:pStyle w:val="Default"/>
        <w:spacing w:before="240"/>
        <w:ind w:left="851" w:hanging="851"/>
        <w:rPr>
          <w:bCs/>
          <w:i/>
        </w:rPr>
      </w:pPr>
      <w:r w:rsidRPr="00940433">
        <w:rPr>
          <w:bCs/>
          <w:i/>
        </w:rPr>
        <w:t>Note:</w:t>
      </w:r>
      <w:r w:rsidRPr="00940433">
        <w:rPr>
          <w:bCs/>
          <w:i/>
        </w:rPr>
        <w:tab/>
        <w:t xml:space="preserve">The above does not affect the operation of Part VIIC of the Crimes Act 1914, which means that certain convictions that are spent convictions are not required to be disclosed under these AML/CTF Rules and persons aware of such convictions must disregard them. </w:t>
      </w:r>
    </w:p>
    <w:p w14:paraId="2674910F" w14:textId="77777777" w:rsidR="00DF65C7" w:rsidRPr="00940433" w:rsidRDefault="00DF65C7" w:rsidP="00EC2704">
      <w:pPr>
        <w:pStyle w:val="Default"/>
        <w:ind w:left="1440" w:hanging="720"/>
        <w:rPr>
          <w:bCs/>
          <w:i/>
        </w:rPr>
      </w:pPr>
    </w:p>
    <w:p w14:paraId="60EDB427" w14:textId="77777777" w:rsidR="00DF65C7" w:rsidRDefault="00DF65C7" w:rsidP="00EC2704">
      <w:pPr>
        <w:pStyle w:val="Default"/>
        <w:ind w:left="1440" w:hanging="720"/>
        <w:rPr>
          <w:i/>
        </w:rPr>
      </w:pPr>
    </w:p>
    <w:p w14:paraId="208FC570" w14:textId="0024E935" w:rsidR="008F5442" w:rsidRDefault="00D91AC6" w:rsidP="00EC2704">
      <w:pPr>
        <w:pStyle w:val="Default"/>
        <w:rPr>
          <w:i/>
          <w:iCs/>
        </w:rPr>
        <w:sectPr w:rsidR="008F5442" w:rsidSect="00A2426C">
          <w:headerReference w:type="default" r:id="rId68"/>
          <w:pgSz w:w="11907" w:h="16839" w:code="9"/>
          <w:pgMar w:top="1440" w:right="1797" w:bottom="1440" w:left="1797" w:header="709" w:footer="709" w:gutter="0"/>
          <w:cols w:space="708"/>
          <w:docGrid w:linePitch="360"/>
        </w:sectPr>
      </w:pPr>
      <w:r w:rsidRPr="00D91AC6">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69619FA" w14:textId="2F03ED9F" w:rsidR="000B59A6" w:rsidRPr="00940433" w:rsidRDefault="000B59A6" w:rsidP="000B59A6">
      <w:pPr>
        <w:pStyle w:val="HP"/>
        <w:rPr>
          <w:rStyle w:val="CharPartNo"/>
          <w:sz w:val="28"/>
          <w:szCs w:val="28"/>
        </w:rPr>
      </w:pPr>
      <w:bookmarkStart w:id="196" w:name="_Toc6934437"/>
      <w:r w:rsidRPr="00940433">
        <w:rPr>
          <w:rStyle w:val="CharPartNo"/>
        </w:rPr>
        <w:t>CHAPTER 58</w:t>
      </w:r>
      <w:r w:rsidRPr="00940433">
        <w:rPr>
          <w:rStyle w:val="CharPartNo"/>
        </w:rPr>
        <w:tab/>
      </w:r>
      <w:r w:rsidRPr="00940433">
        <w:rPr>
          <w:rStyle w:val="CharPartText"/>
        </w:rPr>
        <w:t>Matters to be considered by the AUSTRAC CEO when deciding to cancel a registration</w:t>
      </w:r>
      <w:bookmarkEnd w:id="196"/>
    </w:p>
    <w:p w14:paraId="076F5FD2" w14:textId="77777777" w:rsidR="005F4183" w:rsidRPr="00940433" w:rsidRDefault="005F4183" w:rsidP="005F4183">
      <w:pPr>
        <w:pStyle w:val="Header"/>
      </w:pPr>
    </w:p>
    <w:p w14:paraId="01D53FF8" w14:textId="07CFEB6E" w:rsidR="001628A2" w:rsidRPr="00EA602A" w:rsidRDefault="001628A2" w:rsidP="00DF1227">
      <w:pPr>
        <w:pStyle w:val="Default"/>
        <w:spacing w:before="240"/>
        <w:ind w:left="720" w:hanging="720"/>
      </w:pPr>
      <w:r w:rsidRPr="00EA602A">
        <w:t>58.1</w:t>
      </w:r>
      <w:r>
        <w:tab/>
      </w:r>
      <w:r w:rsidRPr="00EA602A">
        <w:t xml:space="preserve">These Anti-Money Laundering and Counter-Terrorism Financing Rules (Rules) are made under section 229 of the </w:t>
      </w:r>
      <w:r w:rsidRPr="001628A2">
        <w:rPr>
          <w:i/>
        </w:rPr>
        <w:t>Anti-Money Laundering and Counter-Terrorism Financing Act 2006</w:t>
      </w:r>
      <w:r w:rsidRPr="00EA602A">
        <w:t xml:space="preserve"> (AML/CTF Act) for the purposes of paragraph 75G(1)(c) and subsection 75G(3) of that Act and in reliance on section 4 of the </w:t>
      </w:r>
      <w:r w:rsidRPr="001628A2">
        <w:rPr>
          <w:i/>
        </w:rPr>
        <w:t xml:space="preserve">Acts Interpretation Act 1901. </w:t>
      </w:r>
    </w:p>
    <w:p w14:paraId="4140E879" w14:textId="4E878A17" w:rsidR="009F217E" w:rsidRDefault="009F217E" w:rsidP="00DF1227">
      <w:pPr>
        <w:pStyle w:val="Default"/>
        <w:spacing w:before="240"/>
        <w:ind w:left="720" w:hanging="720"/>
      </w:pPr>
      <w:r>
        <w:t>58.2</w:t>
      </w:r>
      <w:r>
        <w:tab/>
      </w:r>
      <w:r w:rsidRPr="00B00A76">
        <w:t>Without limiting the matters to which the AUSTRAC CEO may have regard, the AUSTRAC CEO may have regard to the matters specified in the Schedule to this Chapter when deciding if it is appropriate to cancel the registration of a person under paragraph 75G(1)(c) of the AML/CTF Act.</w:t>
      </w:r>
    </w:p>
    <w:p w14:paraId="72234CEF" w14:textId="77777777" w:rsidR="009F217E" w:rsidRPr="006532DE" w:rsidRDefault="009F217E" w:rsidP="006532DE">
      <w:pPr>
        <w:pStyle w:val="Default"/>
        <w:spacing w:before="240"/>
        <w:ind w:left="851" w:hanging="851"/>
        <w:rPr>
          <w:i/>
          <w:szCs w:val="22"/>
        </w:rPr>
      </w:pPr>
      <w:r w:rsidRPr="006532DE">
        <w:rPr>
          <w:i/>
          <w:szCs w:val="22"/>
        </w:rPr>
        <w:t>Note:</w:t>
      </w:r>
      <w:r w:rsidRPr="006532DE">
        <w:rPr>
          <w:i/>
          <w:szCs w:val="22"/>
        </w:rPr>
        <w:tab/>
        <w:t xml:space="preserve">Section 75Q of the AML/CTF Act requires that, except in urgent cases, the AUSTRAC CEO must provide a person with the opportunity to make a submission before any decision is taken to cancel their registration. </w:t>
      </w:r>
    </w:p>
    <w:p w14:paraId="5D2BFB44" w14:textId="40C977DC" w:rsidR="00B55445" w:rsidRPr="00940433" w:rsidRDefault="00B55445" w:rsidP="00DF1227">
      <w:pPr>
        <w:pStyle w:val="Default"/>
        <w:spacing w:before="240"/>
        <w:ind w:left="720" w:hanging="720"/>
      </w:pPr>
      <w:r w:rsidRPr="00940433">
        <w:t>58.3</w:t>
      </w:r>
      <w:r w:rsidRPr="00940433">
        <w:tab/>
        <w:t xml:space="preserve">The AUSTRAC CEO may publish on AUSTRAC’s website, or in any manner which is considered appropriate, a list of the names of persons whose registration has been cancelled and the date the cancellation took effect. </w:t>
      </w:r>
    </w:p>
    <w:p w14:paraId="46A1CF54" w14:textId="0C081528" w:rsidR="00B55445" w:rsidRPr="00940433" w:rsidRDefault="00B55445" w:rsidP="00DF1227">
      <w:pPr>
        <w:pStyle w:val="Default"/>
        <w:spacing w:before="240"/>
        <w:ind w:left="720" w:hanging="720"/>
      </w:pPr>
      <w:r w:rsidRPr="00940433">
        <w:t>58.4</w:t>
      </w:r>
      <w:r w:rsidRPr="00940433">
        <w:tab/>
        <w:t>In this Chapter:</w:t>
      </w:r>
    </w:p>
    <w:p w14:paraId="6D446562" w14:textId="77777777" w:rsidR="00C00412" w:rsidRPr="00626731" w:rsidRDefault="00C00412" w:rsidP="00DF1227">
      <w:pPr>
        <w:pStyle w:val="Default"/>
        <w:spacing w:before="240"/>
        <w:ind w:left="1440" w:hanging="720"/>
      </w:pPr>
      <w:r w:rsidRPr="00626731">
        <w:t>(1)</w:t>
      </w:r>
      <w:r w:rsidRPr="00626731">
        <w:tab/>
        <w:t>‘beneficial owner’ has the same meaning as in Chapter 1 of these AML/CTF Rules;</w:t>
      </w:r>
    </w:p>
    <w:p w14:paraId="1E252E57" w14:textId="77777777" w:rsidR="00626731" w:rsidRDefault="00626731" w:rsidP="00DF1227">
      <w:pPr>
        <w:pStyle w:val="Default"/>
        <w:spacing w:before="240"/>
        <w:ind w:left="1440" w:hanging="720"/>
      </w:pPr>
      <w:r>
        <w:t>(2)</w:t>
      </w:r>
      <w:r>
        <w:tab/>
        <w:t>‘enforcement action’ includes any action of a corrective or punitive nature in respect of an alleged breach of a law taken by a regulatory body of the Commonwealth or a State or Territory, or a government body;</w:t>
      </w:r>
    </w:p>
    <w:p w14:paraId="5D2E0AB8" w14:textId="77777777" w:rsidR="00B55445" w:rsidRPr="00940433" w:rsidRDefault="00B55445" w:rsidP="00DF1227">
      <w:pPr>
        <w:pStyle w:val="Default"/>
        <w:spacing w:before="240"/>
        <w:ind w:left="1440" w:hanging="720"/>
      </w:pPr>
      <w:r w:rsidRPr="00940433">
        <w:t>(3)</w:t>
      </w:r>
      <w:r w:rsidRPr="00940433">
        <w:tab/>
        <w:t>‘fraud’ means dishonestly obtaining a benefit by deception or other means;</w:t>
      </w:r>
    </w:p>
    <w:p w14:paraId="198AE888" w14:textId="77777777" w:rsidR="00B55445" w:rsidRPr="00940433" w:rsidRDefault="00B55445" w:rsidP="00DF1227">
      <w:pPr>
        <w:pStyle w:val="Default"/>
        <w:spacing w:before="240"/>
        <w:ind w:left="720"/>
      </w:pPr>
      <w:r w:rsidRPr="00940433">
        <w:t>(4)</w:t>
      </w:r>
      <w:r w:rsidRPr="00940433">
        <w:tab/>
        <w:t xml:space="preserve">‘key personnel’ means: </w:t>
      </w:r>
    </w:p>
    <w:p w14:paraId="1329D447" w14:textId="77777777" w:rsidR="00B55445" w:rsidRPr="00940433" w:rsidRDefault="00B55445" w:rsidP="00DF1227">
      <w:pPr>
        <w:pStyle w:val="Default"/>
        <w:spacing w:before="240"/>
        <w:ind w:left="2160" w:hanging="720"/>
      </w:pPr>
      <w:r w:rsidRPr="00940433">
        <w:t>(a)</w:t>
      </w:r>
      <w:r w:rsidRPr="00940433">
        <w:tab/>
        <w:t xml:space="preserve">in the case of a company, corporation sole or body politic, is a natural person that is; </w:t>
      </w:r>
    </w:p>
    <w:p w14:paraId="0172D348" w14:textId="77777777" w:rsidR="00B55445" w:rsidRPr="00940433" w:rsidRDefault="00B55445" w:rsidP="00DF1227">
      <w:pPr>
        <w:pStyle w:val="Default"/>
        <w:spacing w:before="240"/>
        <w:ind w:left="2160"/>
      </w:pPr>
      <w:r w:rsidRPr="00940433">
        <w:t>(i)</w:t>
      </w:r>
      <w:r w:rsidRPr="00940433">
        <w:tab/>
        <w:t>a beneficial owner; or</w:t>
      </w:r>
    </w:p>
    <w:p w14:paraId="436400F5" w14:textId="77777777" w:rsidR="00B55445" w:rsidRPr="00940433" w:rsidRDefault="00B55445" w:rsidP="00DF1227">
      <w:pPr>
        <w:pStyle w:val="Default"/>
        <w:spacing w:before="240"/>
        <w:ind w:left="2880" w:hanging="720"/>
      </w:pPr>
      <w:r w:rsidRPr="00940433">
        <w:t xml:space="preserve">(ii) </w:t>
      </w:r>
      <w:r w:rsidRPr="00940433">
        <w:tab/>
        <w:t xml:space="preserve">an officer as defined in section 9 of the </w:t>
      </w:r>
      <w:r w:rsidRPr="00940433">
        <w:rPr>
          <w:i/>
        </w:rPr>
        <w:t>Corporations Act 2001</w:t>
      </w:r>
      <w:r w:rsidRPr="00940433">
        <w:t>, or an employee or agent of the body corporate with duties of such responsibility that his or her conduct may fairly be assumed to represent the body corporate's policy;</w:t>
      </w:r>
    </w:p>
    <w:p w14:paraId="16923EEA" w14:textId="77777777" w:rsidR="00B55445" w:rsidRPr="00940433" w:rsidRDefault="00B55445" w:rsidP="00DF1227">
      <w:pPr>
        <w:pStyle w:val="Default"/>
        <w:spacing w:before="240"/>
        <w:ind w:left="2160" w:hanging="720"/>
      </w:pPr>
      <w:r w:rsidRPr="00940433">
        <w:t>(b)</w:t>
      </w:r>
      <w:r w:rsidRPr="00940433">
        <w:tab/>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0968D7D6" w14:textId="77777777" w:rsidR="00B55445" w:rsidRPr="00940433" w:rsidRDefault="00B55445" w:rsidP="00DF1227">
      <w:pPr>
        <w:pStyle w:val="Default"/>
        <w:spacing w:before="240"/>
        <w:ind w:left="1440" w:hanging="720"/>
      </w:pPr>
      <w:r w:rsidRPr="00940433">
        <w:t>(5)</w:t>
      </w:r>
      <w:r w:rsidRPr="00940433">
        <w:tab/>
        <w:t>‘people smuggling’ means conduct that amounts to:</w:t>
      </w:r>
    </w:p>
    <w:p w14:paraId="54D5FCAB" w14:textId="77777777" w:rsidR="00B55445" w:rsidRPr="00940433" w:rsidRDefault="00B55445" w:rsidP="00DF1227">
      <w:pPr>
        <w:pStyle w:val="Default"/>
        <w:spacing w:before="240"/>
        <w:ind w:left="1440"/>
      </w:pPr>
      <w:r w:rsidRPr="00940433">
        <w:t>(a)</w:t>
      </w:r>
      <w:r w:rsidRPr="00940433">
        <w:tab/>
        <w:t xml:space="preserve">an offence against Division 73 of the </w:t>
      </w:r>
      <w:r w:rsidRPr="00940433">
        <w:rPr>
          <w:i/>
          <w:iCs/>
        </w:rPr>
        <w:t>Criminal Code</w:t>
      </w:r>
      <w:r w:rsidRPr="00940433">
        <w:t>; or</w:t>
      </w:r>
    </w:p>
    <w:p w14:paraId="48CEC470" w14:textId="77777777" w:rsidR="00B55445" w:rsidRPr="00940433" w:rsidRDefault="00B55445" w:rsidP="00DF1227">
      <w:pPr>
        <w:pStyle w:val="Default"/>
        <w:spacing w:before="240"/>
        <w:ind w:left="2160" w:hanging="720"/>
      </w:pPr>
      <w:r w:rsidRPr="00940433">
        <w:t>(b)</w:t>
      </w:r>
      <w:r w:rsidRPr="00940433">
        <w:tab/>
        <w:t xml:space="preserve">an offence against Subdivision A, Division 12, Part 2 of the </w:t>
      </w:r>
      <w:r w:rsidRPr="00940433">
        <w:rPr>
          <w:i/>
          <w:iCs/>
        </w:rPr>
        <w:t>Migration Act 1958</w:t>
      </w:r>
      <w:r w:rsidRPr="00940433">
        <w:rPr>
          <w:iCs/>
        </w:rPr>
        <w:t>; or</w:t>
      </w:r>
    </w:p>
    <w:p w14:paraId="65EBE282" w14:textId="77777777" w:rsidR="00B55445" w:rsidRPr="00940433" w:rsidRDefault="00B55445" w:rsidP="00DF1227">
      <w:pPr>
        <w:pStyle w:val="Default"/>
        <w:spacing w:before="240"/>
        <w:ind w:left="2160" w:hanging="720"/>
      </w:pPr>
      <w:r w:rsidRPr="00940433">
        <w:t>(c)</w:t>
      </w:r>
      <w:r w:rsidRPr="00940433">
        <w:tab/>
        <w:t>an offence against a law of a foreign country or of a part of a foreign country that corresponds:</w:t>
      </w:r>
    </w:p>
    <w:p w14:paraId="10D03EEE" w14:textId="77777777" w:rsidR="00B55445" w:rsidRPr="00940433" w:rsidRDefault="00B55445" w:rsidP="00DF1227">
      <w:pPr>
        <w:pStyle w:val="Default"/>
        <w:spacing w:before="240"/>
        <w:ind w:left="2770" w:hanging="610"/>
      </w:pPr>
      <w:r w:rsidRPr="00940433">
        <w:t>(i)</w:t>
      </w:r>
      <w:r w:rsidRPr="00940433">
        <w:tab/>
        <w:t>to an offence referred to in paragraph (a) or (b); or</w:t>
      </w:r>
    </w:p>
    <w:p w14:paraId="5FD99D33" w14:textId="77777777" w:rsidR="00B55445" w:rsidRPr="00940433" w:rsidRDefault="00B55445" w:rsidP="00DF1227">
      <w:pPr>
        <w:pStyle w:val="Default"/>
        <w:spacing w:before="240"/>
        <w:ind w:left="2770" w:hanging="610"/>
      </w:pPr>
      <w:r w:rsidRPr="00940433">
        <w:t>(ii)</w:t>
      </w:r>
      <w:r w:rsidRPr="00940433">
        <w:tab/>
        <w:t xml:space="preserve">with the </w:t>
      </w:r>
      <w:r w:rsidRPr="00940433">
        <w:rPr>
          <w:i/>
          <w:iCs/>
        </w:rPr>
        <w:t>Protocol against the Smuggling of Migrants by Land, Sea and Air, supplementing the United Nations Convention against Transnational Organized Crime</w:t>
      </w:r>
      <w:r w:rsidRPr="00940433">
        <w:rPr>
          <w:iCs/>
        </w:rPr>
        <w:t>;</w:t>
      </w:r>
      <w:r w:rsidRPr="00940433">
        <w:t xml:space="preserve"> </w:t>
      </w:r>
    </w:p>
    <w:p w14:paraId="0B2B25A2" w14:textId="77777777" w:rsidR="00B55445" w:rsidRPr="00940433" w:rsidRDefault="00B55445" w:rsidP="00DF1227">
      <w:pPr>
        <w:pStyle w:val="Default"/>
        <w:spacing w:before="240"/>
        <w:ind w:left="1440" w:hanging="720"/>
      </w:pPr>
      <w:r w:rsidRPr="00940433">
        <w:t>(6)</w:t>
      </w:r>
      <w:r w:rsidRPr="00940433">
        <w:tab/>
        <w:t>‘person’ has the same meaning as in the AML/CTF Act;</w:t>
      </w:r>
    </w:p>
    <w:p w14:paraId="2F03451F" w14:textId="77777777" w:rsidR="00B55445" w:rsidRPr="00940433" w:rsidRDefault="00B55445" w:rsidP="00DF1227">
      <w:pPr>
        <w:pStyle w:val="Default"/>
        <w:spacing w:before="240"/>
        <w:ind w:left="1440" w:hanging="720"/>
      </w:pPr>
      <w:r w:rsidRPr="00940433">
        <w:t>(7)</w:t>
      </w:r>
      <w:r w:rsidRPr="00940433">
        <w:tab/>
        <w:t>‘serious offence’ means an offence which is:</w:t>
      </w:r>
    </w:p>
    <w:p w14:paraId="5394F77C" w14:textId="77777777" w:rsidR="00B55445" w:rsidRPr="00940433" w:rsidRDefault="00B55445" w:rsidP="00DF1227">
      <w:pPr>
        <w:pStyle w:val="Default"/>
        <w:spacing w:before="240"/>
        <w:ind w:left="2160" w:hanging="720"/>
      </w:pPr>
      <w:r w:rsidRPr="00940433">
        <w:t>(a)</w:t>
      </w:r>
      <w:r w:rsidRPr="00940433">
        <w:tab/>
        <w:t>an offence against a law of the Commonwealth, or a 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14:paraId="04303047" w14:textId="77777777" w:rsidR="00B55445" w:rsidRPr="00940433" w:rsidRDefault="00B55445" w:rsidP="00DF1227">
      <w:pPr>
        <w:pStyle w:val="Default"/>
        <w:spacing w:before="240"/>
        <w:ind w:left="2160" w:hanging="720"/>
      </w:pPr>
      <w:r w:rsidRPr="00940433">
        <w:t>(b)</w:t>
      </w:r>
      <w:r w:rsidRPr="00940433">
        <w:tab/>
        <w:t>an offence against a law of a foreign country constituted by conduct that, if it had occurred in Australia, would have constituted a serious offence.</w:t>
      </w:r>
    </w:p>
    <w:p w14:paraId="168DB612" w14:textId="77777777" w:rsidR="00B55445" w:rsidRPr="00940433" w:rsidRDefault="00B55445" w:rsidP="00DF1227">
      <w:pPr>
        <w:pStyle w:val="Default"/>
        <w:spacing w:before="240"/>
        <w:ind w:left="1440"/>
      </w:pPr>
      <w:r w:rsidRPr="00940433">
        <w:t>A ‘serious offence’ in relation to a person other than an individual means an offence which would have been a serious offence if the person had been an individual;</w:t>
      </w:r>
    </w:p>
    <w:p w14:paraId="56F8644C" w14:textId="77777777" w:rsidR="00B55445" w:rsidRPr="00940433" w:rsidRDefault="00B55445" w:rsidP="006532DE">
      <w:pPr>
        <w:pStyle w:val="Default"/>
        <w:keepNext/>
        <w:spacing w:before="240"/>
        <w:ind w:left="1440" w:hanging="720"/>
      </w:pPr>
      <w:r w:rsidRPr="00940433">
        <w:t>(</w:t>
      </w:r>
      <w:r w:rsidR="005C324E">
        <w:t>8)</w:t>
      </w:r>
      <w:r w:rsidRPr="00940433">
        <w:tab/>
        <w:t>‘terrorism’ means conduct that amounts to:</w:t>
      </w:r>
    </w:p>
    <w:p w14:paraId="54786791" w14:textId="77777777" w:rsidR="00B55445" w:rsidRPr="00940433" w:rsidRDefault="00B55445" w:rsidP="00DF1227">
      <w:pPr>
        <w:pStyle w:val="Default"/>
        <w:spacing w:before="240"/>
        <w:ind w:left="2160" w:hanging="720"/>
      </w:pPr>
      <w:r w:rsidRPr="00940433">
        <w:t>(a)</w:t>
      </w:r>
      <w:r w:rsidRPr="00940433">
        <w:tab/>
        <w:t xml:space="preserve">an offence against Division 101 or 102 of the </w:t>
      </w:r>
      <w:r w:rsidRPr="00940433">
        <w:rPr>
          <w:i/>
          <w:iCs/>
        </w:rPr>
        <w:t>Criminal Code</w:t>
      </w:r>
      <w:r w:rsidRPr="00940433">
        <w:t>; or</w:t>
      </w:r>
    </w:p>
    <w:p w14:paraId="5CD72675" w14:textId="2D205807" w:rsidR="00B55445" w:rsidRPr="00940433" w:rsidRDefault="00B55445" w:rsidP="00DF1227">
      <w:pPr>
        <w:pStyle w:val="Default"/>
        <w:spacing w:before="240"/>
        <w:ind w:left="2127" w:hanging="687"/>
      </w:pPr>
      <w:r w:rsidRPr="00940433">
        <w:t>(b)</w:t>
      </w:r>
      <w:r w:rsidRPr="00940433">
        <w:tab/>
        <w:t>an offence against a law of a State or Territory that</w:t>
      </w:r>
      <w:r w:rsidR="00C93D46">
        <w:t xml:space="preserve"> </w:t>
      </w:r>
      <w:r w:rsidRPr="00940433">
        <w:t>corresponds to an offence referred to in paragraph (a); or</w:t>
      </w:r>
    </w:p>
    <w:p w14:paraId="59C1543B" w14:textId="7669EA1E" w:rsidR="00B55445" w:rsidRPr="00940433" w:rsidRDefault="00B55445" w:rsidP="00DF1227">
      <w:pPr>
        <w:pStyle w:val="Default"/>
        <w:spacing w:before="240"/>
        <w:ind w:left="2127" w:hanging="687"/>
      </w:pPr>
      <w:r w:rsidRPr="00940433">
        <w:t>(c)</w:t>
      </w:r>
      <w:r w:rsidRPr="00940433">
        <w:tab/>
        <w:t>an offence against a law of a foreign country or of a part of a</w:t>
      </w:r>
      <w:r w:rsidR="00C93D46">
        <w:t> </w:t>
      </w:r>
      <w:r w:rsidRPr="00940433">
        <w:t>foreign country that corresponds to an offence referred to in</w:t>
      </w:r>
      <w:r w:rsidR="00C93D46">
        <w:t> </w:t>
      </w:r>
      <w:r w:rsidRPr="00940433">
        <w:t>paragraph (a).</w:t>
      </w:r>
    </w:p>
    <w:p w14:paraId="68C93F3C" w14:textId="030C8DD4" w:rsidR="00B55445" w:rsidRDefault="00B55445" w:rsidP="00B55445">
      <w:pPr>
        <w:spacing w:before="240"/>
        <w:ind w:left="720" w:hanging="720"/>
        <w:jc w:val="center"/>
        <w:rPr>
          <w:b/>
        </w:rPr>
      </w:pPr>
      <w:r w:rsidRPr="00940433">
        <w:rPr>
          <w:b/>
        </w:rPr>
        <w:br w:type="page"/>
        <w:t xml:space="preserve">Schedule </w:t>
      </w:r>
    </w:p>
    <w:p w14:paraId="0B8BDEE8" w14:textId="77777777" w:rsidR="009F43A3" w:rsidRPr="00940433" w:rsidRDefault="009F43A3" w:rsidP="009F43A3">
      <w:pPr>
        <w:pStyle w:val="Header"/>
      </w:pPr>
    </w:p>
    <w:p w14:paraId="0FF3124C" w14:textId="77777777" w:rsidR="00B55445" w:rsidRPr="00940433" w:rsidRDefault="00B55445" w:rsidP="00B55445">
      <w:pPr>
        <w:spacing w:before="240"/>
      </w:pPr>
      <w:r w:rsidRPr="00940433">
        <w:t>1.</w:t>
      </w:r>
      <w:r w:rsidRPr="00940433">
        <w:tab/>
        <w:t xml:space="preserve">Whether the person or any of its key personnel: </w:t>
      </w:r>
    </w:p>
    <w:p w14:paraId="7B11A0EF" w14:textId="77777777" w:rsidR="00B55445" w:rsidRPr="00940433" w:rsidRDefault="00B55445" w:rsidP="00B55445">
      <w:pPr>
        <w:spacing w:before="240"/>
        <w:ind w:left="1440" w:hanging="720"/>
        <w:rPr>
          <w:color w:val="000000"/>
        </w:rPr>
      </w:pPr>
      <w:r w:rsidRPr="00940433">
        <w:rPr>
          <w:color w:val="000000"/>
        </w:rPr>
        <w:t>(a)</w:t>
      </w:r>
      <w:r w:rsidRPr="00940433">
        <w:rPr>
          <w:color w:val="000000"/>
        </w:rPr>
        <w:tab/>
        <w:t xml:space="preserve">has been charged, prosecuted and/or convicted in relation to money laundering, financing of terrorism, terrorism, people smuggling, fraud, a serious offence, an offence under the AML/CTF Act, or an offence under the </w:t>
      </w:r>
      <w:r w:rsidRPr="00940433">
        <w:rPr>
          <w:i/>
          <w:color w:val="000000"/>
        </w:rPr>
        <w:t>Financial Transaction Reports Act 1988</w:t>
      </w:r>
      <w:r w:rsidRPr="00940433">
        <w:rPr>
          <w:color w:val="000000"/>
        </w:rPr>
        <w:t xml:space="preserve"> (FTR Act); </w:t>
      </w:r>
    </w:p>
    <w:p w14:paraId="6E57DAEC" w14:textId="77777777" w:rsidR="00B55445" w:rsidRPr="00940433" w:rsidRDefault="00B55445" w:rsidP="00B55445">
      <w:pPr>
        <w:ind w:left="1440" w:hanging="720"/>
        <w:rPr>
          <w:color w:val="000000"/>
        </w:rPr>
      </w:pPr>
    </w:p>
    <w:p w14:paraId="3B76715E" w14:textId="77777777" w:rsidR="00B55445" w:rsidRPr="00940433" w:rsidRDefault="00B55445" w:rsidP="00B55445">
      <w:pPr>
        <w:ind w:left="1440" w:hanging="720"/>
        <w:rPr>
          <w:color w:val="000000"/>
        </w:rPr>
      </w:pPr>
      <w:r w:rsidRPr="00940433">
        <w:rPr>
          <w:color w:val="000000"/>
        </w:rPr>
        <w:t>(b)</w:t>
      </w:r>
      <w:r w:rsidRPr="00940433">
        <w:rPr>
          <w:color w:val="000000"/>
        </w:rPr>
        <w:tab/>
        <w:t>has been subject to a civil penalty order made under the AML/CTF Act;</w:t>
      </w:r>
    </w:p>
    <w:p w14:paraId="49E7F0B3" w14:textId="77777777" w:rsidR="00B55445" w:rsidRPr="00940433" w:rsidRDefault="00B55445" w:rsidP="00B55445">
      <w:pPr>
        <w:spacing w:before="240"/>
        <w:ind w:left="1440" w:hanging="720"/>
        <w:rPr>
          <w:color w:val="000000"/>
        </w:rPr>
      </w:pPr>
      <w:r w:rsidRPr="00940433">
        <w:rPr>
          <w:color w:val="000000"/>
        </w:rPr>
        <w:t>(c)</w:t>
      </w:r>
      <w:r w:rsidRPr="00940433">
        <w:rPr>
          <w:color w:val="000000"/>
        </w:rPr>
        <w:tab/>
        <w:t>has been the subject of civil or criminal proceedings or enforcement action, in relation to the management of an entity, or commercial or professional activities, which were determined adversely to the person or any of its key personnel (including by the person or any of its key personnel consenting to an order or direction, or giving an undertaking, not to engage in unlawful or improper conduct) and which reflected adversely on the person’s competence, diligence, judgement, honesty or integrity;</w:t>
      </w:r>
    </w:p>
    <w:p w14:paraId="6209DCCA" w14:textId="77777777" w:rsidR="00B55445" w:rsidRPr="00940433" w:rsidRDefault="00B55445" w:rsidP="00B55445">
      <w:pPr>
        <w:spacing w:before="100" w:beforeAutospacing="1"/>
        <w:ind w:left="720"/>
        <w:rPr>
          <w:color w:val="000000"/>
        </w:rPr>
      </w:pPr>
      <w:r w:rsidRPr="00940433">
        <w:rPr>
          <w:color w:val="000000"/>
        </w:rPr>
        <w:t>and if so, the details of each instance as the case may be, for the person and each of its key personnel;</w:t>
      </w:r>
    </w:p>
    <w:p w14:paraId="2F682273" w14:textId="77777777" w:rsidR="00B55445" w:rsidRPr="00940433" w:rsidRDefault="00B55445" w:rsidP="00DF1227">
      <w:pPr>
        <w:spacing w:before="100" w:beforeAutospacing="1"/>
        <w:ind w:left="709" w:hanging="709"/>
        <w:rPr>
          <w:i/>
          <w:szCs w:val="22"/>
        </w:rPr>
      </w:pPr>
      <w:r w:rsidRPr="00940433">
        <w:rPr>
          <w:i/>
          <w:color w:val="000000"/>
          <w:szCs w:val="22"/>
        </w:rPr>
        <w:t>Note:</w:t>
      </w:r>
      <w:r w:rsidRPr="00940433">
        <w:rPr>
          <w:i/>
          <w:color w:val="000000"/>
          <w:szCs w:val="22"/>
        </w:rPr>
        <w:tab/>
        <w:t xml:space="preserve">The above does not affect the operation of Part VIIC of the Crimes Act 1914, which means that certain convictions which are spent convictions are not required to be disclosed under these AML/CTF Rules. </w:t>
      </w:r>
    </w:p>
    <w:p w14:paraId="6CFC4822" w14:textId="77777777" w:rsidR="000A398D" w:rsidRPr="00DD2C80" w:rsidRDefault="000A398D" w:rsidP="00CB4BB1">
      <w:pPr>
        <w:spacing w:before="100" w:beforeAutospacing="1"/>
        <w:ind w:left="720" w:hanging="720"/>
      </w:pPr>
      <w:r w:rsidRPr="00DD2C80">
        <w:t>2.</w:t>
      </w:r>
      <w:r>
        <w:tab/>
      </w:r>
      <w:r w:rsidRPr="00FB45B1">
        <w:t>If the person is a registered remittance affiliate,</w:t>
      </w:r>
      <w:r w:rsidRPr="00CB4BB1">
        <w:t xml:space="preserve"> </w:t>
      </w:r>
      <w:r w:rsidRPr="00FB45B1">
        <w:t>the</w:t>
      </w:r>
      <w:r w:rsidRPr="00CB4BB1">
        <w:t xml:space="preserve"> </w:t>
      </w:r>
      <w:r w:rsidRPr="00DD2C80">
        <w:t xml:space="preserve">original or a certified copy (as applicable) of the report of the most recent due diligence assessment that has been carried out on the person, by the registered remittance network provider who </w:t>
      </w:r>
      <w:r w:rsidRPr="00FB45B1">
        <w:t>applied for registration of the person, to determine</w:t>
      </w:r>
      <w:r w:rsidRPr="00CB4BB1">
        <w:t xml:space="preserve"> </w:t>
      </w:r>
      <w:r w:rsidRPr="00DD2C80">
        <w:t>the suitability of the person to be a remittance affiliate of the registered remittance network provider.</w:t>
      </w:r>
    </w:p>
    <w:p w14:paraId="28E39764" w14:textId="77777777" w:rsidR="000A398D" w:rsidRPr="005D2E86" w:rsidRDefault="000A398D" w:rsidP="00CB4BB1">
      <w:pPr>
        <w:spacing w:before="100" w:beforeAutospacing="1"/>
        <w:ind w:left="720" w:hanging="720"/>
      </w:pPr>
      <w:r w:rsidRPr="00DD2C80">
        <w:t>3.</w:t>
      </w:r>
      <w:r>
        <w:tab/>
      </w:r>
      <w:r w:rsidRPr="00FB45B1">
        <w:t>Whether the following were not true and correct, or were materially misleading (whether by inclusion or omission), at the time the information or advice was provided:</w:t>
      </w:r>
    </w:p>
    <w:p w14:paraId="3E33B1D8" w14:textId="77777777" w:rsidR="000A398D" w:rsidRPr="00D04E7E" w:rsidRDefault="000A398D" w:rsidP="00CB4BB1">
      <w:pPr>
        <w:spacing w:before="240"/>
        <w:ind w:left="1440" w:hanging="720"/>
      </w:pPr>
      <w:r w:rsidRPr="00CB4BB1">
        <w:rPr>
          <w:color w:val="000000"/>
        </w:rPr>
        <w:t>(a)</w:t>
      </w:r>
      <w:r w:rsidRPr="00CB4BB1">
        <w:rPr>
          <w:color w:val="000000"/>
        </w:rPr>
        <w:tab/>
        <w:t>the information provided in any application for registration made under subsection 75B(1) or (2) of the AML/CTF Act;</w:t>
      </w:r>
    </w:p>
    <w:p w14:paraId="603A6F21" w14:textId="77777777" w:rsidR="000A398D" w:rsidRPr="00521F13" w:rsidRDefault="000A398D" w:rsidP="00CB4BB1">
      <w:pPr>
        <w:spacing w:before="240"/>
        <w:ind w:left="1440" w:hanging="720"/>
      </w:pPr>
      <w:r w:rsidRPr="00CB4BB1">
        <w:rPr>
          <w:color w:val="000000"/>
        </w:rPr>
        <w:t>(b)</w:t>
      </w:r>
      <w:r w:rsidRPr="00CB4BB1">
        <w:rPr>
          <w:color w:val="000000"/>
        </w:rPr>
        <w:tab/>
        <w:t>the information provided in any application for the renewal of registration made for the purposes of section 75J of the AML/CTF Act;</w:t>
      </w:r>
    </w:p>
    <w:p w14:paraId="3CC61FA7" w14:textId="77777777" w:rsidR="000A398D" w:rsidRPr="00CB4BB1" w:rsidRDefault="000A398D" w:rsidP="00CB4BB1">
      <w:pPr>
        <w:spacing w:before="240"/>
        <w:ind w:left="1440" w:hanging="720"/>
        <w:rPr>
          <w:i/>
        </w:rPr>
      </w:pPr>
      <w:r w:rsidRPr="00CB4BB1">
        <w:rPr>
          <w:i/>
          <w:color w:val="000000"/>
        </w:rPr>
        <w:t>Note:</w:t>
      </w:r>
      <w:r w:rsidRPr="00CB4BB1">
        <w:rPr>
          <w:i/>
          <w:color w:val="000000"/>
        </w:rPr>
        <w:tab/>
        <w:t>Chapter 70 of the AML/CTF Rules specifies the requirements for making an application for the renewal of registration on the Remittance Sector Register.</w:t>
      </w:r>
    </w:p>
    <w:p w14:paraId="17B91B45" w14:textId="77777777" w:rsidR="000A398D" w:rsidRPr="00D04E7E" w:rsidRDefault="000A398D" w:rsidP="00CB4BB1">
      <w:pPr>
        <w:spacing w:before="240"/>
        <w:ind w:left="1440" w:hanging="720"/>
      </w:pPr>
      <w:r w:rsidRPr="00CB4BB1">
        <w:rPr>
          <w:color w:val="000000"/>
        </w:rPr>
        <w:t>(c)</w:t>
      </w:r>
      <w:r w:rsidRPr="00CB4BB1">
        <w:rPr>
          <w:color w:val="000000"/>
        </w:rPr>
        <w:tab/>
        <w:t>any advice to the AUSTRAC CEO given under paragraph 75M(1)(d) of the AML/CTF Act of any change in circumstances that could materially affect the person’s registration;</w:t>
      </w:r>
    </w:p>
    <w:p w14:paraId="3357D220" w14:textId="77777777" w:rsidR="000A398D" w:rsidRPr="00D04E7E" w:rsidRDefault="000A398D" w:rsidP="00CB4BB1">
      <w:pPr>
        <w:spacing w:before="240"/>
        <w:ind w:left="1440" w:hanging="720"/>
      </w:pPr>
      <w:r w:rsidRPr="00CB4BB1">
        <w:rPr>
          <w:color w:val="000000"/>
        </w:rPr>
        <w:t>(d)</w:t>
      </w:r>
      <w:r w:rsidRPr="00CB4BB1">
        <w:rPr>
          <w:color w:val="000000"/>
        </w:rPr>
        <w:tab/>
        <w:t>any advice to the AUSTRAC CEO given under the AML/CTF Rules made for the purposes of paragraph 75M(1)(e) of the AML/CTF Act;</w:t>
      </w:r>
    </w:p>
    <w:p w14:paraId="4B24E7F9" w14:textId="77777777" w:rsidR="000A398D" w:rsidRPr="00D04E7E" w:rsidRDefault="000A398D" w:rsidP="00CB4BB1">
      <w:pPr>
        <w:spacing w:before="240"/>
        <w:ind w:left="1440" w:hanging="720"/>
      </w:pPr>
      <w:r w:rsidRPr="00CB4BB1">
        <w:rPr>
          <w:color w:val="000000"/>
        </w:rPr>
        <w:t>(e)</w:t>
      </w:r>
      <w:r w:rsidRPr="00CB4BB1">
        <w:rPr>
          <w:color w:val="000000"/>
        </w:rPr>
        <w:tab/>
        <w:t>any advice to the AUSTRAC CEO given under subsection 75M(3) of the AML/CTF Act by a registered remittance network provider of changes notified to it by a registered remittance affiliate under subsection 75M(2) of the AML/CTF Act.</w:t>
      </w:r>
    </w:p>
    <w:p w14:paraId="61E406D5" w14:textId="77777777" w:rsidR="000A398D" w:rsidRPr="00CB4BB1" w:rsidRDefault="000A398D" w:rsidP="00DF1227">
      <w:pPr>
        <w:spacing w:before="240"/>
        <w:ind w:left="709" w:hanging="709"/>
        <w:rPr>
          <w:i/>
        </w:rPr>
      </w:pPr>
      <w:r w:rsidRPr="00CB4BB1">
        <w:rPr>
          <w:i/>
          <w:color w:val="000000"/>
        </w:rPr>
        <w:t>Note:</w:t>
      </w:r>
      <w:r w:rsidRPr="00CB4BB1">
        <w:rPr>
          <w:i/>
          <w:color w:val="000000"/>
        </w:rPr>
        <w:tab/>
        <w:t>Chapter 60 of these AML/CTF Rules sets out the requirements for advising the AUSTRAC CEO of material changes of circumstances and other matters required by section 75M of the AML/CTF Act.</w:t>
      </w:r>
    </w:p>
    <w:p w14:paraId="03E70F3F" w14:textId="77777777" w:rsidR="000A398D" w:rsidRPr="00D0450C" w:rsidRDefault="000A398D" w:rsidP="00CB4BB1">
      <w:pPr>
        <w:spacing w:before="100" w:beforeAutospacing="1"/>
        <w:ind w:left="720" w:hanging="720"/>
      </w:pPr>
      <w:r w:rsidRPr="00FB45B1">
        <w:t>4.</w:t>
      </w:r>
      <w:r w:rsidRPr="00FB45B1">
        <w:tab/>
        <w:t>Whether the person has contravened a provision of the AML/CTF Act or a requirement of the AML/CTF Rules, and if so, the details of each instance for the person including the nature, severity and frequency of the breach.</w:t>
      </w:r>
    </w:p>
    <w:p w14:paraId="765E1A91" w14:textId="77777777" w:rsidR="00EC2704" w:rsidRDefault="00EC2704" w:rsidP="00EC2704">
      <w:pPr>
        <w:ind w:left="720" w:hanging="720"/>
      </w:pPr>
    </w:p>
    <w:p w14:paraId="1059E467" w14:textId="77777777" w:rsidR="00D04E7E" w:rsidRDefault="00D04E7E" w:rsidP="00EC2704">
      <w:pPr>
        <w:ind w:left="720" w:hanging="720"/>
      </w:pPr>
    </w:p>
    <w:p w14:paraId="132E33A0" w14:textId="2A74F44F" w:rsidR="00EA6245" w:rsidRDefault="00725547" w:rsidP="00EC2704">
      <w:pPr>
        <w:pStyle w:val="Default"/>
        <w:rPr>
          <w:i/>
          <w:iCs/>
        </w:rPr>
        <w:sectPr w:rsidR="00EA6245" w:rsidSect="00A2426C">
          <w:headerReference w:type="default" r:id="rId69"/>
          <w:pgSz w:w="11907" w:h="16839" w:code="9"/>
          <w:pgMar w:top="1440" w:right="1797" w:bottom="1440" w:left="1797" w:header="709" w:footer="709" w:gutter="0"/>
          <w:cols w:space="708"/>
          <w:docGrid w:linePitch="360"/>
        </w:sectPr>
      </w:pPr>
      <w:r w:rsidRPr="0072554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E7F39D8" w14:textId="7138980B" w:rsidR="00A33F46" w:rsidRPr="00940433" w:rsidRDefault="00A33F46" w:rsidP="00A33F46">
      <w:pPr>
        <w:pStyle w:val="HP"/>
        <w:rPr>
          <w:rStyle w:val="CharPartNo"/>
          <w:sz w:val="28"/>
          <w:szCs w:val="28"/>
        </w:rPr>
      </w:pPr>
      <w:bookmarkStart w:id="197" w:name="_Toc6934438"/>
      <w:r w:rsidRPr="00940433">
        <w:rPr>
          <w:rStyle w:val="CharPartNo"/>
        </w:rPr>
        <w:t>CHAPTER 59</w:t>
      </w:r>
      <w:r w:rsidRPr="00940433">
        <w:rPr>
          <w:rStyle w:val="CharPartText"/>
        </w:rPr>
        <w:tab/>
        <w:t>Matters to be considered by the AUSTRAC CEO when deciding to suspend a registration</w:t>
      </w:r>
      <w:bookmarkEnd w:id="197"/>
    </w:p>
    <w:p w14:paraId="21DB0091" w14:textId="77777777" w:rsidR="009F43A3" w:rsidRPr="00940433" w:rsidRDefault="009F43A3" w:rsidP="009F43A3">
      <w:pPr>
        <w:pStyle w:val="Header"/>
      </w:pPr>
    </w:p>
    <w:p w14:paraId="08E54320" w14:textId="58476839" w:rsidR="001A6453" w:rsidRPr="00A97308" w:rsidRDefault="001A6453" w:rsidP="001A6453">
      <w:pPr>
        <w:autoSpaceDE w:val="0"/>
        <w:autoSpaceDN w:val="0"/>
        <w:adjustRightInd w:val="0"/>
        <w:ind w:left="720" w:hanging="720"/>
        <w:rPr>
          <w:color w:val="000000"/>
        </w:rPr>
      </w:pPr>
      <w:r w:rsidRPr="00A97308">
        <w:rPr>
          <w:color w:val="000000"/>
        </w:rPr>
        <w:t>59.1</w:t>
      </w:r>
      <w:r w:rsidRPr="00A97308">
        <w:rPr>
          <w:color w:val="000000"/>
        </w:rPr>
        <w:tab/>
        <w:t xml:space="preserve">These Anti-Money Laundering and Counter-Terrorism Financing Rules (Rules) are made under section 229 of the </w:t>
      </w:r>
      <w:r w:rsidRPr="00A97308">
        <w:rPr>
          <w:bCs/>
          <w:i/>
          <w:color w:val="000000"/>
        </w:rPr>
        <w:t>Anti-Money Laundering and Counter-Terrorism Financing Act 2006</w:t>
      </w:r>
      <w:r w:rsidRPr="00A97308">
        <w:rPr>
          <w:color w:val="000000"/>
        </w:rPr>
        <w:t xml:space="preserve"> (AML/CTF Act) for the purposes of subsection 75H(1) of that Act and in reliance on section 4 of the </w:t>
      </w:r>
      <w:r w:rsidRPr="00A97308">
        <w:rPr>
          <w:bCs/>
          <w:i/>
          <w:color w:val="000000"/>
        </w:rPr>
        <w:t>Acts Interpretation Act 1901.</w:t>
      </w:r>
    </w:p>
    <w:p w14:paraId="5E4CD4E6" w14:textId="77777777" w:rsidR="001A6453" w:rsidRPr="00A97308" w:rsidRDefault="001A6453" w:rsidP="001A6453">
      <w:pPr>
        <w:autoSpaceDE w:val="0"/>
        <w:autoSpaceDN w:val="0"/>
        <w:adjustRightInd w:val="0"/>
        <w:ind w:left="720" w:hanging="720"/>
        <w:rPr>
          <w:color w:val="000000"/>
        </w:rPr>
      </w:pPr>
    </w:p>
    <w:p w14:paraId="44907730" w14:textId="46763F21" w:rsidR="001A6453" w:rsidRPr="00A97308" w:rsidRDefault="001A6453" w:rsidP="001A6453">
      <w:pPr>
        <w:autoSpaceDE w:val="0"/>
        <w:autoSpaceDN w:val="0"/>
        <w:adjustRightInd w:val="0"/>
        <w:ind w:left="720" w:hanging="720"/>
        <w:rPr>
          <w:color w:val="000000"/>
        </w:rPr>
      </w:pPr>
      <w:r w:rsidRPr="00A97308">
        <w:rPr>
          <w:color w:val="000000"/>
        </w:rPr>
        <w:t>59.2</w:t>
      </w:r>
      <w:r w:rsidRPr="00A97308">
        <w:rPr>
          <w:color w:val="000000"/>
        </w:rPr>
        <w:tab/>
        <w:t>Subject to paragraphs 59.3, 59.4 and 59.5, the AUSTRAC CEO may suspend for a specified period of time the registration of a person with or without prior notice.</w:t>
      </w:r>
    </w:p>
    <w:p w14:paraId="75393B09" w14:textId="77777777" w:rsidR="001A6453" w:rsidRPr="00A97308" w:rsidRDefault="001A6453" w:rsidP="001A6453">
      <w:pPr>
        <w:autoSpaceDE w:val="0"/>
        <w:autoSpaceDN w:val="0"/>
        <w:adjustRightInd w:val="0"/>
        <w:ind w:left="720" w:hanging="720"/>
        <w:rPr>
          <w:color w:val="000000"/>
        </w:rPr>
      </w:pPr>
    </w:p>
    <w:p w14:paraId="2F9AB6DD" w14:textId="4160A875" w:rsidR="001A6453" w:rsidRPr="00A97308" w:rsidRDefault="001A6453" w:rsidP="001A6453">
      <w:pPr>
        <w:autoSpaceDE w:val="0"/>
        <w:autoSpaceDN w:val="0"/>
        <w:adjustRightInd w:val="0"/>
        <w:ind w:left="720" w:hanging="720"/>
        <w:rPr>
          <w:color w:val="000000"/>
        </w:rPr>
      </w:pPr>
      <w:r w:rsidRPr="00A97308">
        <w:rPr>
          <w:color w:val="000000"/>
        </w:rPr>
        <w:t>59.3</w:t>
      </w:r>
      <w:r w:rsidRPr="00A97308">
        <w:rPr>
          <w:color w:val="000000"/>
        </w:rPr>
        <w:tab/>
        <w:t>The AUSTRAC CEO may suspend a person’s registration without prior written notice to the person where one or more grounds in paragraph 59.4 appl</w:t>
      </w:r>
      <w:r>
        <w:rPr>
          <w:color w:val="000000"/>
        </w:rPr>
        <w:t>y</w:t>
      </w:r>
      <w:r w:rsidRPr="00A97308">
        <w:rPr>
          <w:color w:val="000000"/>
        </w:rPr>
        <w:t xml:space="preserve"> and the AUSTRAC CEO is satisfied that it is appropriate to do so.</w:t>
      </w:r>
    </w:p>
    <w:p w14:paraId="5D661A05" w14:textId="77777777" w:rsidR="001A6453" w:rsidRPr="00A97308" w:rsidRDefault="001A6453" w:rsidP="001A6453">
      <w:pPr>
        <w:autoSpaceDE w:val="0"/>
        <w:autoSpaceDN w:val="0"/>
        <w:adjustRightInd w:val="0"/>
        <w:ind w:left="720" w:hanging="720"/>
        <w:rPr>
          <w:color w:val="000000"/>
        </w:rPr>
      </w:pPr>
    </w:p>
    <w:p w14:paraId="31011493" w14:textId="77777777" w:rsidR="001A6453" w:rsidRPr="00A97308" w:rsidRDefault="001A6453" w:rsidP="001A6453">
      <w:pPr>
        <w:autoSpaceDE w:val="0"/>
        <w:autoSpaceDN w:val="0"/>
        <w:adjustRightInd w:val="0"/>
        <w:ind w:left="720" w:hanging="720"/>
        <w:rPr>
          <w:i/>
          <w:color w:val="000000"/>
        </w:rPr>
      </w:pPr>
      <w:r w:rsidRPr="00A97308">
        <w:rPr>
          <w:i/>
          <w:color w:val="000000"/>
        </w:rPr>
        <w:t>Note:</w:t>
      </w:r>
      <w:r w:rsidRPr="00A97308">
        <w:rPr>
          <w:i/>
          <w:color w:val="000000"/>
        </w:rPr>
        <w:tab/>
        <w:t>A person whose registration has been suspended by the AUSTRAC CEO without prior notice may still apply for a review of this decision under paragraph 59.5(3) of these Rules.</w:t>
      </w:r>
    </w:p>
    <w:p w14:paraId="117F0E51" w14:textId="77777777" w:rsidR="001A6453" w:rsidRPr="00A97308" w:rsidRDefault="001A6453" w:rsidP="001A6453">
      <w:pPr>
        <w:autoSpaceDE w:val="0"/>
        <w:autoSpaceDN w:val="0"/>
        <w:adjustRightInd w:val="0"/>
        <w:ind w:left="720" w:hanging="720"/>
        <w:rPr>
          <w:color w:val="000000"/>
        </w:rPr>
      </w:pPr>
    </w:p>
    <w:p w14:paraId="5254F4C5" w14:textId="342B77AE" w:rsidR="001A6453" w:rsidRPr="00A97308" w:rsidRDefault="001A6453" w:rsidP="001A6453">
      <w:pPr>
        <w:autoSpaceDE w:val="0"/>
        <w:autoSpaceDN w:val="0"/>
        <w:adjustRightInd w:val="0"/>
        <w:ind w:left="720" w:hanging="720"/>
        <w:rPr>
          <w:color w:val="000000"/>
        </w:rPr>
      </w:pPr>
      <w:r w:rsidRPr="00A97308">
        <w:rPr>
          <w:color w:val="000000"/>
        </w:rPr>
        <w:t>59.4</w:t>
      </w:r>
      <w:r w:rsidRPr="00A97308">
        <w:rPr>
          <w:color w:val="000000"/>
        </w:rPr>
        <w:tab/>
        <w:t>Without limiting the matters to which the AUSTRAC CEO may have regard, the AUSTRAC CEO may have regard to any of the following matters when deciding if it is appropriate to suspend the registration of a</w:t>
      </w:r>
      <w:r w:rsidRPr="00A97308">
        <w:rPr>
          <w:b/>
          <w:color w:val="000000"/>
        </w:rPr>
        <w:t xml:space="preserve"> </w:t>
      </w:r>
      <w:r w:rsidRPr="00A97308">
        <w:rPr>
          <w:color w:val="000000"/>
        </w:rPr>
        <w:t>person under paragraph 59.2, with or without prior notice:</w:t>
      </w:r>
      <w:r w:rsidRPr="00A97308">
        <w:rPr>
          <w:b/>
          <w:color w:val="000000"/>
        </w:rPr>
        <w:t xml:space="preserve"> </w:t>
      </w:r>
    </w:p>
    <w:p w14:paraId="203EFE03" w14:textId="77777777" w:rsidR="001A6453" w:rsidRPr="00A97308" w:rsidRDefault="001A6453" w:rsidP="001A6453">
      <w:pPr>
        <w:spacing w:before="100" w:beforeAutospacing="1"/>
        <w:ind w:left="1440" w:hanging="720"/>
      </w:pPr>
      <w:r w:rsidRPr="00A97308">
        <w:t>(1)</w:t>
      </w:r>
      <w:r w:rsidRPr="00A97308">
        <w:tab/>
        <w:t xml:space="preserve">Whether the person or any of its key personnel: </w:t>
      </w:r>
    </w:p>
    <w:p w14:paraId="2BA387C4" w14:textId="77777777" w:rsidR="001A6453" w:rsidRPr="00A97308" w:rsidRDefault="001A6453" w:rsidP="001A6453">
      <w:pPr>
        <w:spacing w:before="100" w:beforeAutospacing="1"/>
        <w:ind w:left="2160" w:hanging="720"/>
      </w:pPr>
      <w:r w:rsidRPr="00A97308">
        <w:t>(a)</w:t>
      </w:r>
      <w:r w:rsidRPr="00A97308">
        <w:tab/>
        <w:t xml:space="preserve">has been charged, prosecuted and/or convicted in relation to money laundering, financing of terrorism, terrorism, people smuggling, fraud, a serious offence, an offence under the AML/CTF Act, or an offence under the </w:t>
      </w:r>
      <w:r w:rsidRPr="00A97308">
        <w:rPr>
          <w:i/>
          <w:iCs/>
        </w:rPr>
        <w:t xml:space="preserve">Financial Transaction Reports Act 1988 </w:t>
      </w:r>
      <w:r w:rsidRPr="00A97308">
        <w:t>(FTR Act);</w:t>
      </w:r>
    </w:p>
    <w:p w14:paraId="3B9C3967" w14:textId="77777777" w:rsidR="001A6453" w:rsidRPr="00A97308" w:rsidRDefault="001A6453" w:rsidP="001A6453">
      <w:pPr>
        <w:spacing w:before="100" w:beforeAutospacing="1"/>
        <w:ind w:left="2160" w:hanging="720"/>
      </w:pPr>
      <w:r w:rsidRPr="00A97308">
        <w:t>(b)</w:t>
      </w:r>
      <w:r w:rsidRPr="00A97308">
        <w:tab/>
        <w:t>has been the subject of a civil penalty order made under the AML/CTF Act;</w:t>
      </w:r>
    </w:p>
    <w:p w14:paraId="7352FE08" w14:textId="029B2CA0" w:rsidR="001A6453" w:rsidRPr="00A97308" w:rsidRDefault="001A6453" w:rsidP="001A6453">
      <w:pPr>
        <w:spacing w:before="100" w:beforeAutospacing="1"/>
        <w:ind w:left="2160" w:hanging="720"/>
      </w:pPr>
      <w:r w:rsidRPr="00A97308">
        <w:t>(c)</w:t>
      </w:r>
      <w:r w:rsidRPr="00A97308">
        <w:tab/>
        <w:t>has been the subject of civil or criminal proceedings or enforcement action, in relation to the management of an entity, or commercial or professional activities, which were determined adversely to the person or any of its key personnel (including by the person or any of its key personnel consenting to an order or direction, or giving an undertaking, not to engage in unlawful or improper conduct) and which reflected adversely on the person’s competence, diligence, judgement, honesty or integrity;</w:t>
      </w:r>
    </w:p>
    <w:p w14:paraId="51E85C09" w14:textId="77777777" w:rsidR="001A6453" w:rsidRPr="00A97308" w:rsidRDefault="001A6453" w:rsidP="001A6453">
      <w:pPr>
        <w:spacing w:before="100" w:beforeAutospacing="1"/>
        <w:ind w:left="1440"/>
      </w:pPr>
      <w:r w:rsidRPr="00A97308">
        <w:t>and if so, the details of each instance as the case may be, for the person and each of its key personnel;</w:t>
      </w:r>
    </w:p>
    <w:p w14:paraId="5A1FAB19" w14:textId="77777777" w:rsidR="001A6453" w:rsidRPr="00DF1227" w:rsidRDefault="001A6453" w:rsidP="00DF1227">
      <w:pPr>
        <w:autoSpaceDE w:val="0"/>
        <w:autoSpaceDN w:val="0"/>
        <w:adjustRightInd w:val="0"/>
        <w:spacing w:before="240"/>
        <w:ind w:left="720" w:hanging="720"/>
        <w:rPr>
          <w:i/>
          <w:color w:val="000000"/>
        </w:rPr>
      </w:pPr>
      <w:r w:rsidRPr="00DF1227">
        <w:rPr>
          <w:i/>
          <w:color w:val="000000"/>
        </w:rPr>
        <w:t>Note:</w:t>
      </w:r>
      <w:r w:rsidRPr="00DF1227">
        <w:rPr>
          <w:i/>
          <w:color w:val="000000"/>
        </w:rPr>
        <w:tab/>
        <w:t>The above does not affect the operation of Part VIIC of the Crimes Act 1914, which means that certain convictions which are spent convictions are not required to be disclosed under these AML/CTF Rules.</w:t>
      </w:r>
    </w:p>
    <w:p w14:paraId="0BF3B228" w14:textId="77777777" w:rsidR="001A6453" w:rsidRPr="00A97308" w:rsidRDefault="001A6453" w:rsidP="001A6453">
      <w:pPr>
        <w:spacing w:before="100" w:beforeAutospacing="1"/>
        <w:ind w:left="1440" w:hanging="720"/>
      </w:pPr>
      <w:r w:rsidRPr="00A97308">
        <w:t>(2)</w:t>
      </w:r>
      <w:r w:rsidRPr="00A97308">
        <w:tab/>
        <w:t>That the AUSTRAC CEO is satisfied on reasonable grounds that the person has contravened a civil penalty provision of the AML/CTF Act;</w:t>
      </w:r>
    </w:p>
    <w:p w14:paraId="1F06545E" w14:textId="77777777" w:rsidR="001A6453" w:rsidRPr="00A97308" w:rsidRDefault="001A6453" w:rsidP="001A6453">
      <w:pPr>
        <w:spacing w:before="100" w:beforeAutospacing="1"/>
        <w:ind w:left="1440" w:hanging="720"/>
      </w:pPr>
      <w:r w:rsidRPr="00A97308">
        <w:t>(3)</w:t>
      </w:r>
      <w:r w:rsidRPr="00A97308">
        <w:tab/>
        <w:t>That the AUSTRAC CEO has decided that reasonable grounds exist on which</w:t>
      </w:r>
      <w:r w:rsidRPr="00A97308">
        <w:rPr>
          <w:b/>
        </w:rPr>
        <w:t xml:space="preserve"> </w:t>
      </w:r>
      <w:r w:rsidRPr="00A97308">
        <w:t>to commence an action to cancel the registration of the person under section 75G of the AML/CTF Act, and that action has not been completed;</w:t>
      </w:r>
    </w:p>
    <w:p w14:paraId="50DF5797" w14:textId="77777777" w:rsidR="001A6453" w:rsidRPr="00A97308" w:rsidRDefault="001A6453" w:rsidP="001A6453">
      <w:pPr>
        <w:spacing w:before="100" w:beforeAutospacing="1"/>
        <w:ind w:left="1440" w:hanging="720"/>
      </w:pPr>
      <w:r w:rsidRPr="00A97308">
        <w:t>(4)</w:t>
      </w:r>
      <w:r w:rsidRPr="00A97308">
        <w:tab/>
        <w:t>That the AUSTRAC CEO is satisfied on reasonable grounds that the person has contravened:</w:t>
      </w:r>
    </w:p>
    <w:p w14:paraId="23301399" w14:textId="77777777" w:rsidR="001A6453" w:rsidRPr="00A97308" w:rsidRDefault="001A6453" w:rsidP="001A6453">
      <w:pPr>
        <w:spacing w:before="100" w:beforeAutospacing="1"/>
        <w:ind w:left="2160" w:hanging="720"/>
      </w:pPr>
      <w:r w:rsidRPr="00A97308">
        <w:t>(a)</w:t>
      </w:r>
      <w:r w:rsidRPr="00A97308">
        <w:tab/>
        <w:t>a condition imposed on the registration of a person under subsection 75E(1) of the AML/CTF Act; or</w:t>
      </w:r>
    </w:p>
    <w:p w14:paraId="066CA2F6" w14:textId="77777777" w:rsidR="001A6453" w:rsidRPr="00A97308" w:rsidRDefault="001A6453" w:rsidP="001A6453">
      <w:pPr>
        <w:spacing w:before="100" w:beforeAutospacing="1"/>
        <w:ind w:left="2160" w:hanging="720"/>
      </w:pPr>
      <w:r w:rsidRPr="00A97308">
        <w:t>(b)</w:t>
      </w:r>
      <w:r w:rsidRPr="00A97308">
        <w:tab/>
        <w:t>a provision of the AML/CTF Act or a requirement in the AML/CTF Rules;</w:t>
      </w:r>
    </w:p>
    <w:p w14:paraId="10B46AB2" w14:textId="77777777" w:rsidR="001A6453" w:rsidRPr="00A97308" w:rsidRDefault="001A6453" w:rsidP="001A6453">
      <w:pPr>
        <w:spacing w:before="100" w:beforeAutospacing="1"/>
        <w:ind w:left="1440" w:hanging="720"/>
      </w:pPr>
      <w:r w:rsidRPr="00A97308">
        <w:t>(5)</w:t>
      </w:r>
      <w:r w:rsidRPr="00A97308">
        <w:tab/>
        <w:t>That the AUSTRAC CEO suspects on reasonable grounds that the person may contravene a provision of the AML/CTF Act;</w:t>
      </w:r>
    </w:p>
    <w:p w14:paraId="746DF265" w14:textId="77777777" w:rsidR="001A6453" w:rsidRPr="00A97308" w:rsidRDefault="001A6453" w:rsidP="001A6453">
      <w:pPr>
        <w:spacing w:before="100" w:beforeAutospacing="1"/>
        <w:ind w:left="1440" w:hanging="720"/>
      </w:pPr>
      <w:r w:rsidRPr="00A97308">
        <w:t>(6)</w:t>
      </w:r>
      <w:r w:rsidRPr="00A97308">
        <w:tab/>
        <w:t>That the AUSTRAC CEO reasonably believes that information or advice provided under any of the following was not true and correct, or was materially misleading (whether by inclusion or omission), at the time the information or advice was provided:</w:t>
      </w:r>
    </w:p>
    <w:p w14:paraId="38F914B0" w14:textId="77777777" w:rsidR="001A6453" w:rsidRPr="00A97308" w:rsidRDefault="001A6453" w:rsidP="001A6453">
      <w:pPr>
        <w:spacing w:before="100" w:beforeAutospacing="1"/>
        <w:ind w:left="2160" w:hanging="720"/>
      </w:pPr>
      <w:r w:rsidRPr="00A97308">
        <w:t>(a)</w:t>
      </w:r>
      <w:r w:rsidRPr="00A97308">
        <w:tab/>
        <w:t>information provided in any application for registration made under subsection 75B(1) or (2) of the AML/CTF Act;</w:t>
      </w:r>
    </w:p>
    <w:p w14:paraId="469B717D" w14:textId="77777777" w:rsidR="001A6453" w:rsidRPr="00A97308" w:rsidRDefault="001A6453" w:rsidP="001A6453">
      <w:pPr>
        <w:spacing w:before="100" w:beforeAutospacing="1"/>
        <w:ind w:left="2160" w:hanging="720"/>
      </w:pPr>
      <w:r w:rsidRPr="00A97308">
        <w:t>(b)</w:t>
      </w:r>
      <w:r w:rsidRPr="00A97308">
        <w:tab/>
        <w:t>information provided in any application for the renewal of registration made for the purposes of section 75J of the AML/CTF Act;</w:t>
      </w:r>
    </w:p>
    <w:p w14:paraId="545DA22C" w14:textId="77777777" w:rsidR="001A6453" w:rsidRPr="00A97308" w:rsidRDefault="001A6453" w:rsidP="001A6453">
      <w:pPr>
        <w:tabs>
          <w:tab w:val="left" w:pos="2268"/>
        </w:tabs>
        <w:spacing w:before="100" w:beforeAutospacing="1"/>
        <w:ind w:left="2268" w:hanging="828"/>
      </w:pPr>
      <w:r w:rsidRPr="00A97308">
        <w:rPr>
          <w:bCs/>
          <w:i/>
          <w:iCs/>
        </w:rPr>
        <w:t xml:space="preserve">Note: </w:t>
      </w:r>
      <w:r w:rsidRPr="00A97308">
        <w:rPr>
          <w:bCs/>
          <w:i/>
          <w:iCs/>
        </w:rPr>
        <w:tab/>
        <w:t>Chapter 70 of the AML/CTF Rules specifies the requirements for making an application for the renewal of registration on the Remittance Sector Register.</w:t>
      </w:r>
    </w:p>
    <w:p w14:paraId="2723630E" w14:textId="77777777" w:rsidR="001A6453" w:rsidRPr="00A97308" w:rsidRDefault="001A6453" w:rsidP="001A6453">
      <w:pPr>
        <w:spacing w:before="100" w:beforeAutospacing="1"/>
        <w:ind w:left="2160" w:hanging="720"/>
      </w:pPr>
      <w:r w:rsidRPr="00A97308">
        <w:t>(c)</w:t>
      </w:r>
      <w:r w:rsidRPr="00A97308">
        <w:tab/>
        <w:t>advice to the AUSTRAC CEO given under paragraph 75M(1)(d) of the AML/CTF Act of any change in circumstances that could materially affect the person’s registration;</w:t>
      </w:r>
    </w:p>
    <w:p w14:paraId="139BC73C" w14:textId="77777777" w:rsidR="001A6453" w:rsidRPr="00A97308" w:rsidRDefault="001A6453" w:rsidP="001A6453">
      <w:pPr>
        <w:spacing w:before="100" w:beforeAutospacing="1"/>
        <w:ind w:left="2160" w:hanging="720"/>
      </w:pPr>
      <w:r w:rsidRPr="00A97308">
        <w:t>(d)</w:t>
      </w:r>
      <w:r w:rsidRPr="00A97308">
        <w:tab/>
        <w:t>advice to the AUSTRAC CEO given under the AML/CTF Rules made for the purposes of paragraph 75M(1)(e) of the AML/CTF Act;</w:t>
      </w:r>
    </w:p>
    <w:p w14:paraId="5A3716A5" w14:textId="77777777" w:rsidR="001A6453" w:rsidRPr="00A97308" w:rsidRDefault="001A6453" w:rsidP="001A6453">
      <w:pPr>
        <w:spacing w:before="100" w:beforeAutospacing="1"/>
        <w:ind w:left="2160" w:hanging="720"/>
      </w:pPr>
      <w:r w:rsidRPr="00A97308">
        <w:t>(e)</w:t>
      </w:r>
      <w:r w:rsidRPr="00A97308">
        <w:tab/>
        <w:t>advice to the AUSTRAC CEO given under subsection 75M(3) of the AML/CTF Act by a registered remittance network provider of changes notified to the provider by a registered remittance affiliate of that provider under subsection 75M(2) of the AML/CTF Act.</w:t>
      </w:r>
    </w:p>
    <w:p w14:paraId="0E6CAD95" w14:textId="77777777" w:rsidR="001A6453" w:rsidRPr="00DF1227" w:rsidRDefault="001A6453" w:rsidP="00DF1227">
      <w:pPr>
        <w:autoSpaceDE w:val="0"/>
        <w:autoSpaceDN w:val="0"/>
        <w:adjustRightInd w:val="0"/>
        <w:spacing w:before="240"/>
        <w:ind w:left="720" w:hanging="720"/>
        <w:rPr>
          <w:i/>
          <w:color w:val="000000"/>
        </w:rPr>
      </w:pPr>
      <w:r w:rsidRPr="00DF1227">
        <w:rPr>
          <w:i/>
          <w:color w:val="000000"/>
        </w:rPr>
        <w:t>Note:</w:t>
      </w:r>
      <w:r w:rsidRPr="00DF1227">
        <w:rPr>
          <w:i/>
          <w:color w:val="000000"/>
        </w:rPr>
        <w:tab/>
        <w:t>Chapter 60 of the AML/CTF Rules sets out the requirements for advising the AUSTRAC CEO of material changes of circumstances and other matters required by section 75M of the AML/CTF Act.</w:t>
      </w:r>
    </w:p>
    <w:p w14:paraId="7A4BE758" w14:textId="77777777" w:rsidR="001A6453" w:rsidRPr="00A97308" w:rsidRDefault="001A6453" w:rsidP="001A6453">
      <w:pPr>
        <w:ind w:left="709"/>
      </w:pPr>
    </w:p>
    <w:p w14:paraId="4CF72057" w14:textId="77777777" w:rsidR="001A6453" w:rsidRPr="00A97308" w:rsidRDefault="001A6453" w:rsidP="001A6453">
      <w:pPr>
        <w:ind w:left="1440" w:hanging="731"/>
      </w:pPr>
      <w:r w:rsidRPr="00A97308">
        <w:t>(7)</w:t>
      </w:r>
      <w:r w:rsidRPr="00A97308">
        <w:tab/>
        <w:t>That the AUSTRAC CEO is satisfied on reasonable grounds that the continued registration of the person involves, or may involve a significant money laundering, financing of terrorism or people smuggling risk</w:t>
      </w:r>
      <w:r>
        <w:t>.</w:t>
      </w:r>
    </w:p>
    <w:p w14:paraId="0DB6E8E1" w14:textId="77777777" w:rsidR="001A6453" w:rsidRPr="00DF1227" w:rsidRDefault="001A6453" w:rsidP="00DF1227">
      <w:pPr>
        <w:autoSpaceDE w:val="0"/>
        <w:autoSpaceDN w:val="0"/>
        <w:adjustRightInd w:val="0"/>
        <w:spacing w:before="240"/>
        <w:ind w:left="720" w:hanging="720"/>
        <w:rPr>
          <w:i/>
          <w:color w:val="000000"/>
        </w:rPr>
      </w:pPr>
      <w:r w:rsidRPr="00DF1227">
        <w:rPr>
          <w:i/>
          <w:color w:val="000000"/>
        </w:rPr>
        <w:t>Note:</w:t>
      </w:r>
      <w:r w:rsidRPr="00DF1227">
        <w:rPr>
          <w:i/>
          <w:color w:val="000000"/>
        </w:rPr>
        <w:tab/>
        <w:t>The conduct of the person and any of its key personnel may be relevant in assessing the money laundering, financing of terrorism or people smuggling risk of allowing the continued registration of the person.</w:t>
      </w:r>
    </w:p>
    <w:p w14:paraId="46DA3E15" w14:textId="160BA482" w:rsidR="001A6453" w:rsidRPr="00A97308" w:rsidRDefault="001A6453" w:rsidP="00DF1227">
      <w:pPr>
        <w:autoSpaceDE w:val="0"/>
        <w:autoSpaceDN w:val="0"/>
        <w:adjustRightInd w:val="0"/>
        <w:spacing w:before="240"/>
        <w:ind w:left="720" w:hanging="720"/>
        <w:rPr>
          <w:strike/>
          <w:color w:val="000000"/>
        </w:rPr>
      </w:pPr>
      <w:r w:rsidRPr="00A97308">
        <w:rPr>
          <w:color w:val="000000"/>
        </w:rPr>
        <w:t>59.5</w:t>
      </w:r>
      <w:r w:rsidRPr="00A97308">
        <w:rPr>
          <w:color w:val="000000"/>
        </w:rPr>
        <w:tab/>
        <w:t>If the AUSTRAC CEO decides that the registration of a person is to be suspended:</w:t>
      </w:r>
      <w:r w:rsidRPr="00A97308">
        <w:rPr>
          <w:strike/>
          <w:color w:val="000000"/>
        </w:rPr>
        <w:t xml:space="preserve"> </w:t>
      </w:r>
    </w:p>
    <w:p w14:paraId="507C3A33" w14:textId="77777777" w:rsidR="001A6453" w:rsidRDefault="001A6453" w:rsidP="00DF1227">
      <w:pPr>
        <w:autoSpaceDE w:val="0"/>
        <w:autoSpaceDN w:val="0"/>
        <w:adjustRightInd w:val="0"/>
        <w:spacing w:before="240"/>
        <w:ind w:left="1440" w:hanging="720"/>
        <w:rPr>
          <w:color w:val="000000"/>
        </w:rPr>
      </w:pPr>
      <w:r w:rsidRPr="00A97308">
        <w:rPr>
          <w:color w:val="000000"/>
        </w:rPr>
        <w:t>(1)</w:t>
      </w:r>
      <w:r w:rsidRPr="00A97308">
        <w:rPr>
          <w:color w:val="000000"/>
        </w:rPr>
        <w:tab/>
        <w:t>the AUSTRAC CEO must within 7 days give written notice</w:t>
      </w:r>
      <w:r w:rsidRPr="00A97308">
        <w:rPr>
          <w:b/>
          <w:color w:val="000000"/>
        </w:rPr>
        <w:t xml:space="preserve"> </w:t>
      </w:r>
      <w:r w:rsidRPr="00A97308">
        <w:rPr>
          <w:color w:val="000000"/>
        </w:rPr>
        <w:t>of the suspension</w:t>
      </w:r>
      <w:r>
        <w:rPr>
          <w:color w:val="000000"/>
        </w:rPr>
        <w:t xml:space="preserve"> to:</w:t>
      </w:r>
    </w:p>
    <w:p w14:paraId="2BB5EB26" w14:textId="77777777" w:rsidR="001A6453" w:rsidRDefault="001A6453" w:rsidP="00DF1227">
      <w:pPr>
        <w:autoSpaceDE w:val="0"/>
        <w:autoSpaceDN w:val="0"/>
        <w:adjustRightInd w:val="0"/>
        <w:spacing w:before="240"/>
        <w:ind w:left="1440" w:hanging="720"/>
        <w:rPr>
          <w:color w:val="000000"/>
        </w:rPr>
      </w:pPr>
      <w:r>
        <w:rPr>
          <w:color w:val="000000"/>
        </w:rPr>
        <w:tab/>
        <w:t>(a)</w:t>
      </w:r>
      <w:r>
        <w:rPr>
          <w:color w:val="000000"/>
        </w:rPr>
        <w:tab/>
        <w:t xml:space="preserve">the person; and </w:t>
      </w:r>
    </w:p>
    <w:p w14:paraId="23BF314F" w14:textId="77777777" w:rsidR="001A6453" w:rsidRPr="00A97308" w:rsidRDefault="001A6453" w:rsidP="00DF1227">
      <w:pPr>
        <w:autoSpaceDE w:val="0"/>
        <w:autoSpaceDN w:val="0"/>
        <w:adjustRightInd w:val="0"/>
        <w:spacing w:before="240"/>
        <w:ind w:left="2127" w:hanging="709"/>
        <w:rPr>
          <w:color w:val="000000"/>
        </w:rPr>
      </w:pPr>
      <w:r>
        <w:rPr>
          <w:color w:val="000000"/>
        </w:rPr>
        <w:t>(b)</w:t>
      </w:r>
      <w:r>
        <w:rPr>
          <w:color w:val="000000"/>
        </w:rPr>
        <w:tab/>
        <w:t>if the person is a registered remittance affiliate of a remittance network provider, to that registered remittance network provider;</w:t>
      </w:r>
    </w:p>
    <w:p w14:paraId="626D40DC" w14:textId="77777777" w:rsidR="001A6453" w:rsidRPr="00A97308" w:rsidRDefault="001A6453" w:rsidP="00DF1227">
      <w:pPr>
        <w:autoSpaceDE w:val="0"/>
        <w:autoSpaceDN w:val="0"/>
        <w:adjustRightInd w:val="0"/>
        <w:spacing w:before="240"/>
        <w:ind w:firstLine="709"/>
        <w:rPr>
          <w:color w:val="000000"/>
        </w:rPr>
      </w:pPr>
      <w:r w:rsidRPr="00A97308">
        <w:rPr>
          <w:color w:val="000000"/>
        </w:rPr>
        <w:t>(2)</w:t>
      </w:r>
      <w:r w:rsidRPr="00A97308">
        <w:rPr>
          <w:color w:val="000000"/>
        </w:rPr>
        <w:tab/>
        <w:t>the notice given under paragraph 59.5(1) must:</w:t>
      </w:r>
    </w:p>
    <w:p w14:paraId="77AE3994" w14:textId="77777777" w:rsidR="001A6453" w:rsidRPr="00A97308" w:rsidRDefault="001A6453" w:rsidP="00DF1227">
      <w:pPr>
        <w:autoSpaceDE w:val="0"/>
        <w:autoSpaceDN w:val="0"/>
        <w:adjustRightInd w:val="0"/>
        <w:spacing w:before="240"/>
        <w:ind w:left="2268" w:hanging="850"/>
        <w:rPr>
          <w:color w:val="000000"/>
        </w:rPr>
      </w:pPr>
      <w:r w:rsidRPr="00A97308">
        <w:rPr>
          <w:color w:val="000000"/>
        </w:rPr>
        <w:t>(a)</w:t>
      </w:r>
      <w:r w:rsidRPr="00A97308">
        <w:rPr>
          <w:color w:val="000000"/>
        </w:rPr>
        <w:tab/>
        <w:t xml:space="preserve">set out the grounds on which the decision was made; </w:t>
      </w:r>
    </w:p>
    <w:p w14:paraId="4CD7E93D" w14:textId="77777777" w:rsidR="001A6453" w:rsidRPr="00A97308" w:rsidRDefault="001A6453" w:rsidP="00DF1227">
      <w:pPr>
        <w:autoSpaceDE w:val="0"/>
        <w:autoSpaceDN w:val="0"/>
        <w:adjustRightInd w:val="0"/>
        <w:spacing w:before="240"/>
        <w:ind w:left="2268" w:hanging="850"/>
        <w:rPr>
          <w:color w:val="000000"/>
        </w:rPr>
      </w:pPr>
      <w:r w:rsidRPr="00A97308">
        <w:rPr>
          <w:color w:val="000000"/>
        </w:rPr>
        <w:t>(b)</w:t>
      </w:r>
      <w:r w:rsidRPr="00A97308">
        <w:rPr>
          <w:color w:val="000000"/>
        </w:rPr>
        <w:tab/>
        <w:t xml:space="preserve">specify the period of suspension; </w:t>
      </w:r>
    </w:p>
    <w:p w14:paraId="4AECB5CA" w14:textId="77777777" w:rsidR="001A6453" w:rsidRPr="00A97308" w:rsidRDefault="001A6453" w:rsidP="00DF1227">
      <w:pPr>
        <w:autoSpaceDE w:val="0"/>
        <w:autoSpaceDN w:val="0"/>
        <w:adjustRightInd w:val="0"/>
        <w:spacing w:before="240"/>
        <w:ind w:left="2268" w:hanging="850"/>
        <w:rPr>
          <w:color w:val="000000"/>
        </w:rPr>
      </w:pPr>
      <w:r w:rsidRPr="00A97308">
        <w:rPr>
          <w:color w:val="000000"/>
        </w:rPr>
        <w:t>(c)</w:t>
      </w:r>
      <w:r w:rsidRPr="00A97308">
        <w:rPr>
          <w:color w:val="000000"/>
        </w:rPr>
        <w:tab/>
        <w:t xml:space="preserve">specify the date on which the suspension will commence; </w:t>
      </w:r>
    </w:p>
    <w:p w14:paraId="02952835" w14:textId="77777777" w:rsidR="001A6453" w:rsidRPr="00A97308" w:rsidRDefault="001A6453" w:rsidP="00DF1227">
      <w:pPr>
        <w:autoSpaceDE w:val="0"/>
        <w:autoSpaceDN w:val="0"/>
        <w:adjustRightInd w:val="0"/>
        <w:spacing w:before="240"/>
        <w:ind w:left="2268" w:hanging="850"/>
        <w:rPr>
          <w:color w:val="000000"/>
        </w:rPr>
      </w:pPr>
      <w:r w:rsidRPr="00A97308">
        <w:rPr>
          <w:color w:val="000000"/>
        </w:rPr>
        <w:t>(d)</w:t>
      </w:r>
      <w:r w:rsidRPr="00A97308">
        <w:rPr>
          <w:color w:val="000000"/>
        </w:rPr>
        <w:tab/>
        <w:t xml:space="preserve">specify when the suspension will cease; </w:t>
      </w:r>
    </w:p>
    <w:p w14:paraId="00F8045A" w14:textId="77777777" w:rsidR="001A6453" w:rsidRPr="00A97308" w:rsidRDefault="001A6453" w:rsidP="00DF1227">
      <w:pPr>
        <w:autoSpaceDE w:val="0"/>
        <w:autoSpaceDN w:val="0"/>
        <w:adjustRightInd w:val="0"/>
        <w:spacing w:before="240"/>
        <w:ind w:left="2268" w:hanging="850"/>
        <w:rPr>
          <w:color w:val="000000"/>
        </w:rPr>
      </w:pPr>
      <w:r w:rsidRPr="00A97308">
        <w:rPr>
          <w:color w:val="000000"/>
        </w:rPr>
        <w:t>(e)</w:t>
      </w:r>
      <w:r w:rsidRPr="00A97308">
        <w:rPr>
          <w:color w:val="000000"/>
        </w:rPr>
        <w:tab/>
        <w:t>include a statement that the suspension may be reviewed if the AUSTRAC CEO becomes aware of material information relevant to the grounds as specified under subparagraph 59.5(2)(a); and</w:t>
      </w:r>
    </w:p>
    <w:p w14:paraId="2FE4A37A" w14:textId="77777777" w:rsidR="001A6453" w:rsidRPr="00A97308" w:rsidRDefault="001A6453" w:rsidP="00DF1227">
      <w:pPr>
        <w:autoSpaceDE w:val="0"/>
        <w:autoSpaceDN w:val="0"/>
        <w:adjustRightInd w:val="0"/>
        <w:spacing w:before="240"/>
        <w:ind w:left="2268" w:hanging="850"/>
        <w:rPr>
          <w:color w:val="000000"/>
        </w:rPr>
      </w:pPr>
      <w:r w:rsidRPr="00A97308">
        <w:rPr>
          <w:color w:val="000000"/>
        </w:rPr>
        <w:t>(f)</w:t>
      </w:r>
      <w:r w:rsidRPr="00A97308">
        <w:rPr>
          <w:color w:val="000000"/>
        </w:rPr>
        <w:tab/>
        <w:t xml:space="preserve">include a statement setting out particulars of the person’s right to have the decision reviewed; </w:t>
      </w:r>
    </w:p>
    <w:p w14:paraId="18FB838D" w14:textId="77777777" w:rsidR="001A6453" w:rsidRPr="00A97308" w:rsidRDefault="001A6453" w:rsidP="00DF1227">
      <w:pPr>
        <w:tabs>
          <w:tab w:val="left" w:pos="1418"/>
        </w:tabs>
        <w:autoSpaceDE w:val="0"/>
        <w:autoSpaceDN w:val="0"/>
        <w:adjustRightInd w:val="0"/>
        <w:spacing w:before="240"/>
        <w:ind w:left="1418" w:hanging="709"/>
        <w:rPr>
          <w:color w:val="000000"/>
        </w:rPr>
      </w:pPr>
      <w:r w:rsidRPr="00A97308">
        <w:rPr>
          <w:color w:val="000000"/>
        </w:rPr>
        <w:t>(3)</w:t>
      </w:r>
      <w:r w:rsidRPr="00A97308">
        <w:rPr>
          <w:color w:val="000000"/>
        </w:rPr>
        <w:tab/>
        <w:t xml:space="preserve">A person whose registration is suspended may apply to the AUSTRAC CEO for review of the decision; </w:t>
      </w:r>
    </w:p>
    <w:p w14:paraId="07FD6DFA" w14:textId="77777777" w:rsidR="001A6453" w:rsidRPr="00A97308" w:rsidRDefault="001A6453" w:rsidP="00DF1227">
      <w:pPr>
        <w:tabs>
          <w:tab w:val="left" w:pos="1418"/>
        </w:tabs>
        <w:autoSpaceDE w:val="0"/>
        <w:autoSpaceDN w:val="0"/>
        <w:adjustRightInd w:val="0"/>
        <w:spacing w:before="240"/>
        <w:ind w:left="1418" w:hanging="709"/>
        <w:rPr>
          <w:color w:val="000000"/>
        </w:rPr>
      </w:pPr>
      <w:r w:rsidRPr="00A97308">
        <w:rPr>
          <w:color w:val="000000"/>
        </w:rPr>
        <w:t>(4)</w:t>
      </w:r>
      <w:r w:rsidRPr="00A97308">
        <w:rPr>
          <w:color w:val="000000"/>
        </w:rPr>
        <w:tab/>
        <w:t>An application for review must:</w:t>
      </w:r>
    </w:p>
    <w:p w14:paraId="20AAD02A" w14:textId="77777777" w:rsidR="001A6453" w:rsidRPr="00A97308" w:rsidRDefault="001A6453" w:rsidP="00DF1227">
      <w:pPr>
        <w:tabs>
          <w:tab w:val="left" w:pos="2127"/>
        </w:tabs>
        <w:autoSpaceDE w:val="0"/>
        <w:autoSpaceDN w:val="0"/>
        <w:adjustRightInd w:val="0"/>
        <w:spacing w:before="240"/>
        <w:ind w:left="2160" w:hanging="742"/>
        <w:rPr>
          <w:color w:val="000000"/>
        </w:rPr>
      </w:pPr>
      <w:r w:rsidRPr="00A97308">
        <w:rPr>
          <w:color w:val="000000"/>
        </w:rPr>
        <w:t>(a)</w:t>
      </w:r>
      <w:r w:rsidRPr="00A97308">
        <w:rPr>
          <w:color w:val="000000"/>
        </w:rPr>
        <w:tab/>
        <w:t>be in writing; and</w:t>
      </w:r>
    </w:p>
    <w:p w14:paraId="35A70601" w14:textId="77777777" w:rsidR="001A6453" w:rsidRPr="00A97308" w:rsidRDefault="001A6453" w:rsidP="00DF1227">
      <w:pPr>
        <w:tabs>
          <w:tab w:val="left" w:pos="2127"/>
        </w:tabs>
        <w:autoSpaceDE w:val="0"/>
        <w:autoSpaceDN w:val="0"/>
        <w:adjustRightInd w:val="0"/>
        <w:spacing w:before="240"/>
        <w:ind w:left="2160" w:hanging="742"/>
        <w:rPr>
          <w:color w:val="000000"/>
        </w:rPr>
      </w:pPr>
      <w:r w:rsidRPr="00A97308">
        <w:rPr>
          <w:color w:val="000000"/>
        </w:rPr>
        <w:t>(b)</w:t>
      </w:r>
      <w:r w:rsidRPr="00A97308">
        <w:rPr>
          <w:color w:val="000000"/>
        </w:rPr>
        <w:tab/>
        <w:t>be in the approved form; and</w:t>
      </w:r>
    </w:p>
    <w:p w14:paraId="42D8BB2C" w14:textId="77777777" w:rsidR="001A6453" w:rsidRPr="00A97308" w:rsidRDefault="001A6453" w:rsidP="00DF1227">
      <w:pPr>
        <w:tabs>
          <w:tab w:val="left" w:pos="2127"/>
        </w:tabs>
        <w:autoSpaceDE w:val="0"/>
        <w:autoSpaceDN w:val="0"/>
        <w:adjustRightInd w:val="0"/>
        <w:spacing w:before="240"/>
        <w:ind w:left="2160" w:hanging="742"/>
        <w:rPr>
          <w:color w:val="000000"/>
        </w:rPr>
      </w:pPr>
      <w:r w:rsidRPr="00A97308">
        <w:rPr>
          <w:color w:val="000000"/>
        </w:rPr>
        <w:t>(c)</w:t>
      </w:r>
      <w:r w:rsidRPr="00A97308">
        <w:rPr>
          <w:color w:val="000000"/>
        </w:rPr>
        <w:tab/>
        <w:t>set out the reasons why the decision should be reviewed; and</w:t>
      </w:r>
    </w:p>
    <w:p w14:paraId="559E62F2" w14:textId="77777777" w:rsidR="001A6453" w:rsidRPr="00A97308" w:rsidRDefault="001A6453" w:rsidP="00DF1227">
      <w:pPr>
        <w:tabs>
          <w:tab w:val="left" w:pos="2127"/>
        </w:tabs>
        <w:autoSpaceDE w:val="0"/>
        <w:autoSpaceDN w:val="0"/>
        <w:adjustRightInd w:val="0"/>
        <w:spacing w:before="240"/>
        <w:ind w:left="2127" w:hanging="709"/>
        <w:rPr>
          <w:color w:val="000000"/>
        </w:rPr>
      </w:pPr>
      <w:r w:rsidRPr="00A97308">
        <w:rPr>
          <w:color w:val="000000"/>
        </w:rPr>
        <w:t>(d)</w:t>
      </w:r>
      <w:r w:rsidRPr="00A97308">
        <w:rPr>
          <w:color w:val="000000"/>
        </w:rPr>
        <w:tab/>
        <w:t xml:space="preserve">be given to the AUSTRAC CEO within 14 days after the receipt of the notice given under paragraph 59.5(1). </w:t>
      </w:r>
    </w:p>
    <w:p w14:paraId="0EA4DA87" w14:textId="57B2D36A" w:rsidR="001A6453" w:rsidRPr="00A97308" w:rsidRDefault="001A6453" w:rsidP="00DF1227">
      <w:pPr>
        <w:autoSpaceDE w:val="0"/>
        <w:autoSpaceDN w:val="0"/>
        <w:adjustRightInd w:val="0"/>
        <w:spacing w:before="240"/>
        <w:ind w:left="720" w:hanging="720"/>
        <w:rPr>
          <w:b/>
          <w:color w:val="000000"/>
        </w:rPr>
      </w:pPr>
      <w:r w:rsidRPr="00A97308">
        <w:rPr>
          <w:color w:val="000000"/>
        </w:rPr>
        <w:t>59.6</w:t>
      </w:r>
      <w:r>
        <w:rPr>
          <w:color w:val="000000"/>
        </w:rPr>
        <w:tab/>
      </w:r>
      <w:r w:rsidRPr="00A97308">
        <w:rPr>
          <w:color w:val="000000"/>
        </w:rPr>
        <w:t>A suspension made under paragraph 59.2 cannot commence prior to the date specified in subparagraph 59.5(2)(c).</w:t>
      </w:r>
    </w:p>
    <w:p w14:paraId="32F1E9D1" w14:textId="02655F3B" w:rsidR="001A6453" w:rsidRPr="00A97308" w:rsidRDefault="001A6453" w:rsidP="00DF1227">
      <w:pPr>
        <w:autoSpaceDE w:val="0"/>
        <w:autoSpaceDN w:val="0"/>
        <w:adjustRightInd w:val="0"/>
        <w:spacing w:before="240"/>
        <w:ind w:left="720" w:hanging="720"/>
        <w:rPr>
          <w:color w:val="000000"/>
        </w:rPr>
      </w:pPr>
      <w:r w:rsidRPr="00A97308">
        <w:rPr>
          <w:color w:val="000000"/>
        </w:rPr>
        <w:t>59.7</w:t>
      </w:r>
      <w:r>
        <w:rPr>
          <w:color w:val="000000"/>
        </w:rPr>
        <w:tab/>
      </w:r>
      <w:r w:rsidRPr="00A97308">
        <w:rPr>
          <w:color w:val="000000"/>
        </w:rPr>
        <w:t>The AUSTRAC CEO may publish the notice of suspension or extracts from that notice, on AUSTRAC’s website or in any manner which is considered appropriate.</w:t>
      </w:r>
    </w:p>
    <w:p w14:paraId="796CF6C9" w14:textId="0603061F" w:rsidR="001A6453" w:rsidRPr="00A97308" w:rsidRDefault="001A6453" w:rsidP="00DF1227">
      <w:pPr>
        <w:autoSpaceDE w:val="0"/>
        <w:autoSpaceDN w:val="0"/>
        <w:adjustRightInd w:val="0"/>
        <w:spacing w:before="240"/>
        <w:ind w:left="720" w:hanging="720"/>
        <w:rPr>
          <w:color w:val="000000"/>
        </w:rPr>
      </w:pPr>
      <w:r w:rsidRPr="00A97308">
        <w:rPr>
          <w:color w:val="000000"/>
        </w:rPr>
        <w:t>59.8</w:t>
      </w:r>
      <w:r>
        <w:rPr>
          <w:color w:val="000000"/>
        </w:rPr>
        <w:tab/>
      </w:r>
      <w:r w:rsidRPr="00A97308">
        <w:rPr>
          <w:color w:val="000000"/>
        </w:rPr>
        <w:t xml:space="preserve">The AUSTRAC CEO may, in writing, </w:t>
      </w:r>
      <w:r>
        <w:rPr>
          <w:color w:val="000000"/>
        </w:rPr>
        <w:t xml:space="preserve">inform a registered remittance </w:t>
      </w:r>
      <w:r w:rsidRPr="00A97308">
        <w:rPr>
          <w:color w:val="000000"/>
        </w:rPr>
        <w:t xml:space="preserve">affiliate of the suspension of a registered remittance network provider. </w:t>
      </w:r>
    </w:p>
    <w:p w14:paraId="3045DF52" w14:textId="3D0E82C5" w:rsidR="001A6453" w:rsidRPr="00A97308" w:rsidRDefault="001A6453" w:rsidP="00DF1227">
      <w:pPr>
        <w:autoSpaceDE w:val="0"/>
        <w:autoSpaceDN w:val="0"/>
        <w:adjustRightInd w:val="0"/>
        <w:spacing w:before="240"/>
        <w:ind w:left="720" w:hanging="720"/>
        <w:rPr>
          <w:color w:val="000000"/>
        </w:rPr>
      </w:pPr>
      <w:r w:rsidRPr="00A97308">
        <w:rPr>
          <w:color w:val="000000"/>
        </w:rPr>
        <w:t>59.9</w:t>
      </w:r>
      <w:r>
        <w:rPr>
          <w:color w:val="000000"/>
        </w:rPr>
        <w:tab/>
      </w:r>
      <w:r w:rsidRPr="00A97308">
        <w:rPr>
          <w:color w:val="000000"/>
        </w:rPr>
        <w:t>The AUSTRAC CEO may remove the entry relating to one or more of the registrations of the person from the Remittance Sector Register, for the period that the registration is suspended.</w:t>
      </w:r>
    </w:p>
    <w:p w14:paraId="09FAF70E" w14:textId="70BB902F" w:rsidR="001A6453" w:rsidRPr="00A97308" w:rsidRDefault="001A6453" w:rsidP="00DF1227">
      <w:pPr>
        <w:autoSpaceDE w:val="0"/>
        <w:autoSpaceDN w:val="0"/>
        <w:adjustRightInd w:val="0"/>
        <w:spacing w:before="240"/>
        <w:ind w:left="720" w:hanging="720"/>
        <w:rPr>
          <w:color w:val="000000"/>
        </w:rPr>
      </w:pPr>
      <w:r w:rsidRPr="00A97308">
        <w:rPr>
          <w:color w:val="000000"/>
        </w:rPr>
        <w:t>59.10</w:t>
      </w:r>
      <w:r>
        <w:rPr>
          <w:color w:val="000000"/>
        </w:rPr>
        <w:tab/>
      </w:r>
      <w:r w:rsidRPr="00A97308">
        <w:rPr>
          <w:color w:val="000000"/>
        </w:rPr>
        <w:t xml:space="preserve">A reference in this Chapter to a person or any key personnel of the person who have been convicted of an offence includes a reference to a person in respect of whom an order has been made under section 19B of the </w:t>
      </w:r>
      <w:r w:rsidRPr="00A97308">
        <w:rPr>
          <w:i/>
          <w:color w:val="000000"/>
        </w:rPr>
        <w:t>Crimes Act 1914</w:t>
      </w:r>
      <w:r w:rsidRPr="00A97308">
        <w:rPr>
          <w:color w:val="000000"/>
        </w:rPr>
        <w:t>, or under a corresponding provision of a law of a State, a Territory or a foreign country, in relation to the offence.</w:t>
      </w:r>
    </w:p>
    <w:p w14:paraId="093450DC" w14:textId="66973E5A" w:rsidR="001A6453" w:rsidRPr="00A97308" w:rsidRDefault="001A6453" w:rsidP="00DF1227">
      <w:pPr>
        <w:autoSpaceDE w:val="0"/>
        <w:autoSpaceDN w:val="0"/>
        <w:adjustRightInd w:val="0"/>
        <w:spacing w:before="240"/>
        <w:rPr>
          <w:color w:val="000000"/>
        </w:rPr>
      </w:pPr>
      <w:r w:rsidRPr="00A97308">
        <w:rPr>
          <w:color w:val="000000"/>
        </w:rPr>
        <w:t>59.11</w:t>
      </w:r>
      <w:r>
        <w:rPr>
          <w:color w:val="000000"/>
        </w:rPr>
        <w:tab/>
      </w:r>
      <w:r w:rsidRPr="00A97308">
        <w:rPr>
          <w:color w:val="000000"/>
        </w:rPr>
        <w:t>In this Chapter:</w:t>
      </w:r>
    </w:p>
    <w:p w14:paraId="4A8B917C" w14:textId="77777777" w:rsidR="001A6453" w:rsidRPr="00A97308" w:rsidRDefault="001A6453" w:rsidP="00DF1227">
      <w:pPr>
        <w:autoSpaceDE w:val="0"/>
        <w:autoSpaceDN w:val="0"/>
        <w:adjustRightInd w:val="0"/>
        <w:spacing w:before="240"/>
        <w:ind w:left="1440" w:hanging="720"/>
        <w:rPr>
          <w:color w:val="000000"/>
        </w:rPr>
      </w:pPr>
      <w:r w:rsidRPr="00A97308">
        <w:rPr>
          <w:color w:val="000000"/>
        </w:rPr>
        <w:t>(1)</w:t>
      </w:r>
      <w:r w:rsidRPr="00A97308">
        <w:rPr>
          <w:color w:val="000000"/>
        </w:rPr>
        <w:tab/>
        <w:t>‘beneficial owner’ has the same meaning as in Chapter 1 of these AML/CTF Rules;</w:t>
      </w:r>
    </w:p>
    <w:p w14:paraId="630DC86D" w14:textId="77777777" w:rsidR="001A6453" w:rsidRPr="00A97308" w:rsidRDefault="001A6453" w:rsidP="00DF1227">
      <w:pPr>
        <w:autoSpaceDE w:val="0"/>
        <w:autoSpaceDN w:val="0"/>
        <w:adjustRightInd w:val="0"/>
        <w:spacing w:before="240"/>
        <w:ind w:left="1440" w:hanging="720"/>
        <w:rPr>
          <w:color w:val="000000"/>
        </w:rPr>
      </w:pPr>
      <w:r w:rsidRPr="00A97308">
        <w:rPr>
          <w:color w:val="000000"/>
        </w:rPr>
        <w:t>(2)</w:t>
      </w:r>
      <w:r w:rsidRPr="00A97308">
        <w:rPr>
          <w:color w:val="000000"/>
        </w:rPr>
        <w:tab/>
        <w:t>‘enforcement action’ includes any action of a corrective or punitive nature in respect of an alleged breach of a law taken by a regulatory body of the Commonwealth or a State or Territory, or a government body;</w:t>
      </w:r>
    </w:p>
    <w:p w14:paraId="74FAAC0C" w14:textId="77777777" w:rsidR="001A6453" w:rsidRPr="00A97308" w:rsidRDefault="001A6453" w:rsidP="00DF1227">
      <w:pPr>
        <w:autoSpaceDE w:val="0"/>
        <w:autoSpaceDN w:val="0"/>
        <w:adjustRightInd w:val="0"/>
        <w:spacing w:before="240"/>
        <w:ind w:left="1440" w:hanging="720"/>
        <w:rPr>
          <w:color w:val="000000"/>
        </w:rPr>
      </w:pPr>
      <w:r w:rsidRPr="00A97308">
        <w:rPr>
          <w:color w:val="000000"/>
        </w:rPr>
        <w:t>(3)</w:t>
      </w:r>
      <w:r w:rsidRPr="00A97308">
        <w:rPr>
          <w:color w:val="000000"/>
        </w:rPr>
        <w:tab/>
        <w:t>‘fraud’ means dishonestly obtaining a benefit by deception or other means;</w:t>
      </w:r>
    </w:p>
    <w:p w14:paraId="5B4D7F76" w14:textId="77777777" w:rsidR="001A6453" w:rsidRPr="00A97308" w:rsidRDefault="001A6453" w:rsidP="00DF1227">
      <w:pPr>
        <w:autoSpaceDE w:val="0"/>
        <w:autoSpaceDN w:val="0"/>
        <w:adjustRightInd w:val="0"/>
        <w:spacing w:before="240"/>
        <w:ind w:left="720"/>
        <w:rPr>
          <w:color w:val="000000"/>
        </w:rPr>
      </w:pPr>
      <w:r w:rsidRPr="00A97308">
        <w:rPr>
          <w:color w:val="000000"/>
        </w:rPr>
        <w:t>(4)</w:t>
      </w:r>
      <w:r w:rsidRPr="00A97308">
        <w:rPr>
          <w:color w:val="000000"/>
        </w:rPr>
        <w:tab/>
        <w:t xml:space="preserve">‘key personnel’ means: </w:t>
      </w:r>
    </w:p>
    <w:p w14:paraId="2638E2D9" w14:textId="77777777" w:rsidR="001A6453" w:rsidRPr="00A97308" w:rsidRDefault="001A6453" w:rsidP="00DF1227">
      <w:pPr>
        <w:autoSpaceDE w:val="0"/>
        <w:autoSpaceDN w:val="0"/>
        <w:adjustRightInd w:val="0"/>
        <w:spacing w:before="240"/>
        <w:ind w:left="2160" w:hanging="720"/>
        <w:rPr>
          <w:color w:val="000000"/>
        </w:rPr>
      </w:pPr>
      <w:r w:rsidRPr="00A97308">
        <w:rPr>
          <w:color w:val="000000"/>
        </w:rPr>
        <w:t>(a)</w:t>
      </w:r>
      <w:r w:rsidRPr="00A97308">
        <w:rPr>
          <w:color w:val="000000"/>
        </w:rPr>
        <w:tab/>
        <w:t xml:space="preserve">in the case of a company, corporation sole or body politic, is a natural person that is; </w:t>
      </w:r>
    </w:p>
    <w:p w14:paraId="546CE36D" w14:textId="77777777" w:rsidR="001A6453" w:rsidRPr="00A97308" w:rsidRDefault="001A6453" w:rsidP="00DF1227">
      <w:pPr>
        <w:autoSpaceDE w:val="0"/>
        <w:autoSpaceDN w:val="0"/>
        <w:adjustRightInd w:val="0"/>
        <w:spacing w:before="240"/>
        <w:ind w:left="2160"/>
        <w:rPr>
          <w:color w:val="000000"/>
        </w:rPr>
      </w:pPr>
      <w:r w:rsidRPr="00A97308">
        <w:rPr>
          <w:color w:val="000000"/>
        </w:rPr>
        <w:t>(i)</w:t>
      </w:r>
      <w:r w:rsidRPr="00A97308">
        <w:rPr>
          <w:color w:val="000000"/>
        </w:rPr>
        <w:tab/>
        <w:t>a beneficial owner; or</w:t>
      </w:r>
    </w:p>
    <w:p w14:paraId="53C1289E" w14:textId="77777777" w:rsidR="001A6453" w:rsidRPr="00A97308" w:rsidRDefault="001A6453" w:rsidP="00DF1227">
      <w:pPr>
        <w:autoSpaceDE w:val="0"/>
        <w:autoSpaceDN w:val="0"/>
        <w:adjustRightInd w:val="0"/>
        <w:spacing w:before="240"/>
        <w:ind w:left="2880" w:hanging="720"/>
        <w:rPr>
          <w:color w:val="000000"/>
        </w:rPr>
      </w:pPr>
      <w:r w:rsidRPr="00A97308">
        <w:rPr>
          <w:color w:val="000000"/>
        </w:rPr>
        <w:t xml:space="preserve">(ii) </w:t>
      </w:r>
      <w:r w:rsidRPr="00A97308">
        <w:rPr>
          <w:color w:val="000000"/>
        </w:rPr>
        <w:tab/>
        <w:t xml:space="preserve">an officer as defined in section 9 of the </w:t>
      </w:r>
      <w:r w:rsidRPr="00A97308">
        <w:rPr>
          <w:i/>
          <w:color w:val="000000"/>
        </w:rPr>
        <w:t>Corporations Act 2001</w:t>
      </w:r>
      <w:r w:rsidRPr="00A97308">
        <w:rPr>
          <w:color w:val="000000"/>
        </w:rPr>
        <w:t>, or an employee or agent of the body corporate with duties of such responsibility that his or her conduct may fairly be assumed to represent the body corporate's policy;</w:t>
      </w:r>
    </w:p>
    <w:p w14:paraId="19C05B62" w14:textId="77777777" w:rsidR="001A6453" w:rsidRPr="00A97308" w:rsidRDefault="001A6453" w:rsidP="00DF1227">
      <w:pPr>
        <w:autoSpaceDE w:val="0"/>
        <w:autoSpaceDN w:val="0"/>
        <w:adjustRightInd w:val="0"/>
        <w:spacing w:before="240"/>
        <w:ind w:left="2160" w:hanging="720"/>
        <w:rPr>
          <w:color w:val="000000"/>
        </w:rPr>
      </w:pPr>
      <w:r w:rsidRPr="00A97308">
        <w:rPr>
          <w:color w:val="000000"/>
        </w:rPr>
        <w:t>(b)</w:t>
      </w:r>
      <w:r w:rsidRPr="00A97308">
        <w:rPr>
          <w:color w:val="000000"/>
        </w:rPr>
        <w:tab/>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299CC4E2" w14:textId="77777777" w:rsidR="001A6453" w:rsidRPr="00A97308" w:rsidRDefault="001A6453" w:rsidP="00DF1227">
      <w:pPr>
        <w:autoSpaceDE w:val="0"/>
        <w:autoSpaceDN w:val="0"/>
        <w:adjustRightInd w:val="0"/>
        <w:spacing w:before="240"/>
        <w:ind w:left="1440" w:hanging="720"/>
        <w:rPr>
          <w:color w:val="000000"/>
        </w:rPr>
      </w:pPr>
      <w:r w:rsidRPr="00A97308">
        <w:rPr>
          <w:color w:val="000000"/>
        </w:rPr>
        <w:t>(5)</w:t>
      </w:r>
      <w:r w:rsidRPr="00A97308">
        <w:rPr>
          <w:color w:val="000000"/>
        </w:rPr>
        <w:tab/>
        <w:t>‘people smuggling’ means conduct that amounts to:</w:t>
      </w:r>
    </w:p>
    <w:p w14:paraId="09DC0AC0" w14:textId="77777777" w:rsidR="001A6453" w:rsidRPr="00A97308" w:rsidRDefault="001A6453" w:rsidP="00DF1227">
      <w:pPr>
        <w:autoSpaceDE w:val="0"/>
        <w:autoSpaceDN w:val="0"/>
        <w:adjustRightInd w:val="0"/>
        <w:spacing w:before="240"/>
        <w:ind w:left="1440"/>
        <w:rPr>
          <w:color w:val="000000"/>
        </w:rPr>
      </w:pPr>
      <w:r w:rsidRPr="00A97308">
        <w:rPr>
          <w:color w:val="000000"/>
        </w:rPr>
        <w:t>(a)</w:t>
      </w:r>
      <w:r w:rsidRPr="00A97308">
        <w:rPr>
          <w:color w:val="000000"/>
        </w:rPr>
        <w:tab/>
        <w:t xml:space="preserve">an offence against Division 73 of the </w:t>
      </w:r>
      <w:r w:rsidRPr="00A97308">
        <w:rPr>
          <w:i/>
          <w:iCs/>
          <w:color w:val="000000"/>
        </w:rPr>
        <w:t>Criminal Code</w:t>
      </w:r>
      <w:r w:rsidRPr="00A97308">
        <w:rPr>
          <w:color w:val="000000"/>
        </w:rPr>
        <w:t>; or</w:t>
      </w:r>
    </w:p>
    <w:p w14:paraId="49C3806A" w14:textId="77777777" w:rsidR="001A6453" w:rsidRPr="00A97308" w:rsidRDefault="001A6453" w:rsidP="00DF1227">
      <w:pPr>
        <w:autoSpaceDE w:val="0"/>
        <w:autoSpaceDN w:val="0"/>
        <w:adjustRightInd w:val="0"/>
        <w:spacing w:before="240"/>
        <w:ind w:left="2160" w:hanging="720"/>
        <w:rPr>
          <w:color w:val="000000"/>
        </w:rPr>
      </w:pPr>
      <w:r w:rsidRPr="00A97308">
        <w:rPr>
          <w:color w:val="000000"/>
        </w:rPr>
        <w:t>(b)</w:t>
      </w:r>
      <w:r w:rsidRPr="00A97308">
        <w:rPr>
          <w:color w:val="000000"/>
        </w:rPr>
        <w:tab/>
        <w:t xml:space="preserve">an offence against Subdivision A, Division 12, Part 2 of the </w:t>
      </w:r>
      <w:r w:rsidRPr="00A97308">
        <w:rPr>
          <w:i/>
          <w:iCs/>
          <w:color w:val="000000"/>
        </w:rPr>
        <w:t>Migration Act 1958</w:t>
      </w:r>
      <w:r w:rsidRPr="00A97308">
        <w:rPr>
          <w:iCs/>
          <w:color w:val="000000"/>
        </w:rPr>
        <w:t>; or</w:t>
      </w:r>
    </w:p>
    <w:p w14:paraId="761C0EE7" w14:textId="77777777" w:rsidR="001A6453" w:rsidRPr="00A97308" w:rsidRDefault="001A6453" w:rsidP="00DF1227">
      <w:pPr>
        <w:autoSpaceDE w:val="0"/>
        <w:autoSpaceDN w:val="0"/>
        <w:adjustRightInd w:val="0"/>
        <w:spacing w:before="240"/>
        <w:ind w:left="2160" w:hanging="720"/>
        <w:rPr>
          <w:color w:val="000000"/>
        </w:rPr>
      </w:pPr>
      <w:r w:rsidRPr="00A97308">
        <w:rPr>
          <w:color w:val="000000"/>
        </w:rPr>
        <w:t>(c)</w:t>
      </w:r>
      <w:r w:rsidRPr="00A97308">
        <w:rPr>
          <w:color w:val="000000"/>
        </w:rPr>
        <w:tab/>
        <w:t>an offence against a law of a foreign country or of a part of a foreign country that corresponds:</w:t>
      </w:r>
    </w:p>
    <w:p w14:paraId="6D57C73C" w14:textId="77777777" w:rsidR="001A6453" w:rsidRPr="00A97308" w:rsidRDefault="001A6453" w:rsidP="00DF1227">
      <w:pPr>
        <w:autoSpaceDE w:val="0"/>
        <w:autoSpaceDN w:val="0"/>
        <w:adjustRightInd w:val="0"/>
        <w:spacing w:before="240"/>
        <w:ind w:left="2770" w:hanging="610"/>
        <w:rPr>
          <w:color w:val="000000"/>
        </w:rPr>
      </w:pPr>
      <w:r w:rsidRPr="00A97308">
        <w:rPr>
          <w:color w:val="000000"/>
        </w:rPr>
        <w:t>(i)</w:t>
      </w:r>
      <w:r w:rsidRPr="00A97308">
        <w:rPr>
          <w:color w:val="000000"/>
        </w:rPr>
        <w:tab/>
        <w:t>to an offence referred to in paragraph (a) or (b); or</w:t>
      </w:r>
    </w:p>
    <w:p w14:paraId="560D3CC0" w14:textId="77777777" w:rsidR="001A6453" w:rsidRPr="00A97308" w:rsidRDefault="001A6453" w:rsidP="00DF1227">
      <w:pPr>
        <w:autoSpaceDE w:val="0"/>
        <w:autoSpaceDN w:val="0"/>
        <w:adjustRightInd w:val="0"/>
        <w:spacing w:before="240"/>
        <w:ind w:left="2770" w:hanging="610"/>
        <w:rPr>
          <w:color w:val="000000"/>
        </w:rPr>
      </w:pPr>
      <w:r w:rsidRPr="00A97308">
        <w:rPr>
          <w:color w:val="000000"/>
        </w:rPr>
        <w:t>(ii)</w:t>
      </w:r>
      <w:r w:rsidRPr="00A97308">
        <w:rPr>
          <w:color w:val="000000"/>
        </w:rPr>
        <w:tab/>
        <w:t xml:space="preserve">with the </w:t>
      </w:r>
      <w:r w:rsidRPr="00A97308">
        <w:rPr>
          <w:i/>
          <w:iCs/>
          <w:color w:val="000000"/>
        </w:rPr>
        <w:t>Protocol against the Smuggling of Migrants by Land, Sea and Air, supplementing the United Nations Convention against Transnational Organized Crime</w:t>
      </w:r>
      <w:r w:rsidRPr="00A97308">
        <w:rPr>
          <w:iCs/>
          <w:color w:val="000000"/>
        </w:rPr>
        <w:t>;</w:t>
      </w:r>
    </w:p>
    <w:p w14:paraId="40C2EF12" w14:textId="77777777" w:rsidR="001A6453" w:rsidRPr="00A97308" w:rsidRDefault="001A6453" w:rsidP="00DF1227">
      <w:pPr>
        <w:autoSpaceDE w:val="0"/>
        <w:autoSpaceDN w:val="0"/>
        <w:adjustRightInd w:val="0"/>
        <w:spacing w:before="240"/>
        <w:ind w:left="1440" w:hanging="720"/>
        <w:rPr>
          <w:color w:val="000000"/>
        </w:rPr>
      </w:pPr>
      <w:r w:rsidRPr="00A97308">
        <w:rPr>
          <w:color w:val="000000"/>
        </w:rPr>
        <w:t>(6)</w:t>
      </w:r>
      <w:r w:rsidRPr="00A97308">
        <w:rPr>
          <w:color w:val="000000"/>
        </w:rPr>
        <w:tab/>
        <w:t>‘person’ has the same meaning as in the AML/CTF Act;</w:t>
      </w:r>
    </w:p>
    <w:p w14:paraId="52BC4167" w14:textId="77777777" w:rsidR="001A6453" w:rsidRPr="00A97308" w:rsidRDefault="001A6453" w:rsidP="00DF1227">
      <w:pPr>
        <w:autoSpaceDE w:val="0"/>
        <w:autoSpaceDN w:val="0"/>
        <w:adjustRightInd w:val="0"/>
        <w:spacing w:before="240"/>
        <w:ind w:left="1440" w:hanging="720"/>
        <w:rPr>
          <w:color w:val="000000"/>
        </w:rPr>
      </w:pPr>
      <w:r w:rsidRPr="00A97308">
        <w:rPr>
          <w:color w:val="000000"/>
        </w:rPr>
        <w:t>(7)</w:t>
      </w:r>
      <w:r w:rsidRPr="00A97308">
        <w:rPr>
          <w:color w:val="000000"/>
        </w:rPr>
        <w:tab/>
        <w:t>‘serious offence’ means an offence which is:</w:t>
      </w:r>
    </w:p>
    <w:p w14:paraId="175B6B06" w14:textId="77777777" w:rsidR="001A6453" w:rsidRPr="00A97308" w:rsidRDefault="001A6453" w:rsidP="00DF1227">
      <w:pPr>
        <w:autoSpaceDE w:val="0"/>
        <w:autoSpaceDN w:val="0"/>
        <w:adjustRightInd w:val="0"/>
        <w:spacing w:before="240"/>
        <w:ind w:left="2160" w:hanging="720"/>
        <w:rPr>
          <w:color w:val="000000"/>
        </w:rPr>
      </w:pPr>
      <w:r w:rsidRPr="00A97308">
        <w:rPr>
          <w:color w:val="000000"/>
        </w:rPr>
        <w:t>(a)</w:t>
      </w:r>
      <w:r w:rsidRPr="00A97308">
        <w:rPr>
          <w:color w:val="000000"/>
        </w:rPr>
        <w:tab/>
        <w:t>an offence against a law of the Commonwealth, or a 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14:paraId="1E366F55" w14:textId="77777777" w:rsidR="001A6453" w:rsidRPr="00A97308" w:rsidRDefault="001A6453" w:rsidP="00DF1227">
      <w:pPr>
        <w:autoSpaceDE w:val="0"/>
        <w:autoSpaceDN w:val="0"/>
        <w:adjustRightInd w:val="0"/>
        <w:spacing w:before="240"/>
        <w:ind w:left="2160" w:hanging="720"/>
        <w:rPr>
          <w:color w:val="000000"/>
        </w:rPr>
      </w:pPr>
      <w:r w:rsidRPr="00A97308">
        <w:rPr>
          <w:color w:val="000000"/>
        </w:rPr>
        <w:t>(b)</w:t>
      </w:r>
      <w:r w:rsidRPr="00A97308">
        <w:rPr>
          <w:color w:val="000000"/>
        </w:rPr>
        <w:tab/>
        <w:t>an offence against a law of a foreign country constituted by conduct that, if it had occurred in Australia, would have constituted a serious offence.</w:t>
      </w:r>
    </w:p>
    <w:p w14:paraId="78A1B270" w14:textId="77777777" w:rsidR="001A6453" w:rsidRPr="00A97308" w:rsidRDefault="001A6453" w:rsidP="00DF1227">
      <w:pPr>
        <w:autoSpaceDE w:val="0"/>
        <w:autoSpaceDN w:val="0"/>
        <w:adjustRightInd w:val="0"/>
        <w:spacing w:before="240"/>
        <w:ind w:left="1440"/>
        <w:rPr>
          <w:color w:val="000000"/>
        </w:rPr>
      </w:pPr>
      <w:r w:rsidRPr="00A97308">
        <w:rPr>
          <w:color w:val="000000"/>
        </w:rPr>
        <w:t>A ‘serious offence’ in relation to a person other than an individual means an offence which would have been a serious offence if the person had been an individual;</w:t>
      </w:r>
    </w:p>
    <w:p w14:paraId="429CEE34" w14:textId="77777777" w:rsidR="001A6453" w:rsidRPr="00A97308" w:rsidRDefault="001A6453" w:rsidP="00DF1227">
      <w:pPr>
        <w:autoSpaceDE w:val="0"/>
        <w:autoSpaceDN w:val="0"/>
        <w:adjustRightInd w:val="0"/>
        <w:spacing w:before="240"/>
        <w:ind w:firstLine="720"/>
        <w:rPr>
          <w:color w:val="000000"/>
        </w:rPr>
      </w:pPr>
      <w:r w:rsidRPr="00A97308">
        <w:rPr>
          <w:color w:val="000000"/>
        </w:rPr>
        <w:t>(8)</w:t>
      </w:r>
      <w:r w:rsidRPr="00A97308">
        <w:rPr>
          <w:color w:val="000000"/>
        </w:rPr>
        <w:tab/>
        <w:t>‘terrorism’ means conduct that amounts to:</w:t>
      </w:r>
    </w:p>
    <w:p w14:paraId="3CBF4BAD" w14:textId="16632324" w:rsidR="001A6453" w:rsidRPr="00A97308" w:rsidRDefault="001A6453" w:rsidP="00DF1227">
      <w:pPr>
        <w:autoSpaceDE w:val="0"/>
        <w:autoSpaceDN w:val="0"/>
        <w:adjustRightInd w:val="0"/>
        <w:spacing w:before="240"/>
        <w:ind w:left="2160" w:hanging="720"/>
        <w:rPr>
          <w:color w:val="000000"/>
        </w:rPr>
      </w:pPr>
      <w:r w:rsidRPr="00A97308">
        <w:rPr>
          <w:color w:val="000000"/>
        </w:rPr>
        <w:t>(a)</w:t>
      </w:r>
      <w:r w:rsidRPr="00A97308">
        <w:rPr>
          <w:color w:val="000000"/>
        </w:rPr>
        <w:tab/>
        <w:t xml:space="preserve">an offence against Division 101 or 102 of the </w:t>
      </w:r>
      <w:r w:rsidRPr="00A97308">
        <w:rPr>
          <w:i/>
          <w:iCs/>
          <w:color w:val="000000"/>
        </w:rPr>
        <w:t>Criminal Code</w:t>
      </w:r>
      <w:r w:rsidRPr="00A97308">
        <w:rPr>
          <w:color w:val="000000"/>
        </w:rPr>
        <w:t>; or</w:t>
      </w:r>
    </w:p>
    <w:p w14:paraId="4B58E876" w14:textId="533FF675" w:rsidR="001A6453" w:rsidRPr="00A97308" w:rsidRDefault="001A6453" w:rsidP="00DF1227">
      <w:pPr>
        <w:autoSpaceDE w:val="0"/>
        <w:autoSpaceDN w:val="0"/>
        <w:adjustRightInd w:val="0"/>
        <w:spacing w:before="240"/>
        <w:ind w:left="2127" w:hanging="687"/>
        <w:rPr>
          <w:color w:val="000000"/>
        </w:rPr>
      </w:pPr>
      <w:r w:rsidRPr="00A97308">
        <w:rPr>
          <w:color w:val="000000"/>
        </w:rPr>
        <w:t>(b)</w:t>
      </w:r>
      <w:r w:rsidRPr="00A97308">
        <w:rPr>
          <w:color w:val="000000"/>
        </w:rPr>
        <w:tab/>
        <w:t>an offence against a law of a State or Territory that</w:t>
      </w:r>
      <w:r w:rsidR="00EE2E70">
        <w:rPr>
          <w:color w:val="000000"/>
        </w:rPr>
        <w:t xml:space="preserve"> </w:t>
      </w:r>
      <w:r w:rsidRPr="00A97308">
        <w:rPr>
          <w:color w:val="000000"/>
        </w:rPr>
        <w:t>corresponds to an offence referred to in paragraph (a); or</w:t>
      </w:r>
    </w:p>
    <w:p w14:paraId="3328FF44" w14:textId="1B2BF79D" w:rsidR="001A6453" w:rsidRPr="00A97308" w:rsidRDefault="001A6453" w:rsidP="00DF1227">
      <w:pPr>
        <w:autoSpaceDE w:val="0"/>
        <w:autoSpaceDN w:val="0"/>
        <w:adjustRightInd w:val="0"/>
        <w:spacing w:before="240"/>
        <w:ind w:left="2127" w:hanging="687"/>
        <w:rPr>
          <w:color w:val="000000"/>
        </w:rPr>
      </w:pPr>
      <w:r w:rsidRPr="00A97308">
        <w:rPr>
          <w:color w:val="000000"/>
        </w:rPr>
        <w:t>(c)</w:t>
      </w:r>
      <w:r w:rsidRPr="00A97308">
        <w:rPr>
          <w:color w:val="000000"/>
        </w:rPr>
        <w:tab/>
        <w:t>an offence against a law of a foreign country or of a part of a</w:t>
      </w:r>
      <w:r w:rsidR="00EE2E70">
        <w:rPr>
          <w:color w:val="000000"/>
        </w:rPr>
        <w:t> </w:t>
      </w:r>
      <w:r w:rsidRPr="00A97308">
        <w:rPr>
          <w:color w:val="000000"/>
        </w:rPr>
        <w:t>foreign country that corresponds to an offence referred to in</w:t>
      </w:r>
      <w:r w:rsidR="00EE2E70">
        <w:rPr>
          <w:color w:val="000000"/>
        </w:rPr>
        <w:t> </w:t>
      </w:r>
      <w:r w:rsidRPr="00A97308">
        <w:rPr>
          <w:color w:val="000000"/>
        </w:rPr>
        <w:t>paragraph (a).</w:t>
      </w:r>
    </w:p>
    <w:p w14:paraId="46D5A261" w14:textId="77777777" w:rsidR="001A6453" w:rsidRPr="00A97308" w:rsidRDefault="001A6453" w:rsidP="001A6453">
      <w:pPr>
        <w:autoSpaceDE w:val="0"/>
        <w:autoSpaceDN w:val="0"/>
        <w:adjustRightInd w:val="0"/>
        <w:rPr>
          <w:i/>
          <w:iCs/>
          <w:color w:val="000000"/>
        </w:rPr>
      </w:pPr>
    </w:p>
    <w:p w14:paraId="0CC33271" w14:textId="77777777" w:rsidR="001A6453" w:rsidRPr="00A97308" w:rsidRDefault="001A6453" w:rsidP="001A6453">
      <w:pPr>
        <w:autoSpaceDE w:val="0"/>
        <w:autoSpaceDN w:val="0"/>
        <w:adjustRightInd w:val="0"/>
        <w:rPr>
          <w:i/>
          <w:iCs/>
          <w:color w:val="000000"/>
        </w:rPr>
      </w:pPr>
    </w:p>
    <w:p w14:paraId="3772CC4D" w14:textId="50C7833A" w:rsidR="001A6453" w:rsidRPr="00A97308" w:rsidRDefault="001A6453" w:rsidP="00573487">
      <w:pPr>
        <w:autoSpaceDE w:val="0"/>
        <w:autoSpaceDN w:val="0"/>
        <w:adjustRightInd w:val="0"/>
        <w:rPr>
          <w:color w:val="000000"/>
        </w:rPr>
      </w:pPr>
      <w:r w:rsidRPr="00A97308">
        <w:rPr>
          <w:i/>
          <w:iCs/>
          <w:color w:val="000000"/>
        </w:rPr>
        <w:t xml:space="preserve">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the </w:t>
      </w:r>
      <w:hyperlink r:id="rId70" w:history="1">
        <w:r w:rsidRPr="00A97308">
          <w:rPr>
            <w:rStyle w:val="Hyperlink"/>
            <w:i/>
            <w:iCs/>
          </w:rPr>
          <w:t>OAIC website</w:t>
        </w:r>
      </w:hyperlink>
      <w:r w:rsidRPr="00A97308">
        <w:rPr>
          <w:i/>
          <w:iCs/>
          <w:color w:val="000000"/>
        </w:rPr>
        <w:t xml:space="preserve"> or call 1300 363 992.</w:t>
      </w:r>
    </w:p>
    <w:p w14:paraId="5014B82E" w14:textId="77777777" w:rsidR="00B55445" w:rsidRPr="00940433" w:rsidRDefault="00B55445" w:rsidP="00B55445">
      <w:pPr>
        <w:autoSpaceDE w:val="0"/>
        <w:autoSpaceDN w:val="0"/>
        <w:adjustRightInd w:val="0"/>
        <w:spacing w:before="360"/>
      </w:pPr>
    </w:p>
    <w:p w14:paraId="45EA998C" w14:textId="77777777" w:rsidR="007C0759" w:rsidRPr="00940433" w:rsidRDefault="007C0759" w:rsidP="00B55445">
      <w:pPr>
        <w:ind w:left="2160" w:hanging="2160"/>
        <w:rPr>
          <w:b/>
          <w:bCs/>
        </w:rPr>
        <w:sectPr w:rsidR="007C0759" w:rsidRPr="00940433" w:rsidSect="00A2426C">
          <w:headerReference w:type="default" r:id="rId71"/>
          <w:pgSz w:w="11907" w:h="16839" w:code="9"/>
          <w:pgMar w:top="1440" w:right="1797" w:bottom="1440" w:left="1797" w:header="709" w:footer="709" w:gutter="0"/>
          <w:cols w:space="708"/>
          <w:docGrid w:linePitch="360"/>
        </w:sectPr>
      </w:pPr>
    </w:p>
    <w:p w14:paraId="54116BB8" w14:textId="243E9FBB" w:rsidR="00B31C44" w:rsidRPr="00940433" w:rsidRDefault="00B31C44" w:rsidP="00B31C44">
      <w:pPr>
        <w:pStyle w:val="HP"/>
        <w:rPr>
          <w:rStyle w:val="CharPartNo"/>
          <w:sz w:val="28"/>
          <w:szCs w:val="28"/>
        </w:rPr>
      </w:pPr>
      <w:bookmarkStart w:id="198" w:name="_Toc6934439"/>
      <w:r w:rsidRPr="00940433">
        <w:rPr>
          <w:rStyle w:val="CharPartNo"/>
        </w:rPr>
        <w:t>CHAPTER 60</w:t>
      </w:r>
      <w:r w:rsidRPr="00940433">
        <w:rPr>
          <w:rStyle w:val="CharPartText"/>
        </w:rPr>
        <w:tab/>
      </w:r>
      <w:r w:rsidRPr="00940433">
        <w:rPr>
          <w:rFonts w:cs="Arial"/>
          <w:bCs/>
          <w:sz w:val="28"/>
          <w:szCs w:val="28"/>
          <w:lang w:eastAsia="en-AU"/>
        </w:rPr>
        <w:t>Change in registration details regarding the person</w:t>
      </w:r>
      <w:bookmarkEnd w:id="198"/>
    </w:p>
    <w:p w14:paraId="3B5E6635" w14:textId="77777777" w:rsidR="009F43A3" w:rsidRPr="00940433" w:rsidRDefault="009F43A3" w:rsidP="009F43A3">
      <w:pPr>
        <w:pStyle w:val="Header"/>
      </w:pPr>
    </w:p>
    <w:p w14:paraId="30BB466A" w14:textId="00C6F870" w:rsidR="004E3D26" w:rsidRPr="00000C3B" w:rsidRDefault="004E3D26" w:rsidP="00520758">
      <w:pPr>
        <w:pStyle w:val="Default"/>
        <w:spacing w:before="240"/>
        <w:ind w:left="720" w:hanging="720"/>
      </w:pPr>
      <w:r w:rsidRPr="00642A81">
        <w:t>60.1</w:t>
      </w:r>
      <w:r w:rsidRPr="00642A81">
        <w:tab/>
        <w:t xml:space="preserve">These Anti-Money Laundering and Counter-Terrorism Financing Rules (Rules) are made under section 229 of the </w:t>
      </w:r>
      <w:r w:rsidRPr="00642A81">
        <w:rPr>
          <w:i/>
          <w:iCs/>
        </w:rPr>
        <w:t>Anti-Money Laundering and Counter-Terrorism Financing Act 2006</w:t>
      </w:r>
      <w:r w:rsidRPr="00642A81">
        <w:t xml:space="preserve"> (AML/CTF Act) for the purposes of paragraphs 75M(1)(e) and (2)(b) and subsectio</w:t>
      </w:r>
      <w:r w:rsidRPr="00000C3B">
        <w:t xml:space="preserve">n 75(4) of that Act and in reliance on section 4 of the </w:t>
      </w:r>
      <w:r w:rsidRPr="00642A81">
        <w:rPr>
          <w:i/>
          <w:iCs/>
        </w:rPr>
        <w:t>Acts Interpretation Act 1901.</w:t>
      </w:r>
      <w:r w:rsidRPr="00642A81">
        <w:t xml:space="preserve"> Sections 136 and 137 of the AML/CTF Act apply to each paragraph in this Chapter.</w:t>
      </w:r>
    </w:p>
    <w:p w14:paraId="0C3EAD35" w14:textId="77777777" w:rsidR="00642A81" w:rsidRDefault="00642A81" w:rsidP="00DF1227">
      <w:pPr>
        <w:tabs>
          <w:tab w:val="left" w:pos="851"/>
        </w:tabs>
        <w:spacing w:before="240"/>
        <w:rPr>
          <w:bCs/>
          <w:i/>
          <w:iCs/>
        </w:rPr>
      </w:pPr>
      <w:r w:rsidRPr="00BC40EF">
        <w:rPr>
          <w:bCs/>
          <w:i/>
          <w:iCs/>
        </w:rPr>
        <w:t>Person registered as a remittance network provider, an independent remittance dealer or a remittance affiliate of a registered remittance network provider that applied for registration on its own behalf</w:t>
      </w:r>
    </w:p>
    <w:p w14:paraId="59539469" w14:textId="6C358F37" w:rsidR="00000C3B" w:rsidRDefault="00000C3B" w:rsidP="00DF1227">
      <w:pPr>
        <w:pStyle w:val="Default"/>
        <w:spacing w:before="240"/>
        <w:ind w:left="720" w:hanging="720"/>
      </w:pPr>
      <w:r w:rsidRPr="00000C3B">
        <w:t>60.2</w:t>
      </w:r>
      <w:r w:rsidRPr="00000C3B">
        <w:tab/>
        <w:t>For the purpose of paragraph 75M(1)(e) of the AML/CTF Act, the following matters are specified:</w:t>
      </w:r>
    </w:p>
    <w:p w14:paraId="76716EE3" w14:textId="46F63AE5" w:rsidR="00000C3B" w:rsidRPr="00000C3B" w:rsidRDefault="00000C3B" w:rsidP="00DF1227">
      <w:pPr>
        <w:pStyle w:val="Default"/>
        <w:numPr>
          <w:ilvl w:val="0"/>
          <w:numId w:val="10"/>
        </w:numPr>
        <w:tabs>
          <w:tab w:val="num" w:pos="1440"/>
        </w:tabs>
        <w:spacing w:before="240"/>
        <w:ind w:left="1440" w:hanging="720"/>
      </w:pPr>
      <w:r w:rsidRPr="00000C3B">
        <w:t xml:space="preserve">a material change in any of the registration details of the person as set out in Part A of Schedules 1, 2 and 3 of Chapter 56 </w:t>
      </w:r>
      <w:r w:rsidRPr="000021B8">
        <w:t>of these AML/CTF Rules</w:t>
      </w:r>
      <w:r w:rsidRPr="00000C3B">
        <w:t>, as the case may be, including:</w:t>
      </w:r>
    </w:p>
    <w:p w14:paraId="78B7E622" w14:textId="77777777" w:rsidR="00000C3B" w:rsidRDefault="00000C3B" w:rsidP="00DF1227">
      <w:pPr>
        <w:pStyle w:val="Default"/>
        <w:spacing w:before="240"/>
        <w:ind w:left="2160" w:hanging="720"/>
      </w:pPr>
      <w:r w:rsidRPr="00000C3B">
        <w:t>(a)</w:t>
      </w:r>
      <w:r w:rsidRPr="00000C3B">
        <w:tab/>
        <w:t xml:space="preserve">any change to the registration details of the key personnel </w:t>
      </w:r>
      <w:r w:rsidRPr="000021B8">
        <w:t>of the person</w:t>
      </w:r>
      <w:r w:rsidRPr="00000C3B">
        <w:t>, including</w:t>
      </w:r>
      <w:r w:rsidRPr="000021B8">
        <w:t>:</w:t>
      </w:r>
    </w:p>
    <w:p w14:paraId="4204A74E" w14:textId="77777777" w:rsidR="00000C3B" w:rsidRDefault="00000C3B" w:rsidP="00DF1227">
      <w:pPr>
        <w:spacing w:before="240"/>
        <w:ind w:left="2880" w:hanging="720"/>
      </w:pPr>
      <w:r w:rsidRPr="00CB4BB1">
        <w:rPr>
          <w:color w:val="000000"/>
        </w:rPr>
        <w:t>(i)</w:t>
      </w:r>
      <w:r w:rsidRPr="00CB4BB1">
        <w:rPr>
          <w:color w:val="000000"/>
        </w:rPr>
        <w:tab/>
      </w:r>
      <w:r w:rsidRPr="00000C3B">
        <w:rPr>
          <w:color w:val="000000"/>
        </w:rPr>
        <w:t>any change in the number of key personnel;</w:t>
      </w:r>
    </w:p>
    <w:p w14:paraId="4793260A" w14:textId="77777777" w:rsidR="00000C3B" w:rsidRDefault="00000C3B" w:rsidP="00DF1227">
      <w:pPr>
        <w:spacing w:before="240"/>
        <w:ind w:left="2880" w:hanging="720"/>
      </w:pPr>
      <w:r w:rsidRPr="00CB4BB1">
        <w:rPr>
          <w:color w:val="000000"/>
        </w:rPr>
        <w:t>(ii)</w:t>
      </w:r>
      <w:r w:rsidRPr="00CB4BB1">
        <w:rPr>
          <w:color w:val="000000"/>
        </w:rPr>
        <w:tab/>
        <w:t>in situations where new key personnel have been appointed or commenced since the registration of the person on the Remittance Sector Register, a declaration by the person that:</w:t>
      </w:r>
    </w:p>
    <w:p w14:paraId="70912BB5" w14:textId="449241D5" w:rsidR="00EC10E4" w:rsidRDefault="00000C3B" w:rsidP="00C74D6C">
      <w:pPr>
        <w:pStyle w:val="Default"/>
        <w:numPr>
          <w:ilvl w:val="0"/>
          <w:numId w:val="18"/>
        </w:numPr>
        <w:spacing w:before="240"/>
        <w:ind w:left="3600" w:hanging="720"/>
      </w:pPr>
      <w:r w:rsidRPr="00000C3B">
        <w:rPr>
          <w:bCs/>
        </w:rPr>
        <w:t>a National Police Certificate (NPC) or a National Police History Check (NPHC) has been obtained, or an application has been made for a NPC or NPHC, for the new key personnel;</w:t>
      </w:r>
    </w:p>
    <w:p w14:paraId="40AEF84B" w14:textId="19B82B97" w:rsidR="00000C3B" w:rsidRPr="00EC10E4" w:rsidRDefault="00000C3B" w:rsidP="00C74D6C">
      <w:pPr>
        <w:pStyle w:val="Default"/>
        <w:numPr>
          <w:ilvl w:val="0"/>
          <w:numId w:val="18"/>
        </w:numPr>
        <w:spacing w:before="240"/>
        <w:ind w:left="3600" w:hanging="720"/>
      </w:pPr>
      <w:r w:rsidRPr="00EC10E4">
        <w:rPr>
          <w:bCs/>
        </w:rPr>
        <w:t>the person has obtained, or will, obtain and retain the information specified in the Schedule to this Chapter; and</w:t>
      </w:r>
    </w:p>
    <w:p w14:paraId="13782499" w14:textId="3981B13C" w:rsidR="00000C3B" w:rsidRPr="00EC10E4" w:rsidRDefault="00000C3B" w:rsidP="00C74D6C">
      <w:pPr>
        <w:pStyle w:val="Default"/>
        <w:numPr>
          <w:ilvl w:val="0"/>
          <w:numId w:val="18"/>
        </w:numPr>
        <w:spacing w:before="240"/>
        <w:ind w:left="3600" w:hanging="720"/>
      </w:pPr>
      <w:r w:rsidRPr="00EC10E4">
        <w:rPr>
          <w:bCs/>
        </w:rPr>
        <w:t>each of the key personnel of the person has been subject to, and satisfied, the employee due diligence program of the person;</w:t>
      </w:r>
    </w:p>
    <w:p w14:paraId="38CEF17F" w14:textId="77777777" w:rsidR="00B55445" w:rsidRPr="00940433" w:rsidRDefault="00B55445" w:rsidP="00DF1227">
      <w:pPr>
        <w:spacing w:before="240"/>
        <w:ind w:left="2160" w:hanging="720"/>
      </w:pPr>
      <w:r w:rsidRPr="00940433">
        <w:t>(b)</w:t>
      </w:r>
      <w:r w:rsidRPr="00940433">
        <w:tab/>
        <w:t>whether the person or any of its key personnel:</w:t>
      </w:r>
    </w:p>
    <w:p w14:paraId="61562CD8" w14:textId="77777777" w:rsidR="00B55445" w:rsidRPr="00940433" w:rsidRDefault="00B55445" w:rsidP="00DF1227">
      <w:pPr>
        <w:spacing w:before="240"/>
        <w:ind w:left="2880" w:hanging="720"/>
        <w:rPr>
          <w:color w:val="000000"/>
        </w:rPr>
      </w:pPr>
      <w:r w:rsidRPr="00940433">
        <w:rPr>
          <w:color w:val="000000"/>
        </w:rPr>
        <w:t>(i)</w:t>
      </w:r>
      <w:r w:rsidRPr="00940433">
        <w:rPr>
          <w:color w:val="000000"/>
        </w:rPr>
        <w:tab/>
        <w:t xml:space="preserve">has been charged, prosecuted and/or convicted in relation to money laundering, financing of terrorism, terrorism, people smuggling, fraud, a serious offence, an offence under the AML/CTF Act, or an offence under the </w:t>
      </w:r>
      <w:r w:rsidRPr="00940433">
        <w:rPr>
          <w:i/>
          <w:color w:val="000000"/>
        </w:rPr>
        <w:t>Financial Transaction Reports Act 1988</w:t>
      </w:r>
      <w:r w:rsidRPr="00940433">
        <w:rPr>
          <w:color w:val="000000"/>
        </w:rPr>
        <w:t xml:space="preserve"> (FTR Act); </w:t>
      </w:r>
    </w:p>
    <w:p w14:paraId="153BCFD9" w14:textId="77777777" w:rsidR="00B55445" w:rsidRPr="00940433" w:rsidRDefault="00B55445" w:rsidP="00DF1227">
      <w:pPr>
        <w:spacing w:before="240"/>
        <w:ind w:left="2880" w:hanging="720"/>
        <w:rPr>
          <w:color w:val="000000"/>
        </w:rPr>
      </w:pPr>
      <w:r w:rsidRPr="00940433">
        <w:rPr>
          <w:color w:val="000000"/>
        </w:rPr>
        <w:t>(ii)</w:t>
      </w:r>
      <w:r w:rsidRPr="00940433">
        <w:rPr>
          <w:color w:val="000000"/>
        </w:rPr>
        <w:tab/>
        <w:t>has been the subject of a civil penalty order made under the AML/CTF Act;</w:t>
      </w:r>
    </w:p>
    <w:p w14:paraId="79BA9809" w14:textId="77777777" w:rsidR="00B55445" w:rsidRPr="00940433" w:rsidRDefault="00B55445" w:rsidP="00DF1227">
      <w:pPr>
        <w:spacing w:before="240"/>
        <w:ind w:left="2880" w:hanging="720"/>
        <w:rPr>
          <w:color w:val="000000"/>
        </w:rPr>
      </w:pPr>
      <w:r w:rsidRPr="00940433">
        <w:rPr>
          <w:color w:val="000000"/>
        </w:rPr>
        <w:t>(iii)</w:t>
      </w:r>
      <w:r w:rsidRPr="00940433">
        <w:rPr>
          <w:color w:val="000000"/>
        </w:rPr>
        <w:tab/>
        <w:t>has been the subject of civil or criminal proceedings or enforcement action, in relation to the management of an entity, or commercial or professional activities, which were determined adversely to the person or any of its key personnel (including by the person or any of its key personnel consenting to an order or direction, or giving an undertaking, not to engage in unlawful or improper conduct) and which reflected adversely on the person’s competence, diligence, judgement, honesty or integrity;</w:t>
      </w:r>
    </w:p>
    <w:p w14:paraId="4C61B66E" w14:textId="77777777" w:rsidR="00B55445" w:rsidRPr="00940433" w:rsidRDefault="00B55445" w:rsidP="00DF1227">
      <w:pPr>
        <w:spacing w:before="240"/>
        <w:ind w:left="1440"/>
        <w:rPr>
          <w:color w:val="000000"/>
        </w:rPr>
      </w:pPr>
      <w:r w:rsidRPr="00940433">
        <w:rPr>
          <w:color w:val="000000"/>
        </w:rPr>
        <w:t>and if so, the details of each instance as the case may be, for the person and each of its key personnel;</w:t>
      </w:r>
      <w:r w:rsidRPr="00940433">
        <w:rPr>
          <w:color w:val="000000"/>
        </w:rPr>
        <w:tab/>
      </w:r>
    </w:p>
    <w:p w14:paraId="36C662CA" w14:textId="77777777" w:rsidR="00B55445" w:rsidRPr="00940433" w:rsidRDefault="00B55445" w:rsidP="00DF1227">
      <w:pPr>
        <w:pStyle w:val="Default"/>
        <w:spacing w:before="240"/>
        <w:ind w:left="1440"/>
      </w:pPr>
      <w:r w:rsidRPr="00940433">
        <w:t>(c)</w:t>
      </w:r>
      <w:r w:rsidRPr="00940433">
        <w:tab/>
        <w:t>whether the person has become a subsidiary of another entity;</w:t>
      </w:r>
    </w:p>
    <w:p w14:paraId="76D56D1C" w14:textId="5DC42977" w:rsidR="00B55445" w:rsidRPr="00940433" w:rsidRDefault="00B55445" w:rsidP="00DF1227">
      <w:pPr>
        <w:pStyle w:val="Default"/>
        <w:spacing w:before="240"/>
        <w:ind w:left="2160" w:hanging="720"/>
      </w:pPr>
      <w:r w:rsidRPr="00940433">
        <w:t>(d)</w:t>
      </w:r>
      <w:r w:rsidRPr="00940433">
        <w:tab/>
        <w:t>if the person was, when registered, a subsidiary of an entity, whether the person has become a subsidiary of a different entity;</w:t>
      </w:r>
    </w:p>
    <w:p w14:paraId="2CA1985A" w14:textId="77777777" w:rsidR="00B55445" w:rsidRPr="00940433" w:rsidRDefault="00B55445" w:rsidP="00DF1227">
      <w:pPr>
        <w:pStyle w:val="Default"/>
        <w:spacing w:before="240"/>
        <w:ind w:left="1440"/>
      </w:pPr>
      <w:r w:rsidRPr="00940433">
        <w:t>(e)</w:t>
      </w:r>
      <w:r w:rsidRPr="00940433">
        <w:tab/>
        <w:t>whether the person is now controlled by another entity;</w:t>
      </w:r>
    </w:p>
    <w:p w14:paraId="1AB784A7" w14:textId="77777777" w:rsidR="00B55445" w:rsidRPr="00940433" w:rsidRDefault="00B55445" w:rsidP="00DF1227">
      <w:pPr>
        <w:pStyle w:val="Default"/>
        <w:spacing w:before="240"/>
        <w:ind w:left="2160" w:hanging="720"/>
      </w:pPr>
      <w:r w:rsidRPr="00940433">
        <w:t>(f)</w:t>
      </w:r>
      <w:r w:rsidRPr="00940433">
        <w:tab/>
        <w:t>if the person was, when registered,</w:t>
      </w:r>
      <w:r w:rsidRPr="00940433" w:rsidDel="00217E26">
        <w:t xml:space="preserve"> </w:t>
      </w:r>
      <w:r w:rsidRPr="00940433">
        <w:t>controlled by an entity, whether the person is now controlled by a different entity;</w:t>
      </w:r>
    </w:p>
    <w:p w14:paraId="0768AB07" w14:textId="77777777" w:rsidR="00B55445" w:rsidRPr="00940433" w:rsidRDefault="00B55445" w:rsidP="00DF1227">
      <w:pPr>
        <w:pStyle w:val="Default"/>
        <w:spacing w:before="240"/>
        <w:ind w:left="2160" w:hanging="720"/>
      </w:pPr>
      <w:r w:rsidRPr="00940433">
        <w:t>(g)</w:t>
      </w:r>
      <w:r w:rsidRPr="00940433">
        <w:tab/>
        <w:t xml:space="preserve">if the person is a company – the deregistration of the company by the Australian Securities and Investments Commission; </w:t>
      </w:r>
    </w:p>
    <w:p w14:paraId="242DA92F" w14:textId="77777777" w:rsidR="00B55445" w:rsidRPr="00940433" w:rsidRDefault="00B55445" w:rsidP="00DF1227">
      <w:pPr>
        <w:pStyle w:val="Default"/>
        <w:spacing w:before="240"/>
        <w:ind w:left="2160" w:hanging="720"/>
      </w:pPr>
      <w:r w:rsidRPr="00940433">
        <w:t>(h)</w:t>
      </w:r>
      <w:r w:rsidRPr="00940433">
        <w:tab/>
        <w:t>if the person is a trust:</w:t>
      </w:r>
    </w:p>
    <w:p w14:paraId="15235E42" w14:textId="77777777" w:rsidR="00B55445" w:rsidRPr="00940433" w:rsidRDefault="00B55445" w:rsidP="00DF1227">
      <w:pPr>
        <w:pStyle w:val="Default"/>
        <w:spacing w:before="240"/>
        <w:ind w:left="2160"/>
      </w:pPr>
      <w:r w:rsidRPr="00940433">
        <w:t>(i)</w:t>
      </w:r>
      <w:r w:rsidRPr="00940433">
        <w:tab/>
        <w:t>information that the trust has been dissolved; or</w:t>
      </w:r>
    </w:p>
    <w:p w14:paraId="25BF479B" w14:textId="77777777" w:rsidR="00B55445" w:rsidRPr="00940433" w:rsidRDefault="00B55445" w:rsidP="00DF1227">
      <w:pPr>
        <w:pStyle w:val="Default"/>
        <w:spacing w:before="240"/>
        <w:ind w:left="2880" w:hanging="720"/>
      </w:pPr>
      <w:r w:rsidRPr="00940433">
        <w:t>(ii)</w:t>
      </w:r>
      <w:r w:rsidRPr="00940433">
        <w:tab/>
        <w:t xml:space="preserve">any change to the identity or registration details of the trustees, including any change in the number of trustees; </w:t>
      </w:r>
    </w:p>
    <w:p w14:paraId="2221F01F" w14:textId="77777777" w:rsidR="00B55445" w:rsidRPr="00940433" w:rsidRDefault="00B55445" w:rsidP="00DF1227">
      <w:pPr>
        <w:pStyle w:val="Default"/>
        <w:spacing w:before="240"/>
        <w:ind w:left="2160" w:hanging="720"/>
      </w:pPr>
      <w:r w:rsidRPr="00940433">
        <w:t>(i)</w:t>
      </w:r>
      <w:r w:rsidRPr="00940433">
        <w:tab/>
        <w:t xml:space="preserve">if the person is a partnership: </w:t>
      </w:r>
    </w:p>
    <w:p w14:paraId="71AE660D" w14:textId="77777777" w:rsidR="00B55445" w:rsidRPr="00940433" w:rsidRDefault="00B55445" w:rsidP="00DF1227">
      <w:pPr>
        <w:pStyle w:val="Default"/>
        <w:spacing w:before="240"/>
        <w:ind w:left="2880" w:hanging="720"/>
      </w:pPr>
      <w:r w:rsidRPr="00940433">
        <w:t>(i)</w:t>
      </w:r>
      <w:r w:rsidRPr="00940433">
        <w:tab/>
        <w:t>information that the partnership has been dissolved; or</w:t>
      </w:r>
    </w:p>
    <w:p w14:paraId="40204B63" w14:textId="77777777" w:rsidR="00B55445" w:rsidRPr="00940433" w:rsidRDefault="00B55445" w:rsidP="00DF1227">
      <w:pPr>
        <w:pStyle w:val="Default"/>
        <w:spacing w:before="240"/>
        <w:ind w:left="2880" w:hanging="720"/>
      </w:pPr>
      <w:r w:rsidRPr="00940433">
        <w:t>(ii)</w:t>
      </w:r>
      <w:r w:rsidRPr="00940433">
        <w:tab/>
        <w:t xml:space="preserve">any change to the registration details of the current partners, including any change in the number of partners; </w:t>
      </w:r>
    </w:p>
    <w:p w14:paraId="33E01E2D" w14:textId="77777777" w:rsidR="00B55445" w:rsidRPr="00940433" w:rsidRDefault="00B55445" w:rsidP="00DF1227">
      <w:pPr>
        <w:pStyle w:val="Default"/>
        <w:spacing w:before="240"/>
        <w:ind w:left="2160" w:hanging="720"/>
      </w:pPr>
      <w:r w:rsidRPr="00940433">
        <w:t>(j)</w:t>
      </w:r>
      <w:r w:rsidRPr="00940433">
        <w:tab/>
        <w:t>if the person is an individual – information that the individual is deceased;</w:t>
      </w:r>
    </w:p>
    <w:p w14:paraId="6AD78084" w14:textId="77777777" w:rsidR="00B55445" w:rsidRPr="00940433" w:rsidRDefault="00B55445" w:rsidP="00DF1227">
      <w:pPr>
        <w:pStyle w:val="Default"/>
        <w:spacing w:before="240"/>
        <w:ind w:left="2160" w:hanging="720"/>
      </w:pPr>
      <w:r w:rsidRPr="00940433">
        <w:t>(k)</w:t>
      </w:r>
      <w:r w:rsidRPr="00940433">
        <w:tab/>
        <w:t>if the person is an unincorporated association – information that the association has ceased to exist;</w:t>
      </w:r>
    </w:p>
    <w:p w14:paraId="4D1A7DD6" w14:textId="77777777" w:rsidR="00B55445" w:rsidRPr="00940433" w:rsidRDefault="00B55445" w:rsidP="00DF1227">
      <w:pPr>
        <w:pStyle w:val="Default"/>
        <w:spacing w:before="240"/>
        <w:ind w:left="2160" w:hanging="720"/>
      </w:pPr>
      <w:r w:rsidRPr="00940433">
        <w:t>(l)</w:t>
      </w:r>
      <w:r w:rsidRPr="00940433">
        <w:tab/>
        <w:t xml:space="preserve">if the person is an incorporated association – information that the association has ceased to exist; </w:t>
      </w:r>
    </w:p>
    <w:p w14:paraId="01D8B961" w14:textId="77777777" w:rsidR="00B55445" w:rsidRPr="00940433" w:rsidRDefault="00B55445" w:rsidP="00DF1227">
      <w:pPr>
        <w:pStyle w:val="Default"/>
        <w:spacing w:before="240"/>
        <w:ind w:left="2160" w:hanging="720"/>
      </w:pPr>
      <w:r w:rsidRPr="00940433">
        <w:t>(m)</w:t>
      </w:r>
      <w:r w:rsidRPr="00940433">
        <w:tab/>
        <w:t>if the person is a registered co-operative – information that the co-operative has ceased to exist;</w:t>
      </w:r>
    </w:p>
    <w:p w14:paraId="7BB01443" w14:textId="77777777" w:rsidR="00B55445" w:rsidRPr="00940433" w:rsidRDefault="00B55445" w:rsidP="00DF1227">
      <w:pPr>
        <w:pStyle w:val="Default"/>
        <w:spacing w:before="240"/>
        <w:ind w:left="2160" w:hanging="720"/>
      </w:pPr>
      <w:r w:rsidRPr="00940433">
        <w:t>(n)</w:t>
      </w:r>
      <w:r w:rsidRPr="00940433">
        <w:tab/>
        <w:t xml:space="preserve">information that two or more persons whose names and registration details as currently on the Remittance Sector Register have merged or amalgamated, and the merged or amalgamated entity has commenced, or has continued, to provide a designated service; </w:t>
      </w:r>
    </w:p>
    <w:p w14:paraId="638D586F" w14:textId="77777777" w:rsidR="00B55445" w:rsidRPr="00940433" w:rsidRDefault="00B55445" w:rsidP="00DF1227">
      <w:pPr>
        <w:pStyle w:val="Default"/>
        <w:spacing w:before="240"/>
        <w:ind w:left="2160" w:hanging="720"/>
      </w:pPr>
      <w:r w:rsidRPr="00940433">
        <w:t>(o)</w:t>
      </w:r>
      <w:r w:rsidRPr="00940433">
        <w:tab/>
        <w:t>that the person no longer provides a designated service.</w:t>
      </w:r>
    </w:p>
    <w:p w14:paraId="04847A02" w14:textId="4977A29B" w:rsidR="00B55445" w:rsidRPr="00940433" w:rsidRDefault="00B55445" w:rsidP="00DF1227">
      <w:pPr>
        <w:pStyle w:val="Default"/>
        <w:spacing w:before="240"/>
        <w:ind w:left="720" w:hanging="720"/>
      </w:pPr>
      <w:r w:rsidRPr="00940433">
        <w:t>60.3</w:t>
      </w:r>
      <w:r w:rsidRPr="00940433">
        <w:tab/>
        <w:t>Advice in regard to a material change relating to the person’s registration details may be made by a person (the requestor) who is not the person or an agent of the person, if:</w:t>
      </w:r>
    </w:p>
    <w:p w14:paraId="3AE69D74" w14:textId="77777777" w:rsidR="00B55445" w:rsidRPr="00940433" w:rsidRDefault="00B55445" w:rsidP="00DF1227">
      <w:pPr>
        <w:pStyle w:val="Default"/>
        <w:spacing w:before="240" w:after="120"/>
        <w:ind w:left="1440" w:hanging="720"/>
      </w:pPr>
      <w:r w:rsidRPr="00940433">
        <w:t>(1)</w:t>
      </w:r>
      <w:r w:rsidRPr="00940433">
        <w:tab/>
        <w:t>the request provides evidence of the requestor’s authority to make that request, to the satisfaction of the AUSTRAC CEO, and</w:t>
      </w:r>
    </w:p>
    <w:p w14:paraId="3C33450E" w14:textId="77777777" w:rsidR="00B55445" w:rsidRPr="00940433" w:rsidRDefault="00B55445" w:rsidP="00DF1227">
      <w:pPr>
        <w:pStyle w:val="Default"/>
        <w:spacing w:before="240" w:after="120"/>
        <w:ind w:left="1440" w:hanging="720"/>
      </w:pPr>
      <w:r w:rsidRPr="00940433">
        <w:t>(2)</w:t>
      </w:r>
      <w:r w:rsidRPr="00940433">
        <w:tab/>
        <w:t>the person is an individual who is deceased, or</w:t>
      </w:r>
    </w:p>
    <w:p w14:paraId="15ED02BB" w14:textId="77777777" w:rsidR="00B55445" w:rsidRPr="00940433" w:rsidRDefault="00B55445" w:rsidP="00DF1227">
      <w:pPr>
        <w:pStyle w:val="Default"/>
        <w:spacing w:before="240"/>
        <w:ind w:left="1440" w:hanging="720"/>
      </w:pPr>
      <w:r w:rsidRPr="00940433">
        <w:t>(3)</w:t>
      </w:r>
      <w:r w:rsidRPr="00940433">
        <w:tab/>
        <w:t>the person is a corporate body which has ceased to exist; or</w:t>
      </w:r>
    </w:p>
    <w:p w14:paraId="333EFCB5" w14:textId="77777777" w:rsidR="00B55445" w:rsidRPr="00940433" w:rsidRDefault="00B55445" w:rsidP="00DF1227">
      <w:pPr>
        <w:pStyle w:val="Default"/>
        <w:spacing w:before="240"/>
        <w:ind w:left="1440" w:hanging="720"/>
      </w:pPr>
      <w:r w:rsidRPr="00940433">
        <w:t>(4)</w:t>
      </w:r>
      <w:r w:rsidRPr="00940433">
        <w:tab/>
        <w:t>the person is an individual who no longer has capacity to manage their affairs.</w:t>
      </w:r>
    </w:p>
    <w:p w14:paraId="51DAAD6D" w14:textId="77777777" w:rsidR="00981DB8" w:rsidRDefault="00981DB8" w:rsidP="00520758">
      <w:pPr>
        <w:tabs>
          <w:tab w:val="left" w:pos="851"/>
          <w:tab w:val="left" w:pos="4253"/>
        </w:tabs>
        <w:spacing w:before="240"/>
        <w:rPr>
          <w:bCs/>
          <w:i/>
          <w:iCs/>
        </w:rPr>
      </w:pPr>
      <w:r w:rsidRPr="00171A90">
        <w:rPr>
          <w:bCs/>
          <w:i/>
          <w:iCs/>
        </w:rPr>
        <w:t>Person registered as a remittance affiliate of a registered remittance network provider</w:t>
      </w:r>
    </w:p>
    <w:p w14:paraId="356050E9" w14:textId="0DA5EF20" w:rsidR="00981DB8" w:rsidRDefault="00981DB8" w:rsidP="00DF1227">
      <w:pPr>
        <w:pStyle w:val="Default"/>
        <w:spacing w:before="240"/>
        <w:ind w:left="720" w:hanging="720"/>
      </w:pPr>
      <w:r w:rsidRPr="00200693">
        <w:t>60.4</w:t>
      </w:r>
      <w:r w:rsidRPr="00200693">
        <w:tab/>
        <w:t xml:space="preserve">For the purpose of paragraph 75M(2)(b) </w:t>
      </w:r>
      <w:r w:rsidRPr="00553FFD">
        <w:t>of the AML/CTF Act</w:t>
      </w:r>
      <w:r w:rsidRPr="00200693">
        <w:t>, the following matters are specified:</w:t>
      </w:r>
    </w:p>
    <w:p w14:paraId="4B0CD90E" w14:textId="77777777" w:rsidR="00981DB8" w:rsidRDefault="00981DB8" w:rsidP="00DF1227">
      <w:pPr>
        <w:pStyle w:val="Default"/>
        <w:tabs>
          <w:tab w:val="num" w:pos="1440"/>
        </w:tabs>
        <w:spacing w:before="240"/>
        <w:ind w:left="1440" w:hanging="720"/>
      </w:pPr>
      <w:r w:rsidRPr="00200693">
        <w:t>(1)</w:t>
      </w:r>
      <w:r w:rsidRPr="00200693">
        <w:tab/>
        <w:t xml:space="preserve">a material change in any of the registration details of the person as set out in Part A of Schedule 2 </w:t>
      </w:r>
      <w:r w:rsidRPr="00553FFD">
        <w:t xml:space="preserve">in </w:t>
      </w:r>
      <w:r w:rsidRPr="00200693">
        <w:t xml:space="preserve">Chapter 56 </w:t>
      </w:r>
      <w:r w:rsidRPr="00553FFD">
        <w:t>of these AML/CTF Rules</w:t>
      </w:r>
      <w:r w:rsidRPr="00200693">
        <w:t>, including:</w:t>
      </w:r>
    </w:p>
    <w:p w14:paraId="46EFC2D4" w14:textId="77777777" w:rsidR="00981DB8" w:rsidRDefault="00981DB8" w:rsidP="00DF1227">
      <w:pPr>
        <w:pStyle w:val="Default"/>
        <w:spacing w:before="240"/>
        <w:ind w:left="2160" w:hanging="720"/>
      </w:pPr>
      <w:r w:rsidRPr="00200693">
        <w:t>(a)</w:t>
      </w:r>
      <w:r w:rsidRPr="00200693">
        <w:tab/>
        <w:t xml:space="preserve">any change to the registration details of the key personnel </w:t>
      </w:r>
      <w:r w:rsidRPr="00553FFD">
        <w:t>of the person</w:t>
      </w:r>
      <w:r w:rsidRPr="00200693">
        <w:t>, including</w:t>
      </w:r>
      <w:r w:rsidRPr="00553FFD">
        <w:t>:</w:t>
      </w:r>
    </w:p>
    <w:p w14:paraId="77122990" w14:textId="77777777" w:rsidR="00981DB8" w:rsidRDefault="00981DB8" w:rsidP="00DF1227">
      <w:pPr>
        <w:spacing w:before="240"/>
        <w:ind w:left="2880" w:hanging="720"/>
        <w:rPr>
          <w:color w:val="000000"/>
        </w:rPr>
      </w:pPr>
      <w:r w:rsidRPr="00CB4BB1">
        <w:rPr>
          <w:color w:val="000000"/>
        </w:rPr>
        <w:t>(i)</w:t>
      </w:r>
      <w:r w:rsidRPr="00CB4BB1">
        <w:rPr>
          <w:color w:val="000000"/>
        </w:rPr>
        <w:tab/>
        <w:t>any change in the number of key personnel;</w:t>
      </w:r>
    </w:p>
    <w:p w14:paraId="0ED15E65" w14:textId="77777777" w:rsidR="00981DB8" w:rsidRDefault="00981DB8" w:rsidP="00DF1227">
      <w:pPr>
        <w:spacing w:before="240"/>
        <w:ind w:left="2880" w:hanging="720"/>
        <w:rPr>
          <w:color w:val="000000"/>
        </w:rPr>
      </w:pPr>
      <w:r w:rsidRPr="00CB4BB1">
        <w:rPr>
          <w:color w:val="000000"/>
        </w:rPr>
        <w:t>(ii)</w:t>
      </w:r>
      <w:r w:rsidRPr="00CB4BB1">
        <w:rPr>
          <w:color w:val="000000"/>
        </w:rPr>
        <w:tab/>
        <w:t>in situations where new key personnel have been appointed or commenced since the registration of the person on the Remittance Sector Register, a declaration by the person that:</w:t>
      </w:r>
    </w:p>
    <w:p w14:paraId="111EFD85" w14:textId="09159A9E" w:rsidR="00981DB8" w:rsidRPr="00553FFD" w:rsidRDefault="00981DB8" w:rsidP="00C74D6C">
      <w:pPr>
        <w:pStyle w:val="Default"/>
        <w:numPr>
          <w:ilvl w:val="0"/>
          <w:numId w:val="19"/>
        </w:numPr>
        <w:spacing w:before="240"/>
        <w:ind w:left="3600" w:hanging="720"/>
        <w:rPr>
          <w:bCs/>
        </w:rPr>
      </w:pPr>
      <w:r w:rsidRPr="00553FFD">
        <w:rPr>
          <w:bCs/>
        </w:rPr>
        <w:t>a National Police Certificate (NPC) or a National Police History Check (NPHC) has been obtained, or an application has been made for a NPC or NPHC, for the new key personnel;</w:t>
      </w:r>
    </w:p>
    <w:p w14:paraId="6CF08CF6" w14:textId="1AD3F405" w:rsidR="00981DB8" w:rsidRPr="00770C64" w:rsidRDefault="00981DB8" w:rsidP="00C74D6C">
      <w:pPr>
        <w:pStyle w:val="Default"/>
        <w:numPr>
          <w:ilvl w:val="0"/>
          <w:numId w:val="19"/>
        </w:numPr>
        <w:spacing w:before="240"/>
        <w:ind w:left="3600" w:hanging="720"/>
        <w:rPr>
          <w:bCs/>
        </w:rPr>
      </w:pPr>
      <w:r w:rsidRPr="00521F13">
        <w:rPr>
          <w:bCs/>
        </w:rPr>
        <w:t>the person has obtained, or will, obtain and retain the information specified in the Schedule to this Chapter; and</w:t>
      </w:r>
    </w:p>
    <w:p w14:paraId="635CBBAA" w14:textId="6B731C60" w:rsidR="00981DB8" w:rsidRPr="00FF4078" w:rsidRDefault="00981DB8" w:rsidP="00C74D6C">
      <w:pPr>
        <w:pStyle w:val="Default"/>
        <w:numPr>
          <w:ilvl w:val="0"/>
          <w:numId w:val="19"/>
        </w:numPr>
        <w:spacing w:before="240"/>
        <w:ind w:left="3600" w:hanging="720"/>
        <w:rPr>
          <w:bCs/>
        </w:rPr>
      </w:pPr>
      <w:r w:rsidRPr="00FF4078">
        <w:rPr>
          <w:bCs/>
        </w:rPr>
        <w:t>each of the key personnel of the person has been subject to, and satisfied, the employee due diligence program of the person;</w:t>
      </w:r>
    </w:p>
    <w:p w14:paraId="22164DF3" w14:textId="77777777" w:rsidR="00B55445" w:rsidRPr="00940433" w:rsidRDefault="00B55445" w:rsidP="00DF1227">
      <w:pPr>
        <w:spacing w:before="240"/>
      </w:pPr>
      <w:r w:rsidRPr="00940433">
        <w:tab/>
      </w:r>
      <w:r w:rsidRPr="00940433">
        <w:tab/>
        <w:t>(b)</w:t>
      </w:r>
      <w:r w:rsidRPr="00940433">
        <w:tab/>
        <w:t xml:space="preserve">whether the person or any of its key personnel: </w:t>
      </w:r>
    </w:p>
    <w:p w14:paraId="73A21C2C" w14:textId="77777777" w:rsidR="00B55445" w:rsidRPr="00940433" w:rsidRDefault="00B55445" w:rsidP="00DF1227">
      <w:pPr>
        <w:spacing w:before="240"/>
        <w:ind w:left="2880" w:hanging="720"/>
        <w:rPr>
          <w:color w:val="000000"/>
        </w:rPr>
      </w:pPr>
      <w:r w:rsidRPr="00940433">
        <w:rPr>
          <w:color w:val="000000"/>
        </w:rPr>
        <w:t>(i)</w:t>
      </w:r>
      <w:r w:rsidRPr="00940433">
        <w:rPr>
          <w:color w:val="000000"/>
        </w:rPr>
        <w:tab/>
        <w:t xml:space="preserve">has been charged, prosecuted and/or convicted in relation to money laundering, financing of terrorism, terrorism, people smuggling, fraud, a serious offence, an offence under the AML/CTF Act, or an offence under the FTR Act; </w:t>
      </w:r>
    </w:p>
    <w:p w14:paraId="32BF84C3" w14:textId="77777777" w:rsidR="00B55445" w:rsidRPr="00940433" w:rsidRDefault="00B55445" w:rsidP="00DF1227">
      <w:pPr>
        <w:spacing w:before="240"/>
        <w:ind w:left="2880" w:hanging="720"/>
        <w:rPr>
          <w:color w:val="000000"/>
        </w:rPr>
      </w:pPr>
      <w:r w:rsidRPr="00940433">
        <w:rPr>
          <w:color w:val="000000"/>
        </w:rPr>
        <w:t>(ii)</w:t>
      </w:r>
      <w:r w:rsidRPr="00940433">
        <w:rPr>
          <w:color w:val="000000"/>
        </w:rPr>
        <w:tab/>
        <w:t>has been the subject of a civil penalty order made under the AML/CTF Act;</w:t>
      </w:r>
    </w:p>
    <w:p w14:paraId="7066F8F5" w14:textId="77777777" w:rsidR="00B55445" w:rsidRPr="00940433" w:rsidRDefault="00B55445" w:rsidP="00DF1227">
      <w:pPr>
        <w:spacing w:before="240"/>
        <w:ind w:left="2880" w:hanging="720"/>
        <w:rPr>
          <w:color w:val="000000"/>
        </w:rPr>
      </w:pPr>
      <w:r w:rsidRPr="00940433">
        <w:rPr>
          <w:color w:val="000000"/>
        </w:rPr>
        <w:t>(iii)</w:t>
      </w:r>
      <w:r w:rsidRPr="00940433">
        <w:rPr>
          <w:color w:val="000000"/>
        </w:rPr>
        <w:tab/>
        <w:t>has been the subject of civil or criminal proceedings or enforcement action, in relation to the management of an entity, or commercial or professional activities, which were determined adversely to the person or any of its key personnel (including by the person or any of its key personnel consenting to an order or direction, or giving an undertaking, not to engage in unlawful or improper conduct) and which reflected adversely on the person’s competence, diligence, judgement, honesty or integrity;</w:t>
      </w:r>
    </w:p>
    <w:p w14:paraId="2B78736A" w14:textId="77777777" w:rsidR="00B55445" w:rsidRPr="00940433" w:rsidRDefault="00B55445" w:rsidP="00DF1227">
      <w:pPr>
        <w:spacing w:before="240"/>
        <w:ind w:left="2160"/>
        <w:rPr>
          <w:color w:val="000000"/>
        </w:rPr>
      </w:pPr>
      <w:r w:rsidRPr="00940433">
        <w:rPr>
          <w:color w:val="000000"/>
        </w:rPr>
        <w:t>and if so, the details of each instance as the case may be, for the person and each of its key personnel;</w:t>
      </w:r>
    </w:p>
    <w:p w14:paraId="140B5D96" w14:textId="77777777" w:rsidR="00B55445" w:rsidRPr="00940433" w:rsidRDefault="00B55445" w:rsidP="00DF1227">
      <w:pPr>
        <w:pStyle w:val="Default"/>
        <w:spacing w:before="240"/>
        <w:ind w:left="1440"/>
      </w:pPr>
      <w:r w:rsidRPr="00940433">
        <w:t>(c)</w:t>
      </w:r>
      <w:r w:rsidRPr="00940433">
        <w:tab/>
        <w:t>whether the person has become a subsidiary of another entity;</w:t>
      </w:r>
    </w:p>
    <w:p w14:paraId="321FC692" w14:textId="31D357CC" w:rsidR="00B55445" w:rsidRPr="00940433" w:rsidRDefault="00B55445" w:rsidP="00DF1227">
      <w:pPr>
        <w:pStyle w:val="Default"/>
        <w:spacing w:before="240"/>
        <w:ind w:left="2160" w:hanging="720"/>
      </w:pPr>
      <w:r w:rsidRPr="00940433">
        <w:t>(d)</w:t>
      </w:r>
      <w:r w:rsidRPr="00940433">
        <w:tab/>
        <w:t>if the person was, when registered,</w:t>
      </w:r>
      <w:r w:rsidRPr="00940433" w:rsidDel="00217E26">
        <w:t xml:space="preserve"> </w:t>
      </w:r>
      <w:r w:rsidRPr="00940433">
        <w:t>a subsidiary of an entity, whether the person has become a subsidiary of a different entity;</w:t>
      </w:r>
    </w:p>
    <w:p w14:paraId="265DCA5F" w14:textId="77777777" w:rsidR="00B55445" w:rsidRPr="00940433" w:rsidRDefault="00B55445" w:rsidP="00DF1227">
      <w:pPr>
        <w:pStyle w:val="Default"/>
        <w:spacing w:before="240"/>
        <w:ind w:left="1440"/>
      </w:pPr>
      <w:r w:rsidRPr="00940433">
        <w:t>(e)</w:t>
      </w:r>
      <w:r w:rsidRPr="00940433">
        <w:tab/>
        <w:t>whether the person is now controlled by an entity;</w:t>
      </w:r>
    </w:p>
    <w:p w14:paraId="0B5FD8DD" w14:textId="77777777" w:rsidR="00B55445" w:rsidRPr="00940433" w:rsidRDefault="00B55445" w:rsidP="00DF1227">
      <w:pPr>
        <w:pStyle w:val="Default"/>
        <w:spacing w:before="240"/>
        <w:ind w:left="2160" w:hanging="720"/>
      </w:pPr>
      <w:r w:rsidRPr="00940433">
        <w:t>(f)</w:t>
      </w:r>
      <w:r w:rsidRPr="00940433">
        <w:tab/>
        <w:t>if the person was, when registered,</w:t>
      </w:r>
      <w:r w:rsidRPr="00940433" w:rsidDel="00217E26">
        <w:t xml:space="preserve"> </w:t>
      </w:r>
      <w:r w:rsidRPr="00940433">
        <w:t>controlled by an entity, whether the person is now controlled by a different entity;</w:t>
      </w:r>
    </w:p>
    <w:p w14:paraId="2292F83C" w14:textId="77777777" w:rsidR="00B55445" w:rsidRPr="00940433" w:rsidRDefault="00B55445" w:rsidP="00DF1227">
      <w:pPr>
        <w:pStyle w:val="Default"/>
        <w:spacing w:before="240"/>
        <w:ind w:left="2160" w:hanging="720"/>
      </w:pPr>
      <w:r w:rsidRPr="00940433">
        <w:t>(g)</w:t>
      </w:r>
      <w:r w:rsidRPr="00940433">
        <w:tab/>
        <w:t xml:space="preserve">if the person is a company – the deregistration of the company by the Australian Securities and Investments Commission; </w:t>
      </w:r>
    </w:p>
    <w:p w14:paraId="5C7B68E8" w14:textId="77777777" w:rsidR="00B55445" w:rsidRPr="00940433" w:rsidRDefault="00B55445" w:rsidP="00DF1227">
      <w:pPr>
        <w:pStyle w:val="Default"/>
        <w:spacing w:before="240"/>
        <w:ind w:left="2160" w:hanging="720"/>
      </w:pPr>
      <w:r w:rsidRPr="00940433">
        <w:t>(h)</w:t>
      </w:r>
      <w:r w:rsidRPr="00940433">
        <w:tab/>
        <w:t>if the person is a trust:</w:t>
      </w:r>
    </w:p>
    <w:p w14:paraId="5E1F7DB1" w14:textId="77777777" w:rsidR="00B55445" w:rsidRPr="00940433" w:rsidRDefault="00B55445" w:rsidP="00DF1227">
      <w:pPr>
        <w:pStyle w:val="Default"/>
        <w:spacing w:before="240"/>
        <w:ind w:left="2160"/>
      </w:pPr>
      <w:r w:rsidRPr="00940433">
        <w:t>(i)</w:t>
      </w:r>
      <w:r w:rsidRPr="00940433">
        <w:tab/>
        <w:t>information that the trust has been dissolved; or</w:t>
      </w:r>
    </w:p>
    <w:p w14:paraId="3979FD90" w14:textId="77777777" w:rsidR="00B55445" w:rsidRPr="00940433" w:rsidRDefault="00B55445" w:rsidP="00DF1227">
      <w:pPr>
        <w:pStyle w:val="Default"/>
        <w:spacing w:before="240"/>
        <w:ind w:left="2880" w:hanging="720"/>
      </w:pPr>
      <w:r w:rsidRPr="00940433">
        <w:t>(ii)</w:t>
      </w:r>
      <w:r w:rsidRPr="00940433">
        <w:tab/>
        <w:t xml:space="preserve">any change to the registration details of the current trustees, including any change in the number of trustees; </w:t>
      </w:r>
    </w:p>
    <w:p w14:paraId="038DE678" w14:textId="77777777" w:rsidR="00B55445" w:rsidRPr="00940433" w:rsidRDefault="00B55445" w:rsidP="00DF1227">
      <w:pPr>
        <w:pStyle w:val="Default"/>
        <w:spacing w:before="240"/>
        <w:ind w:left="2160" w:hanging="720"/>
      </w:pPr>
      <w:r w:rsidRPr="00940433">
        <w:t>(i)</w:t>
      </w:r>
      <w:r w:rsidRPr="00940433">
        <w:tab/>
        <w:t xml:space="preserve">if the person is a partnership: </w:t>
      </w:r>
    </w:p>
    <w:p w14:paraId="29EDF2A5" w14:textId="77777777" w:rsidR="00B55445" w:rsidRPr="00940433" w:rsidRDefault="00B55445" w:rsidP="00DF1227">
      <w:pPr>
        <w:pStyle w:val="Default"/>
        <w:spacing w:before="240"/>
        <w:ind w:left="2880" w:hanging="720"/>
      </w:pPr>
      <w:r w:rsidRPr="00940433">
        <w:t>(i)</w:t>
      </w:r>
      <w:r w:rsidRPr="00940433">
        <w:tab/>
        <w:t>information that the partnership has been dissolved; or</w:t>
      </w:r>
    </w:p>
    <w:p w14:paraId="2E405470" w14:textId="77777777" w:rsidR="00B55445" w:rsidRPr="00940433" w:rsidRDefault="00B55445" w:rsidP="00DF1227">
      <w:pPr>
        <w:pStyle w:val="Default"/>
        <w:spacing w:before="240"/>
        <w:ind w:left="2880" w:hanging="720"/>
      </w:pPr>
      <w:r w:rsidRPr="00940433">
        <w:t>(ii)</w:t>
      </w:r>
      <w:r w:rsidRPr="00940433">
        <w:tab/>
        <w:t xml:space="preserve">any change to the registration details of the current partners, including any change in the number of partners; </w:t>
      </w:r>
    </w:p>
    <w:p w14:paraId="5285BC99" w14:textId="77777777" w:rsidR="00B55445" w:rsidRPr="00940433" w:rsidRDefault="00B55445" w:rsidP="00DF1227">
      <w:pPr>
        <w:pStyle w:val="Default"/>
        <w:spacing w:before="240"/>
        <w:ind w:left="2160" w:hanging="720"/>
      </w:pPr>
      <w:r w:rsidRPr="00940433">
        <w:t>(j)</w:t>
      </w:r>
      <w:r w:rsidRPr="00940433">
        <w:tab/>
        <w:t>if the person is an individual – information that the individual is deceased;</w:t>
      </w:r>
    </w:p>
    <w:p w14:paraId="12365F1D" w14:textId="77777777" w:rsidR="00B55445" w:rsidRPr="00940433" w:rsidRDefault="00B55445" w:rsidP="00DF1227">
      <w:pPr>
        <w:pStyle w:val="Default"/>
        <w:spacing w:before="240"/>
        <w:ind w:left="2160" w:hanging="720"/>
      </w:pPr>
      <w:r w:rsidRPr="00940433">
        <w:t>(k)</w:t>
      </w:r>
      <w:r w:rsidRPr="00940433">
        <w:tab/>
        <w:t>if the person is an unincorporated association – information that the association has ceased to exist;</w:t>
      </w:r>
    </w:p>
    <w:p w14:paraId="4DC84A7F" w14:textId="77777777" w:rsidR="00B55445" w:rsidRPr="00940433" w:rsidRDefault="00B55445" w:rsidP="00DF1227">
      <w:pPr>
        <w:pStyle w:val="Default"/>
        <w:spacing w:before="240"/>
        <w:ind w:left="2160" w:hanging="720"/>
      </w:pPr>
      <w:r w:rsidRPr="00940433">
        <w:t>(l)</w:t>
      </w:r>
      <w:r w:rsidRPr="00940433">
        <w:tab/>
        <w:t xml:space="preserve">if the person is an incorporated association – information that the association has ceased to exist; </w:t>
      </w:r>
    </w:p>
    <w:p w14:paraId="5A5005A0" w14:textId="77777777" w:rsidR="00B55445" w:rsidRPr="00940433" w:rsidRDefault="00B55445" w:rsidP="00DF1227">
      <w:pPr>
        <w:pStyle w:val="Default"/>
        <w:spacing w:before="240"/>
        <w:ind w:left="2160" w:hanging="720"/>
      </w:pPr>
      <w:r w:rsidRPr="00940433">
        <w:t>(m)</w:t>
      </w:r>
      <w:r w:rsidRPr="00940433">
        <w:tab/>
        <w:t>if the person is a registered co-operative – information that the co-operative has ceased to exist;</w:t>
      </w:r>
    </w:p>
    <w:p w14:paraId="294F080A" w14:textId="77777777" w:rsidR="00B55445" w:rsidRPr="00940433" w:rsidRDefault="00B55445" w:rsidP="00DF1227">
      <w:pPr>
        <w:pStyle w:val="Default"/>
        <w:spacing w:before="240"/>
        <w:ind w:left="2160" w:hanging="720"/>
      </w:pPr>
      <w:r w:rsidRPr="00940433">
        <w:t>(n)</w:t>
      </w:r>
      <w:r w:rsidRPr="00940433">
        <w:tab/>
        <w:t xml:space="preserve">information that two or more persons whose names and registration details as currently on the Remittance Sector Register have merged or amalgamated, and the merged or amalgamated entity has commenced, or has continued, to provide a designated service; </w:t>
      </w:r>
    </w:p>
    <w:p w14:paraId="4C5340BD" w14:textId="77777777" w:rsidR="00B55445" w:rsidRPr="00940433" w:rsidRDefault="00B55445" w:rsidP="00DF1227">
      <w:pPr>
        <w:pStyle w:val="Default"/>
        <w:spacing w:before="240"/>
        <w:ind w:left="2160" w:hanging="720"/>
      </w:pPr>
      <w:r w:rsidRPr="00940433">
        <w:t>(o)</w:t>
      </w:r>
      <w:r w:rsidRPr="00940433">
        <w:tab/>
        <w:t xml:space="preserve">that the person no longer provides a designated service. </w:t>
      </w:r>
    </w:p>
    <w:p w14:paraId="38EF7F89" w14:textId="77777777" w:rsidR="00B55445" w:rsidRPr="00940433" w:rsidRDefault="00B55445" w:rsidP="00DF1227">
      <w:pPr>
        <w:pStyle w:val="Default"/>
        <w:spacing w:before="240"/>
        <w:ind w:left="720" w:hanging="720"/>
      </w:pPr>
      <w:r w:rsidRPr="00940433">
        <w:t>60.5</w:t>
      </w:r>
      <w:r w:rsidRPr="00940433">
        <w:tab/>
        <w:t>Advice in regard to a material change relating to the person’s registration details may be made by a person (the requestor) who is not the person or an agent of the person, if:</w:t>
      </w:r>
    </w:p>
    <w:p w14:paraId="2F3634D4" w14:textId="77777777" w:rsidR="00B55445" w:rsidRPr="00940433" w:rsidRDefault="00B55445" w:rsidP="00DF1227">
      <w:pPr>
        <w:pStyle w:val="Default"/>
        <w:spacing w:before="240" w:after="120"/>
        <w:ind w:left="1440" w:hanging="720"/>
      </w:pPr>
      <w:r w:rsidRPr="00940433">
        <w:t>(1)</w:t>
      </w:r>
      <w:r w:rsidRPr="00940433">
        <w:tab/>
        <w:t>the request provides evidence of the requestor’s authority to make that request, to the satisfaction of the AUSTRAC CEO, and</w:t>
      </w:r>
    </w:p>
    <w:p w14:paraId="4D95839A" w14:textId="77777777" w:rsidR="00B55445" w:rsidRPr="00940433" w:rsidRDefault="00B55445" w:rsidP="00DF1227">
      <w:pPr>
        <w:pStyle w:val="Default"/>
        <w:spacing w:before="240"/>
        <w:ind w:left="1440" w:hanging="720"/>
      </w:pPr>
      <w:r w:rsidRPr="00940433">
        <w:t>(2)</w:t>
      </w:r>
      <w:r w:rsidRPr="00940433">
        <w:tab/>
        <w:t>the person is an individual who is deceased, or</w:t>
      </w:r>
    </w:p>
    <w:p w14:paraId="58F91CBA" w14:textId="77777777" w:rsidR="00B55445" w:rsidRPr="00940433" w:rsidRDefault="00B55445" w:rsidP="00DF1227">
      <w:pPr>
        <w:pStyle w:val="Default"/>
        <w:spacing w:before="240"/>
        <w:ind w:left="1440" w:hanging="720"/>
      </w:pPr>
      <w:r w:rsidRPr="00940433">
        <w:t>(3)</w:t>
      </w:r>
      <w:r w:rsidRPr="00940433">
        <w:tab/>
        <w:t>the person is a corporate body which has ceased to exist; or</w:t>
      </w:r>
    </w:p>
    <w:p w14:paraId="32358A0D" w14:textId="77777777" w:rsidR="00B55445" w:rsidRPr="00940433" w:rsidRDefault="00B55445" w:rsidP="00DF1227">
      <w:pPr>
        <w:pStyle w:val="Default"/>
        <w:spacing w:before="240"/>
        <w:ind w:left="1440" w:hanging="720"/>
      </w:pPr>
      <w:r w:rsidRPr="00940433">
        <w:t>(4)</w:t>
      </w:r>
      <w:r w:rsidRPr="00940433">
        <w:tab/>
        <w:t>the person is an individual who no longer has capacity to manage their affairs.</w:t>
      </w:r>
    </w:p>
    <w:p w14:paraId="0BA19162" w14:textId="13DBF74B" w:rsidR="00B55445" w:rsidRPr="00940433" w:rsidRDefault="00B55445" w:rsidP="00DF1227">
      <w:pPr>
        <w:pStyle w:val="Default"/>
        <w:spacing w:before="240"/>
        <w:ind w:left="720" w:hanging="720"/>
        <w:rPr>
          <w:bCs/>
          <w:i/>
          <w:iCs/>
        </w:rPr>
      </w:pPr>
      <w:r w:rsidRPr="00940433">
        <w:t>60.6</w:t>
      </w:r>
      <w:r w:rsidRPr="00940433">
        <w:tab/>
      </w:r>
      <w:r w:rsidRPr="00940433">
        <w:rPr>
          <w:bCs/>
          <w:iCs/>
        </w:rPr>
        <w:t xml:space="preserve">To avoid doubt, these AML/CTF Rules do not affect the operation of Part VIIC of the </w:t>
      </w:r>
      <w:r w:rsidRPr="00940433">
        <w:rPr>
          <w:bCs/>
          <w:i/>
          <w:iCs/>
        </w:rPr>
        <w:t>Crimes Act 1914</w:t>
      </w:r>
      <w:r w:rsidRPr="00940433">
        <w:rPr>
          <w:bCs/>
          <w:iCs/>
        </w:rPr>
        <w:t>, including the application of Part VIIC to disclosable convictions</w:t>
      </w:r>
      <w:r w:rsidRPr="00940433">
        <w:rPr>
          <w:bCs/>
          <w:i/>
          <w:iCs/>
        </w:rPr>
        <w:t>.</w:t>
      </w:r>
    </w:p>
    <w:p w14:paraId="1EA5150B" w14:textId="77777777" w:rsidR="00B55445" w:rsidRPr="00DF1227" w:rsidRDefault="00B55445" w:rsidP="00DF1227">
      <w:pPr>
        <w:pStyle w:val="Default"/>
        <w:spacing w:before="240"/>
        <w:ind w:left="709" w:hanging="709"/>
        <w:rPr>
          <w:i/>
          <w:szCs w:val="22"/>
        </w:rPr>
      </w:pPr>
      <w:r w:rsidRPr="00DF1227">
        <w:rPr>
          <w:bCs/>
          <w:i/>
          <w:iCs/>
          <w:szCs w:val="22"/>
        </w:rPr>
        <w:t>Note:</w:t>
      </w:r>
      <w:r w:rsidRPr="00DF1227">
        <w:rPr>
          <w:bCs/>
          <w:i/>
          <w:iCs/>
          <w:szCs w:val="22"/>
        </w:rPr>
        <w:tab/>
        <w:t xml:space="preserve">This means that certain convictions which are spent convictions are not required to be disclosed under these AML/CTF Rules. </w:t>
      </w:r>
    </w:p>
    <w:p w14:paraId="58604413" w14:textId="78AAA4FA" w:rsidR="00770C64" w:rsidRPr="00FF4078" w:rsidRDefault="00770C64" w:rsidP="00DF1227">
      <w:pPr>
        <w:pStyle w:val="Default"/>
        <w:spacing w:before="240"/>
        <w:ind w:left="720" w:hanging="720"/>
        <w:rPr>
          <w:bCs/>
          <w:iCs/>
        </w:rPr>
      </w:pPr>
      <w:r w:rsidRPr="00FF4078">
        <w:rPr>
          <w:bCs/>
          <w:iCs/>
        </w:rPr>
        <w:t>60.7</w:t>
      </w:r>
      <w:r w:rsidRPr="00FF4078">
        <w:rPr>
          <w:bCs/>
          <w:iCs/>
        </w:rPr>
        <w:tab/>
        <w:t xml:space="preserve">In this Chapter: </w:t>
      </w:r>
    </w:p>
    <w:p w14:paraId="35420090" w14:textId="77777777" w:rsidR="00FC55A3" w:rsidRPr="00A809B3" w:rsidRDefault="00FC55A3" w:rsidP="00DF1227">
      <w:pPr>
        <w:autoSpaceDE w:val="0"/>
        <w:autoSpaceDN w:val="0"/>
        <w:adjustRightInd w:val="0"/>
        <w:spacing w:before="240"/>
        <w:ind w:left="1571" w:hanging="851"/>
        <w:rPr>
          <w:iCs/>
          <w:color w:val="000000"/>
        </w:rPr>
      </w:pPr>
      <w:r w:rsidRPr="00A809B3">
        <w:rPr>
          <w:iCs/>
          <w:color w:val="000000"/>
        </w:rPr>
        <w:t>(1)</w:t>
      </w:r>
      <w:r w:rsidRPr="00A809B3">
        <w:rPr>
          <w:iCs/>
          <w:color w:val="000000"/>
        </w:rPr>
        <w:tab/>
        <w:t xml:space="preserve">‘accredited agency’ means an agency approved by the Australian Crime Commission to access the National Police Checking Service; </w:t>
      </w:r>
    </w:p>
    <w:p w14:paraId="1C08935F" w14:textId="77777777" w:rsidR="00FC55A3" w:rsidRPr="00DF1227" w:rsidRDefault="00FC55A3" w:rsidP="00DF1227">
      <w:pPr>
        <w:pStyle w:val="Default"/>
        <w:spacing w:before="240"/>
        <w:ind w:left="709" w:hanging="709"/>
        <w:rPr>
          <w:bCs/>
          <w:i/>
          <w:iCs/>
          <w:szCs w:val="22"/>
        </w:rPr>
      </w:pPr>
      <w:r w:rsidRPr="00520758">
        <w:rPr>
          <w:bCs/>
          <w:i/>
          <w:iCs/>
          <w:szCs w:val="22"/>
        </w:rPr>
        <w:t>Note:</w:t>
      </w:r>
      <w:r w:rsidRPr="00520758">
        <w:rPr>
          <w:bCs/>
          <w:i/>
          <w:iCs/>
          <w:szCs w:val="22"/>
        </w:rPr>
        <w:tab/>
        <w:t>In 2016, the list of accredited agencies as specified by the Australian Crime Commission was available on the Austra</w:t>
      </w:r>
      <w:r w:rsidRPr="00DF1227">
        <w:rPr>
          <w:bCs/>
          <w:i/>
          <w:iCs/>
          <w:szCs w:val="22"/>
        </w:rPr>
        <w:t>lian Crime Commission website (www.acic.gov.au).</w:t>
      </w:r>
    </w:p>
    <w:p w14:paraId="4C62DB1F" w14:textId="77777777" w:rsidR="00770C64" w:rsidRPr="00044071" w:rsidRDefault="00770C64" w:rsidP="00DF1227">
      <w:pPr>
        <w:pStyle w:val="Default"/>
        <w:spacing w:before="240"/>
        <w:ind w:left="1440" w:hanging="720"/>
      </w:pPr>
      <w:r w:rsidRPr="00FF4078">
        <w:t>(2)</w:t>
      </w:r>
      <w:r w:rsidRPr="00FF4078">
        <w:tab/>
        <w:t>‘Australian Police Force’ means ACT Policing, the Australian Federal Police, the New South Wales Police Service, the Northern Territory Police, the Queensland Police Service, the Victoria Police, the South Australia Police, the Tasmania Police Service and the Western Australia Police;</w:t>
      </w:r>
    </w:p>
    <w:p w14:paraId="077D0FE7" w14:textId="77777777" w:rsidR="00770C64" w:rsidRPr="00044071" w:rsidRDefault="00770C64" w:rsidP="00DF1227">
      <w:pPr>
        <w:pStyle w:val="Default"/>
        <w:spacing w:before="240"/>
        <w:ind w:left="1440" w:hanging="720"/>
      </w:pPr>
      <w:r w:rsidRPr="00FF4078">
        <w:t>(3)</w:t>
      </w:r>
      <w:r w:rsidRPr="00FF4078">
        <w:tab/>
        <w:t>‘beneficial owner’ has the same meaning as in Chapter 1 of these AML/CTF Rules;</w:t>
      </w:r>
    </w:p>
    <w:p w14:paraId="63D7CA03" w14:textId="77777777" w:rsidR="00770C64" w:rsidRPr="00044071" w:rsidRDefault="00770C64" w:rsidP="00DF1227">
      <w:pPr>
        <w:pStyle w:val="Default"/>
        <w:spacing w:before="240"/>
        <w:ind w:left="1440" w:hanging="720"/>
      </w:pPr>
      <w:r w:rsidRPr="00FF4078">
        <w:t>(4)</w:t>
      </w:r>
      <w:r w:rsidRPr="00FF4078">
        <w:tab/>
        <w:t xml:space="preserve">‘company’ has the same meaning as in the </w:t>
      </w:r>
      <w:r w:rsidRPr="00B93584">
        <w:rPr>
          <w:bCs/>
          <w:i/>
          <w:iCs/>
        </w:rPr>
        <w:t>Corporations Act 2001</w:t>
      </w:r>
      <w:r w:rsidRPr="00FF4078">
        <w:t>;</w:t>
      </w:r>
    </w:p>
    <w:p w14:paraId="686DBEA9" w14:textId="77777777" w:rsidR="00770C64" w:rsidRPr="00044071" w:rsidRDefault="00770C64" w:rsidP="00DF1227">
      <w:pPr>
        <w:pStyle w:val="Default"/>
        <w:spacing w:before="240"/>
        <w:ind w:left="1440" w:hanging="720"/>
      </w:pPr>
      <w:r w:rsidRPr="00044071">
        <w:t>(</w:t>
      </w:r>
      <w:r w:rsidRPr="00FF4078">
        <w:t>5</w:t>
      </w:r>
      <w:r w:rsidRPr="00044071">
        <w:t>)</w:t>
      </w:r>
      <w:r>
        <w:tab/>
      </w:r>
      <w:r w:rsidRPr="00044071">
        <w:t xml:space="preserve">‘control’ has the meaning given by section 50AA of the </w:t>
      </w:r>
      <w:r w:rsidRPr="00B93584">
        <w:rPr>
          <w:i/>
          <w:iCs/>
        </w:rPr>
        <w:t>Corporations Act 2001</w:t>
      </w:r>
      <w:r w:rsidRPr="00044071">
        <w:t>;</w:t>
      </w:r>
    </w:p>
    <w:p w14:paraId="5C349E28" w14:textId="77777777" w:rsidR="00FA545D" w:rsidRDefault="00FA545D" w:rsidP="00DF1227">
      <w:pPr>
        <w:spacing w:before="240"/>
        <w:ind w:left="1571" w:hanging="851"/>
        <w:rPr>
          <w:iCs/>
          <w:color w:val="000000"/>
        </w:rPr>
      </w:pPr>
      <w:r>
        <w:rPr>
          <w:iCs/>
          <w:color w:val="000000"/>
        </w:rPr>
        <w:t>(6)</w:t>
      </w:r>
      <w:r>
        <w:rPr>
          <w:iCs/>
          <w:color w:val="000000"/>
        </w:rPr>
        <w:tab/>
        <w:t xml:space="preserve">‘Australian Crime Commission’ means the agency which, in addition to its other functions, provides systems and services relating to national policing information, including the provision of nationally coordinated criminal history checks; </w:t>
      </w:r>
    </w:p>
    <w:p w14:paraId="6D6D78C7" w14:textId="77777777" w:rsidR="00770C64" w:rsidRPr="00044071" w:rsidRDefault="00770C64" w:rsidP="00DF1227">
      <w:pPr>
        <w:pStyle w:val="Default"/>
        <w:spacing w:before="240"/>
        <w:ind w:left="1440" w:hanging="720"/>
      </w:pPr>
      <w:r w:rsidRPr="00FF4078">
        <w:t>(7)</w:t>
      </w:r>
      <w:r w:rsidRPr="00FF4078">
        <w:tab/>
        <w:t>‘disclosable convictions’ means a conviction that:</w:t>
      </w:r>
    </w:p>
    <w:p w14:paraId="1BBF60D5" w14:textId="77777777" w:rsidR="00770C64" w:rsidRPr="00044071" w:rsidRDefault="00770C64" w:rsidP="00DF1227">
      <w:pPr>
        <w:pStyle w:val="Default"/>
        <w:spacing w:before="240"/>
        <w:ind w:left="2160" w:hanging="720"/>
      </w:pPr>
      <w:r w:rsidRPr="004066AD">
        <w:t>(a)</w:t>
      </w:r>
      <w:r w:rsidRPr="004066AD">
        <w:tab/>
        <w:t>has been recorded by a court; and</w:t>
      </w:r>
    </w:p>
    <w:p w14:paraId="17F28C7F" w14:textId="77777777" w:rsidR="00770C64" w:rsidRPr="00044071" w:rsidRDefault="00770C64" w:rsidP="00DF1227">
      <w:pPr>
        <w:pStyle w:val="Default"/>
        <w:spacing w:before="240"/>
        <w:ind w:left="2160" w:hanging="720"/>
      </w:pPr>
      <w:r w:rsidRPr="004066AD">
        <w:t>(b)</w:t>
      </w:r>
      <w:r w:rsidRPr="004066AD">
        <w:tab/>
        <w:t>has not been spent under the laws of the country in which the conviction was recorded;</w:t>
      </w:r>
    </w:p>
    <w:p w14:paraId="4F0491B1" w14:textId="77777777" w:rsidR="00770C64" w:rsidRPr="00044071" w:rsidRDefault="00770C64" w:rsidP="00DF1227">
      <w:pPr>
        <w:pStyle w:val="Default"/>
        <w:spacing w:before="240"/>
        <w:ind w:left="1440" w:hanging="720"/>
      </w:pPr>
      <w:r>
        <w:t>(</w:t>
      </w:r>
      <w:r w:rsidRPr="00FF4078">
        <w:t>8</w:t>
      </w:r>
      <w:r w:rsidRPr="00044071">
        <w:t>)</w:t>
      </w:r>
      <w:r>
        <w:tab/>
      </w:r>
      <w:r w:rsidRPr="00044071">
        <w:t xml:space="preserve">‘enforcement action’ includes any action of a corrective </w:t>
      </w:r>
      <w:r w:rsidRPr="00FF4078">
        <w:t xml:space="preserve">or punitive </w:t>
      </w:r>
      <w:r w:rsidRPr="00044071">
        <w:t>nature in respect of an alleged breach of a law taken by a regulatory body of the Commonwealth or a State or Territory, or a government body;</w:t>
      </w:r>
    </w:p>
    <w:p w14:paraId="7D561DEC" w14:textId="77777777" w:rsidR="00770C64" w:rsidRPr="00044071" w:rsidRDefault="00770C64" w:rsidP="00DF1227">
      <w:pPr>
        <w:pStyle w:val="Default"/>
        <w:spacing w:before="240"/>
        <w:ind w:left="1440" w:hanging="720"/>
      </w:pPr>
      <w:r w:rsidRPr="00044071">
        <w:t>(</w:t>
      </w:r>
      <w:r w:rsidRPr="00FF4078">
        <w:t>9</w:t>
      </w:r>
      <w:r w:rsidRPr="00044071">
        <w:t>)</w:t>
      </w:r>
      <w:r>
        <w:tab/>
      </w:r>
      <w:r w:rsidRPr="00044071">
        <w:t xml:space="preserve">‘entity’ has the same meaning as in the </w:t>
      </w:r>
      <w:r w:rsidRPr="00B93584">
        <w:rPr>
          <w:i/>
          <w:iCs/>
        </w:rPr>
        <w:t>Corporations Act 2001</w:t>
      </w:r>
      <w:r w:rsidRPr="00044071">
        <w:t>;</w:t>
      </w:r>
    </w:p>
    <w:p w14:paraId="6BC6D2C7" w14:textId="77777777" w:rsidR="00770C64" w:rsidRPr="00044071" w:rsidRDefault="00770C64" w:rsidP="00DF1227">
      <w:pPr>
        <w:pStyle w:val="Default"/>
        <w:spacing w:before="240"/>
        <w:ind w:left="1440" w:hanging="720"/>
      </w:pPr>
      <w:r w:rsidRPr="00FF4078">
        <w:t>(10)</w:t>
      </w:r>
      <w:r w:rsidRPr="00FF4078">
        <w:tab/>
        <w:t>‘fraud’ means dishonestly obtaining a benefit by deception or other means;</w:t>
      </w:r>
    </w:p>
    <w:p w14:paraId="459119A6" w14:textId="77777777" w:rsidR="00770C64" w:rsidRPr="00044071" w:rsidRDefault="00770C64" w:rsidP="00DF1227">
      <w:pPr>
        <w:pStyle w:val="Default"/>
        <w:spacing w:before="240"/>
        <w:ind w:left="1440" w:hanging="720"/>
      </w:pPr>
      <w:r w:rsidRPr="00044071">
        <w:t>(</w:t>
      </w:r>
      <w:r w:rsidRPr="00FF4078">
        <w:t>11</w:t>
      </w:r>
      <w:r w:rsidRPr="00044071">
        <w:t>)</w:t>
      </w:r>
      <w:r>
        <w:tab/>
      </w:r>
      <w:r w:rsidRPr="00044071">
        <w:t>‘key personnel’:</w:t>
      </w:r>
    </w:p>
    <w:p w14:paraId="6A91CACC" w14:textId="77777777" w:rsidR="00770C64" w:rsidRPr="00044071" w:rsidRDefault="00770C64" w:rsidP="00DF1227">
      <w:pPr>
        <w:pStyle w:val="Default"/>
        <w:spacing w:before="240"/>
        <w:ind w:left="2160" w:hanging="720"/>
      </w:pPr>
      <w:r w:rsidRPr="00044071">
        <w:t>(a)</w:t>
      </w:r>
      <w:r>
        <w:tab/>
      </w:r>
      <w:r w:rsidRPr="00044071">
        <w:t>in the case of a company, corporation sole or body politic, is a natural person that is</w:t>
      </w:r>
      <w:r>
        <w:t>:</w:t>
      </w:r>
    </w:p>
    <w:p w14:paraId="761DD79C" w14:textId="77777777" w:rsidR="00770C64" w:rsidRPr="00044071" w:rsidRDefault="00770C64" w:rsidP="00DF1227">
      <w:pPr>
        <w:pStyle w:val="Default"/>
        <w:spacing w:before="240"/>
        <w:ind w:left="2880" w:hanging="720"/>
      </w:pPr>
      <w:r w:rsidRPr="00044071">
        <w:t>(i)</w:t>
      </w:r>
      <w:r>
        <w:tab/>
      </w:r>
      <w:r w:rsidRPr="00044071">
        <w:t>a beneficial owner; or</w:t>
      </w:r>
    </w:p>
    <w:p w14:paraId="71E58443" w14:textId="77777777" w:rsidR="00770C64" w:rsidRPr="00044071" w:rsidRDefault="00770C64" w:rsidP="00DF1227">
      <w:pPr>
        <w:pStyle w:val="Default"/>
        <w:spacing w:before="240"/>
        <w:ind w:left="2880" w:hanging="720"/>
      </w:pPr>
      <w:r w:rsidRPr="00044071">
        <w:t>(ii)</w:t>
      </w:r>
      <w:r>
        <w:tab/>
      </w:r>
      <w:r w:rsidRPr="00044071">
        <w:t xml:space="preserve">an officer as defined in section 9 of the </w:t>
      </w:r>
      <w:r w:rsidRPr="00673D90">
        <w:rPr>
          <w:i/>
          <w:iCs/>
        </w:rPr>
        <w:t>Corporations Act 2001</w:t>
      </w:r>
      <w:r w:rsidRPr="00044071">
        <w:t>, or an employee or agent of the body corporate with duties of such responsibility that his or her conduct may fairly be assumed to represent the body corporate's policy;</w:t>
      </w:r>
    </w:p>
    <w:p w14:paraId="0D1003A4" w14:textId="77777777" w:rsidR="00770C64" w:rsidRDefault="00770C64" w:rsidP="00DF1227">
      <w:pPr>
        <w:pStyle w:val="Default"/>
        <w:spacing w:before="240"/>
        <w:ind w:left="2160" w:hanging="720"/>
      </w:pPr>
      <w:r w:rsidRPr="00044071">
        <w:t>(b)</w:t>
      </w:r>
      <w:r>
        <w:tab/>
      </w:r>
      <w:r w:rsidRPr="00044071">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3A686373" w14:textId="77777777" w:rsidR="00770C64" w:rsidRDefault="00770C64" w:rsidP="00DF1227">
      <w:pPr>
        <w:pStyle w:val="Default"/>
        <w:spacing w:before="240"/>
        <w:ind w:left="1440" w:hanging="720"/>
      </w:pPr>
      <w:r w:rsidRPr="00FF4078">
        <w:t>(12)</w:t>
      </w:r>
      <w:r w:rsidRPr="00FF4078">
        <w:tab/>
        <w:t>‘National Police Certificate’ means a document that contains a certification, effective on a national basis, that the natural person to whom it relates either has no disclosable convictions or has a disclosable conviction that is detailed in the Certifi</w:t>
      </w:r>
      <w:r w:rsidRPr="004066AD">
        <w:t>cate; and</w:t>
      </w:r>
    </w:p>
    <w:p w14:paraId="51BC0772" w14:textId="77777777" w:rsidR="00770C64" w:rsidRDefault="00770C64" w:rsidP="00DF1227">
      <w:pPr>
        <w:pStyle w:val="Default"/>
        <w:spacing w:before="240"/>
        <w:ind w:left="2160" w:hanging="720"/>
      </w:pPr>
      <w:r w:rsidRPr="004066AD">
        <w:t>(a)</w:t>
      </w:r>
      <w:r w:rsidRPr="004066AD">
        <w:tab/>
        <w:t>if the natural person to whom it relates is a resident of Australia, is issued by an Australian police force; or</w:t>
      </w:r>
    </w:p>
    <w:p w14:paraId="357683FF" w14:textId="77777777" w:rsidR="00770C64" w:rsidRDefault="00770C64" w:rsidP="00DF1227">
      <w:pPr>
        <w:pStyle w:val="Default"/>
        <w:spacing w:before="240"/>
        <w:ind w:left="2160" w:hanging="720"/>
      </w:pPr>
      <w:r w:rsidRPr="004066AD">
        <w:t>(b)</w:t>
      </w:r>
      <w:r w:rsidRPr="004066AD">
        <w:tab/>
        <w:t>if the natural person to whom it relates is a resident of another country, is issued by a police force of that other country;</w:t>
      </w:r>
    </w:p>
    <w:p w14:paraId="34F4E178" w14:textId="77777777" w:rsidR="00A80DA9" w:rsidRPr="00A809B3" w:rsidRDefault="00A80DA9" w:rsidP="00DF1227">
      <w:pPr>
        <w:autoSpaceDE w:val="0"/>
        <w:autoSpaceDN w:val="0"/>
        <w:adjustRightInd w:val="0"/>
        <w:spacing w:before="240"/>
        <w:ind w:left="1571" w:hanging="851"/>
        <w:rPr>
          <w:iCs/>
          <w:color w:val="000000"/>
        </w:rPr>
      </w:pPr>
      <w:r w:rsidRPr="00A809B3">
        <w:rPr>
          <w:iCs/>
          <w:color w:val="000000"/>
        </w:rPr>
        <w:t>(13)</w:t>
      </w:r>
      <w:r w:rsidRPr="00A809B3">
        <w:rPr>
          <w:iCs/>
          <w:color w:val="000000"/>
        </w:rPr>
        <w:tab/>
        <w:t xml:space="preserve">‘National Police Checking Service Support System’ means the information database administered by the Australian Crime Commission which supports the process of national police history checking; </w:t>
      </w:r>
    </w:p>
    <w:p w14:paraId="6D52272F" w14:textId="77777777" w:rsidR="00BC6E22" w:rsidRPr="00A809B3" w:rsidRDefault="00BC6E22" w:rsidP="00DF1227">
      <w:pPr>
        <w:autoSpaceDE w:val="0"/>
        <w:autoSpaceDN w:val="0"/>
        <w:adjustRightInd w:val="0"/>
        <w:spacing w:before="240"/>
        <w:ind w:left="1571" w:hanging="851"/>
        <w:rPr>
          <w:iCs/>
          <w:color w:val="000000"/>
        </w:rPr>
      </w:pPr>
      <w:r w:rsidRPr="00A809B3">
        <w:rPr>
          <w:iCs/>
          <w:color w:val="000000"/>
        </w:rPr>
        <w:t>(14)</w:t>
      </w:r>
      <w:r w:rsidRPr="00A809B3">
        <w:rPr>
          <w:iCs/>
          <w:color w:val="000000"/>
        </w:rPr>
        <w:tab/>
        <w:t xml:space="preserve">‘National Police History Check’ means a police history record check carried out by the Australian Crime Commission within Australia through the National Police Checking Service and provided to an accredited agency, which contains the information specified in subparagraph 1(b) of Part B of Schedules 1, 2 and 3 of Chapter 56; </w:t>
      </w:r>
    </w:p>
    <w:p w14:paraId="6D54213A" w14:textId="77777777" w:rsidR="00770C64" w:rsidRDefault="00770C64" w:rsidP="00DF1227">
      <w:pPr>
        <w:pStyle w:val="Default"/>
        <w:spacing w:before="240"/>
        <w:ind w:left="1440" w:hanging="720"/>
      </w:pPr>
      <w:r w:rsidRPr="00FF4078">
        <w:t>(15)</w:t>
      </w:r>
      <w:r w:rsidRPr="00FF4078">
        <w:tab/>
        <w:t>‘people smuggling’ mean</w:t>
      </w:r>
      <w:r w:rsidRPr="00B93584">
        <w:t>s conduct that amounts to:</w:t>
      </w:r>
    </w:p>
    <w:p w14:paraId="4F8BA2BC" w14:textId="77777777" w:rsidR="00770C64" w:rsidRDefault="00770C64" w:rsidP="00DF1227">
      <w:pPr>
        <w:pStyle w:val="Default"/>
        <w:spacing w:before="240"/>
        <w:ind w:left="2160" w:hanging="600"/>
      </w:pPr>
      <w:r w:rsidRPr="004066AD">
        <w:t>(a)</w:t>
      </w:r>
      <w:r w:rsidRPr="004066AD">
        <w:tab/>
        <w:t xml:space="preserve">an offence against Division 73 of the </w:t>
      </w:r>
      <w:r w:rsidRPr="004066AD">
        <w:rPr>
          <w:bCs/>
          <w:i/>
          <w:iCs/>
        </w:rPr>
        <w:t>Criminal Code</w:t>
      </w:r>
      <w:r w:rsidRPr="004066AD">
        <w:t>; or</w:t>
      </w:r>
    </w:p>
    <w:p w14:paraId="3AEED918" w14:textId="77777777" w:rsidR="00770C64" w:rsidRDefault="00770C64" w:rsidP="00DF1227">
      <w:pPr>
        <w:pStyle w:val="Default"/>
        <w:spacing w:before="240"/>
        <w:ind w:left="2160" w:hanging="600"/>
      </w:pPr>
      <w:r w:rsidRPr="004066AD">
        <w:t>(b)</w:t>
      </w:r>
      <w:r w:rsidRPr="004066AD">
        <w:tab/>
        <w:t xml:space="preserve">an offence against Subdivision A, Division 12, Part 2 of the </w:t>
      </w:r>
      <w:r w:rsidRPr="004066AD">
        <w:rPr>
          <w:bCs/>
          <w:i/>
          <w:iCs/>
        </w:rPr>
        <w:t>Migration Act 1958</w:t>
      </w:r>
      <w:r w:rsidRPr="004066AD">
        <w:t>; or</w:t>
      </w:r>
    </w:p>
    <w:p w14:paraId="780B3C8A" w14:textId="77777777" w:rsidR="00770C64" w:rsidRDefault="00770C64" w:rsidP="00DF1227">
      <w:pPr>
        <w:pStyle w:val="Default"/>
        <w:spacing w:before="240"/>
        <w:ind w:left="2160" w:hanging="600"/>
      </w:pPr>
      <w:r w:rsidRPr="004066AD">
        <w:t>(c)</w:t>
      </w:r>
      <w:r w:rsidRPr="004066AD">
        <w:tab/>
        <w:t>an offence against a law of a foreign country or of a part of a foreign count</w:t>
      </w:r>
      <w:r w:rsidRPr="00673D90">
        <w:t>ry that corresponds:</w:t>
      </w:r>
    </w:p>
    <w:p w14:paraId="621E7DA1" w14:textId="77777777" w:rsidR="00770C64" w:rsidRDefault="00770C64" w:rsidP="00DF1227">
      <w:pPr>
        <w:pStyle w:val="Default"/>
        <w:spacing w:before="240"/>
        <w:ind w:left="2880" w:hanging="600"/>
      </w:pPr>
      <w:r w:rsidRPr="004066AD">
        <w:t>(i)</w:t>
      </w:r>
      <w:r w:rsidRPr="004066AD">
        <w:tab/>
        <w:t>to an offence referred to in paragraph (a) or (b); or</w:t>
      </w:r>
    </w:p>
    <w:p w14:paraId="46C6814C" w14:textId="77777777" w:rsidR="00770C64" w:rsidRDefault="00770C64" w:rsidP="00DF1227">
      <w:pPr>
        <w:pStyle w:val="Default"/>
        <w:spacing w:before="240"/>
        <w:ind w:left="2880" w:hanging="600"/>
      </w:pPr>
      <w:r w:rsidRPr="004066AD">
        <w:t>(ii)</w:t>
      </w:r>
      <w:r w:rsidRPr="004066AD">
        <w:tab/>
        <w:t xml:space="preserve">with the </w:t>
      </w:r>
      <w:r w:rsidRPr="00A8163D">
        <w:rPr>
          <w:bCs/>
          <w:i/>
          <w:iCs/>
        </w:rPr>
        <w:t>Protocol against the Smuggling of Migrants by Land, Sea and Air, supplementing the United Nations</w:t>
      </w:r>
      <w:r w:rsidRPr="00673D90">
        <w:rPr>
          <w:bCs/>
          <w:i/>
          <w:iCs/>
        </w:rPr>
        <w:t xml:space="preserve"> Convention against Transnational Organized Crime</w:t>
      </w:r>
      <w:r w:rsidRPr="004066AD">
        <w:t>;</w:t>
      </w:r>
    </w:p>
    <w:p w14:paraId="485B2B75" w14:textId="77777777" w:rsidR="00770C64" w:rsidRDefault="00770C64" w:rsidP="00DF1227">
      <w:pPr>
        <w:pStyle w:val="Default"/>
        <w:spacing w:before="240"/>
        <w:ind w:left="1560" w:hanging="840"/>
      </w:pPr>
      <w:r w:rsidRPr="00FF4078">
        <w:t>(16)</w:t>
      </w:r>
      <w:r w:rsidRPr="00FF4078">
        <w:tab/>
      </w:r>
      <w:r w:rsidRPr="00B93584">
        <w:t>‘person’ has the same meaning as in the AML/CTF Act;</w:t>
      </w:r>
    </w:p>
    <w:p w14:paraId="28B88CFF" w14:textId="77777777" w:rsidR="000E07CC" w:rsidRPr="00A809B3" w:rsidRDefault="000E07CC" w:rsidP="00DF1227">
      <w:pPr>
        <w:autoSpaceDE w:val="0"/>
        <w:autoSpaceDN w:val="0"/>
        <w:adjustRightInd w:val="0"/>
        <w:spacing w:before="240"/>
        <w:ind w:left="1571" w:hanging="851"/>
        <w:rPr>
          <w:iCs/>
          <w:color w:val="000000"/>
        </w:rPr>
      </w:pPr>
      <w:r w:rsidRPr="00A809B3">
        <w:rPr>
          <w:iCs/>
          <w:color w:val="000000"/>
        </w:rPr>
        <w:t>(17)</w:t>
      </w:r>
      <w:r w:rsidRPr="00A809B3">
        <w:rPr>
          <w:iCs/>
          <w:color w:val="000000"/>
        </w:rPr>
        <w:tab/>
        <w:t>‘reference number’ means an identifier (including an Organisation Registration Number supplied by the Australian Crime Commission) allocated by an accredited agency to the National Police History Check request, which identifies the search results obtained by that agency from the National Police Checking Service Support System;</w:t>
      </w:r>
    </w:p>
    <w:p w14:paraId="2B201D59" w14:textId="1451EBF8" w:rsidR="00770C64" w:rsidRDefault="000E07CC" w:rsidP="00DF1227">
      <w:pPr>
        <w:pStyle w:val="Default"/>
        <w:spacing w:before="240"/>
        <w:ind w:left="1560" w:hanging="840"/>
      </w:pPr>
      <w:r w:rsidRPr="00FF4078" w:rsidDel="000E07CC">
        <w:t xml:space="preserve"> </w:t>
      </w:r>
      <w:r w:rsidR="00770C64" w:rsidRPr="00FF4078">
        <w:t>(18)</w:t>
      </w:r>
      <w:r w:rsidR="00770C64" w:rsidRPr="00FF4078">
        <w:tab/>
      </w:r>
      <w:r w:rsidR="00770C64" w:rsidRPr="00B93584">
        <w:t>‘serious offence’ means an offence which is:</w:t>
      </w:r>
    </w:p>
    <w:p w14:paraId="0A12B5E1" w14:textId="77777777" w:rsidR="00770C64" w:rsidRDefault="00770C64" w:rsidP="00DF1227">
      <w:pPr>
        <w:pStyle w:val="Default"/>
        <w:spacing w:before="240"/>
        <w:ind w:left="2160" w:hanging="600"/>
      </w:pPr>
      <w:r w:rsidRPr="00044071">
        <w:rPr>
          <w:bCs/>
        </w:rPr>
        <w:t>(a)</w:t>
      </w:r>
      <w:r>
        <w:rPr>
          <w:bCs/>
        </w:rPr>
        <w:tab/>
      </w:r>
      <w:r w:rsidRPr="00044071">
        <w:rPr>
          <w:bCs/>
        </w:rPr>
        <w:t xml:space="preserve">an offence against a law of the Commonwealth, or a </w:t>
      </w:r>
      <w:r w:rsidRPr="004066AD">
        <w:t>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14:paraId="0AD8245A" w14:textId="77777777" w:rsidR="00770C64" w:rsidRDefault="00770C64" w:rsidP="00DF1227">
      <w:pPr>
        <w:pStyle w:val="Default"/>
        <w:spacing w:before="240"/>
        <w:ind w:left="2160" w:hanging="600"/>
      </w:pPr>
      <w:r w:rsidRPr="00673D90">
        <w:t>(b)</w:t>
      </w:r>
      <w:r w:rsidRPr="00673D90">
        <w:tab/>
        <w:t>an offence against a law of a foreign country constituted by conduct that, if it had occurred in Australia, would have constituted a serious offence.</w:t>
      </w:r>
    </w:p>
    <w:p w14:paraId="20F7393C" w14:textId="77777777" w:rsidR="00770C64" w:rsidRDefault="00770C64" w:rsidP="00DF1227">
      <w:pPr>
        <w:pStyle w:val="Default"/>
        <w:spacing w:before="240"/>
        <w:ind w:left="1440"/>
      </w:pPr>
      <w:r w:rsidRPr="004066AD">
        <w:t>A ‘serious offence’ in relation to a person other than an individual means an offence which would have been a serious offence if the person had been an individual;</w:t>
      </w:r>
    </w:p>
    <w:p w14:paraId="475B708A" w14:textId="77777777" w:rsidR="00770C64" w:rsidRDefault="00770C64" w:rsidP="00DF1227">
      <w:pPr>
        <w:pStyle w:val="Default"/>
        <w:spacing w:before="240"/>
        <w:ind w:left="1440" w:hanging="720"/>
      </w:pPr>
      <w:r w:rsidRPr="00044071">
        <w:t>(</w:t>
      </w:r>
      <w:r w:rsidRPr="00FF4078">
        <w:t>19</w:t>
      </w:r>
      <w:r w:rsidRPr="00044071">
        <w:t>)</w:t>
      </w:r>
      <w:r>
        <w:tab/>
      </w:r>
      <w:r w:rsidRPr="00044071">
        <w:t xml:space="preserve">‘subsidiary’ has the same meaning as in the </w:t>
      </w:r>
      <w:r w:rsidRPr="00B93584">
        <w:rPr>
          <w:i/>
          <w:iCs/>
        </w:rPr>
        <w:t>Corporations Act 2001</w:t>
      </w:r>
      <w:r w:rsidRPr="00044071">
        <w:t>.</w:t>
      </w:r>
    </w:p>
    <w:p w14:paraId="19F92B63" w14:textId="77777777" w:rsidR="00770C64" w:rsidRDefault="00770C64" w:rsidP="00DF1227">
      <w:pPr>
        <w:pStyle w:val="Default"/>
        <w:spacing w:before="240"/>
        <w:ind w:left="1440" w:hanging="720"/>
      </w:pPr>
      <w:r w:rsidRPr="00FF4078">
        <w:t>(20)</w:t>
      </w:r>
      <w:r w:rsidRPr="00B93584">
        <w:tab/>
      </w:r>
      <w:r w:rsidRPr="004066AD">
        <w:t>‘terrorism’ means conduct that amounts to:</w:t>
      </w:r>
    </w:p>
    <w:p w14:paraId="070232DC" w14:textId="77777777" w:rsidR="00770C64" w:rsidRDefault="00770C64" w:rsidP="00DF1227">
      <w:pPr>
        <w:pStyle w:val="Default"/>
        <w:spacing w:before="240"/>
        <w:ind w:left="2160" w:hanging="720"/>
      </w:pPr>
      <w:r w:rsidRPr="004066AD">
        <w:t>(a)</w:t>
      </w:r>
      <w:r w:rsidRPr="004066AD">
        <w:tab/>
        <w:t xml:space="preserve">an offence against Division 101 or 102 of the </w:t>
      </w:r>
      <w:r w:rsidRPr="004066AD">
        <w:rPr>
          <w:bCs/>
          <w:i/>
          <w:iCs/>
        </w:rPr>
        <w:t>Criminal Code</w:t>
      </w:r>
      <w:r w:rsidRPr="004066AD">
        <w:t>; or</w:t>
      </w:r>
    </w:p>
    <w:p w14:paraId="7A65D6BE" w14:textId="77777777" w:rsidR="00770C64" w:rsidRPr="00044071" w:rsidRDefault="00770C64" w:rsidP="00DF1227">
      <w:pPr>
        <w:pStyle w:val="Default"/>
        <w:spacing w:before="240"/>
        <w:ind w:left="2160" w:hanging="720"/>
      </w:pPr>
      <w:r w:rsidRPr="004066AD">
        <w:t>(b)</w:t>
      </w:r>
      <w:r w:rsidRPr="004066AD">
        <w:tab/>
        <w:t>an offence against a law of a State or Territory that corresponds to an offence referred to in paragraph (a); or</w:t>
      </w:r>
    </w:p>
    <w:p w14:paraId="2FEC3966" w14:textId="77777777" w:rsidR="00770C64" w:rsidRPr="00673D90" w:rsidRDefault="00770C64" w:rsidP="00DF1227">
      <w:pPr>
        <w:pStyle w:val="Default"/>
        <w:spacing w:before="240"/>
        <w:ind w:left="2160" w:hanging="720"/>
      </w:pPr>
      <w:r w:rsidRPr="004066AD">
        <w:t>(c)</w:t>
      </w:r>
      <w:r w:rsidRPr="004066AD">
        <w:tab/>
        <w:t>an offence against a law of a foreign country or of a part of a foreign country that corresponds to an offence referred to in paragraph (a).</w:t>
      </w:r>
    </w:p>
    <w:p w14:paraId="1462D9FF" w14:textId="77777777" w:rsidR="00770C64" w:rsidRDefault="00770C64" w:rsidP="00770C64">
      <w:pPr>
        <w:tabs>
          <w:tab w:val="left" w:pos="851"/>
        </w:tabs>
        <w:autoSpaceDE w:val="0"/>
        <w:autoSpaceDN w:val="0"/>
        <w:adjustRightInd w:val="0"/>
        <w:ind w:left="851" w:hanging="851"/>
        <w:rPr>
          <w:b/>
          <w:iCs/>
          <w:color w:val="000000"/>
        </w:rPr>
      </w:pPr>
    </w:p>
    <w:p w14:paraId="6D62B59C" w14:textId="13A9BA7C" w:rsidR="00770C64" w:rsidRPr="001C5103" w:rsidRDefault="00FF4078" w:rsidP="00770C64">
      <w:pPr>
        <w:pStyle w:val="Default"/>
        <w:spacing w:before="240"/>
        <w:ind w:left="851"/>
        <w:jc w:val="center"/>
      </w:pPr>
      <w:r>
        <w:rPr>
          <w:b/>
          <w:bCs/>
        </w:rPr>
        <w:br w:type="page"/>
      </w:r>
      <w:r w:rsidR="00770C64" w:rsidRPr="001C5103">
        <w:rPr>
          <w:b/>
          <w:bCs/>
        </w:rPr>
        <w:t>Schedule</w:t>
      </w:r>
    </w:p>
    <w:p w14:paraId="7EDE20BF" w14:textId="77777777" w:rsidR="00770C64" w:rsidRPr="001C5103" w:rsidRDefault="00770C64" w:rsidP="00770C64">
      <w:pPr>
        <w:pStyle w:val="Default"/>
        <w:ind w:left="851"/>
        <w:jc w:val="center"/>
      </w:pPr>
      <w:r w:rsidRPr="001C5103">
        <w:rPr>
          <w:b/>
          <w:bCs/>
        </w:rPr>
        <w:t>Information to be obtained and retained pursuant to subsection 75(4) of the AML/CTF Act</w:t>
      </w:r>
    </w:p>
    <w:p w14:paraId="2A9B41FD" w14:textId="77777777" w:rsidR="00770C64" w:rsidRPr="001C5103" w:rsidRDefault="00770C64" w:rsidP="00CB4BB1">
      <w:pPr>
        <w:spacing w:before="240"/>
        <w:ind w:left="720" w:hanging="720"/>
      </w:pPr>
      <w:r w:rsidRPr="009F5485">
        <w:t>1.</w:t>
      </w:r>
      <w:r w:rsidRPr="009F5485">
        <w:tab/>
        <w:t>For all key personnel who either are appointed or commence after the date of registration of a person on the Remittance Sector Register, the registered person must obtain and retain:</w:t>
      </w:r>
    </w:p>
    <w:p w14:paraId="213F5177" w14:textId="77777777" w:rsidR="00770C64" w:rsidRPr="003959BA" w:rsidRDefault="00770C64" w:rsidP="00CB4BB1">
      <w:pPr>
        <w:spacing w:before="240"/>
        <w:ind w:left="1440" w:hanging="720"/>
      </w:pPr>
      <w:r w:rsidRPr="00CB4BB1">
        <w:rPr>
          <w:color w:val="000000"/>
        </w:rPr>
        <w:t>(a)</w:t>
      </w:r>
      <w:r w:rsidRPr="00CB4BB1">
        <w:rPr>
          <w:color w:val="000000"/>
        </w:rPr>
        <w:tab/>
        <w:t>the original or certified copy (as applicable) of a National Police Certificate (or foreign equivalent if one is able to be obtained) (NPC); or</w:t>
      </w:r>
    </w:p>
    <w:p w14:paraId="152511CF" w14:textId="77777777" w:rsidR="00770C64" w:rsidRPr="003959BA" w:rsidRDefault="00770C64" w:rsidP="00CB4BB1">
      <w:pPr>
        <w:spacing w:before="240"/>
        <w:ind w:left="1440" w:hanging="720"/>
      </w:pPr>
      <w:r w:rsidRPr="00CB4BB1">
        <w:rPr>
          <w:color w:val="000000"/>
        </w:rPr>
        <w:t>(b)</w:t>
      </w:r>
      <w:r w:rsidRPr="00CB4BB1">
        <w:rPr>
          <w:color w:val="000000"/>
        </w:rPr>
        <w:tab/>
        <w:t>a National Police History Check (NPHC) which:</w:t>
      </w:r>
    </w:p>
    <w:p w14:paraId="4A28E1EE" w14:textId="77777777" w:rsidR="00770C64" w:rsidRPr="001C5103" w:rsidRDefault="00770C64" w:rsidP="00CB4BB1">
      <w:pPr>
        <w:pStyle w:val="Default"/>
        <w:tabs>
          <w:tab w:val="left" w:pos="3119"/>
        </w:tabs>
        <w:spacing w:before="240"/>
        <w:ind w:left="2160" w:hanging="720"/>
      </w:pPr>
      <w:r w:rsidRPr="001C5103">
        <w:rPr>
          <w:bCs/>
        </w:rPr>
        <w:t>(i)</w:t>
      </w:r>
      <w:r w:rsidRPr="001C5103">
        <w:rPr>
          <w:bCs/>
        </w:rPr>
        <w:tab/>
        <w:t>has been obtained from an accredited agency;</w:t>
      </w:r>
    </w:p>
    <w:p w14:paraId="1D7035FD" w14:textId="77777777" w:rsidR="00770C64" w:rsidRPr="001C5103" w:rsidRDefault="00770C64" w:rsidP="00CB4BB1">
      <w:pPr>
        <w:pStyle w:val="Default"/>
        <w:tabs>
          <w:tab w:val="left" w:pos="3119"/>
        </w:tabs>
        <w:spacing w:before="240"/>
        <w:ind w:left="2160" w:hanging="720"/>
      </w:pPr>
      <w:r w:rsidRPr="001C5103">
        <w:rPr>
          <w:bCs/>
        </w:rPr>
        <w:t>(ii)</w:t>
      </w:r>
      <w:r w:rsidRPr="001C5103">
        <w:rPr>
          <w:bCs/>
        </w:rPr>
        <w:tab/>
        <w:t>specifies the full name and date of birth of the natural person to whom the NPHC relates;</w:t>
      </w:r>
    </w:p>
    <w:p w14:paraId="74D3EC2B" w14:textId="77777777" w:rsidR="00770C64" w:rsidRPr="001C5103" w:rsidRDefault="00770C64" w:rsidP="00CB4BB1">
      <w:pPr>
        <w:pStyle w:val="Default"/>
        <w:tabs>
          <w:tab w:val="left" w:pos="3119"/>
        </w:tabs>
        <w:spacing w:before="240"/>
        <w:ind w:left="2160" w:hanging="720"/>
      </w:pPr>
      <w:r w:rsidRPr="001C5103">
        <w:rPr>
          <w:bCs/>
        </w:rPr>
        <w:t>(iii)</w:t>
      </w:r>
      <w:r w:rsidRPr="001C5103">
        <w:rPr>
          <w:bCs/>
        </w:rPr>
        <w:tab/>
        <w:t>provides relevant information regarding the natural person to whom the NPHC relates, which will enable the applicant to make an informed decision as to whether that natural person has any disclosable convictions arising from any court outcomes within Australia which are disclosable;</w:t>
      </w:r>
    </w:p>
    <w:p w14:paraId="011835D8" w14:textId="77777777" w:rsidR="00770C64" w:rsidRPr="001C5103" w:rsidRDefault="00770C64" w:rsidP="00CB4BB1">
      <w:pPr>
        <w:pStyle w:val="Default"/>
        <w:tabs>
          <w:tab w:val="left" w:pos="3119"/>
        </w:tabs>
        <w:spacing w:before="240"/>
        <w:ind w:left="2160" w:hanging="720"/>
      </w:pPr>
      <w:r w:rsidRPr="001C5103">
        <w:rPr>
          <w:bCs/>
        </w:rPr>
        <w:t>(iv)</w:t>
      </w:r>
      <w:r w:rsidRPr="001C5103">
        <w:rPr>
          <w:bCs/>
        </w:rPr>
        <w:tab/>
        <w:t>specifies the reference number allocated to the NPHC by the accredited agency;</w:t>
      </w:r>
    </w:p>
    <w:p w14:paraId="18D65B7D" w14:textId="77777777" w:rsidR="00770C64" w:rsidRPr="001C5103" w:rsidRDefault="00770C64" w:rsidP="00CB4BB1">
      <w:pPr>
        <w:pStyle w:val="Default"/>
        <w:tabs>
          <w:tab w:val="left" w:pos="3119"/>
        </w:tabs>
        <w:spacing w:before="240"/>
        <w:ind w:left="2160" w:hanging="720"/>
      </w:pPr>
      <w:r w:rsidRPr="001C5103">
        <w:rPr>
          <w:bCs/>
        </w:rPr>
        <w:t>(v)</w:t>
      </w:r>
      <w:r w:rsidRPr="001C5103">
        <w:rPr>
          <w:bCs/>
        </w:rPr>
        <w:tab/>
        <w:t>specifies the name of the accredited agency which obtained the NPHC; and</w:t>
      </w:r>
    </w:p>
    <w:p w14:paraId="728090D7" w14:textId="77777777" w:rsidR="00770C64" w:rsidRPr="001C5103" w:rsidRDefault="00770C64" w:rsidP="00CB4BB1">
      <w:pPr>
        <w:pStyle w:val="Default"/>
        <w:tabs>
          <w:tab w:val="left" w:pos="3119"/>
        </w:tabs>
        <w:spacing w:before="240"/>
        <w:ind w:left="2160" w:hanging="720"/>
      </w:pPr>
      <w:r w:rsidRPr="001C5103">
        <w:rPr>
          <w:bCs/>
        </w:rPr>
        <w:t>(vi)</w:t>
      </w:r>
      <w:r w:rsidRPr="001C5103">
        <w:rPr>
          <w:bCs/>
        </w:rPr>
        <w:tab/>
        <w:t>specifies the date on which the NPHC was released.</w:t>
      </w:r>
    </w:p>
    <w:p w14:paraId="494189EB" w14:textId="77777777" w:rsidR="00770C64" w:rsidRDefault="00770C64" w:rsidP="00DF1227">
      <w:pPr>
        <w:spacing w:before="240"/>
        <w:ind w:left="851" w:hanging="851"/>
        <w:rPr>
          <w:i/>
          <w:color w:val="000000"/>
          <w:szCs w:val="22"/>
        </w:rPr>
      </w:pPr>
      <w:r w:rsidRPr="00CB4BB1">
        <w:rPr>
          <w:i/>
          <w:color w:val="000000"/>
          <w:szCs w:val="22"/>
        </w:rPr>
        <w:t>Note 1:</w:t>
      </w:r>
      <w:r w:rsidRPr="00CB4BB1">
        <w:rPr>
          <w:i/>
          <w:color w:val="000000"/>
          <w:szCs w:val="22"/>
        </w:rPr>
        <w:tab/>
        <w:t>Subsection 6E(1A) of the Privacy Act 1988 applies the Australian Privacy Principles to all reporting entities in relation to their activities under the Anti-Money Laundering and Counter-Terrorism Financing Act 2006.</w:t>
      </w:r>
    </w:p>
    <w:p w14:paraId="40FBC2DF" w14:textId="77777777" w:rsidR="00572C90" w:rsidRDefault="00572C90" w:rsidP="00572C90">
      <w:pPr>
        <w:autoSpaceDE w:val="0"/>
        <w:autoSpaceDN w:val="0"/>
        <w:adjustRightInd w:val="0"/>
        <w:ind w:left="1418" w:hanging="709"/>
        <w:rPr>
          <w:i/>
          <w:iCs/>
          <w:color w:val="000000"/>
        </w:rPr>
      </w:pPr>
    </w:p>
    <w:p w14:paraId="46B4A3E1" w14:textId="1DAA0693" w:rsidR="00C33035" w:rsidRPr="00A809B3" w:rsidRDefault="00C33035" w:rsidP="00DF1227">
      <w:pPr>
        <w:autoSpaceDE w:val="0"/>
        <w:autoSpaceDN w:val="0"/>
        <w:adjustRightInd w:val="0"/>
        <w:ind w:left="851" w:hanging="851"/>
        <w:rPr>
          <w:i/>
          <w:iCs/>
          <w:color w:val="000000"/>
        </w:rPr>
      </w:pPr>
      <w:r w:rsidRPr="00A809B3">
        <w:rPr>
          <w:i/>
          <w:iCs/>
          <w:color w:val="000000"/>
        </w:rPr>
        <w:t>Note 2:</w:t>
      </w:r>
      <w:r w:rsidR="00385985">
        <w:rPr>
          <w:i/>
          <w:iCs/>
          <w:color w:val="000000"/>
        </w:rPr>
        <w:tab/>
      </w:r>
      <w:r w:rsidRPr="00A809B3">
        <w:rPr>
          <w:i/>
          <w:iCs/>
          <w:color w:val="000000"/>
        </w:rPr>
        <w:t>A reporting entity intending to disclose a NPHC or information from it to AUSTRAC should ensure that it complies with any requirements of the Australian Crime Commission in regard to that disclosure.</w:t>
      </w:r>
    </w:p>
    <w:p w14:paraId="76DC4169" w14:textId="77777777" w:rsidR="007B1CBB" w:rsidRDefault="007B1CBB" w:rsidP="00CB4BB1">
      <w:pPr>
        <w:autoSpaceDE w:val="0"/>
        <w:autoSpaceDN w:val="0"/>
        <w:adjustRightInd w:val="0"/>
        <w:rPr>
          <w:i/>
          <w:iCs/>
        </w:rPr>
      </w:pPr>
    </w:p>
    <w:p w14:paraId="4E70B78F" w14:textId="77777777" w:rsidR="00E33484" w:rsidRDefault="00770C64" w:rsidP="00E33484">
      <w:pPr>
        <w:autoSpaceDE w:val="0"/>
        <w:autoSpaceDN w:val="0"/>
        <w:adjustRightInd w:val="0"/>
        <w:rPr>
          <w:i/>
          <w:iCs/>
        </w:rPr>
        <w:sectPr w:rsidR="00E33484" w:rsidSect="00A2426C">
          <w:headerReference w:type="default" r:id="rId72"/>
          <w:pgSz w:w="11907" w:h="16839" w:code="9"/>
          <w:pgMar w:top="1440" w:right="1797" w:bottom="1440" w:left="1797" w:header="709" w:footer="709" w:gutter="0"/>
          <w:cols w:space="708"/>
          <w:docGrid w:linePitch="360"/>
        </w:sectPr>
      </w:pPr>
      <w:r w:rsidRPr="001C5103">
        <w:rPr>
          <w:i/>
          <w:iCs/>
        </w:rPr>
        <w:t>Reporting entities should note that in relation to activities they undertake to comply</w:t>
      </w:r>
      <w:r>
        <w:rPr>
          <w:i/>
          <w:iCs/>
        </w:rPr>
        <w:t xml:space="preserve"> </w:t>
      </w:r>
      <w:r w:rsidRPr="001C5103">
        <w:rPr>
          <w:i/>
          <w:iCs/>
        </w:rPr>
        <w:t>with the AML/CTF Act, they will have obligations under the Privacy Act 1988,</w:t>
      </w:r>
      <w:r>
        <w:rPr>
          <w:i/>
          <w:iCs/>
        </w:rPr>
        <w:t xml:space="preserve"> </w:t>
      </w:r>
      <w:r w:rsidRPr="001C5103">
        <w:rPr>
          <w:i/>
          <w:iCs/>
        </w:rPr>
        <w:t>including the requirement to comply with the Australian Privacy Principles, even if</w:t>
      </w:r>
      <w:r>
        <w:rPr>
          <w:i/>
          <w:iCs/>
        </w:rPr>
        <w:t xml:space="preserve"> </w:t>
      </w:r>
      <w:r w:rsidRPr="001C5103">
        <w:rPr>
          <w:i/>
          <w:iCs/>
        </w:rPr>
        <w:t>they would otherwise be exempt from the Privacy Act. For further information about</w:t>
      </w:r>
      <w:r>
        <w:rPr>
          <w:i/>
          <w:iCs/>
        </w:rPr>
        <w:t xml:space="preserve"> </w:t>
      </w:r>
      <w:r w:rsidRPr="001C5103">
        <w:rPr>
          <w:i/>
          <w:iCs/>
        </w:rPr>
        <w:t>these obligations, please go to http://www.oaic.gov.au or call 1300 363 992.</w:t>
      </w:r>
    </w:p>
    <w:p w14:paraId="0C34B830" w14:textId="41C6722A" w:rsidR="00B31C44" w:rsidRPr="00940433" w:rsidRDefault="00B31C44" w:rsidP="00B31C44">
      <w:pPr>
        <w:pStyle w:val="HP"/>
        <w:rPr>
          <w:rStyle w:val="CharPartNo"/>
          <w:sz w:val="28"/>
          <w:szCs w:val="28"/>
        </w:rPr>
      </w:pPr>
      <w:bookmarkStart w:id="199" w:name="_Toc6934440"/>
      <w:r w:rsidRPr="00940433">
        <w:rPr>
          <w:rStyle w:val="CharPartNo"/>
        </w:rPr>
        <w:t>CHAPTER 61</w:t>
      </w:r>
      <w:r w:rsidRPr="00940433">
        <w:rPr>
          <w:rStyle w:val="CharPartText"/>
        </w:rPr>
        <w:tab/>
      </w:r>
      <w:r w:rsidRPr="00940433">
        <w:rPr>
          <w:rFonts w:cs="Arial"/>
          <w:bCs/>
          <w:sz w:val="28"/>
          <w:szCs w:val="28"/>
          <w:lang w:eastAsia="en-AU"/>
        </w:rPr>
        <w:t>Reporting obligations of remittance affiliates</w:t>
      </w:r>
      <w:bookmarkEnd w:id="199"/>
    </w:p>
    <w:p w14:paraId="5D8AC4EE" w14:textId="77777777" w:rsidR="009F43A3" w:rsidRPr="00940433" w:rsidRDefault="009F43A3" w:rsidP="009F43A3">
      <w:pPr>
        <w:pStyle w:val="Header"/>
      </w:pPr>
    </w:p>
    <w:p w14:paraId="2FB1C0D8" w14:textId="25D63886" w:rsidR="00B55445" w:rsidRPr="00940433" w:rsidRDefault="00B55445" w:rsidP="00520758">
      <w:pPr>
        <w:pStyle w:val="Default"/>
        <w:spacing w:before="240"/>
        <w:ind w:left="720" w:hanging="720"/>
      </w:pPr>
      <w:r w:rsidRPr="00940433">
        <w:t>61.1</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 xml:space="preserve">(AML/CTF Act) for the purpose of items 50(1) and 50(2) of Part 2 of Schedule 1 of the </w:t>
      </w:r>
      <w:r w:rsidRPr="00940433">
        <w:rPr>
          <w:i/>
        </w:rPr>
        <w:t>Combating the Financing of People Smuggling and Other Measures Act 2011</w:t>
      </w:r>
      <w:r w:rsidRPr="00940433">
        <w:t>.</w:t>
      </w:r>
    </w:p>
    <w:p w14:paraId="1B3D41DE" w14:textId="264345B2" w:rsidR="00B55445" w:rsidRPr="00940433" w:rsidRDefault="00B55445" w:rsidP="00DF1227">
      <w:pPr>
        <w:pStyle w:val="Default"/>
        <w:spacing w:before="240"/>
        <w:ind w:left="720" w:hanging="720"/>
      </w:pPr>
      <w:r w:rsidRPr="00940433">
        <w:t>61.2</w:t>
      </w:r>
      <w:r w:rsidRPr="00940433">
        <w:tab/>
        <w:t>An obligation imposed by subsection 43(2) or 45(2) of the AML/CTF Act upon a remittance affiliate of a remittance network provider to give a report to the AUSTRAC CEO is taken instead to be an obligation imposed upon, and must be discharged by, the remittance network provider.</w:t>
      </w:r>
    </w:p>
    <w:p w14:paraId="6D52A8A0" w14:textId="04EB8F82" w:rsidR="00B55445" w:rsidRPr="00940433" w:rsidRDefault="00B55445" w:rsidP="00DF1227">
      <w:pPr>
        <w:pStyle w:val="Default"/>
        <w:spacing w:before="240"/>
        <w:ind w:left="720" w:hanging="720"/>
      </w:pPr>
      <w:r w:rsidRPr="00940433">
        <w:t>61.3</w:t>
      </w:r>
      <w:r w:rsidRPr="00940433">
        <w:tab/>
        <w:t>If a suspicious matter reporting obligation imposed by subsection 41(1) of the AML/CTF Act upon a remittance affiliate of a remittance network provider arises, that obligation may be met by the remittance network provider under a written agreement in place between the remittance affiliate and the remittance network provider.</w:t>
      </w:r>
    </w:p>
    <w:p w14:paraId="252B2960" w14:textId="5BED11F7" w:rsidR="00B55445" w:rsidRPr="00940433" w:rsidRDefault="00B55445" w:rsidP="00DF1227">
      <w:pPr>
        <w:pStyle w:val="Default"/>
        <w:spacing w:before="240"/>
        <w:ind w:left="720" w:hanging="720"/>
      </w:pPr>
      <w:r w:rsidRPr="00940433">
        <w:t>61.4</w:t>
      </w:r>
      <w:r w:rsidRPr="00940433">
        <w:tab/>
        <w:t>In this Chapter:</w:t>
      </w:r>
    </w:p>
    <w:p w14:paraId="1F73F9CE" w14:textId="77777777" w:rsidR="00B55445" w:rsidRPr="00940433" w:rsidRDefault="00B55445" w:rsidP="00DF1227">
      <w:pPr>
        <w:pStyle w:val="Default"/>
        <w:spacing w:before="240"/>
        <w:ind w:left="720" w:hanging="720"/>
      </w:pPr>
      <w:r w:rsidRPr="00940433">
        <w:tab/>
        <w:t>(1)</w:t>
      </w:r>
      <w:r w:rsidRPr="00940433">
        <w:tab/>
        <w:t>‘remittance affiliate’ means a reporting entity:</w:t>
      </w:r>
    </w:p>
    <w:p w14:paraId="0C0E9C1F" w14:textId="77777777" w:rsidR="00B55445" w:rsidRPr="00940433" w:rsidRDefault="00B55445" w:rsidP="00DF1227">
      <w:pPr>
        <w:pStyle w:val="Default"/>
        <w:spacing w:before="240"/>
        <w:ind w:left="2160" w:hanging="720"/>
      </w:pPr>
      <w:r w:rsidRPr="00940433">
        <w:t>(a)</w:t>
      </w:r>
      <w:r w:rsidRPr="00940433">
        <w:tab/>
        <w:t>that provides a designated service covered by item 31 or 32 of table 1 in section 6 of the AML/CTF Act; and</w:t>
      </w:r>
    </w:p>
    <w:p w14:paraId="2A669E99" w14:textId="77777777" w:rsidR="00B55445" w:rsidRPr="00940433" w:rsidRDefault="00B55445" w:rsidP="00DF1227">
      <w:pPr>
        <w:pStyle w:val="Default"/>
        <w:spacing w:before="240"/>
        <w:ind w:left="2160" w:hanging="720"/>
      </w:pPr>
      <w:r w:rsidRPr="00940433">
        <w:t>(b)</w:t>
      </w:r>
      <w:r w:rsidRPr="00940433">
        <w:tab/>
        <w:t>provides that service as part of a network of persons referred to in item 32A of that table operated by a remittance network provider;</w:t>
      </w:r>
    </w:p>
    <w:p w14:paraId="33A253A5" w14:textId="77777777" w:rsidR="00B55445" w:rsidRPr="00940433" w:rsidRDefault="00B55445" w:rsidP="00DF1227">
      <w:pPr>
        <w:pStyle w:val="Default"/>
        <w:spacing w:before="240"/>
        <w:ind w:left="1440" w:hanging="720"/>
      </w:pPr>
      <w:r w:rsidRPr="00940433">
        <w:t>(2)</w:t>
      </w:r>
      <w:r w:rsidRPr="00940433">
        <w:tab/>
        <w:t xml:space="preserve">‘remittance network provider’ means a reporting entity that provides a designated service covered by item 32A of table 1 in section 6(2) of the AML/CTF Act. </w:t>
      </w:r>
    </w:p>
    <w:p w14:paraId="56B7265C" w14:textId="77777777" w:rsidR="00003348" w:rsidRDefault="00003348" w:rsidP="00003348">
      <w:pPr>
        <w:pStyle w:val="Default"/>
        <w:ind w:left="720" w:hanging="720"/>
      </w:pPr>
    </w:p>
    <w:p w14:paraId="4B476D84" w14:textId="77777777" w:rsidR="00003348" w:rsidRPr="00940433" w:rsidRDefault="00003348" w:rsidP="00003348">
      <w:pPr>
        <w:pStyle w:val="Default"/>
        <w:ind w:left="720" w:hanging="720"/>
      </w:pPr>
    </w:p>
    <w:p w14:paraId="0E412F7B" w14:textId="476B628F" w:rsidR="004536A7" w:rsidRPr="00D62575" w:rsidRDefault="00624438" w:rsidP="00003348">
      <w:pPr>
        <w:pStyle w:val="Default"/>
      </w:pPr>
      <w:r w:rsidRPr="0062443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5C742F1" w14:textId="77777777" w:rsidR="00B55445" w:rsidRPr="00940433" w:rsidRDefault="00B55445" w:rsidP="00B55445">
      <w:pPr>
        <w:autoSpaceDE w:val="0"/>
        <w:autoSpaceDN w:val="0"/>
        <w:adjustRightInd w:val="0"/>
        <w:spacing w:before="360"/>
      </w:pPr>
    </w:p>
    <w:p w14:paraId="78601FC4" w14:textId="77777777" w:rsidR="00A46964" w:rsidRPr="00940433" w:rsidRDefault="00A46964" w:rsidP="00B55445">
      <w:pPr>
        <w:ind w:left="2160" w:hanging="2160"/>
        <w:rPr>
          <w:b/>
          <w:bCs/>
        </w:rPr>
        <w:sectPr w:rsidR="00A46964" w:rsidRPr="00940433" w:rsidSect="00A2426C">
          <w:headerReference w:type="default" r:id="rId73"/>
          <w:pgSz w:w="11907" w:h="16839" w:code="9"/>
          <w:pgMar w:top="1440" w:right="1797" w:bottom="1440" w:left="1797" w:header="709" w:footer="709" w:gutter="0"/>
          <w:cols w:space="708"/>
          <w:docGrid w:linePitch="360"/>
        </w:sectPr>
      </w:pPr>
    </w:p>
    <w:p w14:paraId="603DF2C9" w14:textId="4AFB49B8" w:rsidR="00B31C44" w:rsidRPr="00940433" w:rsidRDefault="00B31C44" w:rsidP="00B31C44">
      <w:pPr>
        <w:pStyle w:val="HP"/>
        <w:rPr>
          <w:rFonts w:cs="Arial"/>
          <w:bCs/>
          <w:lang w:eastAsia="en-AU"/>
        </w:rPr>
      </w:pPr>
      <w:bookmarkStart w:id="200" w:name="_Toc6934441"/>
      <w:r w:rsidRPr="00940433">
        <w:rPr>
          <w:rStyle w:val="CharPartNo"/>
        </w:rPr>
        <w:t>CHAPTER 62</w:t>
      </w:r>
      <w:r w:rsidRPr="00940433">
        <w:rPr>
          <w:rStyle w:val="CharPartText"/>
        </w:rPr>
        <w:tab/>
      </w:r>
      <w:r w:rsidRPr="00940433">
        <w:rPr>
          <w:rFonts w:cs="Arial"/>
          <w:bCs/>
          <w:sz w:val="28"/>
          <w:szCs w:val="28"/>
          <w:lang w:eastAsia="en-AU"/>
        </w:rPr>
        <w:t>Reporting Entities Roll</w:t>
      </w:r>
      <w:bookmarkEnd w:id="200"/>
    </w:p>
    <w:p w14:paraId="4397DFF0" w14:textId="77777777" w:rsidR="009F43A3" w:rsidRPr="00940433" w:rsidRDefault="009F43A3" w:rsidP="009F43A3">
      <w:pPr>
        <w:pStyle w:val="Header"/>
      </w:pPr>
    </w:p>
    <w:p w14:paraId="3476C8A3" w14:textId="486F0A2A" w:rsidR="00B55445" w:rsidRPr="00940433" w:rsidRDefault="00B55445" w:rsidP="00520758">
      <w:pPr>
        <w:pStyle w:val="Default"/>
        <w:spacing w:before="240"/>
        <w:ind w:left="720" w:hanging="720"/>
      </w:pPr>
      <w:r w:rsidRPr="00940433">
        <w:t>62.1</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 xml:space="preserve">(AML/CTF Act) for the purposes of subsection 51C(4) of that Act and in reliance on section 4 of the </w:t>
      </w:r>
      <w:r w:rsidRPr="00940433">
        <w:rPr>
          <w:i/>
        </w:rPr>
        <w:t>Acts Interpretation Act 1901</w:t>
      </w:r>
      <w:r w:rsidRPr="00940433">
        <w:t xml:space="preserve">. These Rules come into effect on the date that section 51C of the AML/CTF Act comes into effect. </w:t>
      </w:r>
    </w:p>
    <w:p w14:paraId="1C1451FE" w14:textId="66E5B988" w:rsidR="00B55445" w:rsidRPr="00940433" w:rsidRDefault="00B55445" w:rsidP="00DF1227">
      <w:pPr>
        <w:pStyle w:val="Default"/>
        <w:spacing w:before="240"/>
        <w:ind w:left="720" w:hanging="720"/>
      </w:pPr>
      <w:r w:rsidRPr="00940433">
        <w:t>62.2</w:t>
      </w:r>
      <w:r w:rsidRPr="00940433">
        <w:tab/>
        <w:t>If the AUSTRAC CEO considers on reasonable grounds that an entry on the Reporting Entities Roll (the Roll) is incorrect or incomplete, the AUSTRAC CEO may correct, or make complete, the entry.</w:t>
      </w:r>
    </w:p>
    <w:p w14:paraId="01865954" w14:textId="160B932A" w:rsidR="00B55445" w:rsidRPr="00940433" w:rsidRDefault="00B55445" w:rsidP="00DF1227">
      <w:pPr>
        <w:pStyle w:val="Default"/>
        <w:spacing w:before="240"/>
        <w:ind w:left="720" w:hanging="720"/>
      </w:pPr>
      <w:r w:rsidRPr="00940433">
        <w:t>62.3</w:t>
      </w:r>
      <w:r w:rsidRPr="00940433">
        <w:tab/>
        <w:t>(1)</w:t>
      </w:r>
      <w:r w:rsidRPr="00940433">
        <w:tab/>
        <w:t xml:space="preserve">If the AUSTRAC CEO corrects or makes complete a person’s </w:t>
      </w:r>
    </w:p>
    <w:p w14:paraId="1A1DA9B5" w14:textId="77777777" w:rsidR="00B55445" w:rsidRPr="00940433" w:rsidRDefault="00B55445" w:rsidP="00DF1227">
      <w:pPr>
        <w:pStyle w:val="Default"/>
        <w:spacing w:before="240"/>
        <w:ind w:left="1440"/>
      </w:pPr>
      <w:r w:rsidRPr="00940433">
        <w:t>name and enrolment details on the Roll, the AUSTRAC CEO must, (if possible), give a written notice to the person; and</w:t>
      </w:r>
    </w:p>
    <w:p w14:paraId="644F1A2B" w14:textId="77777777" w:rsidR="00B55445" w:rsidRPr="00940433" w:rsidRDefault="00B55445" w:rsidP="00DF1227">
      <w:pPr>
        <w:pStyle w:val="Default"/>
        <w:spacing w:before="240"/>
        <w:ind w:left="720"/>
      </w:pPr>
      <w:r w:rsidRPr="00940433">
        <w:t>(2)</w:t>
      </w:r>
      <w:r w:rsidRPr="00940433">
        <w:tab/>
        <w:t>The notice must set out:</w:t>
      </w:r>
    </w:p>
    <w:p w14:paraId="5F4D89FB" w14:textId="77777777" w:rsidR="00B55445" w:rsidRPr="00940433" w:rsidRDefault="00B55445" w:rsidP="00DF1227">
      <w:pPr>
        <w:pStyle w:val="Default"/>
        <w:spacing w:before="240"/>
        <w:ind w:left="2160" w:hanging="720"/>
      </w:pPr>
      <w:r w:rsidRPr="00940433">
        <w:t xml:space="preserve">(a) </w:t>
      </w:r>
      <w:r w:rsidRPr="00940433">
        <w:tab/>
        <w:t>the changes to the entry that the AUSTRAC CEO has made; and</w:t>
      </w:r>
    </w:p>
    <w:p w14:paraId="478A9061" w14:textId="77777777" w:rsidR="00B55445" w:rsidRPr="00940433" w:rsidRDefault="00B55445" w:rsidP="00DF1227">
      <w:pPr>
        <w:pStyle w:val="Default"/>
        <w:spacing w:before="240"/>
        <w:ind w:left="2160" w:hanging="720"/>
      </w:pPr>
      <w:r w:rsidRPr="00940433">
        <w:t>(b)</w:t>
      </w:r>
      <w:r w:rsidRPr="00940433">
        <w:tab/>
        <w:t xml:space="preserve">the date on which the changes were made. </w:t>
      </w:r>
    </w:p>
    <w:p w14:paraId="6E28C86A" w14:textId="5519764B" w:rsidR="00B55445" w:rsidRPr="00940433" w:rsidRDefault="00B55445" w:rsidP="00DF1227">
      <w:pPr>
        <w:pStyle w:val="Default"/>
        <w:spacing w:before="240"/>
        <w:ind w:left="720" w:hanging="720"/>
      </w:pPr>
      <w:r w:rsidRPr="00940433">
        <w:t>62.4</w:t>
      </w:r>
      <w:r w:rsidRPr="00940433">
        <w:tab/>
        <w:t>If the AUSTRAC CEO considers on reasonable grounds that a person no longer provides a designated service, the AUSTRAC CEO may remove the person’s name and enrolment details from the Roll.</w:t>
      </w:r>
    </w:p>
    <w:p w14:paraId="106EF367" w14:textId="4CDBF263" w:rsidR="00B55445" w:rsidRPr="00940433" w:rsidRDefault="00B55445" w:rsidP="00DF1227">
      <w:pPr>
        <w:pStyle w:val="Default"/>
        <w:spacing w:before="240"/>
        <w:ind w:left="720" w:hanging="720"/>
      </w:pPr>
      <w:r w:rsidRPr="00940433">
        <w:t>62.5</w:t>
      </w:r>
      <w:r w:rsidRPr="00940433">
        <w:tab/>
        <w:t>For the purposes of paragraph 62.4, the matters that may be considered by the AUSTRAC CEO when forming an opinion include:</w:t>
      </w:r>
    </w:p>
    <w:p w14:paraId="3DCF352F" w14:textId="77777777" w:rsidR="00B55445" w:rsidRPr="00940433" w:rsidRDefault="00B55445" w:rsidP="00DF1227">
      <w:pPr>
        <w:pStyle w:val="Default"/>
        <w:spacing w:before="240"/>
        <w:ind w:left="1440" w:hanging="720"/>
      </w:pPr>
      <w:r w:rsidRPr="00940433">
        <w:t>(1)</w:t>
      </w:r>
      <w:r w:rsidRPr="00940433">
        <w:tab/>
        <w:t>a change in any of the person’s enrolment details set out in Part A of Schedule 1 of Chapter 63;</w:t>
      </w:r>
      <w:r w:rsidRPr="00940433" w:rsidDel="006B76F2">
        <w:t xml:space="preserve"> </w:t>
      </w:r>
    </w:p>
    <w:p w14:paraId="7260F02F" w14:textId="77777777" w:rsidR="00B55445" w:rsidRPr="00940433" w:rsidRDefault="00B55445" w:rsidP="00DF1227">
      <w:pPr>
        <w:pStyle w:val="Default"/>
        <w:spacing w:before="240"/>
        <w:ind w:left="1440" w:hanging="720"/>
      </w:pPr>
      <w:r w:rsidRPr="00940433">
        <w:t>(2)</w:t>
      </w:r>
      <w:r w:rsidRPr="00940433">
        <w:tab/>
        <w:t>if the person is a company – the deregistration of the company by the Australian Securities and Investments Commission;</w:t>
      </w:r>
    </w:p>
    <w:p w14:paraId="5ACF3EA5" w14:textId="6C736DC0" w:rsidR="00B55445" w:rsidRPr="00940433" w:rsidRDefault="00B55445" w:rsidP="00DF1227">
      <w:pPr>
        <w:pStyle w:val="Default"/>
        <w:spacing w:before="240"/>
        <w:ind w:left="1440" w:hanging="720"/>
      </w:pPr>
      <w:r w:rsidRPr="00940433">
        <w:t>(3)</w:t>
      </w:r>
      <w:r w:rsidRPr="00940433">
        <w:tab/>
        <w:t>if the person is a trust – information that the trust has been dissolved;</w:t>
      </w:r>
    </w:p>
    <w:p w14:paraId="1C03F51D" w14:textId="39CA24BC" w:rsidR="00B55445" w:rsidRPr="00940433" w:rsidRDefault="00B55445" w:rsidP="00DF1227">
      <w:pPr>
        <w:pStyle w:val="Default"/>
        <w:spacing w:before="240"/>
        <w:ind w:left="1440" w:hanging="720"/>
      </w:pPr>
      <w:r w:rsidRPr="00940433">
        <w:t>(4)</w:t>
      </w:r>
      <w:r w:rsidRPr="00940433">
        <w:tab/>
        <w:t>if the person is a partnership – information that the partnership has been dissolved;</w:t>
      </w:r>
    </w:p>
    <w:p w14:paraId="30E5BC87" w14:textId="77777777" w:rsidR="00B55445" w:rsidRPr="00940433" w:rsidRDefault="00B55445" w:rsidP="00DF1227">
      <w:pPr>
        <w:pStyle w:val="Default"/>
        <w:spacing w:before="240"/>
        <w:ind w:left="1440" w:hanging="720"/>
      </w:pPr>
      <w:r w:rsidRPr="00940433">
        <w:t>(5)</w:t>
      </w:r>
      <w:r w:rsidRPr="00940433">
        <w:tab/>
        <w:t>if the person is an individual – information that the individual is deceased;</w:t>
      </w:r>
    </w:p>
    <w:p w14:paraId="1FC858C6" w14:textId="13623F5B" w:rsidR="00B55445" w:rsidRPr="00940433" w:rsidRDefault="00B55445" w:rsidP="00DF1227">
      <w:pPr>
        <w:pStyle w:val="Default"/>
        <w:spacing w:before="240"/>
        <w:ind w:left="1440" w:hanging="720"/>
      </w:pPr>
      <w:r w:rsidRPr="00940433">
        <w:t>(6)</w:t>
      </w:r>
      <w:r w:rsidRPr="00940433">
        <w:tab/>
        <w:t>if the person is an unincorporated association – information that the association has ceased to exist;</w:t>
      </w:r>
    </w:p>
    <w:p w14:paraId="491F3F9C" w14:textId="77777777" w:rsidR="00B55445" w:rsidRPr="00940433" w:rsidRDefault="00B55445" w:rsidP="00DF1227">
      <w:pPr>
        <w:pStyle w:val="Default"/>
        <w:spacing w:before="240"/>
        <w:ind w:left="1440" w:hanging="720"/>
      </w:pPr>
      <w:r w:rsidRPr="00940433">
        <w:t>(7)</w:t>
      </w:r>
      <w:r w:rsidRPr="00940433">
        <w:tab/>
        <w:t xml:space="preserve">if the person is an incorporated association – information that the association has ceased to exist; </w:t>
      </w:r>
    </w:p>
    <w:p w14:paraId="51C91517" w14:textId="77777777" w:rsidR="00B55445" w:rsidRPr="00940433" w:rsidRDefault="00B55445" w:rsidP="00DF1227">
      <w:pPr>
        <w:pStyle w:val="Default"/>
        <w:spacing w:before="240"/>
        <w:ind w:left="1440" w:hanging="720"/>
      </w:pPr>
      <w:r w:rsidRPr="00940433">
        <w:t>(8)</w:t>
      </w:r>
      <w:r w:rsidRPr="00940433">
        <w:tab/>
        <w:t>if the person is a registered co-operative – information that the co-operative has ceased to exist;</w:t>
      </w:r>
    </w:p>
    <w:p w14:paraId="3531003B" w14:textId="77777777" w:rsidR="00B55445" w:rsidRPr="00940433" w:rsidRDefault="00B55445" w:rsidP="00DF1227">
      <w:pPr>
        <w:pStyle w:val="Default"/>
        <w:spacing w:before="240"/>
        <w:ind w:left="1440" w:hanging="720"/>
      </w:pPr>
      <w:r w:rsidRPr="00940433">
        <w:t>(9)</w:t>
      </w:r>
      <w:r w:rsidRPr="00940433">
        <w:tab/>
        <w:t>if the person is a government body – information that the government body has ceased to exist;</w:t>
      </w:r>
    </w:p>
    <w:p w14:paraId="16734D40" w14:textId="77777777" w:rsidR="00B55445" w:rsidRPr="00940433" w:rsidRDefault="00B55445" w:rsidP="00DF1227">
      <w:pPr>
        <w:pStyle w:val="Default"/>
        <w:spacing w:before="240"/>
        <w:ind w:left="1440" w:hanging="720"/>
      </w:pPr>
      <w:r w:rsidRPr="00940433">
        <w:t>(10)</w:t>
      </w:r>
      <w:r w:rsidRPr="00940433">
        <w:tab/>
        <w:t xml:space="preserve">information that two or more persons whose names and enrolment details are currently on the Roll have merged or amalgamated, and the merged or amalgamated entity has commenced, or has continued, to provide a designated service; </w:t>
      </w:r>
    </w:p>
    <w:p w14:paraId="738454EA" w14:textId="77777777" w:rsidR="00B55445" w:rsidRPr="00940433" w:rsidRDefault="00B55445" w:rsidP="00DF1227">
      <w:pPr>
        <w:pStyle w:val="Default"/>
        <w:spacing w:before="240"/>
        <w:ind w:left="1440" w:hanging="720"/>
      </w:pPr>
      <w:r w:rsidRPr="00940433">
        <w:t>(11)</w:t>
      </w:r>
      <w:r w:rsidRPr="00940433">
        <w:tab/>
        <w:t>information that the person no longer provides a designated service; or</w:t>
      </w:r>
    </w:p>
    <w:p w14:paraId="2C322A70" w14:textId="77777777" w:rsidR="00B55445" w:rsidRPr="00940433" w:rsidRDefault="00B55445" w:rsidP="00DF1227">
      <w:pPr>
        <w:pStyle w:val="Default"/>
        <w:spacing w:before="240"/>
        <w:ind w:left="1440" w:hanging="720"/>
      </w:pPr>
      <w:r w:rsidRPr="00940433">
        <w:t>(12)</w:t>
      </w:r>
      <w:r w:rsidRPr="00940433">
        <w:tab/>
        <w:t>any other information that the AUSTRAC CEO considers is relevant to whether the person continues to provide a designated service or has changed its legal structure to the extent that names and enrolment details should be removed.</w:t>
      </w:r>
    </w:p>
    <w:p w14:paraId="49EC867A" w14:textId="14D67826" w:rsidR="00B55445" w:rsidRPr="00940433" w:rsidRDefault="00557FE9" w:rsidP="00557FE9">
      <w:pPr>
        <w:pStyle w:val="Default"/>
        <w:tabs>
          <w:tab w:val="left" w:pos="709"/>
        </w:tabs>
        <w:spacing w:before="240"/>
        <w:ind w:left="1418" w:hanging="1418"/>
      </w:pPr>
      <w:r>
        <w:t xml:space="preserve">62.6     </w:t>
      </w:r>
      <w:r w:rsidR="00B55445" w:rsidRPr="00940433">
        <w:t>(1)</w:t>
      </w:r>
      <w:r w:rsidR="00B55445" w:rsidRPr="00940433">
        <w:tab/>
        <w:t>If the AUSTRAC CEO has formed the opinion that the person</w:t>
      </w:r>
      <w:r>
        <w:t xml:space="preserve"> </w:t>
      </w:r>
      <w:r w:rsidR="00B55445" w:rsidRPr="00940433">
        <w:t>no longer provides a designated service and has removed the person’s name and enrolment details, the AUSTRAC CEO must (if possible) give a written notice to the person, or in the case of a deceased individual, the administrator of that individual’s estate.</w:t>
      </w:r>
    </w:p>
    <w:p w14:paraId="36A1971F" w14:textId="77777777" w:rsidR="00B55445" w:rsidRPr="00940433" w:rsidRDefault="00B55445" w:rsidP="00DF1227">
      <w:pPr>
        <w:pStyle w:val="Default"/>
        <w:spacing w:before="240"/>
        <w:ind w:left="720"/>
      </w:pPr>
      <w:r w:rsidRPr="00940433">
        <w:t xml:space="preserve">(2) </w:t>
      </w:r>
      <w:r w:rsidRPr="00940433">
        <w:tab/>
        <w:t>The notice must set out:</w:t>
      </w:r>
    </w:p>
    <w:p w14:paraId="621F3A72" w14:textId="77777777" w:rsidR="00B55445" w:rsidRPr="00940433" w:rsidRDefault="00B55445" w:rsidP="00DF1227">
      <w:pPr>
        <w:pStyle w:val="Default"/>
        <w:spacing w:before="240"/>
        <w:ind w:left="2160" w:hanging="720"/>
      </w:pPr>
      <w:r w:rsidRPr="00940433">
        <w:t>(a)</w:t>
      </w:r>
      <w:r w:rsidRPr="00940433">
        <w:tab/>
        <w:t>the reason for the removal by the AUSTRAC CEO; and</w:t>
      </w:r>
    </w:p>
    <w:p w14:paraId="46FA52F0" w14:textId="77777777" w:rsidR="00B55445" w:rsidRPr="00940433" w:rsidRDefault="00B55445" w:rsidP="00DF1227">
      <w:pPr>
        <w:pStyle w:val="Default"/>
        <w:spacing w:before="240"/>
        <w:ind w:left="2160" w:hanging="720"/>
      </w:pPr>
      <w:r w:rsidRPr="00940433">
        <w:t>(b)</w:t>
      </w:r>
      <w:r w:rsidRPr="00940433">
        <w:tab/>
        <w:t xml:space="preserve">the date on which the person’s name and enrolment details were removed from the Roll. </w:t>
      </w:r>
    </w:p>
    <w:p w14:paraId="7182719C" w14:textId="77777777" w:rsidR="00003348" w:rsidRDefault="00003348" w:rsidP="00003348">
      <w:pPr>
        <w:pStyle w:val="Default"/>
        <w:ind w:left="720" w:hanging="720"/>
      </w:pPr>
    </w:p>
    <w:p w14:paraId="344D6017" w14:textId="77777777" w:rsidR="00003348" w:rsidRPr="00940433" w:rsidRDefault="00003348" w:rsidP="00003348">
      <w:pPr>
        <w:pStyle w:val="Default"/>
        <w:ind w:left="720" w:hanging="720"/>
      </w:pPr>
    </w:p>
    <w:p w14:paraId="2844F5BD" w14:textId="79628937" w:rsidR="00B55445" w:rsidRPr="00940433" w:rsidRDefault="003537E8" w:rsidP="008F0A18">
      <w:pPr>
        <w:pStyle w:val="Default"/>
        <w:rPr>
          <w:iCs/>
        </w:rPr>
      </w:pPr>
      <w:r w:rsidRPr="003537E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894258E" w14:textId="77777777" w:rsidR="002809F0" w:rsidRPr="00940433" w:rsidRDefault="002809F0" w:rsidP="00B55445">
      <w:pPr>
        <w:ind w:left="2160" w:hanging="2160"/>
        <w:sectPr w:rsidR="002809F0" w:rsidRPr="00940433" w:rsidSect="00A2426C">
          <w:headerReference w:type="default" r:id="rId74"/>
          <w:pgSz w:w="11907" w:h="16839" w:code="9"/>
          <w:pgMar w:top="1440" w:right="1797" w:bottom="1440" w:left="1797" w:header="709" w:footer="709" w:gutter="0"/>
          <w:cols w:space="708"/>
          <w:docGrid w:linePitch="360"/>
        </w:sectPr>
      </w:pPr>
    </w:p>
    <w:p w14:paraId="6671A6E1" w14:textId="70C059D1" w:rsidR="00F22135" w:rsidRPr="00940433" w:rsidRDefault="00F22135" w:rsidP="00F22135">
      <w:pPr>
        <w:pStyle w:val="HP"/>
        <w:rPr>
          <w:rFonts w:cs="Arial"/>
          <w:bCs/>
          <w:lang w:eastAsia="en-AU"/>
        </w:rPr>
      </w:pPr>
      <w:bookmarkStart w:id="201" w:name="_Toc6934442"/>
      <w:r w:rsidRPr="00940433">
        <w:rPr>
          <w:rStyle w:val="CharPartNo"/>
        </w:rPr>
        <w:t>CHAPTER 63</w:t>
      </w:r>
      <w:r w:rsidRPr="00940433">
        <w:rPr>
          <w:rStyle w:val="CharPartText"/>
        </w:rPr>
        <w:tab/>
      </w:r>
      <w:r w:rsidRPr="00940433">
        <w:rPr>
          <w:rFonts w:cs="Arial"/>
          <w:bCs/>
          <w:sz w:val="28"/>
          <w:szCs w:val="28"/>
          <w:lang w:eastAsia="en-AU"/>
        </w:rPr>
        <w:t>Information to be provided or in relation to an application for enrolment as a reporting entity</w:t>
      </w:r>
      <w:bookmarkEnd w:id="201"/>
    </w:p>
    <w:p w14:paraId="311BEDF7" w14:textId="77777777" w:rsidR="009F43A3" w:rsidRPr="00940433" w:rsidRDefault="009F43A3" w:rsidP="009F43A3">
      <w:pPr>
        <w:pStyle w:val="Header"/>
      </w:pPr>
    </w:p>
    <w:p w14:paraId="55143B5F" w14:textId="59FC5515" w:rsidR="00404091" w:rsidRPr="00404091" w:rsidRDefault="00404091" w:rsidP="00DF1227">
      <w:pPr>
        <w:pStyle w:val="Default"/>
        <w:spacing w:before="240"/>
        <w:ind w:left="720" w:hanging="720"/>
      </w:pPr>
      <w:r w:rsidRPr="00453E13">
        <w:t>63.1</w:t>
      </w:r>
      <w:r w:rsidRPr="00453E13">
        <w:tab/>
        <w:t xml:space="preserve">These Anti-Money Laundering and Counter-Terrorism Financing Rules (Rules) are made under section 229 of the </w:t>
      </w:r>
      <w:r w:rsidRPr="00404091">
        <w:rPr>
          <w:i/>
        </w:rPr>
        <w:t>Anti-Money Laundering and Counter-Terrorism Financing Act 2006</w:t>
      </w:r>
      <w:r w:rsidRPr="00404091">
        <w:t xml:space="preserve"> </w:t>
      </w:r>
      <w:r w:rsidRPr="00453E13">
        <w:t>(AML/CTF Act) for the purposes of subsection 51C(4) and paragraph 51E(2)(b) of that Act.</w:t>
      </w:r>
    </w:p>
    <w:p w14:paraId="429C606C" w14:textId="4058EDBB" w:rsidR="00B55445" w:rsidRPr="00940433" w:rsidRDefault="00B55445" w:rsidP="00DF1227">
      <w:pPr>
        <w:pStyle w:val="Default"/>
        <w:spacing w:before="240"/>
        <w:ind w:left="720" w:hanging="720"/>
      </w:pPr>
      <w:r w:rsidRPr="00940433">
        <w:t xml:space="preserve">63.2 </w:t>
      </w:r>
      <w:r w:rsidRPr="00940433">
        <w:tab/>
        <w:t xml:space="preserve">The enrolment details, in relation to a person, are the details required to be provided as set out in Part A of the Schedule to this Chapter. </w:t>
      </w:r>
    </w:p>
    <w:p w14:paraId="23A4CF0F" w14:textId="2EA4F660" w:rsidR="00B55445" w:rsidRPr="00940433" w:rsidRDefault="00B55445" w:rsidP="00DF1227">
      <w:pPr>
        <w:pStyle w:val="Default"/>
        <w:spacing w:before="240"/>
        <w:ind w:left="720" w:hanging="720"/>
      </w:pPr>
      <w:r w:rsidRPr="00940433">
        <w:t>63.3</w:t>
      </w:r>
      <w:r w:rsidRPr="00940433">
        <w:tab/>
        <w:t xml:space="preserve">A person making an application for enrolment as a reporting entity must: </w:t>
      </w:r>
    </w:p>
    <w:p w14:paraId="44F9E1C8" w14:textId="77777777" w:rsidR="00B55445" w:rsidRPr="00940433" w:rsidRDefault="00B55445" w:rsidP="00DF1227">
      <w:pPr>
        <w:pStyle w:val="Default"/>
        <w:spacing w:before="240"/>
        <w:ind w:left="1440" w:hanging="720"/>
      </w:pPr>
      <w:r w:rsidRPr="00940433">
        <w:t>(1)</w:t>
      </w:r>
      <w:r w:rsidRPr="00940433">
        <w:tab/>
        <w:t xml:space="preserve">provide in their application the information set out in Part A of the Schedule to this Chapter; </w:t>
      </w:r>
    </w:p>
    <w:p w14:paraId="58AFBB38" w14:textId="77777777" w:rsidR="00B55445" w:rsidRPr="00940433" w:rsidRDefault="00B55445" w:rsidP="00DF1227">
      <w:pPr>
        <w:pStyle w:val="Default"/>
        <w:spacing w:before="240"/>
        <w:ind w:left="1440" w:hanging="720"/>
      </w:pPr>
      <w:r w:rsidRPr="00940433">
        <w:t>(2)</w:t>
      </w:r>
      <w:r w:rsidRPr="00940433">
        <w:tab/>
        <w:t>obtain and retain the information set out in Part B of the Schedule to this Chapter; and</w:t>
      </w:r>
    </w:p>
    <w:p w14:paraId="7F35DCA7" w14:textId="77777777" w:rsidR="00B55445" w:rsidRPr="00940433" w:rsidRDefault="00B55445" w:rsidP="00DF1227">
      <w:pPr>
        <w:pStyle w:val="Default"/>
        <w:spacing w:before="240"/>
        <w:ind w:left="1440" w:hanging="720"/>
      </w:pPr>
      <w:r w:rsidRPr="00940433">
        <w:t>(3)</w:t>
      </w:r>
      <w:r w:rsidRPr="00940433">
        <w:tab/>
        <w:t xml:space="preserve">include in their application a declaration made by the authorised individual that the information in the Schedule to this Chapter is true, accurate and complete. </w:t>
      </w:r>
    </w:p>
    <w:p w14:paraId="66729CED" w14:textId="098C99BE" w:rsidR="00B55445" w:rsidRPr="00940433" w:rsidRDefault="00B55445" w:rsidP="00DF1227">
      <w:pPr>
        <w:pStyle w:val="Default"/>
        <w:spacing w:before="240"/>
        <w:ind w:left="720" w:hanging="720"/>
      </w:pPr>
      <w:r w:rsidRPr="00940433">
        <w:t>63.4</w:t>
      </w:r>
      <w:r w:rsidRPr="00940433">
        <w:tab/>
        <w:t>An application for enrolment as a reporting entity may be made by an agent of the person on behalf of the person, only if:</w:t>
      </w:r>
    </w:p>
    <w:p w14:paraId="20816B42" w14:textId="77777777" w:rsidR="00B55445" w:rsidRPr="00940433" w:rsidRDefault="00B55445" w:rsidP="00DF1227">
      <w:pPr>
        <w:pStyle w:val="Default"/>
        <w:spacing w:before="240"/>
        <w:ind w:left="1440" w:hanging="720"/>
      </w:pPr>
      <w:r w:rsidRPr="00940433">
        <w:t>(1)</w:t>
      </w:r>
      <w:r w:rsidRPr="00940433">
        <w:tab/>
        <w:t xml:space="preserve">there is a current written agreement in place between the agent of the person and the person; or the person has provided to the agent of the person a written authority; </w:t>
      </w:r>
    </w:p>
    <w:p w14:paraId="372D45B7" w14:textId="77777777" w:rsidR="00B55445" w:rsidRPr="00940433" w:rsidRDefault="00B55445" w:rsidP="00DF1227">
      <w:pPr>
        <w:pStyle w:val="Default"/>
        <w:spacing w:before="240"/>
        <w:ind w:left="1440" w:hanging="720"/>
      </w:pPr>
      <w:r w:rsidRPr="00940433">
        <w:t>(2)</w:t>
      </w:r>
      <w:r w:rsidRPr="00940433">
        <w:tab/>
        <w:t xml:space="preserve">that written agreement or written authority authorises the agent to make an application for enrolment on behalf of the person; </w:t>
      </w:r>
    </w:p>
    <w:p w14:paraId="28E90103" w14:textId="77777777" w:rsidR="00B55445" w:rsidRPr="00940433" w:rsidRDefault="00B55445" w:rsidP="00DF1227">
      <w:pPr>
        <w:pStyle w:val="Default"/>
        <w:spacing w:before="240"/>
        <w:ind w:left="1440" w:hanging="720"/>
      </w:pPr>
      <w:r w:rsidRPr="00940433">
        <w:t>(3)</w:t>
      </w:r>
      <w:r w:rsidRPr="00940433">
        <w:tab/>
        <w:t xml:space="preserve">the application of the agent on behalf of the person contains the information set out in Part A of the Schedule to this Chapter; </w:t>
      </w:r>
    </w:p>
    <w:p w14:paraId="4821ED7E" w14:textId="77777777" w:rsidR="00B55445" w:rsidRPr="00940433" w:rsidRDefault="00B55445" w:rsidP="00DF1227">
      <w:pPr>
        <w:pStyle w:val="Default"/>
        <w:spacing w:before="240"/>
        <w:ind w:left="1440" w:hanging="720"/>
      </w:pPr>
      <w:r w:rsidRPr="00940433">
        <w:t>(4)</w:t>
      </w:r>
      <w:r w:rsidRPr="00940433">
        <w:tab/>
        <w:t>the agent has obtained and retained the information set out in Part B of the Schedule to this Chapter; and</w:t>
      </w:r>
    </w:p>
    <w:p w14:paraId="2C1507B4" w14:textId="77777777" w:rsidR="00B55445" w:rsidRPr="00940433" w:rsidRDefault="00B55445" w:rsidP="00DF1227">
      <w:pPr>
        <w:pStyle w:val="Default"/>
        <w:spacing w:before="240"/>
        <w:ind w:left="1440" w:hanging="720"/>
      </w:pPr>
      <w:r w:rsidRPr="00940433">
        <w:t>(5)</w:t>
      </w:r>
      <w:r w:rsidRPr="00940433">
        <w:tab/>
        <w:t xml:space="preserve">the application includes a declaration by the agent that the information in the Schedule to this Chapter is true, accurate and complete. </w:t>
      </w:r>
    </w:p>
    <w:p w14:paraId="228951A3" w14:textId="71F2D1D5" w:rsidR="00E025C6" w:rsidRPr="00453E13" w:rsidRDefault="00E025C6" w:rsidP="00557FE9">
      <w:pPr>
        <w:pStyle w:val="Default"/>
        <w:keepNext/>
        <w:spacing w:before="240"/>
      </w:pPr>
      <w:r w:rsidRPr="00453E13">
        <w:t>63.5</w:t>
      </w:r>
      <w:r w:rsidRPr="00453E13">
        <w:tab/>
        <w:t xml:space="preserve">In this Chapter: </w:t>
      </w:r>
    </w:p>
    <w:p w14:paraId="6815B011" w14:textId="77777777" w:rsidR="00E025C6" w:rsidRPr="00453E13" w:rsidRDefault="00E025C6" w:rsidP="00DF1227">
      <w:pPr>
        <w:pStyle w:val="Default"/>
        <w:spacing w:before="240"/>
        <w:ind w:left="1440" w:hanging="720"/>
      </w:pPr>
      <w:r w:rsidRPr="00453E13">
        <w:t>(1)</w:t>
      </w:r>
      <w:r w:rsidRPr="00453E13">
        <w:tab/>
        <w:t>‘ADI’ (short for authorised deposit-taking institution) has the same meaning as in the AML/CTF Act;</w:t>
      </w:r>
    </w:p>
    <w:p w14:paraId="461C797A" w14:textId="77777777" w:rsidR="00E025C6" w:rsidRPr="00453E13" w:rsidRDefault="00E025C6" w:rsidP="00DF1227">
      <w:pPr>
        <w:pStyle w:val="Default"/>
        <w:spacing w:before="240"/>
        <w:ind w:left="720"/>
      </w:pPr>
      <w:r w:rsidRPr="00453E13">
        <w:t>(2)</w:t>
      </w:r>
      <w:r w:rsidRPr="00453E13">
        <w:tab/>
        <w:t>‘annual financial statements’ means:</w:t>
      </w:r>
    </w:p>
    <w:p w14:paraId="6D0FF236" w14:textId="77777777" w:rsidR="00E025C6" w:rsidRPr="00453E13" w:rsidRDefault="00E025C6" w:rsidP="00DF1227">
      <w:pPr>
        <w:pStyle w:val="Default"/>
        <w:numPr>
          <w:ilvl w:val="2"/>
          <w:numId w:val="11"/>
        </w:numPr>
        <w:tabs>
          <w:tab w:val="clear" w:pos="3060"/>
          <w:tab w:val="num" w:pos="2160"/>
        </w:tabs>
        <w:spacing w:before="240"/>
        <w:ind w:left="2160"/>
      </w:pPr>
      <w:r w:rsidRPr="00453E13">
        <w:t xml:space="preserve">if the person has an obligation under Part 2M.3 of the </w:t>
      </w:r>
      <w:r w:rsidRPr="00453E13">
        <w:rPr>
          <w:i/>
        </w:rPr>
        <w:t>Corporations Act 2001</w:t>
      </w:r>
      <w:r w:rsidRPr="00453E13">
        <w:t>:</w:t>
      </w:r>
    </w:p>
    <w:p w14:paraId="05B42664" w14:textId="77777777" w:rsidR="00E025C6" w:rsidRPr="00453E13" w:rsidRDefault="00E025C6" w:rsidP="00DF1227">
      <w:pPr>
        <w:pStyle w:val="Default"/>
        <w:numPr>
          <w:ilvl w:val="0"/>
          <w:numId w:val="13"/>
        </w:numPr>
        <w:spacing w:before="240"/>
      </w:pPr>
      <w:r w:rsidRPr="00453E13">
        <w:t>the financial report (or foreign equivalent) for the most recent financial year before the census day;</w:t>
      </w:r>
    </w:p>
    <w:p w14:paraId="653B336D" w14:textId="77777777" w:rsidR="00E025C6" w:rsidRPr="00453E13" w:rsidRDefault="00E025C6" w:rsidP="00DF1227">
      <w:pPr>
        <w:pStyle w:val="Default"/>
        <w:numPr>
          <w:ilvl w:val="2"/>
          <w:numId w:val="11"/>
        </w:numPr>
        <w:tabs>
          <w:tab w:val="clear" w:pos="3060"/>
          <w:tab w:val="num" w:pos="2160"/>
        </w:tabs>
        <w:spacing w:before="240"/>
        <w:ind w:left="2160"/>
      </w:pPr>
      <w:r w:rsidRPr="00453E13">
        <w:t xml:space="preserve">if the person does not have an obligation under Part 2M.3 of the </w:t>
      </w:r>
      <w:r w:rsidRPr="00453E13">
        <w:rPr>
          <w:i/>
        </w:rPr>
        <w:t>Corporations Act 2001</w:t>
      </w:r>
      <w:r w:rsidRPr="00453E13">
        <w:t>:</w:t>
      </w:r>
    </w:p>
    <w:p w14:paraId="0C3D3A07" w14:textId="77777777" w:rsidR="00E025C6" w:rsidRPr="00453E13" w:rsidRDefault="00E025C6" w:rsidP="00DF1227">
      <w:pPr>
        <w:pStyle w:val="Default"/>
        <w:numPr>
          <w:ilvl w:val="0"/>
          <w:numId w:val="14"/>
        </w:numPr>
        <w:spacing w:before="240"/>
      </w:pPr>
      <w:r w:rsidRPr="00453E13">
        <w:t>those consolidated documents which are used to calculate the EBITDA for the most recent financial year before the census day;</w:t>
      </w:r>
    </w:p>
    <w:p w14:paraId="10A74D86" w14:textId="77777777" w:rsidR="00E025C6" w:rsidRPr="00453E13" w:rsidRDefault="00E025C6" w:rsidP="00DF1227">
      <w:pPr>
        <w:pStyle w:val="Default"/>
        <w:spacing w:before="240"/>
        <w:ind w:left="720"/>
      </w:pPr>
      <w:r w:rsidRPr="00453E13">
        <w:t>(3)</w:t>
      </w:r>
      <w:r w:rsidRPr="00453E13">
        <w:tab/>
        <w:t>‘Australian Government Entity’ means:</w:t>
      </w:r>
    </w:p>
    <w:p w14:paraId="60191398" w14:textId="77777777" w:rsidR="00E025C6" w:rsidRPr="00453E13" w:rsidRDefault="00E025C6" w:rsidP="00DF1227">
      <w:pPr>
        <w:pStyle w:val="Default"/>
        <w:spacing w:before="240"/>
        <w:ind w:left="720"/>
      </w:pPr>
      <w:r w:rsidRPr="00453E13">
        <w:tab/>
        <w:t>(a)</w:t>
      </w:r>
      <w:r w:rsidRPr="00453E13">
        <w:tab/>
        <w:t>the Commonwealth, a State or a Territory; or</w:t>
      </w:r>
    </w:p>
    <w:p w14:paraId="68BF4987" w14:textId="77777777" w:rsidR="00E025C6" w:rsidRDefault="00E025C6" w:rsidP="00DF1227">
      <w:pPr>
        <w:pStyle w:val="Default"/>
        <w:spacing w:before="240"/>
        <w:ind w:left="720"/>
      </w:pPr>
      <w:r w:rsidRPr="00453E13">
        <w:tab/>
        <w:t>(b)</w:t>
      </w:r>
      <w:r w:rsidRPr="00453E13">
        <w:tab/>
        <w:t>an agency or authority of:</w:t>
      </w:r>
    </w:p>
    <w:p w14:paraId="0D74AB6B" w14:textId="77777777" w:rsidR="00E025C6" w:rsidRPr="00453E13" w:rsidRDefault="00E025C6" w:rsidP="00DF1227">
      <w:pPr>
        <w:pStyle w:val="Default"/>
        <w:spacing w:before="240"/>
        <w:ind w:left="720"/>
      </w:pPr>
      <w:r w:rsidRPr="00453E13">
        <w:tab/>
      </w:r>
      <w:r w:rsidRPr="00453E13">
        <w:tab/>
        <w:t>(i)</w:t>
      </w:r>
      <w:r w:rsidRPr="00453E13">
        <w:tab/>
        <w:t>the Commonwealth; or</w:t>
      </w:r>
    </w:p>
    <w:p w14:paraId="4FE0E683" w14:textId="77777777" w:rsidR="00E025C6" w:rsidRPr="00453E13" w:rsidRDefault="00E025C6" w:rsidP="00DF1227">
      <w:pPr>
        <w:pStyle w:val="Default"/>
        <w:spacing w:before="240"/>
        <w:ind w:left="720"/>
      </w:pPr>
      <w:r w:rsidRPr="00453E13">
        <w:tab/>
      </w:r>
      <w:r w:rsidRPr="00453E13">
        <w:tab/>
        <w:t>(ii)</w:t>
      </w:r>
      <w:r w:rsidRPr="00453E13">
        <w:tab/>
        <w:t>a State; or</w:t>
      </w:r>
    </w:p>
    <w:p w14:paraId="01F803BD" w14:textId="77777777" w:rsidR="00E025C6" w:rsidRPr="00453E13" w:rsidRDefault="00E025C6" w:rsidP="00DF1227">
      <w:pPr>
        <w:pStyle w:val="Default"/>
        <w:spacing w:before="240"/>
        <w:ind w:left="720"/>
      </w:pPr>
      <w:r w:rsidRPr="00453E13">
        <w:tab/>
      </w:r>
      <w:r w:rsidRPr="00453E13">
        <w:tab/>
        <w:t>(iii)</w:t>
      </w:r>
      <w:r w:rsidRPr="00453E13">
        <w:tab/>
        <w:t>a Territory; or</w:t>
      </w:r>
    </w:p>
    <w:p w14:paraId="72B4BA8D" w14:textId="77777777" w:rsidR="00E025C6" w:rsidRPr="00453E13" w:rsidRDefault="00E025C6" w:rsidP="00DF1227">
      <w:pPr>
        <w:pStyle w:val="Default"/>
        <w:spacing w:before="240"/>
        <w:ind w:left="2160" w:hanging="720"/>
      </w:pPr>
      <w:r w:rsidRPr="00453E13">
        <w:t>(c)</w:t>
      </w:r>
      <w:r w:rsidRPr="00453E13">
        <w:tab/>
        <w:t>a local governing body established by or under a law of the Commonwealth, a State or Territory, other than a body whose sole or principal function is to provide a particular service, such as the supply of electricity or water;</w:t>
      </w:r>
    </w:p>
    <w:p w14:paraId="4811CBD5" w14:textId="77777777" w:rsidR="00E025C6" w:rsidRPr="00453E13" w:rsidRDefault="00E025C6" w:rsidP="00DF1227">
      <w:pPr>
        <w:pStyle w:val="Default"/>
        <w:spacing w:before="240"/>
        <w:ind w:left="720"/>
      </w:pPr>
      <w:r w:rsidRPr="00453E13">
        <w:t>(4)</w:t>
      </w:r>
      <w:r w:rsidRPr="00453E13">
        <w:tab/>
        <w:t>‘authorised individual’ means a natural person who is:</w:t>
      </w:r>
    </w:p>
    <w:p w14:paraId="4B7CE063" w14:textId="77777777" w:rsidR="00E025C6" w:rsidRPr="00453E13" w:rsidRDefault="00E025C6" w:rsidP="00DF1227">
      <w:pPr>
        <w:pStyle w:val="Default"/>
        <w:tabs>
          <w:tab w:val="left" w:pos="2160"/>
        </w:tabs>
        <w:spacing w:before="240"/>
        <w:ind w:left="1440"/>
      </w:pPr>
      <w:r w:rsidRPr="00453E13">
        <w:t>(a)</w:t>
      </w:r>
      <w:r w:rsidRPr="00453E13">
        <w:tab/>
        <w:t xml:space="preserve">a beneficial owner; </w:t>
      </w:r>
    </w:p>
    <w:p w14:paraId="29ED3D7D" w14:textId="77777777" w:rsidR="00E025C6" w:rsidRPr="00453E13" w:rsidRDefault="00E025C6" w:rsidP="00DF1227">
      <w:pPr>
        <w:pStyle w:val="Default"/>
        <w:tabs>
          <w:tab w:val="left" w:pos="2160"/>
        </w:tabs>
        <w:spacing w:before="240"/>
        <w:ind w:left="1440"/>
      </w:pPr>
      <w:r w:rsidRPr="00453E13">
        <w:t>(b)</w:t>
      </w:r>
      <w:r w:rsidRPr="00453E13">
        <w:tab/>
        <w:t xml:space="preserve">an officer as defined in section 9 of the </w:t>
      </w:r>
      <w:r w:rsidRPr="00453E13">
        <w:rPr>
          <w:i/>
        </w:rPr>
        <w:t>Corporations Act 2001</w:t>
      </w:r>
      <w:r w:rsidRPr="00453E13">
        <w:t>;</w:t>
      </w:r>
    </w:p>
    <w:p w14:paraId="3691963D" w14:textId="016A98D9" w:rsidR="00E025C6" w:rsidRPr="00453E13" w:rsidRDefault="00E025C6" w:rsidP="00DF1227">
      <w:pPr>
        <w:pStyle w:val="Default"/>
        <w:numPr>
          <w:ilvl w:val="2"/>
          <w:numId w:val="11"/>
        </w:numPr>
        <w:tabs>
          <w:tab w:val="clear" w:pos="3060"/>
          <w:tab w:val="num" w:pos="1440"/>
          <w:tab w:val="left" w:pos="2160"/>
        </w:tabs>
        <w:spacing w:before="240"/>
        <w:ind w:left="2160"/>
      </w:pPr>
      <w:r w:rsidRPr="00453E13">
        <w:t xml:space="preserve">an agent of the person; </w:t>
      </w:r>
    </w:p>
    <w:p w14:paraId="71BFB535" w14:textId="77777777" w:rsidR="00E025C6" w:rsidRPr="00453E13" w:rsidRDefault="00E025C6" w:rsidP="00DF1227">
      <w:pPr>
        <w:pStyle w:val="Default"/>
        <w:tabs>
          <w:tab w:val="left" w:pos="2160"/>
        </w:tabs>
        <w:spacing w:before="240"/>
        <w:ind w:left="2160" w:hanging="720"/>
      </w:pPr>
      <w:r w:rsidRPr="00453E13">
        <w:t>(d)</w:t>
      </w:r>
      <w:r w:rsidRPr="00453E13">
        <w:tab/>
        <w:t xml:space="preserve">a nominee pursuant to subsection 8(2) of the </w:t>
      </w:r>
      <w:r w:rsidRPr="00453E13">
        <w:rPr>
          <w:i/>
        </w:rPr>
        <w:t>Australian Transaction Reports and Analysis Centre Industry Contribution</w:t>
      </w:r>
      <w:r w:rsidRPr="00453E13">
        <w:rPr>
          <w:b/>
          <w:i/>
        </w:rPr>
        <w:t xml:space="preserve"> </w:t>
      </w:r>
      <w:r w:rsidRPr="00453E13">
        <w:rPr>
          <w:i/>
        </w:rPr>
        <w:t>(Collection) Act 2011</w:t>
      </w:r>
      <w:r w:rsidRPr="00453E13">
        <w:t xml:space="preserve"> who has been authorised in writing by the person to act on their behalf as a nominee; or</w:t>
      </w:r>
    </w:p>
    <w:p w14:paraId="6DFFA2C5" w14:textId="77777777" w:rsidR="00E025C6" w:rsidRPr="00453E13" w:rsidRDefault="00E025C6" w:rsidP="00DF1227">
      <w:pPr>
        <w:pStyle w:val="Default"/>
        <w:tabs>
          <w:tab w:val="left" w:pos="2160"/>
        </w:tabs>
        <w:spacing w:before="240"/>
        <w:ind w:left="2160" w:hanging="720"/>
      </w:pPr>
      <w:r w:rsidRPr="00453E13">
        <w:t>(e)</w:t>
      </w:r>
      <w:r w:rsidRPr="00453E13">
        <w:tab/>
        <w:t>an employee of the person who has been authorised in writing by the person to act on their behalf;</w:t>
      </w:r>
    </w:p>
    <w:p w14:paraId="3CEA99EC" w14:textId="77777777" w:rsidR="00E025C6" w:rsidRPr="00453E13" w:rsidRDefault="00E025C6" w:rsidP="00DF1227">
      <w:pPr>
        <w:pStyle w:val="Default"/>
        <w:tabs>
          <w:tab w:val="left" w:pos="1440"/>
        </w:tabs>
        <w:spacing w:before="240"/>
        <w:ind w:left="1440" w:hanging="720"/>
      </w:pPr>
      <w:r w:rsidRPr="00453E13">
        <w:t>(5)</w:t>
      </w:r>
      <w:r w:rsidRPr="00453E13">
        <w:tab/>
        <w:t>‘beneficial owner’ has the same meaning as in Chapter 1 of these AML/CTF Rules;</w:t>
      </w:r>
    </w:p>
    <w:p w14:paraId="53BB57C6" w14:textId="77777777" w:rsidR="00E025C6" w:rsidRPr="00453E13" w:rsidRDefault="00E025C6" w:rsidP="00DF1227">
      <w:pPr>
        <w:pStyle w:val="Default"/>
        <w:spacing w:before="240"/>
        <w:ind w:left="720"/>
      </w:pPr>
      <w:r w:rsidRPr="00453E13">
        <w:t>(6)</w:t>
      </w:r>
      <w:r w:rsidRPr="00453E13">
        <w:tab/>
        <w:t xml:space="preserve">‘company’ has the same meaning as in the </w:t>
      </w:r>
      <w:r w:rsidRPr="00453E13">
        <w:rPr>
          <w:i/>
        </w:rPr>
        <w:t>Corporations Act 2001</w:t>
      </w:r>
      <w:r w:rsidRPr="00453E13">
        <w:t xml:space="preserve">; </w:t>
      </w:r>
    </w:p>
    <w:p w14:paraId="3F063EBD" w14:textId="77777777" w:rsidR="00E025C6" w:rsidRDefault="00E025C6" w:rsidP="00DF1227">
      <w:pPr>
        <w:pStyle w:val="Default"/>
        <w:spacing w:before="240"/>
        <w:ind w:left="1440" w:hanging="720"/>
      </w:pPr>
      <w:r w:rsidRPr="00453E13">
        <w:t>(7)</w:t>
      </w:r>
      <w:r w:rsidRPr="00453E13">
        <w:tab/>
        <w:t>‘consolidated documents’ means those documents which contain financial information relating to the calculation of earnings;</w:t>
      </w:r>
    </w:p>
    <w:p w14:paraId="6DA1BAE4" w14:textId="77777777" w:rsidR="00E025C6" w:rsidRDefault="00E025C6" w:rsidP="00DF1227">
      <w:pPr>
        <w:pStyle w:val="PlainParagraph"/>
        <w:spacing w:before="240" w:after="0"/>
        <w:ind w:left="1440" w:hanging="720"/>
        <w:rPr>
          <w:rFonts w:ascii="Times New Roman" w:hAnsi="Times New Roman" w:cs="Times New Roman"/>
          <w:sz w:val="24"/>
          <w:szCs w:val="24"/>
        </w:rPr>
      </w:pPr>
      <w:r w:rsidRPr="00453E13">
        <w:rPr>
          <w:rFonts w:ascii="Times New Roman" w:hAnsi="Times New Roman" w:cs="Times New Roman"/>
          <w:sz w:val="24"/>
          <w:szCs w:val="24"/>
        </w:rPr>
        <w:t>(8)</w:t>
      </w:r>
      <w:r w:rsidRPr="00453E13">
        <w:rPr>
          <w:rFonts w:ascii="Times New Roman" w:hAnsi="Times New Roman" w:cs="Times New Roman"/>
          <w:sz w:val="24"/>
          <w:szCs w:val="24"/>
        </w:rPr>
        <w:tab/>
        <w:t xml:space="preserve">‘earnings’, in relation to a leviable entity, means: </w:t>
      </w:r>
    </w:p>
    <w:p w14:paraId="708B9BAF" w14:textId="77777777" w:rsidR="00E025C6" w:rsidRDefault="00E025C6" w:rsidP="00DF1227">
      <w:pPr>
        <w:pStyle w:val="PlainParagraph"/>
        <w:spacing w:before="240" w:after="0"/>
        <w:ind w:left="2160" w:hanging="630"/>
        <w:rPr>
          <w:rFonts w:ascii="Times New Roman" w:hAnsi="Times New Roman" w:cs="Times New Roman"/>
          <w:sz w:val="24"/>
          <w:szCs w:val="24"/>
        </w:rPr>
      </w:pPr>
      <w:r w:rsidRPr="00453E13">
        <w:rPr>
          <w:rFonts w:ascii="Times New Roman" w:hAnsi="Times New Roman" w:cs="Times New Roman"/>
          <w:sz w:val="24"/>
          <w:szCs w:val="24"/>
        </w:rPr>
        <w:t>(a)</w:t>
      </w:r>
      <w:r w:rsidRPr="00453E13">
        <w:rPr>
          <w:rFonts w:ascii="Times New Roman" w:hAnsi="Times New Roman" w:cs="Times New Roman"/>
          <w:sz w:val="24"/>
          <w:szCs w:val="24"/>
        </w:rPr>
        <w:tab/>
        <w:t>if the leviable entity is an ADI or a registered financial corporation – the total profit before tax, depreciation and amortisation (PBTDA), not adjusted for significant items; or</w:t>
      </w:r>
    </w:p>
    <w:p w14:paraId="36E08721" w14:textId="77777777" w:rsidR="00E025C6" w:rsidRDefault="00E025C6" w:rsidP="00DF1227">
      <w:pPr>
        <w:pStyle w:val="PlainParagraph"/>
        <w:spacing w:before="240" w:after="0"/>
        <w:ind w:left="2160" w:hanging="630"/>
        <w:rPr>
          <w:rFonts w:ascii="Times New Roman" w:hAnsi="Times New Roman" w:cs="Times New Roman"/>
          <w:sz w:val="24"/>
          <w:szCs w:val="24"/>
        </w:rPr>
      </w:pPr>
      <w:r w:rsidRPr="00453E13">
        <w:rPr>
          <w:rFonts w:ascii="Times New Roman" w:hAnsi="Times New Roman" w:cs="Times New Roman"/>
          <w:sz w:val="24"/>
          <w:szCs w:val="24"/>
        </w:rPr>
        <w:t>(b)</w:t>
      </w:r>
      <w:r w:rsidRPr="00453E13">
        <w:rPr>
          <w:rFonts w:ascii="Times New Roman" w:hAnsi="Times New Roman" w:cs="Times New Roman"/>
          <w:sz w:val="24"/>
          <w:szCs w:val="24"/>
        </w:rPr>
        <w:tab/>
        <w:t>if the leviable entity is a member of a group of leviable entities and any member of that group is an ADI or a registered financial corporation – PBTDA, not adjusted for significant items; or</w:t>
      </w:r>
    </w:p>
    <w:p w14:paraId="5EACCEE2" w14:textId="77777777" w:rsidR="00E025C6" w:rsidRDefault="00E025C6" w:rsidP="00DF1227">
      <w:pPr>
        <w:pStyle w:val="PlainParagraph"/>
        <w:spacing w:before="240" w:after="0"/>
        <w:ind w:left="2160" w:hanging="630"/>
        <w:rPr>
          <w:rFonts w:ascii="Times New Roman" w:hAnsi="Times New Roman" w:cs="Times New Roman"/>
          <w:sz w:val="24"/>
          <w:szCs w:val="24"/>
        </w:rPr>
      </w:pPr>
      <w:r w:rsidRPr="00453E13">
        <w:rPr>
          <w:rFonts w:ascii="Times New Roman" w:hAnsi="Times New Roman" w:cs="Times New Roman"/>
          <w:sz w:val="24"/>
          <w:szCs w:val="24"/>
        </w:rPr>
        <w:t>(c)</w:t>
      </w:r>
      <w:r w:rsidRPr="00453E13">
        <w:rPr>
          <w:rFonts w:ascii="Times New Roman" w:hAnsi="Times New Roman" w:cs="Times New Roman"/>
          <w:sz w:val="24"/>
          <w:szCs w:val="24"/>
        </w:rPr>
        <w:tab/>
        <w:t>in any other case – the total earnings before tax, interest, depreciation and amortisation (EBITDA), not adjusted for significant items;</w:t>
      </w:r>
    </w:p>
    <w:p w14:paraId="2689A266" w14:textId="77777777" w:rsidR="00E025C6" w:rsidRDefault="00E025C6" w:rsidP="00DF1227">
      <w:pPr>
        <w:pStyle w:val="PlainParagraph"/>
        <w:spacing w:before="240" w:after="0"/>
        <w:ind w:left="1560"/>
        <w:rPr>
          <w:rFonts w:ascii="Times New Roman" w:hAnsi="Times New Roman" w:cs="Times New Roman"/>
          <w:sz w:val="24"/>
          <w:szCs w:val="24"/>
        </w:rPr>
      </w:pPr>
      <w:r w:rsidRPr="00453E13">
        <w:rPr>
          <w:rFonts w:ascii="Times New Roman" w:hAnsi="Times New Roman" w:cs="Times New Roman"/>
          <w:sz w:val="24"/>
          <w:szCs w:val="24"/>
        </w:rPr>
        <w:t>of the leviable entity, for a year ending in the previous financial year, the details of which have been recorded in accordance with the requirements for the roll maintained by the AUSTRAC CEO under section 51C of the AML/CTF Act;</w:t>
      </w:r>
    </w:p>
    <w:p w14:paraId="0927E4EC" w14:textId="77777777" w:rsidR="00E025C6" w:rsidRDefault="00E025C6" w:rsidP="00DF1227">
      <w:pPr>
        <w:pStyle w:val="PlainParagraph"/>
        <w:spacing w:before="240" w:after="0"/>
        <w:ind w:left="709" w:hanging="709"/>
        <w:rPr>
          <w:rFonts w:ascii="Times New Roman" w:hAnsi="Times New Roman" w:cs="Times New Roman"/>
          <w:i/>
          <w:sz w:val="24"/>
          <w:szCs w:val="24"/>
        </w:rPr>
      </w:pPr>
      <w:r w:rsidRPr="00453E13">
        <w:rPr>
          <w:rFonts w:ascii="Times New Roman" w:hAnsi="Times New Roman" w:cs="Times New Roman"/>
          <w:i/>
          <w:sz w:val="24"/>
          <w:szCs w:val="24"/>
        </w:rPr>
        <w:t>Note:</w:t>
      </w:r>
      <w:r w:rsidRPr="00453E13">
        <w:rPr>
          <w:rFonts w:ascii="Times New Roman" w:hAnsi="Times New Roman" w:cs="Times New Roman"/>
          <w:i/>
          <w:sz w:val="24"/>
          <w:szCs w:val="24"/>
        </w:rPr>
        <w:tab/>
        <w:t>The above definition recognises that leviable entities may have annual accounting periods that end on a date other than 30 June in any year.</w:t>
      </w:r>
    </w:p>
    <w:p w14:paraId="5A85D83F" w14:textId="77777777" w:rsidR="00E025C6" w:rsidRPr="00453E13" w:rsidRDefault="00E025C6" w:rsidP="00DF1227">
      <w:pPr>
        <w:pStyle w:val="Default"/>
        <w:spacing w:before="240"/>
        <w:ind w:left="1440" w:hanging="720"/>
        <w:rPr>
          <w:i/>
        </w:rPr>
      </w:pPr>
      <w:r w:rsidRPr="00453E13">
        <w:t>(9)</w:t>
      </w:r>
      <w:r w:rsidRPr="00453E13">
        <w:tab/>
        <w:t xml:space="preserve">‘financial report’ has the same meaning as in section 9 of the </w:t>
      </w:r>
      <w:r w:rsidRPr="00453E13">
        <w:rPr>
          <w:i/>
        </w:rPr>
        <w:t>Corporations Act 2001;</w:t>
      </w:r>
    </w:p>
    <w:p w14:paraId="4EE2D330" w14:textId="77777777" w:rsidR="00E025C6" w:rsidRPr="00453E13" w:rsidRDefault="00E025C6" w:rsidP="00DF1227">
      <w:pPr>
        <w:pStyle w:val="Default"/>
        <w:spacing w:before="240"/>
        <w:ind w:left="1440" w:hanging="720"/>
        <w:rPr>
          <w:b/>
        </w:rPr>
      </w:pPr>
      <w:r w:rsidRPr="00453E13">
        <w:t>(10)</w:t>
      </w:r>
      <w:r w:rsidRPr="00453E13">
        <w:tab/>
        <w:t>‘foreign company’</w:t>
      </w:r>
      <w:r w:rsidRPr="00453E13">
        <w:rPr>
          <w:b/>
        </w:rPr>
        <w:t xml:space="preserve"> </w:t>
      </w:r>
      <w:r w:rsidRPr="00453E13">
        <w:t xml:space="preserve">has the same meaning as in the </w:t>
      </w:r>
      <w:r w:rsidRPr="00453E13">
        <w:rPr>
          <w:i/>
        </w:rPr>
        <w:t>Corporations Act 2001</w:t>
      </w:r>
      <w:r w:rsidRPr="00453E13">
        <w:t xml:space="preserve">; </w:t>
      </w:r>
    </w:p>
    <w:p w14:paraId="3DEB9EF3" w14:textId="77777777" w:rsidR="00E025C6" w:rsidRPr="00453E13" w:rsidRDefault="00E025C6" w:rsidP="00DF1227">
      <w:pPr>
        <w:pStyle w:val="Default"/>
        <w:spacing w:before="240"/>
        <w:ind w:left="1418" w:hanging="709"/>
      </w:pPr>
      <w:r w:rsidRPr="00453E13">
        <w:t>(11)</w:t>
      </w:r>
      <w:r w:rsidRPr="00453E13">
        <w:tab/>
        <w:t>‘group of leviable entities’ means all leviable entities that are related bodies corporate;</w:t>
      </w:r>
    </w:p>
    <w:p w14:paraId="3D2A6FCC" w14:textId="77777777" w:rsidR="00E025C6" w:rsidRPr="00453E13" w:rsidRDefault="00E025C6" w:rsidP="00DF1227">
      <w:pPr>
        <w:autoSpaceDE w:val="0"/>
        <w:autoSpaceDN w:val="0"/>
        <w:adjustRightInd w:val="0"/>
        <w:spacing w:before="240"/>
        <w:ind w:left="1418" w:hanging="709"/>
      </w:pPr>
      <w:r w:rsidRPr="00453E13">
        <w:t>(12)</w:t>
      </w:r>
      <w:r w:rsidRPr="00453E13">
        <w:tab/>
        <w:t xml:space="preserve">‘instalment of levy’ means an amount of levy imposed by a determination under subsection 9(1) of the </w:t>
      </w:r>
      <w:r w:rsidRPr="00453E13">
        <w:rPr>
          <w:i/>
        </w:rPr>
        <w:t>Australian Transaction Reports and Analysis Centre Industry Contribution Act 2011</w:t>
      </w:r>
      <w:r w:rsidRPr="00453E13">
        <w:t xml:space="preserve">; </w:t>
      </w:r>
    </w:p>
    <w:p w14:paraId="18A4305D" w14:textId="04747BEE" w:rsidR="00E025C6" w:rsidRPr="00453E13" w:rsidRDefault="00E025C6" w:rsidP="00DF1227">
      <w:pPr>
        <w:pStyle w:val="Default"/>
        <w:spacing w:before="240"/>
        <w:ind w:left="1440" w:hanging="720"/>
      </w:pPr>
      <w:r w:rsidRPr="00453E13">
        <w:t>(13)</w:t>
      </w:r>
      <w:r w:rsidRPr="00453E13">
        <w:tab/>
        <w:t xml:space="preserve">‘leviable entity’, in relation to the financial year, has the same meaning as in the </w:t>
      </w:r>
      <w:r w:rsidRPr="00453E13">
        <w:rPr>
          <w:i/>
        </w:rPr>
        <w:t>Australian Transaction Reports and Analysis Centre Industry Contribution Act 2011</w:t>
      </w:r>
      <w:r w:rsidRPr="00453E13">
        <w:t>;</w:t>
      </w:r>
    </w:p>
    <w:p w14:paraId="4A7D69EC" w14:textId="77777777" w:rsidR="00E025C6" w:rsidRPr="00453E13" w:rsidRDefault="00E025C6" w:rsidP="00DF1227">
      <w:pPr>
        <w:autoSpaceDE w:val="0"/>
        <w:autoSpaceDN w:val="0"/>
        <w:adjustRightInd w:val="0"/>
        <w:spacing w:before="240"/>
        <w:ind w:left="720"/>
      </w:pPr>
      <w:r w:rsidRPr="00453E13">
        <w:rPr>
          <w:color w:val="000000"/>
        </w:rPr>
        <w:t>(14</w:t>
      </w:r>
      <w:r w:rsidRPr="00453E13">
        <w:t>)</w:t>
      </w:r>
      <w:r w:rsidRPr="00453E13">
        <w:tab/>
        <w:t>‘person’ has the same meaning as in the AML/CTF Act;</w:t>
      </w:r>
    </w:p>
    <w:p w14:paraId="0EA7BB40" w14:textId="77777777" w:rsidR="00E025C6" w:rsidRPr="00453E13" w:rsidRDefault="00E025C6" w:rsidP="00DF1227">
      <w:pPr>
        <w:autoSpaceDE w:val="0"/>
        <w:autoSpaceDN w:val="0"/>
        <w:adjustRightInd w:val="0"/>
        <w:spacing w:before="240"/>
        <w:ind w:left="1418" w:hanging="709"/>
      </w:pPr>
      <w:r w:rsidRPr="00453E13">
        <w:rPr>
          <w:color w:val="000000"/>
        </w:rPr>
        <w:t>(15)</w:t>
      </w:r>
      <w:r w:rsidRPr="00453E13">
        <w:rPr>
          <w:color w:val="000000"/>
        </w:rPr>
        <w:tab/>
        <w:t>‘previous financial year’ means the financial year beginning on 1 July of the financial year immediately preceding the census day;</w:t>
      </w:r>
    </w:p>
    <w:p w14:paraId="1BFBB1E2" w14:textId="77777777" w:rsidR="00E025C6" w:rsidRPr="00453E13" w:rsidRDefault="00E025C6" w:rsidP="00DF1227">
      <w:pPr>
        <w:pStyle w:val="Default"/>
        <w:spacing w:before="240"/>
        <w:ind w:left="1440" w:hanging="720"/>
      </w:pPr>
      <w:r w:rsidRPr="00453E13">
        <w:t>(16)</w:t>
      </w:r>
      <w:r w:rsidRPr="00453E13">
        <w:tab/>
        <w:t xml:space="preserve">‘registered financial corporation’ has the same meaning as ‘registered entity’ in the </w:t>
      </w:r>
      <w:r w:rsidRPr="00453E13">
        <w:rPr>
          <w:i/>
        </w:rPr>
        <w:t>Financial Sector (Collection of Data) Act 2001</w:t>
      </w:r>
      <w:r w:rsidRPr="00453E13">
        <w:t>;</w:t>
      </w:r>
    </w:p>
    <w:p w14:paraId="41A479FC" w14:textId="77777777" w:rsidR="00E025C6" w:rsidRPr="00453E13" w:rsidRDefault="00E025C6" w:rsidP="00DF1227">
      <w:pPr>
        <w:pStyle w:val="Default"/>
        <w:spacing w:before="240"/>
        <w:ind w:left="1440" w:hanging="720"/>
      </w:pPr>
      <w:r w:rsidRPr="00453E13">
        <w:t>(17)</w:t>
      </w:r>
      <w:r w:rsidRPr="00453E13">
        <w:tab/>
        <w:t xml:space="preserve">‘related bodies corporate’ has the same meaning as in the </w:t>
      </w:r>
      <w:r w:rsidRPr="00453E13">
        <w:rPr>
          <w:i/>
        </w:rPr>
        <w:t>Corporations Act 2001</w:t>
      </w:r>
      <w:r w:rsidRPr="00453E13">
        <w:t>;</w:t>
      </w:r>
    </w:p>
    <w:p w14:paraId="3DA9789F" w14:textId="77777777" w:rsidR="00E025C6" w:rsidRPr="00453E13" w:rsidRDefault="00E025C6" w:rsidP="00DF1227">
      <w:pPr>
        <w:pStyle w:val="Default"/>
        <w:spacing w:before="240"/>
        <w:ind w:left="1440" w:hanging="720"/>
      </w:pPr>
      <w:r w:rsidRPr="00453E13">
        <w:t>(18)</w:t>
      </w:r>
      <w:r w:rsidRPr="00453E13">
        <w:tab/>
        <w:t xml:space="preserve">‘significant items’ means a revenue or an expense from ordinary activities of such size, nature or incidence that its disclosure is relevant to the Australian Accounting Standard AASB 1018 (5.4); </w:t>
      </w:r>
    </w:p>
    <w:p w14:paraId="77958495" w14:textId="77777777" w:rsidR="00E025C6" w:rsidRPr="00453E13" w:rsidRDefault="00E025C6" w:rsidP="00DF1227">
      <w:pPr>
        <w:pStyle w:val="Default"/>
        <w:spacing w:before="240"/>
        <w:ind w:left="720"/>
      </w:pPr>
      <w:r w:rsidRPr="00453E13">
        <w:t>(19)</w:t>
      </w:r>
      <w:r w:rsidRPr="00453E13">
        <w:tab/>
        <w:t xml:space="preserve">‘subsidiary’ has the same meaning as in the </w:t>
      </w:r>
      <w:r w:rsidRPr="00453E13">
        <w:rPr>
          <w:i/>
        </w:rPr>
        <w:t>Corporations Act 2001</w:t>
      </w:r>
      <w:r w:rsidRPr="00453E13">
        <w:t>;</w:t>
      </w:r>
    </w:p>
    <w:p w14:paraId="75E411C8" w14:textId="77777777" w:rsidR="00E025C6" w:rsidRPr="00453E13" w:rsidRDefault="00E025C6" w:rsidP="00DF1227">
      <w:pPr>
        <w:pStyle w:val="default0"/>
        <w:spacing w:before="240" w:beforeAutospacing="0" w:after="0" w:afterAutospacing="0"/>
        <w:ind w:left="1440" w:hanging="720"/>
        <w:rPr>
          <w:b/>
        </w:rPr>
      </w:pPr>
      <w:r w:rsidRPr="00453E13">
        <w:t>(20)</w:t>
      </w:r>
      <w:r w:rsidRPr="00453E13">
        <w:tab/>
        <w:t xml:space="preserve">‘ultimate holding company’ has the same meaning as in the </w:t>
      </w:r>
      <w:r w:rsidRPr="00453E13">
        <w:rPr>
          <w:i/>
          <w:iCs/>
        </w:rPr>
        <w:t>Corporations Act 2001</w:t>
      </w:r>
      <w:r w:rsidRPr="00453E13">
        <w:t>.</w:t>
      </w:r>
    </w:p>
    <w:p w14:paraId="4481AB00" w14:textId="77777777" w:rsidR="00B55445" w:rsidRPr="00940433" w:rsidRDefault="00B55445" w:rsidP="00DF1227">
      <w:pPr>
        <w:spacing w:before="240"/>
        <w:ind w:left="720" w:hanging="720"/>
        <w:rPr>
          <w:color w:val="000000"/>
        </w:rPr>
      </w:pPr>
      <w:r w:rsidRPr="00940433">
        <w:rPr>
          <w:color w:val="000000"/>
        </w:rPr>
        <w:t>63.6</w:t>
      </w:r>
      <w:r w:rsidRPr="00940433">
        <w:rPr>
          <w:color w:val="000000"/>
        </w:rPr>
        <w:tab/>
        <w:t xml:space="preserve">In these Rules, the terms ‘domestic company’, ‘registered co-operative’, ‘registered foreign company’, ‘relevant foreign registration body’ and ‘unregistered foreign company’ have the same respective meanings as in Chapter 1 of the AML/CTF Rules. </w:t>
      </w:r>
    </w:p>
    <w:p w14:paraId="3D89F6AB" w14:textId="77777777" w:rsidR="00B55445" w:rsidRPr="00940433" w:rsidRDefault="00B55445" w:rsidP="00B55445">
      <w:pPr>
        <w:autoSpaceDE w:val="0"/>
        <w:autoSpaceDN w:val="0"/>
        <w:adjustRightInd w:val="0"/>
        <w:rPr>
          <w:color w:val="000000"/>
        </w:rPr>
      </w:pPr>
    </w:p>
    <w:p w14:paraId="70C8C586" w14:textId="77777777" w:rsidR="00B55445" w:rsidRPr="00940433" w:rsidRDefault="00B55445" w:rsidP="00B55445">
      <w:pPr>
        <w:pStyle w:val="Default"/>
        <w:ind w:left="720"/>
      </w:pPr>
    </w:p>
    <w:p w14:paraId="614EA9DA" w14:textId="77777777" w:rsidR="00B55445" w:rsidRPr="00940433" w:rsidRDefault="00B55445" w:rsidP="00B55445">
      <w:pPr>
        <w:pStyle w:val="Default"/>
        <w:ind w:left="720" w:hanging="720"/>
        <w:jc w:val="center"/>
        <w:rPr>
          <w:b/>
        </w:rPr>
      </w:pPr>
      <w:r w:rsidRPr="00940433">
        <w:rPr>
          <w:b/>
        </w:rPr>
        <w:br w:type="page"/>
        <w:t xml:space="preserve">Schedule – Information to be provided or relating to a person applying for enrolment </w:t>
      </w:r>
    </w:p>
    <w:p w14:paraId="21D6F9EC" w14:textId="77777777" w:rsidR="00B55445" w:rsidRPr="00940433" w:rsidRDefault="00B55445" w:rsidP="00B55445">
      <w:pPr>
        <w:tabs>
          <w:tab w:val="left" w:pos="1418"/>
          <w:tab w:val="left" w:pos="2268"/>
        </w:tabs>
        <w:spacing w:after="240"/>
        <w:rPr>
          <w:color w:val="000000"/>
        </w:rPr>
      </w:pPr>
    </w:p>
    <w:p w14:paraId="4F3E9186" w14:textId="77777777" w:rsidR="00B55445" w:rsidRPr="00940433" w:rsidRDefault="00B55445" w:rsidP="00B55445">
      <w:pPr>
        <w:tabs>
          <w:tab w:val="left" w:pos="1418"/>
          <w:tab w:val="left" w:pos="2268"/>
        </w:tabs>
        <w:spacing w:after="240"/>
        <w:ind w:left="1440" w:hanging="1440"/>
        <w:rPr>
          <w:b/>
          <w:color w:val="000000"/>
        </w:rPr>
      </w:pPr>
      <w:r w:rsidRPr="00940433">
        <w:rPr>
          <w:b/>
          <w:color w:val="000000"/>
        </w:rPr>
        <w:t>Part A</w:t>
      </w:r>
      <w:r w:rsidRPr="00940433">
        <w:rPr>
          <w:b/>
          <w:color w:val="000000"/>
        </w:rPr>
        <w:tab/>
      </w:r>
      <w:r w:rsidRPr="00940433">
        <w:rPr>
          <w:b/>
          <w:color w:val="000000"/>
        </w:rPr>
        <w:tab/>
        <w:t>Enrolment details - the information to be provided by a person applying for enrolment pursuant to section 51E of the AML/CTF Act</w:t>
      </w:r>
    </w:p>
    <w:p w14:paraId="72D440C2" w14:textId="77777777" w:rsidR="00B55445" w:rsidRPr="00940433" w:rsidRDefault="00B55445" w:rsidP="009F43A3">
      <w:pPr>
        <w:tabs>
          <w:tab w:val="left" w:pos="1418"/>
          <w:tab w:val="left" w:pos="2268"/>
        </w:tabs>
        <w:spacing w:before="240" w:after="240"/>
        <w:ind w:left="720" w:hanging="720"/>
        <w:rPr>
          <w:color w:val="000000"/>
        </w:rPr>
      </w:pPr>
      <w:r w:rsidRPr="00940433">
        <w:rPr>
          <w:color w:val="000000"/>
        </w:rPr>
        <w:t>1.</w:t>
      </w:r>
      <w:r w:rsidRPr="00940433">
        <w:rPr>
          <w:color w:val="000000"/>
        </w:rPr>
        <w:tab/>
        <w:t>The name of the person;</w:t>
      </w:r>
    </w:p>
    <w:p w14:paraId="53C55946" w14:textId="77777777" w:rsidR="00B55445" w:rsidRPr="00940433" w:rsidRDefault="00B55445" w:rsidP="00B55445">
      <w:pPr>
        <w:tabs>
          <w:tab w:val="left" w:pos="1418"/>
          <w:tab w:val="left" w:pos="2268"/>
        </w:tabs>
        <w:spacing w:after="240"/>
        <w:ind w:left="720" w:hanging="720"/>
        <w:rPr>
          <w:color w:val="000000"/>
        </w:rPr>
      </w:pPr>
      <w:r w:rsidRPr="00940433">
        <w:rPr>
          <w:color w:val="000000"/>
        </w:rPr>
        <w:t>2.</w:t>
      </w:r>
      <w:r w:rsidRPr="00940433">
        <w:rPr>
          <w:color w:val="000000"/>
        </w:rPr>
        <w:tab/>
        <w:t xml:space="preserve">The business name(s) under which the person is carrying on a business, or proposes to carry on a business, of providing a designated service; </w:t>
      </w:r>
    </w:p>
    <w:p w14:paraId="54FEA393" w14:textId="77777777" w:rsidR="00B55445" w:rsidRPr="00940433" w:rsidRDefault="00B55445" w:rsidP="00B55445">
      <w:pPr>
        <w:tabs>
          <w:tab w:val="left" w:pos="1418"/>
          <w:tab w:val="left" w:pos="2268"/>
        </w:tabs>
        <w:spacing w:after="240"/>
        <w:ind w:left="720" w:hanging="720"/>
        <w:rPr>
          <w:color w:val="000000"/>
        </w:rPr>
      </w:pPr>
      <w:r w:rsidRPr="00940433">
        <w:rPr>
          <w:color w:val="000000"/>
        </w:rPr>
        <w:t>3.</w:t>
      </w:r>
      <w:r w:rsidRPr="00940433">
        <w:rPr>
          <w:color w:val="000000"/>
        </w:rPr>
        <w:tab/>
        <w:t xml:space="preserve">A description of whether the person is operating as an individual, company, partnership, trust or through any other legal structure; </w:t>
      </w:r>
    </w:p>
    <w:p w14:paraId="47D633BD" w14:textId="77777777" w:rsidR="00B55445" w:rsidRPr="00940433" w:rsidRDefault="00B55445" w:rsidP="00B55445">
      <w:pPr>
        <w:tabs>
          <w:tab w:val="left" w:pos="1418"/>
          <w:tab w:val="left" w:pos="2268"/>
        </w:tabs>
        <w:spacing w:after="240"/>
        <w:ind w:left="720" w:hanging="720"/>
        <w:rPr>
          <w:color w:val="000000"/>
        </w:rPr>
      </w:pPr>
      <w:r w:rsidRPr="00940433">
        <w:rPr>
          <w:color w:val="000000"/>
        </w:rPr>
        <w:t>4.</w:t>
      </w:r>
      <w:r w:rsidRPr="00940433">
        <w:rPr>
          <w:color w:val="000000"/>
        </w:rPr>
        <w:tab/>
        <w:t>A description of whether the person:</w:t>
      </w:r>
    </w:p>
    <w:p w14:paraId="7F8BC4BB"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(a)</w:t>
      </w:r>
      <w:r w:rsidRPr="00940433">
        <w:rPr>
          <w:color w:val="000000"/>
        </w:rPr>
        <w:tab/>
        <w:t xml:space="preserve">provides a designated service at or through a permanent establishment in Australia; </w:t>
      </w:r>
    </w:p>
    <w:p w14:paraId="3007296E"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(b)</w:t>
      </w:r>
      <w:r w:rsidRPr="00940433">
        <w:rPr>
          <w:color w:val="000000"/>
        </w:rPr>
        <w:tab/>
        <w:t>is a resident of Australia and the designated service is provided at or through a permanent establishment of the person in a foreign country; or</w:t>
      </w:r>
    </w:p>
    <w:p w14:paraId="1DCD1F3B"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(c)</w:t>
      </w:r>
      <w:r w:rsidRPr="00940433">
        <w:rPr>
          <w:color w:val="000000"/>
        </w:rPr>
        <w:tab/>
        <w:t xml:space="preserve">is a subsidiary of a company that is a resident of Australia and the designated service is provided at or through a permanent establishment of the person in a foreign country; </w:t>
      </w:r>
    </w:p>
    <w:p w14:paraId="6133CBBC" w14:textId="77777777" w:rsidR="00B55445" w:rsidRPr="00940433" w:rsidRDefault="00B55445" w:rsidP="00B55445">
      <w:pPr>
        <w:tabs>
          <w:tab w:val="left" w:pos="-2520"/>
          <w:tab w:val="left" w:pos="2268"/>
        </w:tabs>
        <w:spacing w:after="240"/>
        <w:ind w:left="720" w:hanging="720"/>
        <w:rPr>
          <w:color w:val="000000"/>
        </w:rPr>
      </w:pPr>
      <w:r w:rsidRPr="00940433">
        <w:rPr>
          <w:color w:val="000000"/>
        </w:rPr>
        <w:t>5.</w:t>
      </w:r>
      <w:r w:rsidRPr="00940433">
        <w:rPr>
          <w:color w:val="000000"/>
        </w:rPr>
        <w:tab/>
        <w:t xml:space="preserve">The designated service or services which the person provides or proposes to provide; </w:t>
      </w:r>
    </w:p>
    <w:p w14:paraId="1B1BD912" w14:textId="77777777" w:rsidR="00B55445" w:rsidRPr="00940433" w:rsidRDefault="00B55445" w:rsidP="00B55445">
      <w:pPr>
        <w:tabs>
          <w:tab w:val="left" w:pos="-2520"/>
          <w:tab w:val="left" w:pos="2268"/>
        </w:tabs>
        <w:spacing w:after="240"/>
        <w:ind w:left="720" w:hanging="720"/>
        <w:rPr>
          <w:color w:val="000000"/>
        </w:rPr>
      </w:pPr>
      <w:r w:rsidRPr="00940433">
        <w:rPr>
          <w:color w:val="000000"/>
        </w:rPr>
        <w:t>6.</w:t>
      </w:r>
      <w:r w:rsidRPr="00940433">
        <w:rPr>
          <w:color w:val="000000"/>
        </w:rPr>
        <w:tab/>
        <w:t>The date on which the person commenced to provide or proposes to provide, designated services;</w:t>
      </w:r>
    </w:p>
    <w:p w14:paraId="16633EFD" w14:textId="77777777" w:rsidR="00B55445" w:rsidRPr="00940433" w:rsidRDefault="00B55445" w:rsidP="00B55445">
      <w:pPr>
        <w:tabs>
          <w:tab w:val="left" w:pos="-2520"/>
          <w:tab w:val="left" w:pos="2268"/>
        </w:tabs>
        <w:spacing w:after="240"/>
        <w:ind w:left="720" w:hanging="720"/>
        <w:rPr>
          <w:color w:val="000000"/>
        </w:rPr>
      </w:pPr>
      <w:r w:rsidRPr="00940433">
        <w:rPr>
          <w:color w:val="000000"/>
        </w:rPr>
        <w:t>7.</w:t>
      </w:r>
      <w:r w:rsidRPr="00940433">
        <w:rPr>
          <w:color w:val="000000"/>
        </w:rPr>
        <w:tab/>
        <w:t xml:space="preserve">A description of the business carried on by the person; </w:t>
      </w:r>
    </w:p>
    <w:p w14:paraId="78743344" w14:textId="77777777" w:rsidR="00B55445" w:rsidRPr="00940433" w:rsidRDefault="00B55445" w:rsidP="00B55445">
      <w:pPr>
        <w:tabs>
          <w:tab w:val="left" w:pos="1418"/>
          <w:tab w:val="left" w:pos="2268"/>
        </w:tabs>
        <w:spacing w:after="240"/>
        <w:ind w:left="720" w:hanging="720"/>
        <w:rPr>
          <w:color w:val="000000"/>
        </w:rPr>
      </w:pPr>
      <w:r w:rsidRPr="00940433">
        <w:rPr>
          <w:color w:val="000000"/>
        </w:rPr>
        <w:t>8.</w:t>
      </w:r>
      <w:r w:rsidRPr="00940433">
        <w:rPr>
          <w:color w:val="000000"/>
        </w:rPr>
        <w:tab/>
        <w:t>The address of the registered office of the person (if applicable);</w:t>
      </w:r>
    </w:p>
    <w:p w14:paraId="1CDFC339" w14:textId="77777777" w:rsidR="00B55445" w:rsidRPr="00940433" w:rsidRDefault="00B55445" w:rsidP="00B55445">
      <w:pPr>
        <w:tabs>
          <w:tab w:val="left" w:pos="1418"/>
          <w:tab w:val="left" w:pos="2268"/>
        </w:tabs>
        <w:spacing w:after="240"/>
        <w:ind w:left="720" w:hanging="720"/>
        <w:rPr>
          <w:color w:val="000000"/>
        </w:rPr>
      </w:pPr>
      <w:r w:rsidRPr="00940433">
        <w:rPr>
          <w:color w:val="000000"/>
        </w:rPr>
        <w:t>9.</w:t>
      </w:r>
      <w:r w:rsidRPr="00940433">
        <w:rPr>
          <w:color w:val="000000"/>
        </w:rPr>
        <w:tab/>
        <w:t xml:space="preserve">The full street address of the person’s principal place of business at which the person provides or proposes to provide a designated service, not being a branch of that person; </w:t>
      </w:r>
    </w:p>
    <w:p w14:paraId="4F511D6D"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10.</w:t>
      </w:r>
      <w:r w:rsidRPr="00940433">
        <w:rPr>
          <w:color w:val="000000"/>
        </w:rPr>
        <w:tab/>
        <w:t>The postal address of the person (if applicable);</w:t>
      </w:r>
    </w:p>
    <w:p w14:paraId="75E2AF84"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11.</w:t>
      </w:r>
      <w:r w:rsidRPr="00940433">
        <w:rPr>
          <w:color w:val="000000"/>
        </w:rPr>
        <w:tab/>
        <w:t>In regard to the registration of a business carrying on a business, or proposing to carry on a business, of providing a designated service, the following, if applicable:</w:t>
      </w:r>
    </w:p>
    <w:p w14:paraId="147461C1"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(a) </w:t>
      </w:r>
      <w:r w:rsidRPr="00940433">
        <w:rPr>
          <w:color w:val="000000"/>
        </w:rPr>
        <w:tab/>
        <w:t xml:space="preserve">the ACN; </w:t>
      </w:r>
    </w:p>
    <w:p w14:paraId="4FD6D3E6"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(b) </w:t>
      </w:r>
      <w:r w:rsidRPr="00940433">
        <w:rPr>
          <w:color w:val="000000"/>
        </w:rPr>
        <w:tab/>
        <w:t>the ARBN;</w:t>
      </w:r>
    </w:p>
    <w:p w14:paraId="7F8BED87"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(c) </w:t>
      </w:r>
      <w:r w:rsidRPr="00940433">
        <w:rPr>
          <w:color w:val="000000"/>
        </w:rPr>
        <w:tab/>
        <w:t xml:space="preserve">the ABN; </w:t>
      </w:r>
    </w:p>
    <w:p w14:paraId="36243F1E" w14:textId="0B68C0FB" w:rsidR="00B55445" w:rsidRPr="00940433" w:rsidRDefault="00B55445" w:rsidP="00B55445">
      <w:pPr>
        <w:tabs>
          <w:tab w:val="left" w:pos="1418"/>
          <w:tab w:val="left" w:pos="2268"/>
        </w:tabs>
        <w:spacing w:after="240"/>
        <w:ind w:left="1440" w:hanging="720"/>
        <w:rPr>
          <w:color w:val="000000"/>
        </w:rPr>
      </w:pPr>
      <w:r w:rsidRPr="00940433">
        <w:rPr>
          <w:color w:val="000000"/>
        </w:rPr>
        <w:t>(d)</w:t>
      </w:r>
      <w:r w:rsidRPr="00940433">
        <w:rPr>
          <w:color w:val="000000"/>
        </w:rPr>
        <w:tab/>
        <w:t>the Australian financial services licence number;</w:t>
      </w:r>
    </w:p>
    <w:p w14:paraId="27962B1B"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(e)</w:t>
      </w:r>
      <w:r w:rsidRPr="00940433">
        <w:rPr>
          <w:color w:val="000000"/>
        </w:rPr>
        <w:tab/>
        <w:t xml:space="preserve">the Australian credit licence number; </w:t>
      </w:r>
    </w:p>
    <w:p w14:paraId="4700700B"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(f)</w:t>
      </w:r>
      <w:r w:rsidRPr="00940433">
        <w:rPr>
          <w:color w:val="000000"/>
        </w:rPr>
        <w:tab/>
        <w:t>the foreign equivalent of the ACN, ABN, ARBN, AFSL or Australian credit licence number, together with the country in which the number was issued;</w:t>
      </w:r>
    </w:p>
    <w:p w14:paraId="76D7298A"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12.</w:t>
      </w:r>
      <w:r w:rsidRPr="00940433">
        <w:rPr>
          <w:color w:val="000000"/>
        </w:rPr>
        <w:tab/>
        <w:t xml:space="preserve">The person’s telephone number at its principal place of business; </w:t>
      </w:r>
    </w:p>
    <w:p w14:paraId="37618147"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13.</w:t>
      </w:r>
      <w:r w:rsidRPr="00940433">
        <w:rPr>
          <w:color w:val="000000"/>
        </w:rPr>
        <w:tab/>
        <w:t xml:space="preserve">The person’s facsimile number at its principal place of business (if applicable); </w:t>
      </w:r>
    </w:p>
    <w:p w14:paraId="32A95B15"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14.</w:t>
      </w:r>
      <w:r w:rsidRPr="00940433">
        <w:rPr>
          <w:color w:val="000000"/>
        </w:rPr>
        <w:tab/>
        <w:t>The person’s email address at its principal place of business (if applicable);</w:t>
      </w:r>
    </w:p>
    <w:p w14:paraId="261809C0"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15.</w:t>
      </w:r>
      <w:r w:rsidRPr="00940433">
        <w:rPr>
          <w:color w:val="000000"/>
        </w:rPr>
        <w:tab/>
        <w:t>The person’s website address (if applicable);</w:t>
      </w:r>
    </w:p>
    <w:p w14:paraId="033ACB6B" w14:textId="77777777" w:rsidR="00166EAF" w:rsidRPr="00940433" w:rsidRDefault="00166EAF" w:rsidP="00166EAF">
      <w:pPr>
        <w:tabs>
          <w:tab w:val="left" w:pos="1418"/>
          <w:tab w:val="left" w:pos="2268"/>
        </w:tabs>
        <w:spacing w:before="240" w:after="240"/>
        <w:ind w:left="720" w:hanging="720"/>
        <w:rPr>
          <w:color w:val="000000"/>
        </w:rPr>
      </w:pPr>
      <w:r w:rsidRPr="00940433">
        <w:rPr>
          <w:color w:val="000000"/>
        </w:rPr>
        <w:t>16.</w:t>
      </w:r>
      <w:r w:rsidRPr="00940433">
        <w:rPr>
          <w:color w:val="000000"/>
        </w:rPr>
        <w:tab/>
        <w:t xml:space="preserve">The full name and business address (not being a post box address), and, where applicable, any business registration number(s) of: </w:t>
      </w:r>
    </w:p>
    <w:p w14:paraId="019A71FC" w14:textId="454CEC9B" w:rsidR="00166EAF" w:rsidRPr="00940433" w:rsidRDefault="00166EAF" w:rsidP="00166EAF">
      <w:pPr>
        <w:spacing w:before="240" w:after="240"/>
        <w:ind w:left="1440" w:hanging="720"/>
        <w:rPr>
          <w:color w:val="000000"/>
        </w:rPr>
      </w:pPr>
      <w:r w:rsidRPr="00940433">
        <w:rPr>
          <w:color w:val="000000"/>
        </w:rPr>
        <w:t>(a)</w:t>
      </w:r>
      <w:r w:rsidRPr="00940433">
        <w:rPr>
          <w:color w:val="000000"/>
        </w:rPr>
        <w:tab/>
        <w:t xml:space="preserve">if the person is </w:t>
      </w:r>
      <w:r w:rsidR="007F2E9C">
        <w:rPr>
          <w:color w:val="000000"/>
        </w:rPr>
        <w:t>an</w:t>
      </w:r>
      <w:r w:rsidRPr="00940433">
        <w:rPr>
          <w:color w:val="000000"/>
        </w:rPr>
        <w:t xml:space="preserve"> individual – that individual; </w:t>
      </w:r>
    </w:p>
    <w:p w14:paraId="1D13872D" w14:textId="77777777" w:rsidR="00166EAF" w:rsidRPr="00940433" w:rsidRDefault="00166EAF" w:rsidP="00166EAF">
      <w:pPr>
        <w:spacing w:before="240" w:after="240"/>
        <w:ind w:left="1440" w:hanging="720"/>
        <w:rPr>
          <w:color w:val="000000"/>
        </w:rPr>
      </w:pPr>
      <w:r w:rsidRPr="00940433">
        <w:rPr>
          <w:color w:val="000000"/>
        </w:rPr>
        <w:t>(b)</w:t>
      </w:r>
      <w:r w:rsidRPr="00940433">
        <w:rPr>
          <w:color w:val="000000"/>
        </w:rPr>
        <w:tab/>
        <w:t>if the person comprises a partnership –the full name and address (not being a post box address) of each partner of the partnership; or</w:t>
      </w:r>
    </w:p>
    <w:p w14:paraId="11357D6C" w14:textId="77777777" w:rsidR="00166EAF" w:rsidRPr="00940433" w:rsidRDefault="00166EAF" w:rsidP="00166EAF">
      <w:pPr>
        <w:tabs>
          <w:tab w:val="left" w:pos="1418"/>
          <w:tab w:val="left" w:pos="2268"/>
        </w:tabs>
        <w:spacing w:before="240" w:after="240"/>
        <w:ind w:left="1440" w:hanging="720"/>
        <w:rPr>
          <w:color w:val="000000"/>
        </w:rPr>
      </w:pPr>
      <w:r w:rsidRPr="00940433">
        <w:rPr>
          <w:color w:val="000000"/>
        </w:rPr>
        <w:t>(c)</w:t>
      </w:r>
      <w:r w:rsidRPr="00940433">
        <w:rPr>
          <w:color w:val="000000"/>
        </w:rPr>
        <w:tab/>
        <w:t>if the person is a trust –the name of each trustee;</w:t>
      </w:r>
    </w:p>
    <w:p w14:paraId="4C1941D2" w14:textId="77777777" w:rsidR="00B55445" w:rsidRPr="00940433" w:rsidRDefault="00B55445" w:rsidP="00B55445">
      <w:pPr>
        <w:tabs>
          <w:tab w:val="left" w:pos="720"/>
          <w:tab w:val="left" w:pos="2268"/>
        </w:tabs>
        <w:spacing w:after="240"/>
        <w:ind w:left="720" w:hanging="720"/>
        <w:rPr>
          <w:color w:val="000000"/>
        </w:rPr>
      </w:pPr>
      <w:r w:rsidRPr="00940433">
        <w:rPr>
          <w:color w:val="000000"/>
        </w:rPr>
        <w:t>17.</w:t>
      </w:r>
      <w:r w:rsidRPr="00940433">
        <w:rPr>
          <w:color w:val="000000"/>
        </w:rPr>
        <w:tab/>
        <w:t>If the person provides the item 31, 32 and 32A designated services in table 1 of subsection 6(2) of the AML/CTF Act, whether the person provides those designated services as a:</w:t>
      </w:r>
    </w:p>
    <w:p w14:paraId="7FFEE7DB" w14:textId="77777777" w:rsidR="00B55445" w:rsidRPr="00940433" w:rsidRDefault="00B55445" w:rsidP="00B55445">
      <w:pPr>
        <w:tabs>
          <w:tab w:val="left" w:pos="-2520"/>
          <w:tab w:val="left" w:pos="-2340"/>
        </w:tabs>
        <w:spacing w:after="240"/>
        <w:ind w:left="720"/>
        <w:rPr>
          <w:color w:val="000000"/>
        </w:rPr>
      </w:pPr>
      <w:r w:rsidRPr="00940433">
        <w:rPr>
          <w:color w:val="000000"/>
        </w:rPr>
        <w:t>(a)</w:t>
      </w:r>
      <w:r w:rsidRPr="00940433">
        <w:rPr>
          <w:color w:val="000000"/>
        </w:rPr>
        <w:tab/>
        <w:t>remittance network provider;</w:t>
      </w:r>
    </w:p>
    <w:p w14:paraId="7111C334" w14:textId="77777777" w:rsidR="00B55445" w:rsidRPr="00940433" w:rsidRDefault="00B55445" w:rsidP="00B55445">
      <w:pPr>
        <w:tabs>
          <w:tab w:val="left" w:pos="-2520"/>
          <w:tab w:val="left" w:pos="-2160"/>
        </w:tabs>
        <w:spacing w:after="240"/>
        <w:ind w:left="1440" w:hanging="720"/>
        <w:rPr>
          <w:color w:val="000000"/>
        </w:rPr>
      </w:pPr>
      <w:r w:rsidRPr="00940433">
        <w:rPr>
          <w:color w:val="000000"/>
        </w:rPr>
        <w:t>(b)</w:t>
      </w:r>
      <w:r w:rsidRPr="00940433">
        <w:rPr>
          <w:color w:val="000000"/>
        </w:rPr>
        <w:tab/>
        <w:t>an independent remittance dealer; or</w:t>
      </w:r>
    </w:p>
    <w:p w14:paraId="517A8B77" w14:textId="77777777" w:rsidR="00B55445" w:rsidRPr="00940433" w:rsidRDefault="00B55445" w:rsidP="00B55445">
      <w:pPr>
        <w:tabs>
          <w:tab w:val="left" w:pos="-2520"/>
          <w:tab w:val="left" w:pos="-2340"/>
        </w:tabs>
        <w:spacing w:after="240"/>
        <w:ind w:left="1440" w:hanging="720"/>
        <w:rPr>
          <w:color w:val="000000"/>
        </w:rPr>
      </w:pPr>
      <w:r w:rsidRPr="00940433">
        <w:rPr>
          <w:color w:val="000000"/>
        </w:rPr>
        <w:t>(c)</w:t>
      </w:r>
      <w:r w:rsidRPr="00940433">
        <w:rPr>
          <w:color w:val="000000"/>
        </w:rPr>
        <w:tab/>
        <w:t>a remittance affiliate of a registered remittance network provider;</w:t>
      </w:r>
    </w:p>
    <w:p w14:paraId="65452B85"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18.</w:t>
      </w:r>
      <w:r w:rsidRPr="00940433">
        <w:rPr>
          <w:color w:val="000000"/>
        </w:rPr>
        <w:tab/>
        <w:t xml:space="preserve">Whether the person has any obligations under the </w:t>
      </w:r>
      <w:r w:rsidRPr="00940433">
        <w:rPr>
          <w:i/>
          <w:color w:val="000000"/>
        </w:rPr>
        <w:t>Financial Transaction Reports Act 1988</w:t>
      </w:r>
      <w:r w:rsidRPr="00940433">
        <w:rPr>
          <w:color w:val="000000"/>
        </w:rPr>
        <w:t xml:space="preserve">, and if so, the details of those obligations; </w:t>
      </w:r>
    </w:p>
    <w:p w14:paraId="29A37E9C" w14:textId="77777777" w:rsidR="00B55445" w:rsidRPr="00940433" w:rsidRDefault="00B55445" w:rsidP="00B55445">
      <w:pPr>
        <w:tabs>
          <w:tab w:val="left" w:pos="720"/>
          <w:tab w:val="left" w:pos="2268"/>
        </w:tabs>
        <w:spacing w:after="240"/>
        <w:ind w:left="1440" w:hanging="1440"/>
        <w:rPr>
          <w:color w:val="000000"/>
        </w:rPr>
      </w:pPr>
      <w:r w:rsidRPr="00940433">
        <w:rPr>
          <w:color w:val="000000"/>
        </w:rPr>
        <w:t>19.</w:t>
      </w:r>
      <w:r w:rsidRPr="00940433">
        <w:rPr>
          <w:color w:val="000000"/>
        </w:rPr>
        <w:tab/>
        <w:t xml:space="preserve">Whether the person is a related body corporate to a reporting entity; </w:t>
      </w:r>
    </w:p>
    <w:p w14:paraId="003CF2BA" w14:textId="77777777" w:rsidR="00B55445" w:rsidRPr="00940433" w:rsidRDefault="00B55445" w:rsidP="00B55445">
      <w:pPr>
        <w:tabs>
          <w:tab w:val="left" w:pos="720"/>
          <w:tab w:val="left" w:pos="2268"/>
        </w:tabs>
        <w:spacing w:after="240"/>
        <w:ind w:left="720" w:hanging="720"/>
        <w:rPr>
          <w:color w:val="000000"/>
        </w:rPr>
      </w:pPr>
      <w:r w:rsidRPr="00940433">
        <w:rPr>
          <w:color w:val="000000"/>
        </w:rPr>
        <w:t>20.</w:t>
      </w:r>
      <w:r w:rsidRPr="00940433">
        <w:rPr>
          <w:color w:val="000000"/>
        </w:rPr>
        <w:tab/>
        <w:t>If applicable, in respect of the ultimate holding company of the group of related bodies corporate of which the person is a member:</w:t>
      </w:r>
    </w:p>
    <w:p w14:paraId="3D388B0F"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(a) </w:t>
      </w:r>
      <w:r w:rsidRPr="00940433">
        <w:rPr>
          <w:color w:val="000000"/>
        </w:rPr>
        <w:tab/>
        <w:t xml:space="preserve">the name of the ultimate holding company; </w:t>
      </w:r>
    </w:p>
    <w:p w14:paraId="3D3B8ED9"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(b) </w:t>
      </w:r>
      <w:r w:rsidRPr="00940433">
        <w:rPr>
          <w:color w:val="000000"/>
        </w:rPr>
        <w:tab/>
        <w:t xml:space="preserve">the ACN; </w:t>
      </w:r>
    </w:p>
    <w:p w14:paraId="30E3FF3D"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(c) </w:t>
      </w:r>
      <w:r w:rsidRPr="00940433">
        <w:rPr>
          <w:color w:val="000000"/>
        </w:rPr>
        <w:tab/>
        <w:t>the ARBN;</w:t>
      </w:r>
    </w:p>
    <w:p w14:paraId="35C389EC"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(d) </w:t>
      </w:r>
      <w:r w:rsidRPr="00940433">
        <w:rPr>
          <w:color w:val="000000"/>
        </w:rPr>
        <w:tab/>
        <w:t xml:space="preserve">the ABN; </w:t>
      </w:r>
    </w:p>
    <w:p w14:paraId="298EF682" w14:textId="4CC0268A" w:rsidR="00B55445" w:rsidRPr="00940433" w:rsidRDefault="00B55445" w:rsidP="00B55445">
      <w:pPr>
        <w:tabs>
          <w:tab w:val="left" w:pos="1418"/>
          <w:tab w:val="left" w:pos="2268"/>
        </w:tabs>
        <w:spacing w:after="240"/>
        <w:ind w:left="1440" w:hanging="720"/>
        <w:rPr>
          <w:color w:val="000000"/>
        </w:rPr>
      </w:pPr>
      <w:r w:rsidRPr="00940433">
        <w:rPr>
          <w:color w:val="000000"/>
        </w:rPr>
        <w:t xml:space="preserve">(e) </w:t>
      </w:r>
      <w:r w:rsidRPr="00940433">
        <w:rPr>
          <w:color w:val="000000"/>
        </w:rPr>
        <w:tab/>
        <w:t>the Australian financial services licence number;</w:t>
      </w:r>
    </w:p>
    <w:p w14:paraId="6C938F8C"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(f)</w:t>
      </w:r>
      <w:r w:rsidRPr="00940433">
        <w:rPr>
          <w:color w:val="000000"/>
        </w:rPr>
        <w:tab/>
        <w:t xml:space="preserve">the Australian credit licence number; </w:t>
      </w:r>
    </w:p>
    <w:p w14:paraId="73F6E225"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(g)</w:t>
      </w:r>
      <w:r w:rsidRPr="00940433">
        <w:rPr>
          <w:color w:val="000000"/>
        </w:rPr>
        <w:tab/>
        <w:t>the foreign equivalent of the ACN, ABN, ARBN, AFSL or Australian credit licence number, together with the country in which the number was issued;</w:t>
      </w:r>
    </w:p>
    <w:p w14:paraId="614EA20C"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(h)</w:t>
      </w:r>
      <w:r w:rsidRPr="00940433">
        <w:rPr>
          <w:color w:val="000000"/>
        </w:rPr>
        <w:tab/>
        <w:t>the address (not being a post box address);</w:t>
      </w:r>
    </w:p>
    <w:p w14:paraId="725E94DF" w14:textId="189F00CD" w:rsidR="00D82C5F" w:rsidRDefault="00D82C5F" w:rsidP="00D82C5F">
      <w:pPr>
        <w:tabs>
          <w:tab w:val="left" w:pos="720"/>
          <w:tab w:val="left" w:pos="2268"/>
        </w:tabs>
        <w:spacing w:after="240"/>
        <w:ind w:left="720" w:hanging="720"/>
        <w:rPr>
          <w:rStyle w:val="CommentReference"/>
          <w:i/>
          <w:sz w:val="24"/>
          <w:szCs w:val="24"/>
        </w:rPr>
      </w:pPr>
      <w:r w:rsidRPr="00940433">
        <w:rPr>
          <w:rStyle w:val="CommentReference"/>
          <w:i/>
          <w:sz w:val="24"/>
          <w:szCs w:val="24"/>
        </w:rPr>
        <w:t xml:space="preserve">Earnings information and the </w:t>
      </w:r>
      <w:r>
        <w:rPr>
          <w:rStyle w:val="CommentReference"/>
          <w:i/>
          <w:sz w:val="24"/>
          <w:szCs w:val="24"/>
        </w:rPr>
        <w:t>AUSTRAC Industry</w:t>
      </w:r>
      <w:r w:rsidRPr="00940433">
        <w:rPr>
          <w:rStyle w:val="CommentReference"/>
          <w:i/>
          <w:sz w:val="24"/>
          <w:szCs w:val="24"/>
        </w:rPr>
        <w:t xml:space="preserve"> Co</w:t>
      </w:r>
      <w:r>
        <w:rPr>
          <w:rStyle w:val="CommentReference"/>
          <w:i/>
          <w:sz w:val="24"/>
          <w:szCs w:val="24"/>
        </w:rPr>
        <w:t>ntribution</w:t>
      </w:r>
    </w:p>
    <w:p w14:paraId="745986EC" w14:textId="77777777" w:rsidR="001B6281" w:rsidRPr="00453E13" w:rsidRDefault="001B6281" w:rsidP="00E97E53">
      <w:pPr>
        <w:tabs>
          <w:tab w:val="left" w:pos="720"/>
          <w:tab w:val="left" w:pos="2268"/>
        </w:tabs>
        <w:spacing w:after="240"/>
        <w:ind w:left="720" w:hanging="720"/>
      </w:pPr>
      <w:r w:rsidRPr="001B6281">
        <w:t>21.</w:t>
      </w:r>
      <w:r w:rsidRPr="001B6281">
        <w:tab/>
        <w:t xml:space="preserve">The earnings of the </w:t>
      </w:r>
      <w:r w:rsidRPr="00453E13">
        <w:t>person for a year ending in the financial year immediately preceding the census day, if the circumstances described below apply:</w:t>
      </w:r>
    </w:p>
    <w:p w14:paraId="2999EF9E" w14:textId="77777777" w:rsidR="001B6281" w:rsidRPr="00453E13" w:rsidRDefault="001B6281" w:rsidP="00DF1227">
      <w:pPr>
        <w:tabs>
          <w:tab w:val="left" w:pos="709"/>
        </w:tabs>
        <w:spacing w:after="240"/>
        <w:ind w:left="709" w:hanging="709"/>
        <w:rPr>
          <w:i/>
        </w:rPr>
      </w:pPr>
      <w:r w:rsidRPr="00453E13">
        <w:rPr>
          <w:i/>
        </w:rPr>
        <w:t>Note:</w:t>
      </w:r>
      <w:r w:rsidRPr="00453E13">
        <w:rPr>
          <w:i/>
        </w:rPr>
        <w:tab/>
        <w:t>If an earnings figure is required to be provided it may need to be updated each year as required by the AML/CTF Rules made under section 51F of the AML/CTF Act which deal with the requirement to update 'enrolment details'.</w:t>
      </w:r>
    </w:p>
    <w:p w14:paraId="118A38D3" w14:textId="77777777" w:rsidR="001B6281" w:rsidRPr="00453E13" w:rsidRDefault="001B6281" w:rsidP="004A7BF0">
      <w:pPr>
        <w:tabs>
          <w:tab w:val="left" w:pos="1260"/>
        </w:tabs>
        <w:spacing w:after="240"/>
        <w:ind w:left="1260" w:hanging="540"/>
        <w:rPr>
          <w:i/>
        </w:rPr>
      </w:pPr>
      <w:r w:rsidRPr="00453E13">
        <w:rPr>
          <w:i/>
        </w:rPr>
        <w:t>When earnings details have to be provided</w:t>
      </w:r>
    </w:p>
    <w:p w14:paraId="7EB2A182" w14:textId="77777777" w:rsidR="001B6281" w:rsidRPr="00453E13" w:rsidRDefault="001B6281" w:rsidP="00DF1227">
      <w:pPr>
        <w:pStyle w:val="Default"/>
        <w:numPr>
          <w:ilvl w:val="4"/>
          <w:numId w:val="16"/>
        </w:numPr>
        <w:tabs>
          <w:tab w:val="clear" w:pos="3240"/>
          <w:tab w:val="num" w:pos="1418"/>
        </w:tabs>
        <w:spacing w:after="240"/>
        <w:ind w:left="1418" w:hanging="709"/>
      </w:pPr>
      <w:r w:rsidRPr="00453E13">
        <w:t>that entity is not part of a group of leviable entities and has earnings equal to or greater than $100,000,000; or</w:t>
      </w:r>
    </w:p>
    <w:p w14:paraId="41B3EC6F" w14:textId="77777777" w:rsidR="001B6281" w:rsidRPr="00453E13" w:rsidRDefault="001B6281" w:rsidP="00DF1227">
      <w:pPr>
        <w:pStyle w:val="Default"/>
        <w:numPr>
          <w:ilvl w:val="4"/>
          <w:numId w:val="16"/>
        </w:numPr>
        <w:tabs>
          <w:tab w:val="clear" w:pos="3240"/>
          <w:tab w:val="num" w:pos="1418"/>
        </w:tabs>
        <w:spacing w:after="240"/>
        <w:ind w:left="1418" w:hanging="709"/>
      </w:pPr>
      <w:r w:rsidRPr="00453E13">
        <w:t>that entity is part of a group of leviable entities where the total earnings of the group of leviable entities is equal to or greater than $100,000,000; or</w:t>
      </w:r>
    </w:p>
    <w:p w14:paraId="534A2518" w14:textId="77777777" w:rsidR="001B6281" w:rsidRPr="00453E13" w:rsidRDefault="001B6281" w:rsidP="00DF1227">
      <w:pPr>
        <w:pStyle w:val="Default"/>
        <w:numPr>
          <w:ilvl w:val="4"/>
          <w:numId w:val="16"/>
        </w:numPr>
        <w:tabs>
          <w:tab w:val="clear" w:pos="3240"/>
          <w:tab w:val="num" w:pos="1418"/>
        </w:tabs>
        <w:spacing w:after="240"/>
        <w:ind w:left="1418" w:hanging="709"/>
      </w:pPr>
      <w:r w:rsidRPr="00453E13">
        <w:t xml:space="preserve">that entity is a foreign company or a subsidiary of a foreign company and is not part of a group of leviable entities and the earnings of the entity derived from operations in Australia is equal to or greater than $100,000,000; or </w:t>
      </w:r>
    </w:p>
    <w:p w14:paraId="5E7DF384" w14:textId="77777777" w:rsidR="001B6281" w:rsidRPr="00453E13" w:rsidRDefault="001B6281" w:rsidP="00242743">
      <w:pPr>
        <w:pStyle w:val="default0"/>
        <w:spacing w:after="240" w:afterAutospacing="0"/>
        <w:ind w:left="1418" w:hanging="720"/>
      </w:pPr>
      <w:r w:rsidRPr="00453E13">
        <w:t xml:space="preserve"> (d) </w:t>
      </w:r>
      <w:r w:rsidRPr="00453E13">
        <w:tab/>
        <w:t>that entity is part of a group of leviable entities where one or more entities is a foreign company or a subsidiary of a foreign company (‘foreign leviable entity’) and the total earnings of all of the foreign leviable entities from operations in Australia is:</w:t>
      </w:r>
    </w:p>
    <w:p w14:paraId="20F3FB14" w14:textId="77777777" w:rsidR="001B6281" w:rsidRPr="00453E13" w:rsidRDefault="001B6281" w:rsidP="00242743">
      <w:pPr>
        <w:pStyle w:val="default0"/>
        <w:spacing w:after="240" w:afterAutospacing="0"/>
        <w:ind w:left="2160" w:hanging="742"/>
      </w:pPr>
      <w:r w:rsidRPr="00453E13">
        <w:t>(i)</w:t>
      </w:r>
      <w:r w:rsidRPr="00453E13">
        <w:tab/>
        <w:t xml:space="preserve">equal to or greater than $100,000,000; </w:t>
      </w:r>
    </w:p>
    <w:p w14:paraId="4AF3E5DD" w14:textId="77777777" w:rsidR="001B6281" w:rsidRPr="00453E13" w:rsidRDefault="001B6281" w:rsidP="00242743">
      <w:pPr>
        <w:pStyle w:val="default0"/>
        <w:spacing w:after="240" w:afterAutospacing="0"/>
        <w:ind w:left="2160" w:hanging="742"/>
      </w:pPr>
      <w:r w:rsidRPr="00453E13">
        <w:t>or</w:t>
      </w:r>
    </w:p>
    <w:p w14:paraId="09C62096" w14:textId="77777777" w:rsidR="001B6281" w:rsidRPr="00453E13" w:rsidRDefault="001B6281" w:rsidP="00242743">
      <w:pPr>
        <w:pStyle w:val="default0"/>
        <w:spacing w:after="240" w:afterAutospacing="0"/>
        <w:ind w:left="2127" w:hanging="709"/>
      </w:pPr>
      <w:r w:rsidRPr="00453E13">
        <w:t>(ii)</w:t>
      </w:r>
      <w:r w:rsidRPr="00453E13">
        <w:tab/>
        <w:t>(A)</w:t>
      </w:r>
      <w:r w:rsidRPr="00453E13">
        <w:tab/>
        <w:t xml:space="preserve">less than $100,000,000; and </w:t>
      </w:r>
    </w:p>
    <w:p w14:paraId="10DCD10B" w14:textId="77777777" w:rsidR="001B6281" w:rsidRPr="00453E13" w:rsidRDefault="001B6281" w:rsidP="00242743">
      <w:pPr>
        <w:pStyle w:val="default0"/>
        <w:spacing w:before="0" w:beforeAutospacing="0" w:after="240" w:afterAutospacing="0"/>
        <w:ind w:left="2835" w:hanging="709"/>
      </w:pPr>
      <w:r w:rsidRPr="00453E13">
        <w:t xml:space="preserve">(B) </w:t>
      </w:r>
      <w:r w:rsidRPr="00453E13">
        <w:tab/>
        <w:t xml:space="preserve">the total earnings of the foreign leviable entity or entities from operation in Australia and the total earnings of all other leviable entities in the group is equal to or greater than $100,000,000; </w:t>
      </w:r>
    </w:p>
    <w:p w14:paraId="4491521C" w14:textId="77777777" w:rsidR="001B6281" w:rsidRPr="00453E13" w:rsidRDefault="001B6281" w:rsidP="00242743">
      <w:pPr>
        <w:pStyle w:val="default0"/>
        <w:spacing w:before="0" w:beforeAutospacing="0" w:after="240" w:afterAutospacing="0"/>
        <w:ind w:left="709"/>
      </w:pPr>
      <w:r w:rsidRPr="00453E13">
        <w:t>comprising:</w:t>
      </w:r>
    </w:p>
    <w:p w14:paraId="4639D34C" w14:textId="77777777" w:rsidR="001B6281" w:rsidRPr="00453E13" w:rsidRDefault="001B6281" w:rsidP="00242743">
      <w:pPr>
        <w:pStyle w:val="Default"/>
        <w:spacing w:after="240"/>
        <w:ind w:left="1418" w:hanging="720"/>
      </w:pPr>
      <w:r w:rsidRPr="00453E13">
        <w:t xml:space="preserve">(e) </w:t>
      </w:r>
      <w:r w:rsidRPr="00453E13">
        <w:tab/>
        <w:t>where the person is an ADI or a Registered Financial Corporation, and is not a foreign company:</w:t>
      </w:r>
    </w:p>
    <w:p w14:paraId="4F58683B" w14:textId="77777777" w:rsidR="001B6281" w:rsidRPr="00453E13" w:rsidRDefault="001B6281" w:rsidP="00242743">
      <w:pPr>
        <w:pStyle w:val="Default"/>
        <w:spacing w:after="240"/>
        <w:ind w:left="2127" w:hanging="720"/>
      </w:pPr>
      <w:r w:rsidRPr="00453E13">
        <w:t>(i)</w:t>
      </w:r>
      <w:r w:rsidRPr="00453E13">
        <w:tab/>
        <w:t>the total profit before tax</w:t>
      </w:r>
      <w:r>
        <w:t>,</w:t>
      </w:r>
      <w:r w:rsidRPr="00453E13">
        <w:t xml:space="preserve"> depreciation and amortisation (PBTDA), not adjusted for significant items; or</w:t>
      </w:r>
    </w:p>
    <w:p w14:paraId="53ACA163" w14:textId="77777777" w:rsidR="001B6281" w:rsidRPr="00453E13" w:rsidRDefault="001B6281" w:rsidP="00242743">
      <w:pPr>
        <w:pStyle w:val="Default"/>
        <w:spacing w:after="240"/>
        <w:ind w:left="1418" w:hanging="720"/>
      </w:pPr>
      <w:r w:rsidRPr="00453E13">
        <w:t xml:space="preserve">(f) </w:t>
      </w:r>
      <w:r w:rsidRPr="00453E13">
        <w:tab/>
        <w:t>where the person is a member of a group of leviable entities and any member of that group is an ADI or a Registered Financial Corporation, and the person is not a foreign company:</w:t>
      </w:r>
    </w:p>
    <w:p w14:paraId="5311DE39" w14:textId="77777777" w:rsidR="001B6281" w:rsidRPr="00453E13" w:rsidRDefault="001B6281" w:rsidP="00242743">
      <w:pPr>
        <w:pStyle w:val="Default"/>
        <w:spacing w:after="240"/>
        <w:ind w:left="2127" w:hanging="720"/>
      </w:pPr>
      <w:r w:rsidRPr="00453E13">
        <w:t>(i)</w:t>
      </w:r>
      <w:r w:rsidRPr="00453E13">
        <w:tab/>
        <w:t>the PBTDA, not adjusted for significant items; or</w:t>
      </w:r>
    </w:p>
    <w:p w14:paraId="2EBA1FD9" w14:textId="77777777" w:rsidR="001B6281" w:rsidRPr="00453E13" w:rsidRDefault="001B6281" w:rsidP="00242743">
      <w:pPr>
        <w:pStyle w:val="Default"/>
        <w:spacing w:after="240"/>
        <w:ind w:left="1418" w:hanging="720"/>
      </w:pPr>
      <w:r w:rsidRPr="00453E13">
        <w:t>(g)</w:t>
      </w:r>
      <w:r w:rsidRPr="00453E13">
        <w:tab/>
        <w:t xml:space="preserve">where the person is an ADI or a Registered Financial Corporation, and the person is a foreign company: </w:t>
      </w:r>
    </w:p>
    <w:p w14:paraId="6C11C967" w14:textId="77777777" w:rsidR="001B6281" w:rsidRPr="00453E13" w:rsidRDefault="001B6281" w:rsidP="00242743">
      <w:pPr>
        <w:pStyle w:val="Default"/>
        <w:spacing w:after="240"/>
        <w:ind w:left="2127" w:hanging="720"/>
        <w:rPr>
          <w:strike/>
        </w:rPr>
      </w:pPr>
      <w:r w:rsidRPr="00453E13">
        <w:t>(i)</w:t>
      </w:r>
      <w:r w:rsidRPr="00453E13">
        <w:tab/>
        <w:t>the PBTDA, not adjusted for significant items derived from its operations in Australia; or</w:t>
      </w:r>
      <w:r w:rsidRPr="00453E13">
        <w:rPr>
          <w:strike/>
        </w:rPr>
        <w:t xml:space="preserve"> </w:t>
      </w:r>
    </w:p>
    <w:p w14:paraId="1BC8321F" w14:textId="77777777" w:rsidR="001B6281" w:rsidRPr="00453E13" w:rsidRDefault="001B6281" w:rsidP="00242743">
      <w:pPr>
        <w:pStyle w:val="Default"/>
        <w:spacing w:after="240"/>
        <w:ind w:left="1418" w:hanging="720"/>
      </w:pPr>
      <w:r w:rsidRPr="00453E13">
        <w:t>(h)</w:t>
      </w:r>
      <w:r w:rsidRPr="00453E13">
        <w:tab/>
        <w:t xml:space="preserve">where the person is a member of a group of leviable entities and any member of that group is an ADI or a Registered Financial Corporation, and the person is a foreign company: </w:t>
      </w:r>
    </w:p>
    <w:p w14:paraId="6E0CD06D" w14:textId="77777777" w:rsidR="001B6281" w:rsidRPr="00453E13" w:rsidRDefault="001B6281" w:rsidP="00242743">
      <w:pPr>
        <w:pStyle w:val="Default"/>
        <w:spacing w:after="240"/>
        <w:ind w:left="2127" w:hanging="720"/>
      </w:pPr>
      <w:r w:rsidRPr="00453E13">
        <w:t>(i)</w:t>
      </w:r>
      <w:r w:rsidRPr="00453E13">
        <w:tab/>
        <w:t>the PBTDA, not adjusted for significant items derived from its operations in Australia; or</w:t>
      </w:r>
    </w:p>
    <w:p w14:paraId="5C33651A" w14:textId="77777777" w:rsidR="001B6281" w:rsidRPr="00453E13" w:rsidRDefault="001B6281" w:rsidP="00242743">
      <w:pPr>
        <w:pStyle w:val="Default"/>
        <w:spacing w:after="240"/>
        <w:ind w:left="1418" w:hanging="720"/>
      </w:pPr>
      <w:r w:rsidRPr="00453E13">
        <w:t>(i)</w:t>
      </w:r>
      <w:r w:rsidRPr="00453E13">
        <w:tab/>
        <w:t>where the person is not an ADI or a Registered Financial Corporation, and is not a foreign company:</w:t>
      </w:r>
    </w:p>
    <w:p w14:paraId="1EF3A0DD" w14:textId="77777777" w:rsidR="001B6281" w:rsidRPr="00453E13" w:rsidRDefault="001B6281" w:rsidP="00242743">
      <w:pPr>
        <w:pStyle w:val="Default"/>
        <w:spacing w:after="240"/>
        <w:ind w:left="2127" w:hanging="709"/>
      </w:pPr>
      <w:r w:rsidRPr="00453E13">
        <w:t xml:space="preserve">(i) </w:t>
      </w:r>
      <w:r w:rsidRPr="00453E13">
        <w:tab/>
        <w:t>the total earnings before tax, interest, depreciation and amortisation (EBITDA), not adjusted for significant items; or</w:t>
      </w:r>
    </w:p>
    <w:p w14:paraId="55A77032" w14:textId="77777777" w:rsidR="001B6281" w:rsidRPr="00453E13" w:rsidRDefault="001B6281" w:rsidP="00242743">
      <w:pPr>
        <w:pStyle w:val="Default"/>
        <w:spacing w:after="240"/>
        <w:ind w:left="1418" w:hanging="720"/>
      </w:pPr>
      <w:r w:rsidRPr="00453E13">
        <w:t>(j)</w:t>
      </w:r>
      <w:r w:rsidRPr="00453E13">
        <w:tab/>
        <w:t>where the person is a member of a group of leviable entities and none of the members is an ADI or a Registered Financial Corporation, and the person is not a foreign company:</w:t>
      </w:r>
    </w:p>
    <w:p w14:paraId="66908A0C" w14:textId="77777777" w:rsidR="001B6281" w:rsidRPr="00453E13" w:rsidRDefault="001B6281" w:rsidP="00242743">
      <w:pPr>
        <w:pStyle w:val="Default"/>
        <w:spacing w:after="240"/>
        <w:ind w:left="2127" w:hanging="720"/>
      </w:pPr>
      <w:r w:rsidRPr="00453E13">
        <w:t>(i)</w:t>
      </w:r>
      <w:r w:rsidRPr="00453E13">
        <w:tab/>
        <w:t>the EBITDA, not adjusted for significant items; or</w:t>
      </w:r>
    </w:p>
    <w:p w14:paraId="53966E17" w14:textId="77777777" w:rsidR="001B6281" w:rsidRPr="00453E13" w:rsidRDefault="001B6281" w:rsidP="00242743">
      <w:pPr>
        <w:pStyle w:val="Default"/>
        <w:spacing w:after="240"/>
        <w:ind w:left="1418" w:hanging="720"/>
      </w:pPr>
      <w:r w:rsidRPr="00453E13">
        <w:t>(k)</w:t>
      </w:r>
      <w:r w:rsidRPr="00453E13">
        <w:tab/>
        <w:t>where the person is not an ADI or a Registered Financial Corporation, and is a foreign company:</w:t>
      </w:r>
    </w:p>
    <w:p w14:paraId="1DC28807" w14:textId="77777777" w:rsidR="001B6281" w:rsidRPr="00453E13" w:rsidRDefault="001B6281" w:rsidP="00242743">
      <w:pPr>
        <w:pStyle w:val="Default"/>
        <w:spacing w:after="240"/>
        <w:ind w:left="2127" w:hanging="720"/>
        <w:rPr>
          <w:strike/>
        </w:rPr>
      </w:pPr>
      <w:r w:rsidRPr="00453E13">
        <w:t>(i)</w:t>
      </w:r>
      <w:r w:rsidRPr="00453E13">
        <w:tab/>
        <w:t>the EBITDA, not adjusted for significant items derived from its operations in Australia; or</w:t>
      </w:r>
      <w:r w:rsidRPr="00453E13">
        <w:rPr>
          <w:strike/>
        </w:rPr>
        <w:t xml:space="preserve"> </w:t>
      </w:r>
    </w:p>
    <w:p w14:paraId="7079F96A" w14:textId="77777777" w:rsidR="001B6281" w:rsidRPr="00453E13" w:rsidRDefault="001B6281" w:rsidP="00242743">
      <w:pPr>
        <w:pStyle w:val="Default"/>
        <w:spacing w:after="240"/>
        <w:ind w:left="1418" w:hanging="720"/>
      </w:pPr>
      <w:r w:rsidRPr="00453E13">
        <w:t>(l)</w:t>
      </w:r>
      <w:r w:rsidRPr="00453E13">
        <w:tab/>
        <w:t>where the person is a member of a group of leviable entities and none of the members is an ADI or a Registered Financial Corporation, and the person is a foreign company:</w:t>
      </w:r>
    </w:p>
    <w:p w14:paraId="5E0B9E0F" w14:textId="77777777" w:rsidR="001B6281" w:rsidRPr="00453E13" w:rsidRDefault="001B6281" w:rsidP="00242743">
      <w:pPr>
        <w:pStyle w:val="Default"/>
        <w:spacing w:after="240"/>
        <w:ind w:left="2127" w:hanging="720"/>
      </w:pPr>
      <w:r w:rsidRPr="00453E13">
        <w:t>(i)</w:t>
      </w:r>
      <w:r w:rsidRPr="00453E13">
        <w:tab/>
        <w:t>the EBITDA, not adjusted for significant items derived from its operations in Australia;</w:t>
      </w:r>
    </w:p>
    <w:p w14:paraId="5F071D78" w14:textId="77777777" w:rsidR="00B55445" w:rsidRPr="00940433" w:rsidRDefault="00B55445" w:rsidP="00B55445">
      <w:pPr>
        <w:tabs>
          <w:tab w:val="left" w:pos="720"/>
          <w:tab w:val="left" w:pos="2268"/>
        </w:tabs>
        <w:spacing w:after="240"/>
        <w:rPr>
          <w:color w:val="000000"/>
        </w:rPr>
      </w:pPr>
      <w:r w:rsidRPr="00940433">
        <w:t>22.</w:t>
      </w:r>
      <w:r w:rsidRPr="00940433">
        <w:tab/>
      </w:r>
      <w:r w:rsidRPr="00940433">
        <w:rPr>
          <w:color w:val="000000"/>
        </w:rPr>
        <w:t xml:space="preserve">The billing address of the person; </w:t>
      </w:r>
    </w:p>
    <w:p w14:paraId="2F0267E0" w14:textId="77777777" w:rsidR="00B55445" w:rsidRPr="00940433" w:rsidRDefault="00B55445" w:rsidP="00B55445">
      <w:pPr>
        <w:tabs>
          <w:tab w:val="left" w:pos="1418"/>
          <w:tab w:val="left" w:pos="2268"/>
        </w:tabs>
        <w:spacing w:after="240"/>
        <w:ind w:left="720" w:hanging="720"/>
        <w:rPr>
          <w:color w:val="000000"/>
        </w:rPr>
      </w:pPr>
      <w:r w:rsidRPr="00940433">
        <w:rPr>
          <w:color w:val="000000"/>
        </w:rPr>
        <w:t>23.</w:t>
      </w:r>
      <w:r w:rsidRPr="00940433">
        <w:rPr>
          <w:color w:val="000000"/>
        </w:rPr>
        <w:tab/>
        <w:t>The business contact details of the AML/CTF Compliance Officer of the person, comprising:</w:t>
      </w:r>
    </w:p>
    <w:p w14:paraId="0A57C9B4" w14:textId="77777777" w:rsidR="00B55445" w:rsidRPr="00940433" w:rsidRDefault="00B55445" w:rsidP="00B55445">
      <w:pPr>
        <w:spacing w:after="240"/>
        <w:ind w:left="720"/>
        <w:rPr>
          <w:color w:val="000000"/>
        </w:rPr>
      </w:pPr>
      <w:r w:rsidRPr="00940433">
        <w:rPr>
          <w:color w:val="000000"/>
        </w:rPr>
        <w:t>(a)</w:t>
      </w:r>
      <w:r w:rsidRPr="00940433">
        <w:rPr>
          <w:color w:val="000000"/>
        </w:rPr>
        <w:tab/>
        <w:t>full name;</w:t>
      </w:r>
    </w:p>
    <w:p w14:paraId="64E1C33F" w14:textId="77777777" w:rsidR="00B55445" w:rsidRPr="00940433" w:rsidRDefault="00B55445" w:rsidP="00B55445">
      <w:pPr>
        <w:spacing w:after="240"/>
        <w:ind w:left="720"/>
        <w:rPr>
          <w:color w:val="000000"/>
        </w:rPr>
      </w:pPr>
      <w:r w:rsidRPr="00940433">
        <w:rPr>
          <w:color w:val="000000"/>
        </w:rPr>
        <w:t>(b)</w:t>
      </w:r>
      <w:r w:rsidRPr="00940433">
        <w:rPr>
          <w:color w:val="000000"/>
        </w:rPr>
        <w:tab/>
        <w:t xml:space="preserve">position or title; </w:t>
      </w:r>
    </w:p>
    <w:p w14:paraId="440C4551" w14:textId="77777777" w:rsidR="00B55445" w:rsidRPr="00940433" w:rsidRDefault="00B55445" w:rsidP="00B55445">
      <w:pPr>
        <w:spacing w:after="240"/>
        <w:ind w:left="720"/>
        <w:rPr>
          <w:color w:val="000000"/>
        </w:rPr>
      </w:pPr>
      <w:r w:rsidRPr="00940433">
        <w:rPr>
          <w:color w:val="000000"/>
        </w:rPr>
        <w:t>(c)</w:t>
      </w:r>
      <w:r w:rsidRPr="00940433">
        <w:rPr>
          <w:color w:val="000000"/>
        </w:rPr>
        <w:tab/>
        <w:t xml:space="preserve">date of birth (optional); </w:t>
      </w:r>
    </w:p>
    <w:p w14:paraId="25CC10D0" w14:textId="77777777" w:rsidR="00B55445" w:rsidRPr="00940433" w:rsidRDefault="00B55445" w:rsidP="00B55445">
      <w:pPr>
        <w:spacing w:after="240"/>
        <w:ind w:left="720"/>
        <w:rPr>
          <w:color w:val="000000"/>
        </w:rPr>
      </w:pPr>
      <w:r w:rsidRPr="00940433">
        <w:rPr>
          <w:color w:val="000000"/>
        </w:rPr>
        <w:t>(d)</w:t>
      </w:r>
      <w:r w:rsidRPr="00940433">
        <w:rPr>
          <w:color w:val="000000"/>
        </w:rPr>
        <w:tab/>
        <w:t xml:space="preserve">telephone number; </w:t>
      </w:r>
    </w:p>
    <w:p w14:paraId="20ADD3FB" w14:textId="77777777" w:rsidR="00B55445" w:rsidRPr="00940433" w:rsidRDefault="00B55445" w:rsidP="00B55445">
      <w:pPr>
        <w:spacing w:after="240"/>
        <w:ind w:left="720"/>
        <w:rPr>
          <w:color w:val="000000"/>
        </w:rPr>
      </w:pPr>
      <w:r w:rsidRPr="00940433">
        <w:rPr>
          <w:color w:val="000000"/>
        </w:rPr>
        <w:t>(e)</w:t>
      </w:r>
      <w:r w:rsidRPr="00940433">
        <w:rPr>
          <w:color w:val="000000"/>
        </w:rPr>
        <w:tab/>
        <w:t xml:space="preserve">facsimile number (if applicable); </w:t>
      </w:r>
    </w:p>
    <w:p w14:paraId="47AA048C" w14:textId="77777777" w:rsidR="00B55445" w:rsidRPr="00940433" w:rsidRDefault="00B55445" w:rsidP="00B55445">
      <w:pPr>
        <w:spacing w:after="240"/>
        <w:ind w:left="720"/>
        <w:rPr>
          <w:color w:val="000000"/>
        </w:rPr>
      </w:pPr>
      <w:r w:rsidRPr="00940433">
        <w:rPr>
          <w:color w:val="000000"/>
        </w:rPr>
        <w:t>(f)</w:t>
      </w:r>
      <w:r w:rsidRPr="00940433">
        <w:rPr>
          <w:color w:val="000000"/>
        </w:rPr>
        <w:tab/>
        <w:t>email address; and</w:t>
      </w:r>
    </w:p>
    <w:p w14:paraId="607D49D2" w14:textId="77777777" w:rsidR="00B55445" w:rsidRPr="00940433" w:rsidRDefault="00B55445" w:rsidP="00B55445">
      <w:pPr>
        <w:spacing w:after="240"/>
        <w:ind w:left="720"/>
        <w:rPr>
          <w:color w:val="000000"/>
        </w:rPr>
      </w:pPr>
      <w:r w:rsidRPr="00940433">
        <w:rPr>
          <w:color w:val="000000"/>
        </w:rPr>
        <w:t>(g)</w:t>
      </w:r>
      <w:r w:rsidRPr="00940433">
        <w:rPr>
          <w:color w:val="000000"/>
        </w:rPr>
        <w:tab/>
        <w:t>postal address;</w:t>
      </w:r>
    </w:p>
    <w:p w14:paraId="4185EAC2" w14:textId="77777777" w:rsidR="00B55445" w:rsidRPr="00940433" w:rsidRDefault="00B55445" w:rsidP="00B55445">
      <w:pPr>
        <w:tabs>
          <w:tab w:val="left" w:pos="1418"/>
          <w:tab w:val="left" w:pos="2268"/>
        </w:tabs>
        <w:spacing w:after="240"/>
        <w:ind w:left="720" w:hanging="720"/>
        <w:rPr>
          <w:color w:val="000000"/>
        </w:rPr>
      </w:pPr>
      <w:r w:rsidRPr="00940433">
        <w:rPr>
          <w:color w:val="000000"/>
        </w:rPr>
        <w:t>24.</w:t>
      </w:r>
      <w:r w:rsidRPr="00940433">
        <w:rPr>
          <w:color w:val="000000"/>
        </w:rPr>
        <w:tab/>
        <w:t>The business contact details of the individual completing the application for enrolment, comprising:</w:t>
      </w:r>
    </w:p>
    <w:p w14:paraId="498BFCC7" w14:textId="77777777" w:rsidR="00B55445" w:rsidRPr="00940433" w:rsidRDefault="00B55445" w:rsidP="00B55445">
      <w:pPr>
        <w:spacing w:after="240"/>
        <w:ind w:left="720"/>
        <w:rPr>
          <w:color w:val="000000"/>
        </w:rPr>
      </w:pPr>
      <w:r w:rsidRPr="00940433">
        <w:rPr>
          <w:color w:val="000000"/>
        </w:rPr>
        <w:t>(a)</w:t>
      </w:r>
      <w:r w:rsidRPr="00940433">
        <w:rPr>
          <w:color w:val="000000"/>
        </w:rPr>
        <w:tab/>
        <w:t>full name;</w:t>
      </w:r>
    </w:p>
    <w:p w14:paraId="1A6D3224" w14:textId="77777777" w:rsidR="00B55445" w:rsidRPr="00940433" w:rsidRDefault="00B55445" w:rsidP="00B55445">
      <w:pPr>
        <w:spacing w:after="240"/>
        <w:ind w:left="720"/>
        <w:rPr>
          <w:color w:val="000000"/>
        </w:rPr>
      </w:pPr>
      <w:r w:rsidRPr="00940433">
        <w:rPr>
          <w:color w:val="000000"/>
        </w:rPr>
        <w:t>(b)</w:t>
      </w:r>
      <w:r w:rsidRPr="00940433">
        <w:rPr>
          <w:color w:val="000000"/>
        </w:rPr>
        <w:tab/>
        <w:t xml:space="preserve">position or title; </w:t>
      </w:r>
    </w:p>
    <w:p w14:paraId="6A294C5E" w14:textId="77777777" w:rsidR="00B55445" w:rsidRPr="00940433" w:rsidRDefault="00B55445" w:rsidP="00B55445">
      <w:pPr>
        <w:spacing w:after="240"/>
        <w:ind w:left="720"/>
        <w:rPr>
          <w:color w:val="000000"/>
        </w:rPr>
      </w:pPr>
      <w:r w:rsidRPr="00940433">
        <w:rPr>
          <w:color w:val="000000"/>
        </w:rPr>
        <w:t>(c)</w:t>
      </w:r>
      <w:r w:rsidRPr="00940433">
        <w:rPr>
          <w:color w:val="000000"/>
        </w:rPr>
        <w:tab/>
        <w:t>date of birth (optional);</w:t>
      </w:r>
    </w:p>
    <w:p w14:paraId="4D63A251" w14:textId="77777777" w:rsidR="00B55445" w:rsidRPr="00940433" w:rsidRDefault="00B55445" w:rsidP="00B55445">
      <w:pPr>
        <w:spacing w:after="240"/>
        <w:ind w:left="720"/>
        <w:rPr>
          <w:color w:val="000000"/>
        </w:rPr>
      </w:pPr>
      <w:r w:rsidRPr="00940433">
        <w:rPr>
          <w:color w:val="000000"/>
        </w:rPr>
        <w:t xml:space="preserve">(d) </w:t>
      </w:r>
      <w:r w:rsidRPr="00940433">
        <w:rPr>
          <w:color w:val="000000"/>
        </w:rPr>
        <w:tab/>
        <w:t xml:space="preserve">telephone number; </w:t>
      </w:r>
    </w:p>
    <w:p w14:paraId="0256D40C" w14:textId="77777777" w:rsidR="00B55445" w:rsidRPr="00940433" w:rsidRDefault="00B55445" w:rsidP="00B55445">
      <w:pPr>
        <w:spacing w:after="240"/>
        <w:ind w:left="720"/>
        <w:rPr>
          <w:color w:val="000000"/>
        </w:rPr>
      </w:pPr>
      <w:r w:rsidRPr="00940433">
        <w:rPr>
          <w:color w:val="000000"/>
        </w:rPr>
        <w:t>(e)</w:t>
      </w:r>
      <w:r w:rsidRPr="00940433">
        <w:rPr>
          <w:color w:val="000000"/>
        </w:rPr>
        <w:tab/>
        <w:t>facsimile number (if applicable);</w:t>
      </w:r>
    </w:p>
    <w:p w14:paraId="581182EF" w14:textId="77777777" w:rsidR="00B55445" w:rsidRPr="00940433" w:rsidRDefault="00B55445" w:rsidP="00B55445">
      <w:pPr>
        <w:spacing w:after="240"/>
        <w:ind w:left="720"/>
        <w:rPr>
          <w:color w:val="000000"/>
        </w:rPr>
      </w:pPr>
      <w:r w:rsidRPr="00940433">
        <w:rPr>
          <w:color w:val="000000"/>
        </w:rPr>
        <w:t>(f)</w:t>
      </w:r>
      <w:r w:rsidRPr="00940433">
        <w:rPr>
          <w:color w:val="000000"/>
        </w:rPr>
        <w:tab/>
        <w:t>email address; and</w:t>
      </w:r>
    </w:p>
    <w:p w14:paraId="32D8FBF8" w14:textId="77777777" w:rsidR="00B55445" w:rsidRPr="00940433" w:rsidRDefault="00B55445" w:rsidP="00B55445">
      <w:pPr>
        <w:spacing w:after="240"/>
        <w:ind w:left="720"/>
        <w:rPr>
          <w:color w:val="000000"/>
        </w:rPr>
      </w:pPr>
      <w:r w:rsidRPr="00940433">
        <w:rPr>
          <w:color w:val="000000"/>
        </w:rPr>
        <w:t>(g)</w:t>
      </w:r>
      <w:r w:rsidRPr="00940433">
        <w:rPr>
          <w:color w:val="000000"/>
        </w:rPr>
        <w:tab/>
        <w:t>postal address;</w:t>
      </w:r>
    </w:p>
    <w:p w14:paraId="49472E36" w14:textId="77777777" w:rsidR="00B55445" w:rsidRPr="00940433" w:rsidRDefault="00B55445" w:rsidP="00B55445">
      <w:pPr>
        <w:spacing w:after="240"/>
        <w:ind w:left="720" w:hanging="720"/>
        <w:rPr>
          <w:color w:val="000000"/>
        </w:rPr>
      </w:pPr>
      <w:r w:rsidRPr="00940433">
        <w:rPr>
          <w:color w:val="000000"/>
        </w:rPr>
        <w:t>25.</w:t>
      </w:r>
      <w:r w:rsidRPr="00940433">
        <w:rPr>
          <w:color w:val="000000"/>
        </w:rPr>
        <w:tab/>
        <w:t xml:space="preserve">The business contact details of the individual, if different from the AML/CTF Compliance Officer, relevant to matters relating to the levy, comprising: </w:t>
      </w:r>
    </w:p>
    <w:p w14:paraId="4AC4B4A5" w14:textId="77777777" w:rsidR="00B55445" w:rsidRPr="00940433" w:rsidRDefault="00B55445" w:rsidP="00B55445">
      <w:pPr>
        <w:spacing w:after="240"/>
        <w:ind w:left="720"/>
        <w:rPr>
          <w:color w:val="000000"/>
        </w:rPr>
      </w:pPr>
      <w:r w:rsidRPr="00940433">
        <w:rPr>
          <w:color w:val="000000"/>
        </w:rPr>
        <w:t>(a)</w:t>
      </w:r>
      <w:r w:rsidRPr="00940433">
        <w:rPr>
          <w:color w:val="000000"/>
        </w:rPr>
        <w:tab/>
        <w:t>full name;</w:t>
      </w:r>
    </w:p>
    <w:p w14:paraId="7752EE69" w14:textId="77777777" w:rsidR="00B55445" w:rsidRPr="00940433" w:rsidRDefault="00B55445" w:rsidP="00B55445">
      <w:pPr>
        <w:spacing w:after="240"/>
        <w:ind w:left="720"/>
        <w:rPr>
          <w:color w:val="000000"/>
        </w:rPr>
      </w:pPr>
      <w:r w:rsidRPr="00940433">
        <w:rPr>
          <w:color w:val="000000"/>
        </w:rPr>
        <w:t>(b)</w:t>
      </w:r>
      <w:r w:rsidRPr="00940433">
        <w:rPr>
          <w:color w:val="000000"/>
        </w:rPr>
        <w:tab/>
        <w:t xml:space="preserve">position or title; </w:t>
      </w:r>
    </w:p>
    <w:p w14:paraId="4391357E" w14:textId="77777777" w:rsidR="00B55445" w:rsidRPr="00940433" w:rsidRDefault="00B55445" w:rsidP="00B55445">
      <w:pPr>
        <w:spacing w:after="240"/>
        <w:ind w:left="720"/>
        <w:rPr>
          <w:color w:val="000000"/>
        </w:rPr>
      </w:pPr>
      <w:r w:rsidRPr="00940433">
        <w:rPr>
          <w:color w:val="000000"/>
        </w:rPr>
        <w:t>(c)</w:t>
      </w:r>
      <w:r w:rsidRPr="00940433">
        <w:rPr>
          <w:color w:val="000000"/>
        </w:rPr>
        <w:tab/>
        <w:t>date of birth (optional);</w:t>
      </w:r>
    </w:p>
    <w:p w14:paraId="34BE0CA6" w14:textId="77777777" w:rsidR="00B55445" w:rsidRPr="00940433" w:rsidRDefault="00B55445" w:rsidP="00B55445">
      <w:pPr>
        <w:spacing w:after="240"/>
        <w:ind w:left="720"/>
        <w:rPr>
          <w:color w:val="000000"/>
        </w:rPr>
      </w:pPr>
      <w:r w:rsidRPr="00940433">
        <w:rPr>
          <w:color w:val="000000"/>
        </w:rPr>
        <w:t>(d)</w:t>
      </w:r>
      <w:r w:rsidRPr="00940433">
        <w:rPr>
          <w:color w:val="000000"/>
        </w:rPr>
        <w:tab/>
        <w:t xml:space="preserve">telephone number; </w:t>
      </w:r>
    </w:p>
    <w:p w14:paraId="79F80907" w14:textId="77777777" w:rsidR="00B55445" w:rsidRPr="00940433" w:rsidRDefault="00B55445" w:rsidP="00B55445">
      <w:pPr>
        <w:spacing w:after="240"/>
        <w:ind w:left="720"/>
        <w:rPr>
          <w:color w:val="000000"/>
        </w:rPr>
      </w:pPr>
      <w:r w:rsidRPr="00940433">
        <w:rPr>
          <w:color w:val="000000"/>
        </w:rPr>
        <w:t>(e)</w:t>
      </w:r>
      <w:r w:rsidRPr="00940433">
        <w:rPr>
          <w:color w:val="000000"/>
        </w:rPr>
        <w:tab/>
        <w:t xml:space="preserve">facsimile number (if applicable); </w:t>
      </w:r>
    </w:p>
    <w:p w14:paraId="3B7F51BF" w14:textId="77777777" w:rsidR="00B55445" w:rsidRPr="00940433" w:rsidRDefault="00B55445" w:rsidP="00B55445">
      <w:pPr>
        <w:spacing w:after="240"/>
        <w:ind w:left="720"/>
        <w:rPr>
          <w:color w:val="000000"/>
        </w:rPr>
      </w:pPr>
      <w:r w:rsidRPr="00940433">
        <w:rPr>
          <w:color w:val="000000"/>
        </w:rPr>
        <w:t>(f)</w:t>
      </w:r>
      <w:r w:rsidRPr="00940433">
        <w:rPr>
          <w:color w:val="000000"/>
        </w:rPr>
        <w:tab/>
        <w:t>email address; and</w:t>
      </w:r>
    </w:p>
    <w:p w14:paraId="1E6FDE23" w14:textId="77777777" w:rsidR="00B55445" w:rsidRPr="00940433" w:rsidRDefault="00B55445" w:rsidP="00B55445">
      <w:pPr>
        <w:spacing w:after="240"/>
        <w:ind w:left="720"/>
        <w:rPr>
          <w:color w:val="000000"/>
        </w:rPr>
      </w:pPr>
      <w:r w:rsidRPr="00940433">
        <w:rPr>
          <w:color w:val="000000"/>
        </w:rPr>
        <w:t>(g)</w:t>
      </w:r>
      <w:r w:rsidRPr="00940433">
        <w:rPr>
          <w:color w:val="000000"/>
        </w:rPr>
        <w:tab/>
        <w:t>postal address;</w:t>
      </w:r>
    </w:p>
    <w:p w14:paraId="44A99EB6" w14:textId="77777777" w:rsidR="00B55445" w:rsidRPr="00940433" w:rsidRDefault="00B55445" w:rsidP="00B55445">
      <w:pPr>
        <w:tabs>
          <w:tab w:val="left" w:pos="720"/>
        </w:tabs>
        <w:spacing w:after="240"/>
        <w:ind w:left="720" w:hanging="720"/>
        <w:rPr>
          <w:color w:val="000000"/>
        </w:rPr>
      </w:pPr>
      <w:r w:rsidRPr="00940433">
        <w:rPr>
          <w:color w:val="000000"/>
        </w:rPr>
        <w:t>26.</w:t>
      </w:r>
      <w:r w:rsidRPr="00940433">
        <w:rPr>
          <w:color w:val="000000"/>
        </w:rPr>
        <w:tab/>
        <w:t>Whether the person is exempt from Part 7 of the AML/CTF Act in full;</w:t>
      </w:r>
    </w:p>
    <w:p w14:paraId="3A3A7639" w14:textId="77777777" w:rsidR="00B55445" w:rsidRPr="00940433" w:rsidRDefault="00B55445" w:rsidP="006864DD">
      <w:pPr>
        <w:tabs>
          <w:tab w:val="left" w:pos="720"/>
          <w:tab w:val="left" w:pos="2268"/>
        </w:tabs>
        <w:spacing w:after="240"/>
        <w:ind w:left="720" w:hanging="720"/>
        <w:rPr>
          <w:color w:val="000000"/>
        </w:rPr>
      </w:pPr>
      <w:r w:rsidRPr="00940433">
        <w:rPr>
          <w:color w:val="000000"/>
        </w:rPr>
        <w:t>27.</w:t>
      </w:r>
      <w:r w:rsidRPr="00940433">
        <w:rPr>
          <w:color w:val="000000"/>
        </w:rPr>
        <w:tab/>
        <w:t>Whether the person has fewer than 5 employees.</w:t>
      </w:r>
    </w:p>
    <w:p w14:paraId="6FD634D5" w14:textId="77777777" w:rsidR="006864DD" w:rsidRPr="00940433" w:rsidRDefault="006864DD" w:rsidP="006864DD">
      <w:pPr>
        <w:pStyle w:val="Default"/>
      </w:pPr>
      <w:r w:rsidRPr="00940433">
        <w:t>28.</w:t>
      </w:r>
      <w:r w:rsidRPr="00940433">
        <w:tab/>
        <w:t>Where the person is a remittance affiliate; and,</w:t>
      </w:r>
    </w:p>
    <w:p w14:paraId="07B5BE34" w14:textId="77777777" w:rsidR="006864DD" w:rsidRPr="00940433" w:rsidRDefault="006864DD" w:rsidP="006864DD">
      <w:pPr>
        <w:pStyle w:val="Default"/>
      </w:pPr>
    </w:p>
    <w:p w14:paraId="624E76E1" w14:textId="77777777" w:rsidR="006864DD" w:rsidRPr="00940433" w:rsidRDefault="006864DD" w:rsidP="006864DD">
      <w:pPr>
        <w:pStyle w:val="Default"/>
        <w:ind w:left="1440" w:hanging="720"/>
      </w:pPr>
      <w:r w:rsidRPr="00940433">
        <w:t>(a)</w:t>
      </w:r>
      <w:r w:rsidRPr="00940433">
        <w:tab/>
        <w:t>provided a designated service or services only in the capacity of a remittance affiliate; and</w:t>
      </w:r>
    </w:p>
    <w:p w14:paraId="77337319" w14:textId="77777777" w:rsidR="006864DD" w:rsidRPr="00940433" w:rsidRDefault="006864DD" w:rsidP="006864DD">
      <w:pPr>
        <w:pStyle w:val="Default"/>
      </w:pPr>
    </w:p>
    <w:p w14:paraId="0BD36C5D" w14:textId="77777777" w:rsidR="006864DD" w:rsidRPr="00940433" w:rsidRDefault="006864DD" w:rsidP="006864DD">
      <w:pPr>
        <w:pStyle w:val="Default"/>
      </w:pPr>
      <w:r w:rsidRPr="00940433">
        <w:tab/>
        <w:t>(b)</w:t>
      </w:r>
      <w:r w:rsidRPr="00940433">
        <w:tab/>
        <w:t>did not provide a designated service in any other capacity;</w:t>
      </w:r>
    </w:p>
    <w:p w14:paraId="48F0DD03" w14:textId="77777777" w:rsidR="006864DD" w:rsidRPr="00940433" w:rsidRDefault="006864DD" w:rsidP="006864DD">
      <w:pPr>
        <w:pStyle w:val="Default"/>
      </w:pPr>
    </w:p>
    <w:p w14:paraId="5B5BA2E4" w14:textId="77777777" w:rsidR="006864DD" w:rsidRPr="00940433" w:rsidRDefault="006864DD" w:rsidP="006864DD">
      <w:pPr>
        <w:pStyle w:val="Default"/>
        <w:ind w:left="720"/>
      </w:pPr>
      <w:r w:rsidRPr="00940433">
        <w:t xml:space="preserve">that person is not required to provide the information in regard to an application for enrolment specified at, </w:t>
      </w:r>
    </w:p>
    <w:p w14:paraId="6584E6C2" w14:textId="77777777" w:rsidR="006864DD" w:rsidRPr="00940433" w:rsidRDefault="006864DD" w:rsidP="006864DD">
      <w:pPr>
        <w:pStyle w:val="Default"/>
      </w:pPr>
    </w:p>
    <w:p w14:paraId="369589D4" w14:textId="77777777" w:rsidR="006864DD" w:rsidRPr="00940433" w:rsidRDefault="006864DD" w:rsidP="006864DD">
      <w:pPr>
        <w:pStyle w:val="Default"/>
      </w:pPr>
      <w:r w:rsidRPr="00940433">
        <w:tab/>
        <w:t>(c)</w:t>
      </w:r>
      <w:r w:rsidRPr="00940433">
        <w:tab/>
        <w:t xml:space="preserve">paragraphs 19, 20, 21, 22, 25, 26 and 27. </w:t>
      </w:r>
    </w:p>
    <w:p w14:paraId="21D54C54" w14:textId="77777777" w:rsidR="00626D00" w:rsidRPr="00940433" w:rsidRDefault="00626D00" w:rsidP="006864DD">
      <w:pPr>
        <w:pStyle w:val="Default"/>
      </w:pPr>
    </w:p>
    <w:p w14:paraId="0EDE02D8" w14:textId="77777777" w:rsidR="00626D00" w:rsidRPr="00940433" w:rsidRDefault="00626D00" w:rsidP="00626D00">
      <w:pPr>
        <w:pStyle w:val="Default"/>
        <w:ind w:left="720" w:hanging="720"/>
      </w:pPr>
      <w:r w:rsidRPr="00940433">
        <w:t>29.</w:t>
      </w:r>
      <w:r w:rsidRPr="00940433">
        <w:tab/>
        <w:t xml:space="preserve">Where the person is exempt from Part 7 of the AML/CTF Act in full, that person is not required to provide the information in regard to an application for enrolment specified at, </w:t>
      </w:r>
    </w:p>
    <w:p w14:paraId="761FC127" w14:textId="77777777" w:rsidR="00626D00" w:rsidRPr="00940433" w:rsidRDefault="00626D00" w:rsidP="00626D00">
      <w:pPr>
        <w:pStyle w:val="Default"/>
      </w:pPr>
    </w:p>
    <w:p w14:paraId="6A4FC7A0" w14:textId="7BC01578" w:rsidR="00B55445" w:rsidRPr="00940433" w:rsidRDefault="00626D00" w:rsidP="00EB6F01">
      <w:pPr>
        <w:pStyle w:val="Default"/>
        <w:ind w:firstLine="720"/>
      </w:pPr>
      <w:r w:rsidRPr="00940433">
        <w:t>(a)</w:t>
      </w:r>
      <w:r w:rsidRPr="00940433">
        <w:tab/>
        <w:t xml:space="preserve">paragraphs 19, 20, 21, 22, 25, and 27. </w:t>
      </w:r>
    </w:p>
    <w:p w14:paraId="11AA2A22" w14:textId="77777777" w:rsidR="00B55445" w:rsidRPr="00940433" w:rsidRDefault="00B55445" w:rsidP="00B55445">
      <w:pPr>
        <w:tabs>
          <w:tab w:val="left" w:pos="1418"/>
          <w:tab w:val="left" w:pos="2268"/>
        </w:tabs>
        <w:spacing w:after="240"/>
        <w:ind w:left="1418" w:hanging="1418"/>
        <w:rPr>
          <w:b/>
          <w:color w:val="000000"/>
        </w:rPr>
      </w:pPr>
      <w:r w:rsidRPr="00940433">
        <w:rPr>
          <w:b/>
          <w:color w:val="000000"/>
        </w:rPr>
        <w:br w:type="page"/>
        <w:t>Part B</w:t>
      </w:r>
      <w:r w:rsidRPr="00940433">
        <w:rPr>
          <w:b/>
          <w:color w:val="000000"/>
        </w:rPr>
        <w:tab/>
        <w:t xml:space="preserve">Information to be </w:t>
      </w:r>
      <w:r w:rsidRPr="00940433">
        <w:rPr>
          <w:b/>
        </w:rPr>
        <w:t>obtained and retained</w:t>
      </w:r>
      <w:r w:rsidRPr="00940433">
        <w:t xml:space="preserve"> </w:t>
      </w:r>
      <w:r w:rsidRPr="00940433">
        <w:rPr>
          <w:b/>
          <w:color w:val="000000"/>
        </w:rPr>
        <w:t>by a person applying for enrolment pursuant to subsection 51C(4) of the AML/CTF Act</w:t>
      </w:r>
    </w:p>
    <w:p w14:paraId="481F0822" w14:textId="77777777" w:rsidR="009F43A3" w:rsidRPr="00940433" w:rsidRDefault="009F43A3" w:rsidP="009F43A3">
      <w:pPr>
        <w:pStyle w:val="Header"/>
      </w:pPr>
    </w:p>
    <w:p w14:paraId="6987D984" w14:textId="27413066" w:rsidR="00626D00" w:rsidRPr="00940433" w:rsidRDefault="00626D00" w:rsidP="009F43A3">
      <w:pPr>
        <w:pStyle w:val="Default"/>
        <w:spacing w:before="240"/>
        <w:ind w:left="720" w:hanging="720"/>
      </w:pPr>
      <w:r w:rsidRPr="00940433">
        <w:t>1.</w:t>
      </w:r>
      <w:r w:rsidRPr="00940433">
        <w:tab/>
        <w:t xml:space="preserve">The annual financial statements of the person relating to the most recent financial year before the census </w:t>
      </w:r>
      <w:r w:rsidR="004A7BF0">
        <w:t>day,</w:t>
      </w:r>
      <w:r w:rsidRPr="00940433">
        <w:t xml:space="preserve"> unless the person is:</w:t>
      </w:r>
    </w:p>
    <w:p w14:paraId="1BB07CA4" w14:textId="77777777" w:rsidR="00626D00" w:rsidRPr="00940433" w:rsidRDefault="00626D00" w:rsidP="00626D00">
      <w:pPr>
        <w:pStyle w:val="Default"/>
      </w:pPr>
    </w:p>
    <w:p w14:paraId="5CAA5154" w14:textId="77777777" w:rsidR="00626D00" w:rsidRPr="00940433" w:rsidRDefault="00626D00" w:rsidP="00626D00">
      <w:pPr>
        <w:pStyle w:val="Default"/>
        <w:ind w:left="1440" w:hanging="720"/>
      </w:pPr>
      <w:r w:rsidRPr="00940433">
        <w:t>(a)</w:t>
      </w:r>
      <w:r w:rsidRPr="00940433">
        <w:tab/>
        <w:t xml:space="preserve">a remittance affiliate that provided a designated service or services only in the capacity of a remittance affiliate and did not provide a designated service in any other capacity; </w:t>
      </w:r>
    </w:p>
    <w:p w14:paraId="0CFEF4BC" w14:textId="77777777" w:rsidR="00626D00" w:rsidRPr="00940433" w:rsidRDefault="00626D00" w:rsidP="00626D00">
      <w:pPr>
        <w:pStyle w:val="Default"/>
        <w:ind w:left="1440" w:hanging="720"/>
      </w:pPr>
    </w:p>
    <w:p w14:paraId="2BFF9562" w14:textId="77777777" w:rsidR="00626D00" w:rsidRPr="00940433" w:rsidRDefault="00626D00" w:rsidP="00626D00">
      <w:pPr>
        <w:pStyle w:val="Default"/>
        <w:ind w:left="1440" w:hanging="720"/>
      </w:pPr>
      <w:r w:rsidRPr="00940433">
        <w:t xml:space="preserve">or </w:t>
      </w:r>
    </w:p>
    <w:p w14:paraId="07129637" w14:textId="77777777" w:rsidR="00626D00" w:rsidRPr="00940433" w:rsidRDefault="00626D00" w:rsidP="00626D00">
      <w:pPr>
        <w:pStyle w:val="Default"/>
        <w:ind w:left="1440" w:hanging="720"/>
      </w:pPr>
    </w:p>
    <w:p w14:paraId="6F1965A3" w14:textId="77777777" w:rsidR="00626D00" w:rsidRPr="00940433" w:rsidRDefault="00626D00" w:rsidP="0024730C">
      <w:pPr>
        <w:pStyle w:val="Default"/>
        <w:ind w:left="1440" w:hanging="720"/>
      </w:pPr>
      <w:r w:rsidRPr="00940433">
        <w:t>(b)</w:t>
      </w:r>
      <w:r w:rsidRPr="00940433">
        <w:tab/>
        <w:t>a person exempt from Part 7 of the AML/CTF Act in full.</w:t>
      </w:r>
    </w:p>
    <w:p w14:paraId="3C5D1E1E" w14:textId="77777777" w:rsidR="00626D00" w:rsidRPr="00940433" w:rsidRDefault="00626D00" w:rsidP="0024730C">
      <w:pPr>
        <w:tabs>
          <w:tab w:val="left" w:pos="720"/>
          <w:tab w:val="left" w:pos="2268"/>
        </w:tabs>
        <w:ind w:left="720" w:hanging="720"/>
        <w:rPr>
          <w:color w:val="000000"/>
        </w:rPr>
      </w:pPr>
    </w:p>
    <w:p w14:paraId="5B594122" w14:textId="77777777" w:rsidR="00B55445" w:rsidRPr="00940433" w:rsidRDefault="00B55445" w:rsidP="0024730C">
      <w:pPr>
        <w:tabs>
          <w:tab w:val="left" w:pos="720"/>
          <w:tab w:val="left" w:pos="2268"/>
        </w:tabs>
        <w:ind w:left="720" w:hanging="720"/>
        <w:rPr>
          <w:i/>
          <w:color w:val="000000"/>
        </w:rPr>
      </w:pPr>
      <w:r w:rsidRPr="00940433">
        <w:rPr>
          <w:i/>
          <w:color w:val="000000"/>
        </w:rPr>
        <w:t>If the person is a company</w:t>
      </w:r>
    </w:p>
    <w:p w14:paraId="0A24A632" w14:textId="77777777" w:rsidR="0024730C" w:rsidRPr="00940433" w:rsidRDefault="0024730C" w:rsidP="0024730C">
      <w:pPr>
        <w:tabs>
          <w:tab w:val="left" w:pos="720"/>
          <w:tab w:val="left" w:pos="2268"/>
        </w:tabs>
        <w:ind w:left="720" w:hanging="720"/>
        <w:rPr>
          <w:i/>
          <w:color w:val="000000"/>
        </w:rPr>
      </w:pPr>
    </w:p>
    <w:p w14:paraId="3B0894C5" w14:textId="77777777" w:rsidR="00B55445" w:rsidRPr="00940433" w:rsidRDefault="00B55445" w:rsidP="00B55445">
      <w:pPr>
        <w:tabs>
          <w:tab w:val="left" w:pos="720"/>
          <w:tab w:val="left" w:pos="2268"/>
        </w:tabs>
        <w:spacing w:after="240"/>
        <w:ind w:left="720" w:hanging="720"/>
        <w:rPr>
          <w:color w:val="000000"/>
        </w:rPr>
      </w:pPr>
      <w:r w:rsidRPr="00940433">
        <w:rPr>
          <w:color w:val="000000"/>
        </w:rPr>
        <w:t>2.</w:t>
      </w:r>
      <w:r w:rsidRPr="00940433">
        <w:rPr>
          <w:color w:val="000000"/>
        </w:rPr>
        <w:tab/>
        <w:t>domestic company:</w:t>
      </w:r>
    </w:p>
    <w:p w14:paraId="534023C7" w14:textId="77777777" w:rsidR="00B55445" w:rsidRPr="00940433" w:rsidRDefault="001213D8" w:rsidP="00B55445">
      <w:pPr>
        <w:tabs>
          <w:tab w:val="left" w:pos="1440"/>
        </w:tabs>
        <w:spacing w:after="240"/>
        <w:ind w:left="1440" w:hanging="720"/>
        <w:rPr>
          <w:color w:val="000000"/>
        </w:rPr>
      </w:pPr>
      <w:r>
        <w:rPr>
          <w:color w:val="000000"/>
        </w:rPr>
        <w:t>(a)</w:t>
      </w:r>
      <w:r w:rsidR="00B55445" w:rsidRPr="00940433">
        <w:rPr>
          <w:color w:val="000000"/>
        </w:rPr>
        <w:tab/>
        <w:t xml:space="preserve">if the company is registered as a proprietary company, the name of each director of the company; </w:t>
      </w:r>
    </w:p>
    <w:p w14:paraId="5EA97DCE" w14:textId="77777777" w:rsidR="00B55445" w:rsidRPr="00940433" w:rsidRDefault="00B55445" w:rsidP="00B55445">
      <w:pPr>
        <w:tabs>
          <w:tab w:val="left" w:pos="720"/>
          <w:tab w:val="left" w:pos="2268"/>
        </w:tabs>
        <w:spacing w:after="240"/>
        <w:ind w:left="720" w:hanging="720"/>
        <w:rPr>
          <w:color w:val="000000"/>
        </w:rPr>
      </w:pPr>
      <w:r w:rsidRPr="00940433">
        <w:rPr>
          <w:color w:val="000000"/>
        </w:rPr>
        <w:t>3.</w:t>
      </w:r>
      <w:r w:rsidRPr="00940433">
        <w:rPr>
          <w:color w:val="000000"/>
        </w:rPr>
        <w:tab/>
        <w:t>registered foreign company:</w:t>
      </w:r>
    </w:p>
    <w:p w14:paraId="274C32FC" w14:textId="77777777" w:rsidR="00B55445" w:rsidRPr="00940433" w:rsidRDefault="001213D8" w:rsidP="00B55445">
      <w:pPr>
        <w:tabs>
          <w:tab w:val="left" w:pos="1440"/>
        </w:tabs>
        <w:spacing w:after="240"/>
        <w:ind w:left="1440" w:hanging="720"/>
        <w:rPr>
          <w:color w:val="000000"/>
        </w:rPr>
      </w:pPr>
      <w:r>
        <w:rPr>
          <w:color w:val="000000"/>
        </w:rPr>
        <w:t>(a)</w:t>
      </w:r>
      <w:r w:rsidR="00B55445" w:rsidRPr="00940433">
        <w:rPr>
          <w:color w:val="000000"/>
        </w:rPr>
        <w:tab/>
        <w:t>the country in which the company was formed, incorporated or registered;</w:t>
      </w:r>
    </w:p>
    <w:p w14:paraId="314CBDA5" w14:textId="77777777" w:rsidR="00B55445" w:rsidRPr="00940433" w:rsidRDefault="00B55445" w:rsidP="00B55445">
      <w:pPr>
        <w:tabs>
          <w:tab w:val="left" w:pos="1440"/>
        </w:tabs>
        <w:spacing w:after="240"/>
        <w:ind w:left="1440" w:hanging="720"/>
        <w:rPr>
          <w:color w:val="000000"/>
        </w:rPr>
      </w:pPr>
      <w:r w:rsidRPr="00940433">
        <w:rPr>
          <w:color w:val="000000"/>
        </w:rPr>
        <w:t>(b)</w:t>
      </w:r>
      <w:r w:rsidRPr="00940433">
        <w:rPr>
          <w:color w:val="000000"/>
        </w:rPr>
        <w:tab/>
        <w:t>whether the company is registered by the relevant foreign registration body; and</w:t>
      </w:r>
    </w:p>
    <w:p w14:paraId="68144372" w14:textId="77777777" w:rsidR="00B55445" w:rsidRPr="00940433" w:rsidRDefault="00B55445" w:rsidP="00B55445">
      <w:pPr>
        <w:tabs>
          <w:tab w:val="left" w:pos="1440"/>
        </w:tabs>
        <w:spacing w:after="240"/>
        <w:ind w:left="1440" w:hanging="720"/>
        <w:rPr>
          <w:color w:val="000000"/>
        </w:rPr>
      </w:pPr>
      <w:r w:rsidRPr="00940433">
        <w:rPr>
          <w:color w:val="000000"/>
        </w:rPr>
        <w:t>(c)</w:t>
      </w:r>
      <w:r w:rsidRPr="00940433">
        <w:rPr>
          <w:color w:val="000000"/>
        </w:rPr>
        <w:tab/>
        <w:t xml:space="preserve">the name of each director of the company; </w:t>
      </w:r>
    </w:p>
    <w:p w14:paraId="6C6C6AD1" w14:textId="77777777" w:rsidR="00B55445" w:rsidRPr="00940433" w:rsidRDefault="00B55445" w:rsidP="00B55445">
      <w:pPr>
        <w:tabs>
          <w:tab w:val="left" w:pos="720"/>
          <w:tab w:val="left" w:pos="2268"/>
        </w:tabs>
        <w:spacing w:after="240"/>
        <w:ind w:left="720" w:hanging="720"/>
        <w:rPr>
          <w:color w:val="000000"/>
        </w:rPr>
      </w:pPr>
      <w:r w:rsidRPr="00940433">
        <w:rPr>
          <w:color w:val="000000"/>
        </w:rPr>
        <w:t>4.</w:t>
      </w:r>
      <w:r w:rsidRPr="00940433">
        <w:rPr>
          <w:color w:val="000000"/>
        </w:rPr>
        <w:tab/>
        <w:t>unregistered foreign company:</w:t>
      </w:r>
    </w:p>
    <w:p w14:paraId="164ABE2D"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the country in which the company was formed, incorporated or registered;</w:t>
      </w:r>
    </w:p>
    <w:p w14:paraId="4C6E8D8D" w14:textId="77777777" w:rsidR="00B55445" w:rsidRPr="00940433" w:rsidRDefault="00B55445" w:rsidP="00B55445">
      <w:pPr>
        <w:tabs>
          <w:tab w:val="left" w:pos="1440"/>
        </w:tabs>
        <w:spacing w:after="240"/>
        <w:ind w:left="1440" w:hanging="720"/>
        <w:rPr>
          <w:color w:val="000000"/>
        </w:rPr>
      </w:pPr>
      <w:r w:rsidRPr="00940433">
        <w:rPr>
          <w:color w:val="000000"/>
        </w:rPr>
        <w:t>(b)</w:t>
      </w:r>
      <w:r w:rsidRPr="00940433">
        <w:rPr>
          <w:color w:val="000000"/>
        </w:rPr>
        <w:tab/>
        <w:t>whether the company is registered by the relevant foreign registration body; and if so:</w:t>
      </w:r>
    </w:p>
    <w:p w14:paraId="483945D2" w14:textId="77777777" w:rsidR="00B55445" w:rsidRPr="00940433" w:rsidRDefault="00B55445" w:rsidP="00B55445">
      <w:pPr>
        <w:tabs>
          <w:tab w:val="left" w:pos="2160"/>
        </w:tabs>
        <w:spacing w:after="240"/>
        <w:ind w:left="2160" w:hanging="720"/>
        <w:rPr>
          <w:color w:val="000000"/>
        </w:rPr>
      </w:pPr>
      <w:r w:rsidRPr="00940433">
        <w:rPr>
          <w:color w:val="000000"/>
        </w:rPr>
        <w:t>(i)</w:t>
      </w:r>
      <w:r w:rsidRPr="00940433">
        <w:rPr>
          <w:color w:val="000000"/>
        </w:rPr>
        <w:tab/>
        <w:t>the full address of the company in its country of formation, incorporation or registration as registered; and</w:t>
      </w:r>
    </w:p>
    <w:p w14:paraId="58385CD5" w14:textId="77777777" w:rsidR="00B55445" w:rsidRPr="00940433" w:rsidRDefault="00B55445" w:rsidP="001213D8">
      <w:pPr>
        <w:spacing w:before="240" w:after="240"/>
        <w:ind w:left="1440"/>
        <w:rPr>
          <w:color w:val="000000"/>
        </w:rPr>
      </w:pPr>
      <w:r w:rsidRPr="00940433">
        <w:rPr>
          <w:color w:val="000000"/>
        </w:rPr>
        <w:t>(ii)</w:t>
      </w:r>
      <w:r w:rsidRPr="00940433">
        <w:rPr>
          <w:color w:val="000000"/>
        </w:rPr>
        <w:tab/>
        <w:t xml:space="preserve">the name of each director of the company; </w:t>
      </w:r>
    </w:p>
    <w:p w14:paraId="054E4587" w14:textId="77777777" w:rsidR="00B55445" w:rsidRPr="00940433" w:rsidRDefault="00B55445" w:rsidP="00B55445">
      <w:pPr>
        <w:spacing w:before="240" w:after="240"/>
        <w:ind w:left="1440" w:hanging="720"/>
        <w:rPr>
          <w:color w:val="000000"/>
        </w:rPr>
      </w:pPr>
      <w:r w:rsidRPr="00940433">
        <w:rPr>
          <w:color w:val="000000"/>
        </w:rPr>
        <w:t>(c)</w:t>
      </w:r>
      <w:r w:rsidRPr="00940433">
        <w:rPr>
          <w:color w:val="000000"/>
        </w:rPr>
        <w:tab/>
        <w:t>if the company is not registered by the relevant foreign registration body, the full address of the principal place of business of the company in its country of formation or incorporation;</w:t>
      </w:r>
    </w:p>
    <w:p w14:paraId="26CDFFF8"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(incorporated)</w:t>
      </w:r>
    </w:p>
    <w:p w14:paraId="47E1A236" w14:textId="77777777" w:rsidR="00B55445" w:rsidRPr="00940433" w:rsidRDefault="00E0576A" w:rsidP="00B55445">
      <w:pPr>
        <w:ind w:left="720" w:hanging="720"/>
        <w:rPr>
          <w:color w:val="000000"/>
        </w:rPr>
      </w:pPr>
      <w:r w:rsidRPr="00940433">
        <w:rPr>
          <w:color w:val="000000"/>
        </w:rPr>
        <w:t>5</w:t>
      </w:r>
      <w:r w:rsidR="00B55445" w:rsidRPr="00940433">
        <w:rPr>
          <w:color w:val="000000"/>
        </w:rPr>
        <w:t>.</w:t>
      </w:r>
      <w:r w:rsidR="00B55445" w:rsidRPr="00940433">
        <w:rPr>
          <w:color w:val="000000"/>
        </w:rPr>
        <w:tab/>
        <w:t>(a)</w:t>
      </w:r>
      <w:r w:rsidR="00B55445" w:rsidRPr="00940433">
        <w:rPr>
          <w:color w:val="000000"/>
        </w:rPr>
        <w:tab/>
        <w:t xml:space="preserve">the full names of the office holders, including the chairman, secretary </w:t>
      </w:r>
      <w:r w:rsidR="00B55445" w:rsidRPr="00940433">
        <w:rPr>
          <w:color w:val="000000"/>
        </w:rPr>
        <w:tab/>
        <w:t>and treasurer or equivalent officer in each case of the association; and</w:t>
      </w:r>
    </w:p>
    <w:p w14:paraId="3618D8A5" w14:textId="77777777" w:rsidR="00B55445" w:rsidRPr="00940433" w:rsidRDefault="00B55445" w:rsidP="00B55445">
      <w:pPr>
        <w:ind w:left="720" w:hanging="720"/>
        <w:rPr>
          <w:color w:val="000000"/>
        </w:rPr>
      </w:pPr>
    </w:p>
    <w:p w14:paraId="723C0269"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0335797F" w14:textId="77777777" w:rsidR="00B55445" w:rsidRPr="00940433" w:rsidRDefault="00B55445" w:rsidP="00B55445">
      <w:pPr>
        <w:ind w:left="1440" w:hanging="720"/>
        <w:rPr>
          <w:color w:val="000000"/>
        </w:rPr>
      </w:pPr>
    </w:p>
    <w:p w14:paraId="3582C0A6"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(unincorporated)</w:t>
      </w:r>
    </w:p>
    <w:p w14:paraId="74256D08" w14:textId="77777777" w:rsidR="00B55445" w:rsidRPr="00940433" w:rsidRDefault="00E0576A" w:rsidP="00B55445">
      <w:pPr>
        <w:ind w:left="720" w:hanging="720"/>
        <w:rPr>
          <w:color w:val="000000"/>
        </w:rPr>
      </w:pPr>
      <w:r w:rsidRPr="00940433">
        <w:rPr>
          <w:color w:val="000000"/>
        </w:rPr>
        <w:t>6</w:t>
      </w:r>
      <w:r w:rsidR="00B55445" w:rsidRPr="00940433">
        <w:rPr>
          <w:color w:val="000000"/>
        </w:rPr>
        <w:t>.</w:t>
      </w:r>
      <w:r w:rsidR="00B55445" w:rsidRPr="00940433">
        <w:rPr>
          <w:color w:val="000000"/>
        </w:rPr>
        <w:tab/>
        <w:t>(a)</w:t>
      </w:r>
      <w:r w:rsidR="00B55445" w:rsidRPr="00940433">
        <w:rPr>
          <w:color w:val="000000"/>
        </w:rPr>
        <w:tab/>
        <w:t xml:space="preserve">the full names of the office holders, including the chairman, secretary </w:t>
      </w:r>
      <w:r w:rsidR="00B55445" w:rsidRPr="00940433">
        <w:rPr>
          <w:color w:val="000000"/>
        </w:rPr>
        <w:tab/>
        <w:t>and treasurer or equivalent officer in each case of the association; and</w:t>
      </w:r>
    </w:p>
    <w:p w14:paraId="5AD4BCBF" w14:textId="77777777" w:rsidR="00B55445" w:rsidRPr="00940433" w:rsidRDefault="00B55445" w:rsidP="00B55445">
      <w:pPr>
        <w:ind w:left="720" w:hanging="720"/>
        <w:rPr>
          <w:color w:val="000000"/>
        </w:rPr>
      </w:pPr>
    </w:p>
    <w:p w14:paraId="2E59DA5B"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481AAF46" w14:textId="77777777" w:rsidR="00B55445" w:rsidRPr="00940433" w:rsidRDefault="00B55445" w:rsidP="00B55445">
      <w:pPr>
        <w:ind w:left="1440" w:hanging="720"/>
        <w:rPr>
          <w:color w:val="000000"/>
        </w:rPr>
      </w:pPr>
    </w:p>
    <w:p w14:paraId="42C2DE94"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registered co-operative</w:t>
      </w:r>
    </w:p>
    <w:p w14:paraId="48E1BEEA" w14:textId="77777777" w:rsidR="00B55445" w:rsidRPr="00940433" w:rsidRDefault="00E0576A" w:rsidP="00B55445">
      <w:pPr>
        <w:spacing w:after="240"/>
        <w:ind w:left="720" w:hanging="720"/>
        <w:rPr>
          <w:color w:val="000000"/>
        </w:rPr>
      </w:pPr>
      <w:r w:rsidRPr="00940433">
        <w:rPr>
          <w:color w:val="000000"/>
        </w:rPr>
        <w:t>7</w:t>
      </w:r>
      <w:r w:rsidR="00B55445" w:rsidRPr="00940433">
        <w:rPr>
          <w:color w:val="000000"/>
        </w:rPr>
        <w:t>.</w:t>
      </w:r>
      <w:r w:rsidR="00B55445" w:rsidRPr="00940433">
        <w:rPr>
          <w:color w:val="000000"/>
        </w:rPr>
        <w:tab/>
        <w:t>the full names of the office holders, including the chairman, secretary or treasurer or equivalent officer in each case of the co-operative;</w:t>
      </w:r>
    </w:p>
    <w:p w14:paraId="1765E71C"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government body</w:t>
      </w:r>
    </w:p>
    <w:p w14:paraId="3B5FD751" w14:textId="77777777" w:rsidR="00B55445" w:rsidRPr="00940433" w:rsidRDefault="00E0576A" w:rsidP="00B55445">
      <w:pPr>
        <w:spacing w:after="240"/>
        <w:ind w:left="720" w:hanging="720"/>
        <w:rPr>
          <w:color w:val="000000"/>
        </w:rPr>
      </w:pPr>
      <w:r w:rsidRPr="00940433">
        <w:rPr>
          <w:color w:val="000000"/>
        </w:rPr>
        <w:t>8</w:t>
      </w:r>
      <w:r w:rsidR="00B55445" w:rsidRPr="00940433">
        <w:rPr>
          <w:color w:val="000000"/>
        </w:rPr>
        <w:t>.</w:t>
      </w:r>
      <w:r w:rsidR="00B55445" w:rsidRPr="00940433">
        <w:rPr>
          <w:color w:val="000000"/>
        </w:rPr>
        <w:tab/>
        <w:t>whether the government body is an Australian government entity;</w:t>
      </w:r>
    </w:p>
    <w:p w14:paraId="66D41677" w14:textId="77777777" w:rsidR="00B55445" w:rsidRPr="00940433" w:rsidRDefault="00E0576A" w:rsidP="00B55445">
      <w:pPr>
        <w:spacing w:after="240"/>
        <w:rPr>
          <w:color w:val="000000"/>
        </w:rPr>
      </w:pPr>
      <w:r w:rsidRPr="00940433">
        <w:rPr>
          <w:color w:val="000000"/>
        </w:rPr>
        <w:t>9</w:t>
      </w:r>
      <w:r w:rsidR="00B55445" w:rsidRPr="00940433">
        <w:rPr>
          <w:color w:val="000000"/>
        </w:rPr>
        <w:t>.</w:t>
      </w:r>
      <w:r w:rsidR="00B55445" w:rsidRPr="00940433">
        <w:rPr>
          <w:color w:val="000000"/>
        </w:rPr>
        <w:tab/>
        <w:t xml:space="preserve">whether the government body is established under legislation of a foreign </w:t>
      </w:r>
      <w:r w:rsidR="00B55445" w:rsidRPr="00940433">
        <w:rPr>
          <w:color w:val="000000"/>
        </w:rPr>
        <w:tab/>
        <w:t>country and the name of that country;</w:t>
      </w:r>
    </w:p>
    <w:p w14:paraId="716EBD7A" w14:textId="77777777" w:rsidR="00B55445" w:rsidRPr="00940433" w:rsidRDefault="00B55445" w:rsidP="00B55445">
      <w:pPr>
        <w:spacing w:after="240"/>
        <w:rPr>
          <w:color w:val="000000"/>
        </w:rPr>
      </w:pPr>
      <w:r w:rsidRPr="00940433">
        <w:rPr>
          <w:i/>
          <w:color w:val="000000"/>
        </w:rPr>
        <w:t>For applications for enrolment made by an agent of the person</w:t>
      </w:r>
    </w:p>
    <w:p w14:paraId="4067E0E4" w14:textId="77777777" w:rsidR="00B55445" w:rsidRPr="00940433" w:rsidRDefault="00B55445" w:rsidP="00386303">
      <w:pPr>
        <w:ind w:left="720" w:hanging="720"/>
        <w:rPr>
          <w:color w:val="000000"/>
        </w:rPr>
      </w:pPr>
      <w:r w:rsidRPr="00940433">
        <w:rPr>
          <w:color w:val="000000"/>
        </w:rPr>
        <w:t>1</w:t>
      </w:r>
      <w:r w:rsidR="00E0576A" w:rsidRPr="00940433">
        <w:rPr>
          <w:color w:val="000000"/>
        </w:rPr>
        <w:t>0</w:t>
      </w:r>
      <w:r w:rsidRPr="00940433">
        <w:rPr>
          <w:color w:val="000000"/>
        </w:rPr>
        <w:t>.</w:t>
      </w:r>
      <w:r w:rsidRPr="00940433">
        <w:rPr>
          <w:color w:val="000000"/>
        </w:rPr>
        <w:tab/>
        <w:t>the original or certified copy of the agreement or authority between the agent and the person for the duration of that agreement or authority.</w:t>
      </w:r>
    </w:p>
    <w:p w14:paraId="6C2B5022" w14:textId="77777777" w:rsidR="00B55445" w:rsidRDefault="00B55445" w:rsidP="00386303">
      <w:pPr>
        <w:pStyle w:val="Default"/>
        <w:ind w:left="2160" w:hanging="720"/>
      </w:pPr>
    </w:p>
    <w:p w14:paraId="54AE293A" w14:textId="77777777" w:rsidR="00386303" w:rsidRDefault="00386303" w:rsidP="00386303">
      <w:pPr>
        <w:pStyle w:val="Default"/>
        <w:ind w:left="2160" w:hanging="720"/>
      </w:pPr>
    </w:p>
    <w:p w14:paraId="38708018" w14:textId="77777777" w:rsidR="00386303" w:rsidRPr="00940433" w:rsidRDefault="00386303" w:rsidP="00386303">
      <w:pPr>
        <w:pStyle w:val="Default"/>
        <w:ind w:left="2160" w:hanging="720"/>
      </w:pPr>
    </w:p>
    <w:p w14:paraId="4EEEF362" w14:textId="14888D47" w:rsidR="007D07FB" w:rsidRDefault="000428FC" w:rsidP="00386303">
      <w:pPr>
        <w:pStyle w:val="Default"/>
        <w:rPr>
          <w:i/>
          <w:iCs/>
        </w:rPr>
      </w:pPr>
      <w:r w:rsidRPr="000428FC">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FFBC833" w14:textId="77777777" w:rsidR="00B55445" w:rsidRPr="00940433" w:rsidRDefault="00B55445" w:rsidP="00B55445">
      <w:pPr>
        <w:autoSpaceDE w:val="0"/>
        <w:autoSpaceDN w:val="0"/>
        <w:adjustRightInd w:val="0"/>
        <w:spacing w:after="240"/>
      </w:pPr>
      <w:r w:rsidRPr="00940433">
        <w:t xml:space="preserve"> </w:t>
      </w:r>
    </w:p>
    <w:p w14:paraId="393C1EF3" w14:textId="77777777" w:rsidR="002809F0" w:rsidRPr="00940433" w:rsidRDefault="002809F0" w:rsidP="00B55445">
      <w:pPr>
        <w:sectPr w:rsidR="002809F0" w:rsidRPr="00940433" w:rsidSect="00A2426C">
          <w:headerReference w:type="default" r:id="rId75"/>
          <w:pgSz w:w="11907" w:h="16839" w:code="9"/>
          <w:pgMar w:top="1440" w:right="1797" w:bottom="1440" w:left="1797" w:header="709" w:footer="709" w:gutter="0"/>
          <w:cols w:space="708"/>
          <w:docGrid w:linePitch="360"/>
        </w:sectPr>
      </w:pPr>
    </w:p>
    <w:p w14:paraId="7F491F80" w14:textId="3B2FADB8" w:rsidR="00AD1753" w:rsidRPr="00940433" w:rsidRDefault="00AD1753" w:rsidP="00AD1753">
      <w:pPr>
        <w:pStyle w:val="HP"/>
        <w:rPr>
          <w:rFonts w:cs="Arial"/>
          <w:bCs/>
          <w:sz w:val="28"/>
          <w:szCs w:val="28"/>
          <w:lang w:eastAsia="en-AU"/>
        </w:rPr>
      </w:pPr>
      <w:bookmarkStart w:id="202" w:name="_Toc6934443"/>
      <w:r w:rsidRPr="00940433">
        <w:rPr>
          <w:rStyle w:val="CharPartNo"/>
        </w:rPr>
        <w:t>CHAPTER 64</w:t>
      </w:r>
      <w:r w:rsidRPr="00940433">
        <w:rPr>
          <w:rStyle w:val="CharPartText"/>
        </w:rPr>
        <w:tab/>
      </w:r>
      <w:r w:rsidRPr="00940433">
        <w:rPr>
          <w:rFonts w:cs="Arial"/>
          <w:bCs/>
          <w:sz w:val="28"/>
          <w:szCs w:val="28"/>
          <w:lang w:eastAsia="en-AU"/>
        </w:rPr>
        <w:t>Changes in enrolment details in respect to a reporting entity</w:t>
      </w:r>
      <w:bookmarkEnd w:id="202"/>
    </w:p>
    <w:p w14:paraId="334A675D" w14:textId="77777777" w:rsidR="009F43A3" w:rsidRPr="00940433" w:rsidRDefault="009F43A3" w:rsidP="009F43A3">
      <w:pPr>
        <w:pStyle w:val="Header"/>
      </w:pPr>
    </w:p>
    <w:p w14:paraId="486C29FC" w14:textId="68562EA3" w:rsidR="00B55445" w:rsidRPr="00940433" w:rsidRDefault="00B55445" w:rsidP="00520758">
      <w:pPr>
        <w:pStyle w:val="Default"/>
        <w:spacing w:before="240"/>
        <w:ind w:left="720" w:hanging="720"/>
      </w:pPr>
      <w:r w:rsidRPr="00940433">
        <w:t>64.1</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 xml:space="preserve">(AML/CTF Act) for the purposes of subsection 51F(1) of that Act and in reliance on section 4 of the </w:t>
      </w:r>
      <w:r w:rsidRPr="00940433">
        <w:rPr>
          <w:i/>
        </w:rPr>
        <w:t>Acts Interpretation Act 1901</w:t>
      </w:r>
      <w:r w:rsidRPr="00940433">
        <w:t>. These Rules come into effect on the date that section 51F of the AML/CTF Act comes into effect.</w:t>
      </w:r>
    </w:p>
    <w:p w14:paraId="4DF54206" w14:textId="4D48121C" w:rsidR="00B55445" w:rsidRPr="00940433" w:rsidRDefault="00B55445" w:rsidP="00DF1227">
      <w:pPr>
        <w:pStyle w:val="Default"/>
        <w:spacing w:before="240"/>
        <w:ind w:left="720" w:hanging="720"/>
      </w:pPr>
      <w:r w:rsidRPr="00940433">
        <w:t>64.2</w:t>
      </w:r>
      <w:r w:rsidRPr="00940433">
        <w:tab/>
        <w:t>For the purposes of subsection 51F(1) the following matters are specified:</w:t>
      </w:r>
    </w:p>
    <w:p w14:paraId="00A30ECD" w14:textId="77777777" w:rsidR="00B55445" w:rsidRPr="00940433" w:rsidRDefault="00B55445" w:rsidP="00DF1227">
      <w:pPr>
        <w:pStyle w:val="Default"/>
        <w:spacing w:before="240"/>
        <w:ind w:left="1440" w:hanging="720"/>
      </w:pPr>
      <w:r w:rsidRPr="00940433">
        <w:t>(1)</w:t>
      </w:r>
      <w:r w:rsidRPr="00940433">
        <w:tab/>
        <w:t>any change in any of the person’s enrolment details set out in Part A of the Schedule to Chapter 63, including:</w:t>
      </w:r>
    </w:p>
    <w:p w14:paraId="3E0FE624" w14:textId="77777777" w:rsidR="00B55445" w:rsidRPr="00940433" w:rsidRDefault="00B55445" w:rsidP="00DF1227">
      <w:pPr>
        <w:pStyle w:val="Default"/>
        <w:spacing w:before="240"/>
        <w:ind w:left="2160" w:hanging="720"/>
      </w:pPr>
      <w:r w:rsidRPr="00940433">
        <w:t>(a)</w:t>
      </w:r>
      <w:r w:rsidRPr="00940433">
        <w:tab/>
        <w:t xml:space="preserve">if applicable, an updated annual earnings figure as soon as that becomes available; </w:t>
      </w:r>
    </w:p>
    <w:p w14:paraId="38B6E4DA" w14:textId="77777777" w:rsidR="00B55445" w:rsidRPr="00940433" w:rsidRDefault="00B55445" w:rsidP="00DF1227">
      <w:pPr>
        <w:pStyle w:val="Default"/>
        <w:spacing w:before="240"/>
        <w:ind w:left="2160" w:hanging="720"/>
      </w:pPr>
      <w:r w:rsidRPr="00940433">
        <w:t>(b)</w:t>
      </w:r>
      <w:r w:rsidRPr="00940433">
        <w:tab/>
        <w:t xml:space="preserve">where two or more persons whose names and enrolment details are currently on the Roll have merged or amalgamated, and the merged or amalgamated entity has commenced, or has continued, to provide a designated service. </w:t>
      </w:r>
    </w:p>
    <w:p w14:paraId="63F27195" w14:textId="60EBA66B" w:rsidR="00B55445" w:rsidRPr="00940433" w:rsidRDefault="00B55445" w:rsidP="00DF1227">
      <w:pPr>
        <w:pStyle w:val="Default"/>
        <w:spacing w:before="240"/>
        <w:ind w:left="720" w:hanging="720"/>
      </w:pPr>
      <w:r w:rsidRPr="00940433">
        <w:t>64.3</w:t>
      </w:r>
      <w:r w:rsidRPr="00940433">
        <w:tab/>
        <w:t>Notification of a change in the person’s enrolment details may be made by an agent of the person on behalf of the person, only if:</w:t>
      </w:r>
    </w:p>
    <w:p w14:paraId="7A7F7370" w14:textId="77777777" w:rsidR="00B55445" w:rsidRPr="00940433" w:rsidRDefault="00B55445" w:rsidP="00DF1227">
      <w:pPr>
        <w:pStyle w:val="Default"/>
        <w:spacing w:before="240"/>
        <w:ind w:left="1440" w:hanging="720"/>
      </w:pPr>
      <w:r w:rsidRPr="00940433">
        <w:t>(1)</w:t>
      </w:r>
      <w:r w:rsidRPr="00940433">
        <w:tab/>
        <w:t xml:space="preserve">there is a current written agreement in place between the agent of the person and the person, or the person has provided to the agent of the person a written authority; </w:t>
      </w:r>
    </w:p>
    <w:p w14:paraId="71056DE4" w14:textId="77777777" w:rsidR="00B55445" w:rsidRPr="00940433" w:rsidRDefault="00B55445" w:rsidP="00DF1227">
      <w:pPr>
        <w:pStyle w:val="Default"/>
        <w:spacing w:before="240"/>
        <w:ind w:left="1440" w:hanging="720"/>
      </w:pPr>
      <w:r w:rsidRPr="00940433">
        <w:t>(2)</w:t>
      </w:r>
      <w:r w:rsidRPr="00940433">
        <w:tab/>
        <w:t>that agreement or written authority authorises the agent to notify, on behalf of the person, a change in the enrolment details of the person on the Reporting Entities Roll; and</w:t>
      </w:r>
    </w:p>
    <w:p w14:paraId="08E48B68" w14:textId="77777777" w:rsidR="00B55445" w:rsidRPr="00940433" w:rsidRDefault="00B55445" w:rsidP="00DF1227">
      <w:pPr>
        <w:pStyle w:val="Default"/>
        <w:spacing w:before="240"/>
        <w:ind w:left="1440" w:hanging="720"/>
      </w:pPr>
      <w:r w:rsidRPr="00940433">
        <w:t>(3)</w:t>
      </w:r>
      <w:r w:rsidRPr="00940433">
        <w:tab/>
        <w:t>the notification of a change in a person’s enrolment details includes a declaration by the agent that the information is true, accurate and complete.</w:t>
      </w:r>
    </w:p>
    <w:p w14:paraId="13740FF1" w14:textId="77777777" w:rsidR="00B55445" w:rsidRPr="00940433" w:rsidRDefault="00B55445" w:rsidP="00DF1227">
      <w:pPr>
        <w:pStyle w:val="Default"/>
        <w:spacing w:before="240"/>
        <w:ind w:left="720" w:hanging="720"/>
      </w:pPr>
      <w:r w:rsidRPr="00940433">
        <w:t>64.4</w:t>
      </w:r>
      <w:r w:rsidRPr="00940433">
        <w:tab/>
        <w:t>A request for change of a person’s enrolment details may be made by a person (the requestor) who is not the person or an agent of the person, if:</w:t>
      </w:r>
    </w:p>
    <w:p w14:paraId="6477EA61" w14:textId="77777777" w:rsidR="00B55445" w:rsidRPr="00940433" w:rsidRDefault="00B55445" w:rsidP="00DF1227">
      <w:pPr>
        <w:pStyle w:val="Default"/>
        <w:spacing w:before="240"/>
        <w:ind w:left="1440" w:hanging="720"/>
      </w:pPr>
      <w:r w:rsidRPr="00940433">
        <w:t>(1)</w:t>
      </w:r>
      <w:r w:rsidRPr="00940433">
        <w:tab/>
        <w:t>the request provides evidence of the requestor’s authority to make that request, to the satisfaction of the AUSTRAC CEO, and</w:t>
      </w:r>
    </w:p>
    <w:p w14:paraId="09CD8631" w14:textId="77777777" w:rsidR="00B55445" w:rsidRPr="00940433" w:rsidRDefault="00B55445" w:rsidP="00DF1227">
      <w:pPr>
        <w:pStyle w:val="Default"/>
        <w:spacing w:before="240"/>
        <w:ind w:left="720" w:hanging="720"/>
      </w:pPr>
      <w:r w:rsidRPr="00940433">
        <w:tab/>
        <w:t>(2)</w:t>
      </w:r>
      <w:r w:rsidRPr="00940433">
        <w:tab/>
        <w:t>the person is a corporate body which has ceased to exist; or</w:t>
      </w:r>
    </w:p>
    <w:p w14:paraId="555E92AB" w14:textId="77777777" w:rsidR="00B55445" w:rsidRPr="00940433" w:rsidRDefault="00B55445" w:rsidP="00DF1227">
      <w:pPr>
        <w:pStyle w:val="Default"/>
        <w:spacing w:before="240"/>
        <w:ind w:left="1440" w:hanging="720"/>
      </w:pPr>
      <w:r w:rsidRPr="00940433">
        <w:t>(3)</w:t>
      </w:r>
      <w:r w:rsidRPr="00940433">
        <w:tab/>
        <w:t xml:space="preserve">the person is an individual who no longer has capacity to manage their affairs. </w:t>
      </w:r>
    </w:p>
    <w:p w14:paraId="7673F74B" w14:textId="77777777" w:rsidR="00B55445" w:rsidRPr="00940433" w:rsidRDefault="00B55445" w:rsidP="00272C66">
      <w:pPr>
        <w:pStyle w:val="Default"/>
      </w:pPr>
    </w:p>
    <w:p w14:paraId="59E2EE8E" w14:textId="77777777" w:rsidR="00B55445" w:rsidRPr="00940433" w:rsidRDefault="00B55445" w:rsidP="00272C66">
      <w:pPr>
        <w:pStyle w:val="Default"/>
      </w:pPr>
    </w:p>
    <w:p w14:paraId="71E6B698" w14:textId="54F807A8" w:rsidR="000174E2" w:rsidRPr="00D62575" w:rsidRDefault="008B13FA" w:rsidP="00272C66">
      <w:pPr>
        <w:pStyle w:val="Default"/>
      </w:pPr>
      <w:r w:rsidRPr="008B13FA">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AF7CC78" w14:textId="77777777" w:rsidR="00B55445" w:rsidRPr="00940433" w:rsidRDefault="00B55445" w:rsidP="00272C66">
      <w:pPr>
        <w:autoSpaceDE w:val="0"/>
        <w:autoSpaceDN w:val="0"/>
        <w:adjustRightInd w:val="0"/>
      </w:pPr>
    </w:p>
    <w:p w14:paraId="4F6BFCF9" w14:textId="77777777" w:rsidR="00B55445" w:rsidRPr="00940433" w:rsidRDefault="00B55445" w:rsidP="00B55445"/>
    <w:p w14:paraId="7CD4AD14" w14:textId="77777777" w:rsidR="00027E39" w:rsidRPr="00940433" w:rsidRDefault="00027E39" w:rsidP="00B55445">
      <w:pPr>
        <w:pStyle w:val="Default"/>
        <w:ind w:left="2160" w:hanging="2160"/>
        <w:rPr>
          <w:b/>
          <w:bCs/>
        </w:rPr>
        <w:sectPr w:rsidR="00027E39" w:rsidRPr="00940433" w:rsidSect="00A2426C">
          <w:headerReference w:type="default" r:id="rId76"/>
          <w:pgSz w:w="11907" w:h="16839" w:code="9"/>
          <w:pgMar w:top="1440" w:right="1797" w:bottom="1440" w:left="1797" w:header="709" w:footer="709" w:gutter="0"/>
          <w:cols w:space="708"/>
          <w:docGrid w:linePitch="360"/>
        </w:sectPr>
      </w:pPr>
    </w:p>
    <w:p w14:paraId="0600C331" w14:textId="1077D8CB" w:rsidR="009B2683" w:rsidRPr="00940433" w:rsidRDefault="009B2683" w:rsidP="009B2683">
      <w:pPr>
        <w:pStyle w:val="HP"/>
        <w:rPr>
          <w:rFonts w:cs="Arial"/>
          <w:bCs/>
          <w:sz w:val="28"/>
          <w:szCs w:val="28"/>
          <w:lang w:eastAsia="en-AU"/>
        </w:rPr>
      </w:pPr>
      <w:bookmarkStart w:id="203" w:name="_Toc6934444"/>
      <w:r w:rsidRPr="00940433">
        <w:rPr>
          <w:rStyle w:val="CharPartNo"/>
        </w:rPr>
        <w:t>CHAPTER 65</w:t>
      </w:r>
      <w:r w:rsidRPr="00940433">
        <w:rPr>
          <w:rStyle w:val="CharPartText"/>
        </w:rPr>
        <w:tab/>
      </w:r>
      <w:r w:rsidRPr="00940433">
        <w:rPr>
          <w:rFonts w:cs="Arial"/>
          <w:bCs/>
          <w:sz w:val="28"/>
          <w:szCs w:val="28"/>
          <w:lang w:eastAsia="en-AU"/>
        </w:rPr>
        <w:t>Removal of entries from the Reporting Entities Roll</w:t>
      </w:r>
      <w:bookmarkEnd w:id="203"/>
    </w:p>
    <w:p w14:paraId="664CEA11" w14:textId="77777777" w:rsidR="009F43A3" w:rsidRPr="00940433" w:rsidRDefault="009F43A3" w:rsidP="009F43A3">
      <w:pPr>
        <w:pStyle w:val="Header"/>
      </w:pPr>
    </w:p>
    <w:p w14:paraId="72A4CA10" w14:textId="4B5C4670" w:rsidR="00F37A63" w:rsidRPr="0095390A" w:rsidRDefault="00F37A63" w:rsidP="00DF1227">
      <w:pPr>
        <w:pStyle w:val="Default"/>
        <w:spacing w:before="240"/>
        <w:ind w:left="720" w:hanging="720"/>
      </w:pPr>
      <w:r w:rsidRPr="00C91FE5">
        <w:t>65.1</w:t>
      </w:r>
      <w:r w:rsidRPr="00C91FE5">
        <w:tab/>
      </w:r>
      <w:r w:rsidRPr="0095390A">
        <w:t xml:space="preserve">These Anti-Money Laundering and Counter-Terrorism Financing Rules (Rules) are made under section 229 of the </w:t>
      </w:r>
      <w:r w:rsidRPr="00F21DBF">
        <w:rPr>
          <w:i/>
        </w:rPr>
        <w:t>Anti-Money Laundering and Counter-Terrorism Financing Act 2006</w:t>
      </w:r>
      <w:r w:rsidRPr="0095390A">
        <w:t xml:space="preserve"> (AML/CTF Act) for the purposes of paragraph 51G(2)(b) of that Act.</w:t>
      </w:r>
    </w:p>
    <w:p w14:paraId="11FAB414" w14:textId="2E072249" w:rsidR="00B55445" w:rsidRPr="00940433" w:rsidRDefault="00B55445" w:rsidP="00DF1227">
      <w:pPr>
        <w:pStyle w:val="Default"/>
        <w:spacing w:before="240"/>
        <w:ind w:left="720" w:hanging="720"/>
      </w:pPr>
      <w:r w:rsidRPr="00940433">
        <w:t>65.2</w:t>
      </w:r>
      <w:r w:rsidRPr="00940433">
        <w:tab/>
        <w:t xml:space="preserve">A request made by a person to the AUSTRAC CEO to remove their name and enrolment details from the Reporting Entities Roll must: </w:t>
      </w:r>
    </w:p>
    <w:p w14:paraId="4582C301" w14:textId="77777777" w:rsidR="00B55445" w:rsidRPr="00940433" w:rsidRDefault="00B55445" w:rsidP="00DF1227">
      <w:pPr>
        <w:pStyle w:val="Default"/>
        <w:spacing w:before="240"/>
        <w:ind w:left="1440" w:hanging="720"/>
      </w:pPr>
      <w:r w:rsidRPr="00940433">
        <w:t>(1)</w:t>
      </w:r>
      <w:r w:rsidRPr="00940433">
        <w:tab/>
        <w:t>contain the information set out in the Schedule to this Chapter; and</w:t>
      </w:r>
    </w:p>
    <w:p w14:paraId="78F0E63B" w14:textId="77777777" w:rsidR="00B55445" w:rsidRPr="00940433" w:rsidRDefault="00B55445" w:rsidP="00DF1227">
      <w:pPr>
        <w:pStyle w:val="Default"/>
        <w:spacing w:before="240"/>
        <w:ind w:left="1440" w:hanging="720"/>
      </w:pPr>
      <w:r w:rsidRPr="00940433">
        <w:t>(2)</w:t>
      </w:r>
      <w:r w:rsidRPr="00940433">
        <w:tab/>
        <w:t xml:space="preserve">include a declaration made by the authorised individual that the information in the Schedule of this Chapter is true, accurate and complete. </w:t>
      </w:r>
    </w:p>
    <w:p w14:paraId="169B0ADD" w14:textId="62BB1E10" w:rsidR="00B55445" w:rsidRPr="00940433" w:rsidRDefault="00B55445" w:rsidP="00DF1227">
      <w:pPr>
        <w:pStyle w:val="Default"/>
        <w:spacing w:before="240"/>
        <w:ind w:left="720" w:hanging="720"/>
      </w:pPr>
      <w:r w:rsidRPr="00940433">
        <w:t>65.3</w:t>
      </w:r>
      <w:r w:rsidRPr="00940433">
        <w:tab/>
        <w:t>A request for removal from the Reporting Entities Roll may be made by an agent of the person on behalf of the person, only if:</w:t>
      </w:r>
    </w:p>
    <w:p w14:paraId="76E5CF7F" w14:textId="77777777" w:rsidR="00B55445" w:rsidRPr="00940433" w:rsidRDefault="00B55445" w:rsidP="00DF1227">
      <w:pPr>
        <w:pStyle w:val="Default"/>
        <w:spacing w:before="240"/>
        <w:ind w:left="1440" w:hanging="720"/>
      </w:pPr>
      <w:r w:rsidRPr="00940433">
        <w:t>(1)</w:t>
      </w:r>
      <w:r w:rsidRPr="00940433">
        <w:tab/>
        <w:t xml:space="preserve">there is a current written agreement in place between the agent of the person and the person, or the person has provided to the agent of the person a written authority; </w:t>
      </w:r>
    </w:p>
    <w:p w14:paraId="2AAB3BBD" w14:textId="77777777" w:rsidR="00B55445" w:rsidRPr="00940433" w:rsidRDefault="00B55445" w:rsidP="00DF1227">
      <w:pPr>
        <w:pStyle w:val="Default"/>
        <w:spacing w:before="240"/>
        <w:ind w:left="1440" w:hanging="720"/>
      </w:pPr>
      <w:r w:rsidRPr="00940433">
        <w:t>(2)</w:t>
      </w:r>
      <w:r w:rsidRPr="00940433">
        <w:tab/>
        <w:t xml:space="preserve">that agreement or written authority authorises the agent to request, on behalf of the person, the removal of the person from the Reporting Entities Roll; </w:t>
      </w:r>
    </w:p>
    <w:p w14:paraId="02AF10EE" w14:textId="77777777" w:rsidR="00B55445" w:rsidRPr="00940433" w:rsidRDefault="00B55445" w:rsidP="00DF1227">
      <w:pPr>
        <w:pStyle w:val="Default"/>
        <w:spacing w:before="240"/>
        <w:ind w:left="1440" w:hanging="720"/>
      </w:pPr>
      <w:r w:rsidRPr="00940433">
        <w:t>(3)</w:t>
      </w:r>
      <w:r w:rsidRPr="00940433">
        <w:tab/>
        <w:t>the request for removal by the agent contains the information set out in the Schedule to this Chapter; and</w:t>
      </w:r>
    </w:p>
    <w:p w14:paraId="73F9802D" w14:textId="3F7D39F5" w:rsidR="00B55445" w:rsidRPr="00940433" w:rsidRDefault="00B55445" w:rsidP="00DF1227">
      <w:pPr>
        <w:pStyle w:val="Default"/>
        <w:spacing w:before="240"/>
        <w:ind w:left="1440" w:hanging="720"/>
      </w:pPr>
      <w:r w:rsidRPr="00940433">
        <w:t>(4)</w:t>
      </w:r>
      <w:r w:rsidRPr="00940433">
        <w:tab/>
        <w:t>the request for removal includes a declaration by the agent that the information is true, accurate and complete.</w:t>
      </w:r>
    </w:p>
    <w:p w14:paraId="23012C4C" w14:textId="4225464B" w:rsidR="00B55445" w:rsidRPr="00940433" w:rsidRDefault="00B55445" w:rsidP="00DF1227">
      <w:pPr>
        <w:pStyle w:val="Default"/>
        <w:spacing w:before="240"/>
        <w:ind w:left="720" w:hanging="720"/>
      </w:pPr>
      <w:r w:rsidRPr="00940433">
        <w:t>65.4</w:t>
      </w:r>
      <w:r w:rsidRPr="00940433">
        <w:tab/>
        <w:t>A request for change of a person’s enrolment details may be made by a person (the requestor) who is not the person or an agent of the person, if:</w:t>
      </w:r>
    </w:p>
    <w:p w14:paraId="3753BA1E" w14:textId="77777777" w:rsidR="00B55445" w:rsidRPr="00940433" w:rsidRDefault="00B55445" w:rsidP="00DF1227">
      <w:pPr>
        <w:pStyle w:val="Default"/>
        <w:spacing w:before="240"/>
        <w:ind w:left="1440" w:hanging="720"/>
      </w:pPr>
      <w:r w:rsidRPr="00940433">
        <w:t>(1)</w:t>
      </w:r>
      <w:r w:rsidRPr="00940433">
        <w:tab/>
        <w:t>the request provides evidence of the requestor’s authority to make that request, to the satisfaction of the AUSTRAC CEO, and</w:t>
      </w:r>
    </w:p>
    <w:p w14:paraId="088FBD9D" w14:textId="77777777" w:rsidR="00B55445" w:rsidRPr="00940433" w:rsidRDefault="00B55445" w:rsidP="00DF1227">
      <w:pPr>
        <w:pStyle w:val="Default"/>
        <w:spacing w:before="240"/>
        <w:ind w:left="1440" w:hanging="720"/>
      </w:pPr>
      <w:r w:rsidRPr="00940433">
        <w:t>(2)</w:t>
      </w:r>
      <w:r w:rsidRPr="00940433">
        <w:tab/>
        <w:t>the person is an individual who is deceased, or</w:t>
      </w:r>
    </w:p>
    <w:p w14:paraId="342714CB" w14:textId="77777777" w:rsidR="00B55445" w:rsidRPr="00940433" w:rsidRDefault="00B55445" w:rsidP="00DF1227">
      <w:pPr>
        <w:pStyle w:val="Default"/>
        <w:spacing w:before="240"/>
        <w:ind w:left="720" w:hanging="720"/>
      </w:pPr>
      <w:r w:rsidRPr="00940433">
        <w:tab/>
        <w:t>(3)</w:t>
      </w:r>
      <w:r w:rsidRPr="00940433">
        <w:tab/>
        <w:t>the person is a corporate body which has ceased to exist; or</w:t>
      </w:r>
    </w:p>
    <w:p w14:paraId="1F7206D2" w14:textId="77777777" w:rsidR="00B55445" w:rsidRPr="00940433" w:rsidRDefault="00B55445" w:rsidP="00DF1227">
      <w:pPr>
        <w:pStyle w:val="Default"/>
        <w:spacing w:before="240"/>
        <w:ind w:left="1440" w:hanging="720"/>
      </w:pPr>
      <w:r w:rsidRPr="00940433">
        <w:t>(4)</w:t>
      </w:r>
      <w:r w:rsidRPr="00940433">
        <w:tab/>
        <w:t xml:space="preserve">the person is an individual who no longer has capacity to manage their affairs; or </w:t>
      </w:r>
    </w:p>
    <w:p w14:paraId="63D12BC0" w14:textId="77777777" w:rsidR="00B55445" w:rsidRPr="00940433" w:rsidRDefault="00B55445" w:rsidP="00DF1227">
      <w:pPr>
        <w:pStyle w:val="Default"/>
        <w:spacing w:before="240"/>
        <w:ind w:left="1440" w:hanging="720"/>
      </w:pPr>
      <w:r w:rsidRPr="00940433">
        <w:t>(5)</w:t>
      </w:r>
      <w:r w:rsidRPr="00940433">
        <w:tab/>
        <w:t>a request for change of a person’s enrolment details may be made by a person (the requestor) who is not the person or an agent of the person, if:</w:t>
      </w:r>
    </w:p>
    <w:p w14:paraId="097F6564" w14:textId="77777777" w:rsidR="00B55445" w:rsidRPr="00940433" w:rsidRDefault="00B55445" w:rsidP="00DF1227">
      <w:pPr>
        <w:pStyle w:val="Default"/>
        <w:spacing w:before="240"/>
        <w:ind w:left="2160" w:hanging="720"/>
      </w:pPr>
      <w:r w:rsidRPr="00940433">
        <w:t>(1)</w:t>
      </w:r>
      <w:r w:rsidRPr="00940433">
        <w:tab/>
        <w:t>the request provides evidence of the requestor’s authority to make that request, to the satisfaction of the AUSTRAC CEO, and</w:t>
      </w:r>
    </w:p>
    <w:p w14:paraId="6E4FCA8E" w14:textId="77777777" w:rsidR="00B55445" w:rsidRPr="00940433" w:rsidRDefault="00B55445" w:rsidP="00DF1227">
      <w:pPr>
        <w:pStyle w:val="Default"/>
        <w:spacing w:before="240"/>
        <w:ind w:left="1440" w:hanging="720"/>
      </w:pPr>
      <w:r w:rsidRPr="00940433">
        <w:tab/>
        <w:t>(2)</w:t>
      </w:r>
      <w:r w:rsidRPr="00940433">
        <w:tab/>
        <w:t>the person is an individual who is deceased, or</w:t>
      </w:r>
    </w:p>
    <w:p w14:paraId="48357907" w14:textId="77777777" w:rsidR="00B55445" w:rsidRPr="00940433" w:rsidRDefault="00B55445" w:rsidP="00DF1227">
      <w:pPr>
        <w:pStyle w:val="Default"/>
        <w:spacing w:before="240"/>
        <w:ind w:left="720" w:hanging="720"/>
      </w:pPr>
      <w:r w:rsidRPr="00940433">
        <w:tab/>
      </w:r>
      <w:r w:rsidRPr="00940433">
        <w:tab/>
        <w:t>(3)</w:t>
      </w:r>
      <w:r w:rsidRPr="00940433">
        <w:tab/>
        <w:t>the person is a corporate body which has ceased to exist; or</w:t>
      </w:r>
    </w:p>
    <w:p w14:paraId="70444B4D" w14:textId="77777777" w:rsidR="00B55445" w:rsidRPr="00940433" w:rsidRDefault="00B55445" w:rsidP="00DF1227">
      <w:pPr>
        <w:pStyle w:val="Default"/>
        <w:spacing w:before="240"/>
        <w:ind w:left="2160" w:hanging="720"/>
      </w:pPr>
      <w:r w:rsidRPr="00940433">
        <w:t>(4)</w:t>
      </w:r>
      <w:r w:rsidRPr="00940433">
        <w:tab/>
        <w:t xml:space="preserve">the person is an individual who no longer has capacity to manage their affairs. </w:t>
      </w:r>
    </w:p>
    <w:p w14:paraId="1A3E9A23" w14:textId="2B06805E" w:rsidR="00B55445" w:rsidRPr="00940433" w:rsidRDefault="00B55445" w:rsidP="00DF1227">
      <w:pPr>
        <w:pStyle w:val="Default"/>
        <w:spacing w:before="240"/>
      </w:pPr>
      <w:r w:rsidRPr="00940433">
        <w:t>65.5</w:t>
      </w:r>
      <w:r w:rsidRPr="00940433">
        <w:tab/>
        <w:t xml:space="preserve">In this Chapter: </w:t>
      </w:r>
    </w:p>
    <w:p w14:paraId="58126749" w14:textId="77777777" w:rsidR="00B55445" w:rsidRPr="00940433" w:rsidRDefault="00B55445" w:rsidP="00DF1227">
      <w:pPr>
        <w:pStyle w:val="Default"/>
        <w:spacing w:before="240"/>
        <w:ind w:left="720"/>
      </w:pPr>
      <w:r w:rsidRPr="00940433">
        <w:t>(1)</w:t>
      </w:r>
      <w:r w:rsidRPr="00940433">
        <w:tab/>
        <w:t>‘authorised individual’ means a natural person who is:</w:t>
      </w:r>
    </w:p>
    <w:p w14:paraId="101C1D64" w14:textId="77777777" w:rsidR="00B55445" w:rsidRPr="00940433" w:rsidRDefault="00B55445" w:rsidP="00DF1227">
      <w:pPr>
        <w:pStyle w:val="Default"/>
        <w:tabs>
          <w:tab w:val="left" w:pos="2160"/>
        </w:tabs>
        <w:spacing w:before="240"/>
        <w:ind w:left="1440"/>
      </w:pPr>
      <w:r w:rsidRPr="00940433">
        <w:tab/>
        <w:t>(a)</w:t>
      </w:r>
      <w:r w:rsidRPr="00940433">
        <w:tab/>
        <w:t xml:space="preserve">a beneficial owner; </w:t>
      </w:r>
    </w:p>
    <w:p w14:paraId="1B0C045F" w14:textId="77777777" w:rsidR="00B55445" w:rsidRPr="00940433" w:rsidRDefault="00B55445" w:rsidP="00DF1227">
      <w:pPr>
        <w:pStyle w:val="Default"/>
        <w:tabs>
          <w:tab w:val="left" w:pos="2160"/>
        </w:tabs>
        <w:spacing w:before="240"/>
        <w:ind w:left="2880" w:hanging="720"/>
      </w:pPr>
      <w:r w:rsidRPr="00940433">
        <w:t>(b)</w:t>
      </w:r>
      <w:r w:rsidRPr="00940433">
        <w:tab/>
        <w:t xml:space="preserve">an officer as defined in section 9 of the </w:t>
      </w:r>
      <w:r w:rsidRPr="00940433">
        <w:rPr>
          <w:i/>
        </w:rPr>
        <w:t>Corporations Act 2001</w:t>
      </w:r>
      <w:r w:rsidRPr="00940433">
        <w:t>;</w:t>
      </w:r>
    </w:p>
    <w:p w14:paraId="0E034E1E" w14:textId="77777777" w:rsidR="00B55445" w:rsidRPr="00940433" w:rsidRDefault="00B55445" w:rsidP="00DF1227">
      <w:pPr>
        <w:pStyle w:val="Default"/>
        <w:tabs>
          <w:tab w:val="left" w:pos="2160"/>
        </w:tabs>
        <w:spacing w:before="240"/>
        <w:ind w:left="2340" w:hanging="180"/>
      </w:pPr>
      <w:r w:rsidRPr="00940433">
        <w:t>(c)</w:t>
      </w:r>
      <w:r w:rsidRPr="00940433">
        <w:tab/>
        <w:t xml:space="preserve">an agent of the person; </w:t>
      </w:r>
    </w:p>
    <w:p w14:paraId="385FB078" w14:textId="77777777" w:rsidR="003C700B" w:rsidRPr="003C700B" w:rsidRDefault="003C700B" w:rsidP="00DF1227">
      <w:pPr>
        <w:pStyle w:val="Default"/>
        <w:spacing w:before="240"/>
        <w:ind w:left="2880" w:hanging="720"/>
      </w:pPr>
      <w:r w:rsidRPr="003C700B">
        <w:t>(d)</w:t>
      </w:r>
      <w:r w:rsidRPr="003C700B">
        <w:tab/>
        <w:t xml:space="preserve">a nominee pursuant to subsection 8(2) of the </w:t>
      </w:r>
      <w:r w:rsidRPr="003C700B">
        <w:rPr>
          <w:i/>
        </w:rPr>
        <w:t>Australian Transaction Reports and Analysis Centre Industry Contribution</w:t>
      </w:r>
      <w:r w:rsidRPr="003C700B">
        <w:rPr>
          <w:b/>
          <w:i/>
        </w:rPr>
        <w:t xml:space="preserve"> </w:t>
      </w:r>
      <w:r w:rsidRPr="003C700B">
        <w:rPr>
          <w:i/>
        </w:rPr>
        <w:t>(Collection) Act 2011</w:t>
      </w:r>
      <w:r w:rsidRPr="003C700B">
        <w:t xml:space="preserve"> who has been authorised in writing by the person to act on their behalf as a nominee; or</w:t>
      </w:r>
    </w:p>
    <w:p w14:paraId="549205D8" w14:textId="77777777" w:rsidR="00B55445" w:rsidRPr="00940433" w:rsidRDefault="00B55445" w:rsidP="00DF1227">
      <w:pPr>
        <w:pStyle w:val="Default"/>
        <w:tabs>
          <w:tab w:val="left" w:pos="2880"/>
        </w:tabs>
        <w:spacing w:before="240"/>
        <w:ind w:left="2880" w:hanging="720"/>
      </w:pPr>
      <w:r w:rsidRPr="00940433">
        <w:t>(e)</w:t>
      </w:r>
      <w:r w:rsidRPr="00940433">
        <w:tab/>
        <w:t>an employee of the person who has been authorised in writing by the person to act on their behalf;</w:t>
      </w:r>
    </w:p>
    <w:p w14:paraId="20014187" w14:textId="1E7C96E8" w:rsidR="00B55445" w:rsidRDefault="00833523" w:rsidP="00DF1227">
      <w:pPr>
        <w:pStyle w:val="Default"/>
        <w:tabs>
          <w:tab w:val="left" w:pos="1440"/>
        </w:tabs>
        <w:spacing w:before="240"/>
        <w:ind w:left="1440" w:hanging="720"/>
      </w:pPr>
      <w:r w:rsidRPr="00833523">
        <w:t>(2)</w:t>
      </w:r>
      <w:r w:rsidRPr="00833523">
        <w:tab/>
        <w:t>‘beneficial owner’</w:t>
      </w:r>
      <w:r w:rsidRPr="00B5383A">
        <w:t xml:space="preserve"> has the same meaning as in Chapter 1 of these AML/CTF Rules;</w:t>
      </w:r>
    </w:p>
    <w:p w14:paraId="6B3BA8C7" w14:textId="77777777" w:rsidR="00B55445" w:rsidRPr="00940433" w:rsidRDefault="00B55445" w:rsidP="00DF1227">
      <w:pPr>
        <w:pStyle w:val="Default"/>
        <w:spacing w:before="240"/>
        <w:ind w:left="720"/>
      </w:pPr>
      <w:r w:rsidRPr="00940433">
        <w:t>(3)</w:t>
      </w:r>
      <w:r w:rsidRPr="00940433">
        <w:tab/>
        <w:t xml:space="preserve">‘company’ has the same meaning as in the </w:t>
      </w:r>
      <w:r w:rsidRPr="00940433">
        <w:rPr>
          <w:i/>
        </w:rPr>
        <w:t>Corporations Act 2001</w:t>
      </w:r>
      <w:r w:rsidRPr="00940433">
        <w:t xml:space="preserve">; </w:t>
      </w:r>
    </w:p>
    <w:p w14:paraId="6539CF90" w14:textId="77777777" w:rsidR="00B55445" w:rsidRPr="00940433" w:rsidRDefault="00B55445" w:rsidP="00DF1227">
      <w:pPr>
        <w:autoSpaceDE w:val="0"/>
        <w:autoSpaceDN w:val="0"/>
        <w:adjustRightInd w:val="0"/>
        <w:spacing w:before="240"/>
        <w:ind w:left="720"/>
      </w:pPr>
      <w:r w:rsidRPr="00940433">
        <w:t>(4)</w:t>
      </w:r>
      <w:r w:rsidRPr="00940433">
        <w:tab/>
        <w:t>‘person’ has the same meaning as in the AML/CTF Act.</w:t>
      </w:r>
    </w:p>
    <w:p w14:paraId="75DCC484" w14:textId="77777777" w:rsidR="00B55445" w:rsidRPr="00940433" w:rsidRDefault="00B55445" w:rsidP="00B55445">
      <w:pPr>
        <w:autoSpaceDE w:val="0"/>
        <w:autoSpaceDN w:val="0"/>
        <w:adjustRightInd w:val="0"/>
        <w:ind w:left="720"/>
        <w:rPr>
          <w:color w:val="000000"/>
        </w:rPr>
      </w:pPr>
    </w:p>
    <w:p w14:paraId="13F51BE4" w14:textId="77777777" w:rsidR="00B55445" w:rsidRPr="00940433" w:rsidRDefault="00B55445" w:rsidP="00B55445">
      <w:pPr>
        <w:pStyle w:val="Default"/>
        <w:ind w:left="720"/>
      </w:pPr>
    </w:p>
    <w:p w14:paraId="3D3BB911" w14:textId="77777777" w:rsidR="00B55445" w:rsidRPr="00940433" w:rsidRDefault="00B55445" w:rsidP="00B55445">
      <w:pPr>
        <w:pStyle w:val="Default"/>
        <w:ind w:left="720" w:hanging="720"/>
      </w:pPr>
    </w:p>
    <w:p w14:paraId="3737A6B4" w14:textId="7E5DC57F" w:rsidR="00B55445" w:rsidRPr="00940433" w:rsidRDefault="005D6BE8" w:rsidP="00B55445">
      <w:pPr>
        <w:pStyle w:val="Default"/>
        <w:ind w:left="720" w:hanging="720"/>
        <w:jc w:val="center"/>
        <w:rPr>
          <w:b/>
        </w:rPr>
      </w:pPr>
      <w:r>
        <w:rPr>
          <w:b/>
        </w:rPr>
        <w:br w:type="page"/>
      </w:r>
      <w:r w:rsidR="00B55445" w:rsidRPr="00940433">
        <w:rPr>
          <w:b/>
        </w:rPr>
        <w:t xml:space="preserve">Schedule – Information to be provided in a request for removal from the Reporting Entities Roll </w:t>
      </w:r>
    </w:p>
    <w:p w14:paraId="6D0325F3" w14:textId="77777777" w:rsidR="004D7EA8" w:rsidRPr="00940433" w:rsidRDefault="004D7EA8" w:rsidP="004D7EA8">
      <w:pPr>
        <w:pStyle w:val="Header"/>
      </w:pPr>
    </w:p>
    <w:p w14:paraId="2CD3BDF6" w14:textId="77777777" w:rsidR="00B55445" w:rsidRPr="00940433" w:rsidRDefault="00B55445" w:rsidP="00DF1227">
      <w:pPr>
        <w:numPr>
          <w:ilvl w:val="0"/>
          <w:numId w:val="15"/>
        </w:numPr>
        <w:tabs>
          <w:tab w:val="clear" w:pos="1080"/>
          <w:tab w:val="num" w:pos="720"/>
          <w:tab w:val="left" w:pos="1418"/>
          <w:tab w:val="left" w:pos="2268"/>
        </w:tabs>
        <w:spacing w:before="240" w:after="240"/>
        <w:ind w:left="720"/>
        <w:rPr>
          <w:color w:val="000000"/>
        </w:rPr>
      </w:pPr>
      <w:r w:rsidRPr="00940433">
        <w:rPr>
          <w:color w:val="000000"/>
        </w:rPr>
        <w:t>The name of the person;</w:t>
      </w:r>
    </w:p>
    <w:p w14:paraId="522B4262" w14:textId="77777777" w:rsidR="00B55445" w:rsidRPr="00940433" w:rsidRDefault="00B55445" w:rsidP="00B55445">
      <w:pPr>
        <w:tabs>
          <w:tab w:val="left" w:pos="1418"/>
          <w:tab w:val="left" w:pos="2268"/>
        </w:tabs>
        <w:spacing w:after="240"/>
        <w:ind w:left="720" w:hanging="720"/>
        <w:rPr>
          <w:color w:val="000000"/>
        </w:rPr>
      </w:pPr>
      <w:r w:rsidRPr="00940433">
        <w:rPr>
          <w:color w:val="000000"/>
        </w:rPr>
        <w:t>2.</w:t>
      </w:r>
      <w:r w:rsidRPr="00940433">
        <w:rPr>
          <w:color w:val="000000"/>
        </w:rPr>
        <w:tab/>
        <w:t xml:space="preserve">The business name(s) under which the person is carrying on a business, or was carrying on a business, of providing a designated service; </w:t>
      </w:r>
    </w:p>
    <w:p w14:paraId="609E9665" w14:textId="77777777" w:rsidR="00B55445" w:rsidRPr="00940433" w:rsidRDefault="00B55445" w:rsidP="00B55445">
      <w:pPr>
        <w:tabs>
          <w:tab w:val="left" w:pos="1418"/>
          <w:tab w:val="left" w:pos="2268"/>
        </w:tabs>
        <w:spacing w:after="240"/>
        <w:ind w:left="720" w:hanging="720"/>
        <w:rPr>
          <w:color w:val="000000"/>
        </w:rPr>
      </w:pPr>
      <w:r w:rsidRPr="00940433">
        <w:rPr>
          <w:color w:val="000000"/>
        </w:rPr>
        <w:t>3.</w:t>
      </w:r>
      <w:r w:rsidRPr="00940433">
        <w:rPr>
          <w:color w:val="000000"/>
        </w:rPr>
        <w:tab/>
        <w:t>If applicable, the address of the principal place of business of the person;</w:t>
      </w:r>
    </w:p>
    <w:p w14:paraId="3EFC9701" w14:textId="77777777" w:rsidR="00B55445" w:rsidRPr="00940433" w:rsidRDefault="00B55445" w:rsidP="00B55445">
      <w:pPr>
        <w:tabs>
          <w:tab w:val="left" w:pos="1418"/>
          <w:tab w:val="left" w:pos="2268"/>
        </w:tabs>
        <w:spacing w:after="240"/>
        <w:ind w:left="720" w:hanging="720"/>
        <w:rPr>
          <w:color w:val="000000"/>
        </w:rPr>
      </w:pPr>
      <w:r w:rsidRPr="00940433">
        <w:rPr>
          <w:color w:val="000000"/>
        </w:rPr>
        <w:t>4.</w:t>
      </w:r>
      <w:r w:rsidRPr="00940433">
        <w:rPr>
          <w:color w:val="000000"/>
        </w:rPr>
        <w:tab/>
        <w:t>If applicable, the postal address of the person;</w:t>
      </w:r>
    </w:p>
    <w:p w14:paraId="7B39D3EE" w14:textId="77777777" w:rsidR="00B55445" w:rsidRPr="00940433" w:rsidRDefault="00B55445" w:rsidP="00B55445">
      <w:pPr>
        <w:tabs>
          <w:tab w:val="left" w:pos="1418"/>
          <w:tab w:val="left" w:pos="2268"/>
        </w:tabs>
        <w:spacing w:after="240"/>
        <w:ind w:left="720" w:hanging="720"/>
        <w:rPr>
          <w:color w:val="000000"/>
        </w:rPr>
      </w:pPr>
      <w:r w:rsidRPr="00940433">
        <w:rPr>
          <w:color w:val="000000"/>
        </w:rPr>
        <w:t>5.</w:t>
      </w:r>
      <w:r w:rsidRPr="00940433">
        <w:rPr>
          <w:color w:val="000000"/>
        </w:rPr>
        <w:tab/>
        <w:t>If applicable:</w:t>
      </w:r>
    </w:p>
    <w:p w14:paraId="7484581B"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(a) </w:t>
      </w:r>
      <w:r w:rsidRPr="00940433">
        <w:rPr>
          <w:color w:val="000000"/>
        </w:rPr>
        <w:tab/>
        <w:t xml:space="preserve">the ACN; </w:t>
      </w:r>
    </w:p>
    <w:p w14:paraId="1434ED63"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(b) </w:t>
      </w:r>
      <w:r w:rsidRPr="00940433">
        <w:rPr>
          <w:color w:val="000000"/>
        </w:rPr>
        <w:tab/>
        <w:t>the ARBN;</w:t>
      </w:r>
    </w:p>
    <w:p w14:paraId="4D839FE4"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(c) </w:t>
      </w:r>
      <w:r w:rsidRPr="00940433">
        <w:rPr>
          <w:color w:val="000000"/>
        </w:rPr>
        <w:tab/>
        <w:t xml:space="preserve">the ABN; </w:t>
      </w:r>
    </w:p>
    <w:p w14:paraId="4D99DF1F" w14:textId="337756D0" w:rsidR="00B55445" w:rsidRPr="00940433" w:rsidRDefault="00B55445" w:rsidP="00B55445">
      <w:pPr>
        <w:tabs>
          <w:tab w:val="left" w:pos="1418"/>
          <w:tab w:val="left" w:pos="2268"/>
        </w:tabs>
        <w:spacing w:after="240"/>
        <w:ind w:left="1440" w:hanging="720"/>
        <w:rPr>
          <w:color w:val="000000"/>
        </w:rPr>
      </w:pPr>
      <w:r w:rsidRPr="00940433">
        <w:rPr>
          <w:color w:val="000000"/>
        </w:rPr>
        <w:t>(d)</w:t>
      </w:r>
      <w:r w:rsidRPr="00940433">
        <w:rPr>
          <w:color w:val="000000"/>
        </w:rPr>
        <w:tab/>
        <w:t>the Australian financial services licence number;</w:t>
      </w:r>
    </w:p>
    <w:p w14:paraId="23117451"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(e)</w:t>
      </w:r>
      <w:r w:rsidRPr="00940433">
        <w:rPr>
          <w:color w:val="000000"/>
        </w:rPr>
        <w:tab/>
        <w:t xml:space="preserve">the Australian credit licence number; </w:t>
      </w:r>
    </w:p>
    <w:p w14:paraId="6FA808E9"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(f)</w:t>
      </w:r>
      <w:r w:rsidRPr="00940433">
        <w:rPr>
          <w:color w:val="000000"/>
        </w:rPr>
        <w:tab/>
        <w:t>any other unique identifying number relevant to the registration of the business, including any that relate to a business or trading name; not included in subparagraphs (a) to (e) above;</w:t>
      </w:r>
    </w:p>
    <w:p w14:paraId="1C6AC969"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(g)</w:t>
      </w:r>
      <w:r w:rsidRPr="00940433">
        <w:rPr>
          <w:color w:val="000000"/>
        </w:rPr>
        <w:tab/>
        <w:t>any number relevant to the person which has been allocated by AUSTRAC in regard to the person’s enrolment on the Reporting Entities Roll;</w:t>
      </w:r>
    </w:p>
    <w:p w14:paraId="47BD70E0" w14:textId="77777777" w:rsidR="00B55445" w:rsidRPr="00940433" w:rsidRDefault="00B55445" w:rsidP="00B55445">
      <w:pPr>
        <w:tabs>
          <w:tab w:val="left" w:pos="1418"/>
          <w:tab w:val="left" w:pos="2268"/>
        </w:tabs>
        <w:spacing w:after="240"/>
        <w:ind w:left="720" w:hanging="720"/>
        <w:rPr>
          <w:color w:val="000000"/>
        </w:rPr>
      </w:pPr>
      <w:r w:rsidRPr="00940433">
        <w:rPr>
          <w:color w:val="000000"/>
        </w:rPr>
        <w:t>6.</w:t>
      </w:r>
      <w:r w:rsidRPr="00940433">
        <w:rPr>
          <w:color w:val="000000"/>
        </w:rPr>
        <w:tab/>
        <w:t xml:space="preserve">The person’s telephone number at its principal place of business; </w:t>
      </w:r>
    </w:p>
    <w:p w14:paraId="49A00FE6" w14:textId="77777777" w:rsidR="00B55445" w:rsidRPr="00940433" w:rsidRDefault="00B55445" w:rsidP="00B55445">
      <w:pPr>
        <w:tabs>
          <w:tab w:val="left" w:pos="1418"/>
          <w:tab w:val="left" w:pos="2268"/>
        </w:tabs>
        <w:spacing w:after="240"/>
        <w:ind w:left="720" w:hanging="720"/>
        <w:rPr>
          <w:color w:val="000000"/>
        </w:rPr>
      </w:pPr>
      <w:r w:rsidRPr="00940433">
        <w:rPr>
          <w:color w:val="000000"/>
        </w:rPr>
        <w:t>7.</w:t>
      </w:r>
      <w:r w:rsidRPr="00940433">
        <w:rPr>
          <w:color w:val="000000"/>
        </w:rPr>
        <w:tab/>
        <w:t xml:space="preserve">The person’s facsimile number at its principal place of business (if applicable); </w:t>
      </w:r>
    </w:p>
    <w:p w14:paraId="1C8ED22F" w14:textId="77777777" w:rsidR="00B55445" w:rsidRPr="00940433" w:rsidRDefault="00B55445" w:rsidP="00B55445">
      <w:pPr>
        <w:tabs>
          <w:tab w:val="left" w:pos="1418"/>
          <w:tab w:val="left" w:pos="2268"/>
        </w:tabs>
        <w:spacing w:after="240"/>
        <w:ind w:left="720" w:hanging="720"/>
        <w:rPr>
          <w:color w:val="000000"/>
        </w:rPr>
      </w:pPr>
      <w:r w:rsidRPr="00940433">
        <w:rPr>
          <w:color w:val="000000"/>
        </w:rPr>
        <w:t>8.</w:t>
      </w:r>
      <w:r w:rsidRPr="00940433">
        <w:rPr>
          <w:color w:val="000000"/>
        </w:rPr>
        <w:tab/>
        <w:t>The person’s email address at its principal place of business (if applicable);</w:t>
      </w:r>
    </w:p>
    <w:p w14:paraId="2E221092" w14:textId="044A3A0A" w:rsidR="00B55445" w:rsidRPr="00940433" w:rsidRDefault="00B55445" w:rsidP="00B55445">
      <w:pPr>
        <w:pStyle w:val="Default"/>
        <w:ind w:left="720" w:hanging="720"/>
      </w:pPr>
      <w:r w:rsidRPr="00940433">
        <w:t>9.</w:t>
      </w:r>
      <w:r w:rsidRPr="00940433">
        <w:tab/>
        <w:t>The date of the application requesting removal from the Reporting Entities Roll;</w:t>
      </w:r>
    </w:p>
    <w:p w14:paraId="6BE26D0E" w14:textId="77777777" w:rsidR="00B55445" w:rsidRPr="00940433" w:rsidRDefault="00B55445" w:rsidP="00B55445">
      <w:pPr>
        <w:tabs>
          <w:tab w:val="left" w:pos="720"/>
          <w:tab w:val="left" w:pos="2268"/>
        </w:tabs>
        <w:ind w:left="720" w:hanging="720"/>
        <w:rPr>
          <w:color w:val="000000"/>
        </w:rPr>
      </w:pPr>
    </w:p>
    <w:p w14:paraId="687E9EE1" w14:textId="77777777" w:rsidR="00B55445" w:rsidRPr="00940433" w:rsidRDefault="005C324E" w:rsidP="00B55445">
      <w:pPr>
        <w:tabs>
          <w:tab w:val="left" w:pos="720"/>
          <w:tab w:val="left" w:pos="2268"/>
        </w:tabs>
        <w:ind w:left="720" w:hanging="720"/>
        <w:rPr>
          <w:color w:val="000000"/>
        </w:rPr>
      </w:pPr>
      <w:r>
        <w:rPr>
          <w:color w:val="000000"/>
        </w:rPr>
        <w:t>10.</w:t>
      </w:r>
      <w:r w:rsidR="00B55445" w:rsidRPr="00940433">
        <w:rPr>
          <w:color w:val="000000"/>
        </w:rPr>
        <w:tab/>
        <w:t xml:space="preserve">A statement that the person requests the AUSTRAC CEO to remove their name and enrolment details from the Reporting Entities Roll; </w:t>
      </w:r>
    </w:p>
    <w:p w14:paraId="5CA2140C" w14:textId="77777777" w:rsidR="00B55445" w:rsidRPr="00940433" w:rsidRDefault="00B55445" w:rsidP="00B55445">
      <w:pPr>
        <w:tabs>
          <w:tab w:val="left" w:pos="720"/>
          <w:tab w:val="left" w:pos="2268"/>
        </w:tabs>
        <w:ind w:left="720" w:hanging="720"/>
        <w:rPr>
          <w:color w:val="000000"/>
        </w:rPr>
      </w:pPr>
    </w:p>
    <w:p w14:paraId="50E8094B" w14:textId="77777777" w:rsidR="00B55445" w:rsidRPr="00940433" w:rsidRDefault="00B55445" w:rsidP="00B55445">
      <w:pPr>
        <w:tabs>
          <w:tab w:val="left" w:pos="720"/>
        </w:tabs>
        <w:spacing w:after="240"/>
        <w:ind w:left="720" w:hanging="720"/>
      </w:pPr>
      <w:r w:rsidRPr="00940433">
        <w:t>11.</w:t>
      </w:r>
      <w:r w:rsidRPr="00940433">
        <w:tab/>
        <w:t xml:space="preserve">The date on which the person requests their name and enrolment details to be removed from the Reporting Entities Roll, if different from the date of the application; </w:t>
      </w:r>
    </w:p>
    <w:p w14:paraId="70B96287" w14:textId="77777777" w:rsidR="00B55445" w:rsidRPr="00940433" w:rsidRDefault="00B55445" w:rsidP="00B55445">
      <w:pPr>
        <w:tabs>
          <w:tab w:val="left" w:pos="720"/>
        </w:tabs>
        <w:spacing w:after="240"/>
        <w:ind w:left="720" w:hanging="720"/>
        <w:rPr>
          <w:color w:val="000000"/>
        </w:rPr>
      </w:pPr>
      <w:r w:rsidRPr="00940433">
        <w:rPr>
          <w:color w:val="000000"/>
        </w:rPr>
        <w:t>12.</w:t>
      </w:r>
      <w:r w:rsidRPr="00940433">
        <w:rPr>
          <w:color w:val="000000"/>
        </w:rPr>
        <w:tab/>
        <w:t>The person’s reason for requesting their removal from the Reporting Entities Roll, for example:</w:t>
      </w:r>
    </w:p>
    <w:p w14:paraId="1305BE8C" w14:textId="77777777" w:rsidR="00B55445" w:rsidRPr="00940433" w:rsidRDefault="00B55445" w:rsidP="00B55445">
      <w:pPr>
        <w:pStyle w:val="Default"/>
        <w:ind w:left="1440" w:hanging="720"/>
      </w:pPr>
      <w:r w:rsidRPr="00940433">
        <w:t>(a)</w:t>
      </w:r>
      <w:r w:rsidRPr="00940433">
        <w:tab/>
        <w:t>the person no longer provides a designated service;</w:t>
      </w:r>
    </w:p>
    <w:p w14:paraId="5E6BAABE" w14:textId="77777777" w:rsidR="00B55445" w:rsidRPr="00940433" w:rsidRDefault="00B55445" w:rsidP="00B55445">
      <w:pPr>
        <w:pStyle w:val="Default"/>
        <w:ind w:left="1440" w:hanging="720"/>
      </w:pPr>
    </w:p>
    <w:p w14:paraId="63822977" w14:textId="77777777" w:rsidR="00B55445" w:rsidRPr="00940433" w:rsidRDefault="00B55445" w:rsidP="00B55445">
      <w:pPr>
        <w:pStyle w:val="Default"/>
        <w:ind w:left="1440" w:hanging="720"/>
      </w:pPr>
      <w:r w:rsidRPr="00940433">
        <w:t>(b)</w:t>
      </w:r>
      <w:r w:rsidRPr="00940433">
        <w:tab/>
        <w:t>the person is an individual who is deceased;</w:t>
      </w:r>
    </w:p>
    <w:p w14:paraId="137DB065" w14:textId="77777777" w:rsidR="00B55445" w:rsidRPr="00940433" w:rsidRDefault="00B55445" w:rsidP="00B55445">
      <w:pPr>
        <w:pStyle w:val="Default"/>
        <w:ind w:left="1440" w:hanging="720"/>
      </w:pPr>
    </w:p>
    <w:p w14:paraId="57E4D753" w14:textId="77777777" w:rsidR="00B55445" w:rsidRPr="00940433" w:rsidRDefault="00B55445" w:rsidP="00B55445">
      <w:pPr>
        <w:pStyle w:val="Default"/>
        <w:ind w:left="720"/>
      </w:pPr>
      <w:r w:rsidRPr="00940433">
        <w:t>(c)</w:t>
      </w:r>
      <w:r w:rsidRPr="00940433">
        <w:tab/>
        <w:t xml:space="preserve">the person is a corporate body which has ceased to exist; </w:t>
      </w:r>
    </w:p>
    <w:p w14:paraId="012573AE" w14:textId="77777777" w:rsidR="00B55445" w:rsidRPr="00940433" w:rsidRDefault="00B55445" w:rsidP="00B55445">
      <w:pPr>
        <w:pStyle w:val="Default"/>
      </w:pPr>
    </w:p>
    <w:p w14:paraId="14D39C9A" w14:textId="77777777" w:rsidR="00B55445" w:rsidRPr="00940433" w:rsidRDefault="00B55445" w:rsidP="00B55445">
      <w:pPr>
        <w:pStyle w:val="Default"/>
        <w:ind w:left="1440" w:hanging="720"/>
      </w:pPr>
      <w:r w:rsidRPr="00940433">
        <w:t>(d)</w:t>
      </w:r>
      <w:r w:rsidRPr="00940433">
        <w:tab/>
        <w:t xml:space="preserve">two or more persons whose names and enrolment details are currently on the Reporting Entities Roll have merged or amalgamated, and the merged or amalgamated entity has commenced, or has continued, to provide a designated service. </w:t>
      </w:r>
    </w:p>
    <w:p w14:paraId="152B70E1" w14:textId="77777777" w:rsidR="00B55445" w:rsidRPr="00940433" w:rsidRDefault="00B55445" w:rsidP="00272C66">
      <w:pPr>
        <w:pStyle w:val="Default"/>
      </w:pPr>
    </w:p>
    <w:p w14:paraId="3E9617CE" w14:textId="77777777" w:rsidR="00B55445" w:rsidRPr="00940433" w:rsidRDefault="00B55445" w:rsidP="00272C66">
      <w:pPr>
        <w:pStyle w:val="Default"/>
        <w:ind w:left="720" w:hanging="720"/>
      </w:pPr>
    </w:p>
    <w:p w14:paraId="134CB413" w14:textId="14200B4F" w:rsidR="00D02B7A" w:rsidRPr="00D62575" w:rsidRDefault="008B13FA" w:rsidP="00272C66">
      <w:pPr>
        <w:pStyle w:val="Default"/>
      </w:pPr>
      <w:r w:rsidRPr="008B13FA">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00A4EA63" w14:textId="77777777" w:rsidR="00B55445" w:rsidRPr="00940433" w:rsidRDefault="00B55445" w:rsidP="00272C66"/>
    <w:p w14:paraId="51C09541" w14:textId="77777777" w:rsidR="00B55445" w:rsidRPr="00940433" w:rsidRDefault="00B55445" w:rsidP="00075F6B"/>
    <w:p w14:paraId="642ACEC8" w14:textId="77777777" w:rsidR="00B61F6F" w:rsidRPr="00940433" w:rsidRDefault="00B61F6F" w:rsidP="00075F6B">
      <w:pPr>
        <w:sectPr w:rsidR="00B61F6F" w:rsidRPr="00940433" w:rsidSect="00A2426C">
          <w:headerReference w:type="default" r:id="rId77"/>
          <w:pgSz w:w="11907" w:h="16839" w:code="9"/>
          <w:pgMar w:top="1440" w:right="1797" w:bottom="1440" w:left="1797" w:header="709" w:footer="709" w:gutter="0"/>
          <w:cols w:space="708"/>
          <w:docGrid w:linePitch="360"/>
        </w:sectPr>
      </w:pPr>
    </w:p>
    <w:p w14:paraId="594BB0BC" w14:textId="1B7BBF34" w:rsidR="00D84D92" w:rsidRPr="00940433" w:rsidRDefault="00D84D92" w:rsidP="00D84D92">
      <w:pPr>
        <w:pStyle w:val="HP"/>
        <w:rPr>
          <w:rFonts w:cs="Arial"/>
          <w:bCs/>
          <w:sz w:val="28"/>
          <w:szCs w:val="28"/>
          <w:lang w:eastAsia="en-AU"/>
        </w:rPr>
      </w:pPr>
      <w:bookmarkStart w:id="204" w:name="_Toc6934445"/>
      <w:r w:rsidRPr="00940433">
        <w:rPr>
          <w:rStyle w:val="CharPartNo"/>
        </w:rPr>
        <w:t>CHAPTER 66</w:t>
      </w:r>
      <w:r w:rsidRPr="00940433">
        <w:rPr>
          <w:rStyle w:val="CharPartText"/>
        </w:rPr>
        <w:tab/>
      </w:r>
      <w:r w:rsidRPr="00940433">
        <w:rPr>
          <w:rFonts w:cs="Arial"/>
          <w:bCs/>
          <w:sz w:val="28"/>
          <w:szCs w:val="28"/>
          <w:lang w:eastAsia="en-AU"/>
        </w:rPr>
        <w:t xml:space="preserve">Applicable customer identification procedures in certain circumstances – compulsory partial or total transfer of business made under the </w:t>
      </w:r>
      <w:r w:rsidRPr="00940433">
        <w:rPr>
          <w:rFonts w:cs="Arial"/>
          <w:bCs/>
          <w:i/>
          <w:sz w:val="28"/>
          <w:szCs w:val="28"/>
          <w:lang w:eastAsia="en-AU"/>
        </w:rPr>
        <w:t>Financial Sector (Business Transfer and Group Restructure) Act 1999</w:t>
      </w:r>
      <w:bookmarkEnd w:id="204"/>
    </w:p>
    <w:p w14:paraId="47C81395" w14:textId="77777777" w:rsidR="004D7EA8" w:rsidRPr="00940433" w:rsidRDefault="004D7EA8" w:rsidP="004D7EA8">
      <w:pPr>
        <w:pStyle w:val="Header"/>
      </w:pPr>
    </w:p>
    <w:p w14:paraId="61A41B8F" w14:textId="2EA14842" w:rsidR="00AC5E1A" w:rsidRPr="00940433" w:rsidRDefault="00AC5E1A" w:rsidP="00AC5E1A">
      <w:pPr>
        <w:autoSpaceDE w:val="0"/>
        <w:autoSpaceDN w:val="0"/>
        <w:adjustRightInd w:val="0"/>
        <w:spacing w:before="240"/>
        <w:ind w:left="900" w:hanging="900"/>
      </w:pPr>
      <w:r w:rsidRPr="00940433">
        <w:t>66.1</w:t>
      </w:r>
      <w:r w:rsidRPr="00940433">
        <w:tab/>
        <w:t>These Anti-Money Laundering and Counter-Terrorism Financing</w:t>
      </w:r>
      <w:r w:rsidRPr="00940433">
        <w:rPr>
          <w:i/>
        </w:rPr>
        <w:t xml:space="preserve"> </w:t>
      </w:r>
      <w:r w:rsidRPr="00940433">
        <w:t xml:space="preserve">Rules are made under section 229 for subsection 39(4) of the </w:t>
      </w:r>
      <w:r w:rsidRPr="00940433">
        <w:rPr>
          <w:i/>
        </w:rPr>
        <w:t>Anti-Money Laundering and Counter-Terrorism Financing Act 2006</w:t>
      </w:r>
      <w:r w:rsidRPr="00940433">
        <w:t xml:space="preserve"> (AML/CTF Act).</w:t>
      </w:r>
    </w:p>
    <w:p w14:paraId="6FC23462" w14:textId="7C5DCF69" w:rsidR="00AC5E1A" w:rsidRPr="00940433" w:rsidRDefault="00AC5E1A" w:rsidP="00AC5E1A">
      <w:pPr>
        <w:autoSpaceDE w:val="0"/>
        <w:autoSpaceDN w:val="0"/>
        <w:adjustRightInd w:val="0"/>
        <w:spacing w:before="240"/>
        <w:ind w:left="900" w:hanging="900"/>
      </w:pPr>
      <w:r w:rsidRPr="00940433">
        <w:t>66.2</w:t>
      </w:r>
      <w:r w:rsidRPr="00940433">
        <w:tab/>
        <w:t>Subject to paragraphs 66.5 and 66.6, commencing on the day of a compulsory transfer of business, Division 4 of Part 2 of the AML/CTF Act does not apply to a designated service that is provided in the circumstances specified in paragraph 66.3.</w:t>
      </w:r>
    </w:p>
    <w:p w14:paraId="086081FA" w14:textId="35EADB44" w:rsidR="00AC5E1A" w:rsidRPr="00940433" w:rsidRDefault="00AC5E1A" w:rsidP="00AC5E1A">
      <w:pPr>
        <w:autoSpaceDE w:val="0"/>
        <w:autoSpaceDN w:val="0"/>
        <w:adjustRightInd w:val="0"/>
        <w:spacing w:before="240"/>
        <w:ind w:left="900" w:hanging="900"/>
      </w:pPr>
      <w:r w:rsidRPr="00940433">
        <w:t>66.3</w:t>
      </w:r>
      <w:r w:rsidRPr="00940433">
        <w:tab/>
        <w:t>The specified circumstances for the purposes of paragraph 66.2 are that:</w:t>
      </w:r>
    </w:p>
    <w:p w14:paraId="7966F65C" w14:textId="77777777" w:rsidR="00AC5E1A" w:rsidRPr="00940433" w:rsidRDefault="00AC5E1A" w:rsidP="00AC5E1A">
      <w:pPr>
        <w:autoSpaceDE w:val="0"/>
        <w:autoSpaceDN w:val="0"/>
        <w:adjustRightInd w:val="0"/>
        <w:spacing w:before="240"/>
        <w:ind w:left="1800" w:hanging="900"/>
      </w:pPr>
      <w:r w:rsidRPr="00940433">
        <w:t>(1)</w:t>
      </w:r>
      <w:r w:rsidRPr="00940433">
        <w:tab/>
        <w:t>a compulsory transfer of business from reporting entity one to reporting entity two has been effected; and</w:t>
      </w:r>
    </w:p>
    <w:p w14:paraId="7E061D81" w14:textId="77777777" w:rsidR="00AC5E1A" w:rsidRPr="00940433" w:rsidRDefault="00AC5E1A" w:rsidP="00AC5E1A">
      <w:pPr>
        <w:autoSpaceDE w:val="0"/>
        <w:autoSpaceDN w:val="0"/>
        <w:adjustRightInd w:val="0"/>
        <w:spacing w:before="240"/>
        <w:ind w:left="1800" w:hanging="900"/>
      </w:pPr>
      <w:r w:rsidRPr="00940433">
        <w:t>(2)</w:t>
      </w:r>
      <w:r w:rsidRPr="00940433">
        <w:tab/>
        <w:t xml:space="preserve">the designated service is provided to </w:t>
      </w:r>
      <w:bookmarkStart w:id="205" w:name="OLE_LINK5"/>
      <w:r w:rsidRPr="00940433">
        <w:t xml:space="preserve">a </w:t>
      </w:r>
      <w:bookmarkEnd w:id="205"/>
      <w:r w:rsidRPr="00940433">
        <w:t>transferring customer; and</w:t>
      </w:r>
    </w:p>
    <w:p w14:paraId="4BA6E841" w14:textId="77777777" w:rsidR="00AC5E1A" w:rsidRPr="00940433" w:rsidRDefault="00AC5E1A" w:rsidP="00AC5E1A">
      <w:pPr>
        <w:autoSpaceDE w:val="0"/>
        <w:autoSpaceDN w:val="0"/>
        <w:adjustRightInd w:val="0"/>
        <w:spacing w:before="240"/>
        <w:ind w:left="1800" w:hanging="900"/>
      </w:pPr>
      <w:r w:rsidRPr="00940433">
        <w:t>(3)</w:t>
      </w:r>
      <w:r w:rsidRPr="00940433">
        <w:tab/>
        <w:t>the designated service is of a kind described in table 1 of subsection 6(2) of the AML/CTF Act; and</w:t>
      </w:r>
    </w:p>
    <w:p w14:paraId="5D28F255" w14:textId="77777777" w:rsidR="00AC5E1A" w:rsidRPr="00940433" w:rsidRDefault="00AC5E1A" w:rsidP="00AC5E1A">
      <w:pPr>
        <w:autoSpaceDE w:val="0"/>
        <w:autoSpaceDN w:val="0"/>
        <w:adjustRightInd w:val="0"/>
        <w:spacing w:before="240"/>
        <w:ind w:left="1800" w:hanging="900"/>
      </w:pPr>
      <w:r w:rsidRPr="00940433">
        <w:t>(4)</w:t>
      </w:r>
      <w:r w:rsidRPr="00940433">
        <w:tab/>
        <w:t>reporting entity two must commence an examination of reporting entity one as soon as practicable, whether before or after the compulsory transfer of business referred to in subparagraph 66.3(1), in order to determine on reasonable grounds:</w:t>
      </w:r>
    </w:p>
    <w:p w14:paraId="06E5963A" w14:textId="77777777" w:rsidR="00AC5E1A" w:rsidRPr="00940433" w:rsidRDefault="00AC5E1A" w:rsidP="00AC5E1A">
      <w:pPr>
        <w:pStyle w:val="Normal1"/>
        <w:tabs>
          <w:tab w:val="num" w:pos="2520"/>
        </w:tabs>
        <w:spacing w:before="240"/>
        <w:ind w:left="2520" w:hanging="720"/>
        <w:rPr>
          <w:color w:val="000000"/>
        </w:rPr>
      </w:pPr>
      <w:r w:rsidRPr="00940433">
        <w:rPr>
          <w:color w:val="000000"/>
        </w:rPr>
        <w:t>(a)</w:t>
      </w:r>
      <w:r w:rsidRPr="00940433">
        <w:rPr>
          <w:color w:val="000000"/>
        </w:rPr>
        <w:tab/>
        <w:t>the ML/TF risk it faces in providing the designated service to the transferring customers as a group; and</w:t>
      </w:r>
    </w:p>
    <w:p w14:paraId="30C0DF66" w14:textId="77777777" w:rsidR="00AC5E1A" w:rsidRPr="00940433" w:rsidRDefault="00AC5E1A" w:rsidP="00AC5E1A">
      <w:pPr>
        <w:pStyle w:val="Normal1"/>
        <w:tabs>
          <w:tab w:val="num" w:pos="2520"/>
        </w:tabs>
        <w:spacing w:before="240"/>
        <w:ind w:left="2520" w:hanging="720"/>
        <w:rPr>
          <w:color w:val="000000"/>
        </w:rPr>
      </w:pPr>
      <w:r w:rsidRPr="00940433">
        <w:rPr>
          <w:color w:val="000000"/>
        </w:rPr>
        <w:t>(b)</w:t>
      </w:r>
      <w:r w:rsidRPr="00940433">
        <w:rPr>
          <w:color w:val="000000"/>
        </w:rPr>
        <w:tab/>
        <w:t>that it has in place appropriate risk based systems and controls to identify, manage and mitigate the ML/TF risk it faces in providing the designated service to the transferring customers as a group; and</w:t>
      </w:r>
    </w:p>
    <w:p w14:paraId="72472BF6" w14:textId="77777777" w:rsidR="00AC5E1A" w:rsidRPr="00940433" w:rsidRDefault="00AC5E1A" w:rsidP="00AC5E1A">
      <w:pPr>
        <w:pStyle w:val="Normal1"/>
        <w:tabs>
          <w:tab w:val="num" w:pos="2520"/>
        </w:tabs>
        <w:spacing w:before="240"/>
        <w:ind w:left="2520" w:hanging="720"/>
      </w:pPr>
      <w:r w:rsidRPr="00940433">
        <w:rPr>
          <w:color w:val="000000"/>
        </w:rPr>
        <w:t>(c)</w:t>
      </w:r>
      <w:r w:rsidRPr="00940433">
        <w:rPr>
          <w:color w:val="000000"/>
        </w:rPr>
        <w:tab/>
        <w:t>whether based on the assessed ML/TF risk and its risk-based systems and controls, it is reasonable for it to either:</w:t>
      </w:r>
    </w:p>
    <w:p w14:paraId="2F6E6964" w14:textId="77777777" w:rsidR="00AC5E1A" w:rsidRPr="00940433" w:rsidRDefault="00AC5E1A" w:rsidP="00AC5E1A">
      <w:pPr>
        <w:pStyle w:val="Normal1"/>
        <w:tabs>
          <w:tab w:val="num" w:pos="3240"/>
        </w:tabs>
        <w:spacing w:before="240"/>
        <w:ind w:left="3240" w:hanging="720"/>
      </w:pPr>
      <w:r w:rsidRPr="00940433">
        <w:rPr>
          <w:color w:val="000000"/>
        </w:rPr>
        <w:t>(i)</w:t>
      </w:r>
      <w:r w:rsidRPr="00940433">
        <w:rPr>
          <w:color w:val="000000"/>
        </w:rPr>
        <w:tab/>
        <w:t>rely upon the applicable customer identification procedure of reporting entity one as an appropriate means to identify and verify the identity of a transferring customer; or</w:t>
      </w:r>
    </w:p>
    <w:p w14:paraId="39CDDFE5" w14:textId="77777777" w:rsidR="00AC5E1A" w:rsidRPr="00940433" w:rsidRDefault="00AC5E1A" w:rsidP="00AC5E1A">
      <w:pPr>
        <w:pStyle w:val="Normal1"/>
        <w:tabs>
          <w:tab w:val="num" w:pos="3240"/>
        </w:tabs>
        <w:spacing w:before="240"/>
        <w:ind w:left="3240" w:hanging="720"/>
      </w:pPr>
      <w:r w:rsidRPr="00940433">
        <w:t>(ii)</w:t>
      </w:r>
      <w:r w:rsidRPr="00940433">
        <w:tab/>
        <w:t>treat a transferring customer who was a pre-commencement customer of reporting entity one as if the customer was a pre-commencement customer of reporting entity two.</w:t>
      </w:r>
    </w:p>
    <w:p w14:paraId="2A13215F" w14:textId="0DEA9DBE" w:rsidR="00AC5E1A" w:rsidRPr="00940433" w:rsidRDefault="00AC5E1A" w:rsidP="00AC5E1A">
      <w:pPr>
        <w:autoSpaceDE w:val="0"/>
        <w:autoSpaceDN w:val="0"/>
        <w:adjustRightInd w:val="0"/>
        <w:spacing w:before="240"/>
        <w:ind w:left="900" w:hanging="900"/>
      </w:pPr>
      <w:r w:rsidRPr="00940433">
        <w:t>66.4</w:t>
      </w:r>
      <w:r w:rsidRPr="00940433">
        <w:tab/>
        <w:t>The exemption provided to reporting entity two by paragraph 66.2 will end 60 days after the compulsory transfer of business was effected, unless, prior to that time reporting entity two has concluded the examination required by subparagraph 66.3(4) and has determined in the affirmative the assessments required by subparagraphs 66.3(4)(b) and 66.3(4)(c).</w:t>
      </w:r>
    </w:p>
    <w:p w14:paraId="3AF3F06F" w14:textId="7CB233EC" w:rsidR="00AC5E1A" w:rsidRPr="00940433" w:rsidRDefault="00AC5E1A" w:rsidP="00AC5E1A">
      <w:pPr>
        <w:pStyle w:val="NormalWeb1"/>
        <w:tabs>
          <w:tab w:val="num" w:pos="540"/>
        </w:tabs>
        <w:spacing w:before="240"/>
        <w:ind w:left="900" w:hanging="900"/>
        <w:rPr>
          <w:color w:val="000000"/>
        </w:rPr>
      </w:pPr>
      <w:r w:rsidRPr="00940433">
        <w:rPr>
          <w:color w:val="000000"/>
        </w:rPr>
        <w:t>66.5</w:t>
      </w:r>
      <w:r w:rsidRPr="00940433">
        <w:rPr>
          <w:color w:val="000000"/>
        </w:rPr>
        <w:tab/>
      </w:r>
      <w:r w:rsidRPr="00940433">
        <w:rPr>
          <w:color w:val="000000"/>
        </w:rPr>
        <w:tab/>
        <w:t>Reporting entity two must, within 14 days after any of the circumstances specified in paragraph 66.6 come into existence, take one or more of the actions specified below:</w:t>
      </w:r>
    </w:p>
    <w:p w14:paraId="3B5BB1A2" w14:textId="77777777" w:rsidR="00AC5E1A" w:rsidRPr="00940433" w:rsidRDefault="00AC5E1A" w:rsidP="00AC5E1A">
      <w:pPr>
        <w:pStyle w:val="NormalWeb1"/>
        <w:tabs>
          <w:tab w:val="num" w:pos="900"/>
        </w:tabs>
        <w:spacing w:before="240"/>
        <w:ind w:left="1800" w:hanging="900"/>
        <w:rPr>
          <w:color w:val="000000"/>
        </w:rPr>
      </w:pPr>
      <w:r w:rsidRPr="00940433">
        <w:rPr>
          <w:color w:val="000000"/>
        </w:rPr>
        <w:t>(1)</w:t>
      </w:r>
      <w:r w:rsidRPr="00940433">
        <w:rPr>
          <w:color w:val="000000"/>
        </w:rPr>
        <w:tab/>
        <w:t>carry out the applicable customer identification procedure, unless reporting entity two has previously carried out that procedure or a comparable procedure;</w:t>
      </w:r>
    </w:p>
    <w:p w14:paraId="47BA6F7D" w14:textId="77777777" w:rsidR="00AC5E1A" w:rsidRPr="00940433" w:rsidRDefault="00AC5E1A" w:rsidP="00AC5E1A">
      <w:pPr>
        <w:pStyle w:val="NormalWeb1"/>
        <w:tabs>
          <w:tab w:val="num" w:pos="900"/>
        </w:tabs>
        <w:spacing w:before="240"/>
        <w:ind w:left="1800" w:hanging="900"/>
        <w:rPr>
          <w:color w:val="000000"/>
        </w:rPr>
      </w:pPr>
      <w:r w:rsidRPr="00940433">
        <w:rPr>
          <w:color w:val="000000"/>
        </w:rPr>
        <w:t>(2)</w:t>
      </w:r>
      <w:r w:rsidRPr="00940433">
        <w:rPr>
          <w:color w:val="000000"/>
        </w:rPr>
        <w:tab/>
        <w:t>collect any KYC information in respect of the customer; or</w:t>
      </w:r>
    </w:p>
    <w:p w14:paraId="5653EDDE" w14:textId="77777777" w:rsidR="00AC5E1A" w:rsidRPr="00940433" w:rsidRDefault="00AC5E1A" w:rsidP="00AC5E1A">
      <w:pPr>
        <w:pStyle w:val="NormalWeb1"/>
        <w:tabs>
          <w:tab w:val="num" w:pos="900"/>
        </w:tabs>
        <w:spacing w:before="240"/>
        <w:ind w:left="1800" w:hanging="900"/>
        <w:rPr>
          <w:color w:val="000000"/>
        </w:rPr>
      </w:pPr>
      <w:r w:rsidRPr="00940433">
        <w:rPr>
          <w:color w:val="000000"/>
        </w:rPr>
        <w:t>(3)</w:t>
      </w:r>
      <w:r w:rsidRPr="00940433">
        <w:rPr>
          <w:color w:val="000000"/>
        </w:rPr>
        <w:tab/>
        <w:t>verify, from a reliable and independent source, KYC information that has been obtained in respect of the customer, as is appropriate to the ML/TF risk relevant to provision of the designated service by reporting entity two;</w:t>
      </w:r>
    </w:p>
    <w:p w14:paraId="6CD94738" w14:textId="77777777" w:rsidR="00AC5E1A" w:rsidRPr="00940433" w:rsidRDefault="00AC5E1A" w:rsidP="00AC5E1A">
      <w:pPr>
        <w:pStyle w:val="NormalWeb1"/>
        <w:tabs>
          <w:tab w:val="num" w:pos="900"/>
        </w:tabs>
        <w:spacing w:before="240"/>
        <w:ind w:left="900"/>
        <w:rPr>
          <w:color w:val="000000"/>
        </w:rPr>
      </w:pPr>
      <w:r w:rsidRPr="00940433">
        <w:rPr>
          <w:color w:val="000000"/>
        </w:rPr>
        <w:t>for the purpose of enabling reporting entity two to be reasonably satisfied that the customer is the person that he or she claims to be.</w:t>
      </w:r>
    </w:p>
    <w:p w14:paraId="668E2CEC" w14:textId="5B7EE3E3" w:rsidR="00AC5E1A" w:rsidRPr="00940433" w:rsidRDefault="00AC5E1A" w:rsidP="00AC5E1A">
      <w:pPr>
        <w:pStyle w:val="NormalWeb1"/>
        <w:tabs>
          <w:tab w:val="num" w:pos="900"/>
        </w:tabs>
        <w:spacing w:before="240"/>
        <w:ind w:left="900" w:hanging="900"/>
        <w:rPr>
          <w:color w:val="000000"/>
        </w:rPr>
      </w:pPr>
      <w:r w:rsidRPr="00940433">
        <w:rPr>
          <w:color w:val="000000"/>
        </w:rPr>
        <w:t>66.6</w:t>
      </w:r>
      <w:r w:rsidRPr="00940433">
        <w:rPr>
          <w:color w:val="000000"/>
        </w:rPr>
        <w:tab/>
        <w:t>For the purposes of paragraph 66.5 the following circumstances are specified:</w:t>
      </w:r>
    </w:p>
    <w:p w14:paraId="775E440E" w14:textId="77777777" w:rsidR="00AC5E1A" w:rsidRPr="00940433" w:rsidRDefault="00AC5E1A" w:rsidP="00AC5E1A">
      <w:pPr>
        <w:pStyle w:val="NormalWeb1"/>
        <w:tabs>
          <w:tab w:val="num" w:pos="900"/>
        </w:tabs>
        <w:spacing w:before="240"/>
        <w:ind w:left="1800" w:hanging="900"/>
        <w:rPr>
          <w:color w:val="000000"/>
        </w:rPr>
      </w:pPr>
      <w:r w:rsidRPr="00940433">
        <w:rPr>
          <w:color w:val="000000"/>
        </w:rPr>
        <w:t>(1)</w:t>
      </w:r>
      <w:r w:rsidRPr="00940433">
        <w:rPr>
          <w:color w:val="000000"/>
        </w:rPr>
        <w:tab/>
        <w:t>a suspicious matter reporting obligation arises in relation to a transferring customer; or</w:t>
      </w:r>
    </w:p>
    <w:p w14:paraId="7665C39F" w14:textId="77777777" w:rsidR="00AC5E1A" w:rsidRPr="00940433" w:rsidRDefault="00AC5E1A" w:rsidP="00AC5E1A">
      <w:pPr>
        <w:pStyle w:val="NormalWeb1"/>
        <w:tabs>
          <w:tab w:val="num" w:pos="900"/>
        </w:tabs>
        <w:spacing w:before="240"/>
        <w:ind w:left="1800" w:hanging="900"/>
        <w:rPr>
          <w:color w:val="000000"/>
        </w:rPr>
      </w:pPr>
      <w:r w:rsidRPr="00940433">
        <w:rPr>
          <w:color w:val="000000"/>
        </w:rPr>
        <w:t>(2)</w:t>
      </w:r>
      <w:r w:rsidRPr="00940433">
        <w:rPr>
          <w:color w:val="000000"/>
        </w:rPr>
        <w:tab/>
        <w:t>reporting entity two reasonably suspects that reporting entity one did not carry out the applicable customer identification procedure when required; or</w:t>
      </w:r>
    </w:p>
    <w:p w14:paraId="390E923D" w14:textId="77777777" w:rsidR="00AC5E1A" w:rsidRPr="00940433" w:rsidRDefault="00AC5E1A" w:rsidP="00AC5E1A">
      <w:pPr>
        <w:pStyle w:val="NormalWeb1"/>
        <w:tabs>
          <w:tab w:val="num" w:pos="900"/>
        </w:tabs>
        <w:spacing w:before="240"/>
        <w:ind w:left="1800" w:hanging="900"/>
        <w:rPr>
          <w:color w:val="000000"/>
        </w:rPr>
      </w:pPr>
      <w:r w:rsidRPr="00940433">
        <w:rPr>
          <w:color w:val="000000"/>
        </w:rPr>
        <w:t>(3)</w:t>
      </w:r>
      <w:r w:rsidRPr="00940433">
        <w:rPr>
          <w:color w:val="000000"/>
        </w:rPr>
        <w:tab/>
        <w:t>significant increases have occurred in the level of ML/TF risk as assessed under the AML/CTF program of reporting entity two, in relation to the provision of a designated service by reporting entity two to a transferring customer.</w:t>
      </w:r>
    </w:p>
    <w:p w14:paraId="7F0D0227" w14:textId="2DF95EBF" w:rsidR="00AC5E1A" w:rsidRPr="00940433" w:rsidRDefault="00AC5E1A" w:rsidP="00AC5E1A">
      <w:pPr>
        <w:pStyle w:val="NormalWeb1"/>
        <w:tabs>
          <w:tab w:val="num" w:pos="900"/>
        </w:tabs>
        <w:spacing w:before="240"/>
        <w:ind w:left="900" w:hanging="900"/>
        <w:rPr>
          <w:color w:val="000000"/>
        </w:rPr>
      </w:pPr>
      <w:r w:rsidRPr="00940433">
        <w:rPr>
          <w:color w:val="000000"/>
        </w:rPr>
        <w:t>66.7</w:t>
      </w:r>
      <w:r w:rsidRPr="00940433">
        <w:rPr>
          <w:color w:val="000000"/>
        </w:rPr>
        <w:tab/>
        <w:t>In this Chapter:</w:t>
      </w:r>
    </w:p>
    <w:p w14:paraId="311883C3" w14:textId="77777777" w:rsidR="00AC5E1A" w:rsidRPr="00940433" w:rsidRDefault="00AC5E1A" w:rsidP="00AC5E1A">
      <w:pPr>
        <w:keepLines/>
        <w:autoSpaceDE w:val="0"/>
        <w:autoSpaceDN w:val="0"/>
        <w:adjustRightInd w:val="0"/>
        <w:spacing w:before="240"/>
        <w:ind w:left="1800" w:hanging="900"/>
        <w:rPr>
          <w:iCs/>
          <w:sz w:val="23"/>
          <w:szCs w:val="23"/>
        </w:rPr>
      </w:pPr>
      <w:r w:rsidRPr="00940433">
        <w:rPr>
          <w:sz w:val="23"/>
          <w:szCs w:val="23"/>
        </w:rPr>
        <w:t>(1)</w:t>
      </w:r>
      <w:r w:rsidRPr="00940433">
        <w:rPr>
          <w:sz w:val="23"/>
          <w:szCs w:val="23"/>
        </w:rPr>
        <w:tab/>
        <w:t>‘compulsory transfer of business’</w:t>
      </w:r>
      <w:r w:rsidRPr="00940433" w:rsidDel="004344AD">
        <w:rPr>
          <w:sz w:val="23"/>
          <w:szCs w:val="23"/>
        </w:rPr>
        <w:t xml:space="preserve"> </w:t>
      </w:r>
      <w:r w:rsidRPr="00940433">
        <w:rPr>
          <w:sz w:val="23"/>
          <w:szCs w:val="23"/>
        </w:rPr>
        <w:t xml:space="preserve">means the process by which all or part of the assets and liabilities of reporting entity one become the assets and liabilities of reporting entity two pursuant to </w:t>
      </w:r>
      <w:r w:rsidRPr="00940433" w:rsidDel="0066553E">
        <w:rPr>
          <w:sz w:val="23"/>
          <w:szCs w:val="23"/>
        </w:rPr>
        <w:t xml:space="preserve">the meaning given by </w:t>
      </w:r>
      <w:r w:rsidRPr="00940433">
        <w:rPr>
          <w:sz w:val="23"/>
          <w:szCs w:val="23"/>
        </w:rPr>
        <w:t xml:space="preserve">Part 4 of the </w:t>
      </w:r>
      <w:r w:rsidRPr="00940433">
        <w:rPr>
          <w:i/>
          <w:iCs/>
          <w:sz w:val="23"/>
          <w:szCs w:val="23"/>
        </w:rPr>
        <w:t>Financial Sector (Business Transfer and Group Restructure) Act 1999</w:t>
      </w:r>
      <w:r w:rsidRPr="00940433">
        <w:rPr>
          <w:iCs/>
          <w:sz w:val="23"/>
          <w:szCs w:val="23"/>
        </w:rPr>
        <w:t>;</w:t>
      </w:r>
    </w:p>
    <w:p w14:paraId="14839168" w14:textId="77777777" w:rsidR="00AC5E1A" w:rsidRPr="00940433" w:rsidRDefault="00AC5E1A" w:rsidP="00AC5E1A">
      <w:pPr>
        <w:keepLines/>
        <w:autoSpaceDE w:val="0"/>
        <w:autoSpaceDN w:val="0"/>
        <w:adjustRightInd w:val="0"/>
        <w:spacing w:before="240"/>
        <w:ind w:left="1800" w:hanging="900"/>
      </w:pPr>
      <w:r w:rsidRPr="00940433">
        <w:rPr>
          <w:color w:val="000000"/>
        </w:rPr>
        <w:t>(2)</w:t>
      </w:r>
      <w:r w:rsidRPr="00940433">
        <w:rPr>
          <w:color w:val="000000"/>
        </w:rPr>
        <w:tab/>
        <w:t xml:space="preserve">‘reporting entity one’ </w:t>
      </w:r>
      <w:bookmarkStart w:id="206" w:name="OLE_LINK6"/>
      <w:r w:rsidRPr="00940433">
        <w:rPr>
          <w:color w:val="000000"/>
        </w:rPr>
        <w:t>means the reporting entity that partially or totally transfers business</w:t>
      </w:r>
      <w:bookmarkEnd w:id="206"/>
      <w:r w:rsidRPr="00940433">
        <w:rPr>
          <w:color w:val="000000"/>
        </w:rPr>
        <w:t>;</w:t>
      </w:r>
    </w:p>
    <w:p w14:paraId="166DF3CA" w14:textId="77777777" w:rsidR="00AC5E1A" w:rsidRPr="00940433" w:rsidRDefault="00AC5E1A" w:rsidP="00AC5E1A">
      <w:pPr>
        <w:keepLines/>
        <w:tabs>
          <w:tab w:val="left" w:pos="1440"/>
        </w:tabs>
        <w:autoSpaceDE w:val="0"/>
        <w:autoSpaceDN w:val="0"/>
        <w:adjustRightInd w:val="0"/>
        <w:spacing w:before="240"/>
        <w:ind w:left="1800" w:hanging="900"/>
        <w:rPr>
          <w:bCs/>
          <w:iCs/>
        </w:rPr>
      </w:pPr>
      <w:r w:rsidRPr="00940433">
        <w:rPr>
          <w:bCs/>
          <w:iCs/>
        </w:rPr>
        <w:t>(3)</w:t>
      </w:r>
      <w:r w:rsidRPr="00940433">
        <w:rPr>
          <w:bCs/>
          <w:iCs/>
        </w:rPr>
        <w:tab/>
      </w:r>
      <w:r w:rsidRPr="00940433">
        <w:rPr>
          <w:bCs/>
          <w:iCs/>
        </w:rPr>
        <w:tab/>
        <w:t xml:space="preserve">‘reporting entity two’ </w:t>
      </w:r>
      <w:r w:rsidRPr="00940433">
        <w:rPr>
          <w:color w:val="000000"/>
        </w:rPr>
        <w:t>means the reporting entity that receives the business from reporting entity one</w:t>
      </w:r>
      <w:r w:rsidRPr="00940433">
        <w:rPr>
          <w:bCs/>
          <w:iCs/>
        </w:rPr>
        <w:t>;</w:t>
      </w:r>
    </w:p>
    <w:p w14:paraId="132E37EB" w14:textId="77777777" w:rsidR="00AC5E1A" w:rsidRPr="00940433" w:rsidRDefault="00AC5E1A" w:rsidP="00AC5E1A">
      <w:pPr>
        <w:keepLines/>
        <w:autoSpaceDE w:val="0"/>
        <w:autoSpaceDN w:val="0"/>
        <w:adjustRightInd w:val="0"/>
        <w:spacing w:before="240"/>
        <w:ind w:left="1800" w:hanging="900"/>
        <w:rPr>
          <w:bCs/>
          <w:iCs/>
        </w:rPr>
      </w:pPr>
      <w:r w:rsidRPr="00940433">
        <w:rPr>
          <w:bCs/>
          <w:iCs/>
        </w:rPr>
        <w:t>(4)</w:t>
      </w:r>
      <w:r w:rsidRPr="00940433">
        <w:rPr>
          <w:bCs/>
          <w:iCs/>
        </w:rPr>
        <w:tab/>
        <w:t xml:space="preserve">‘transferring customer’ means </w:t>
      </w:r>
      <w:r w:rsidRPr="00940433">
        <w:t>a customer who is a former customer of reporting entity one in relation to a designated service solely because of a compulsory transfer of business from reporting entity one to reporting entity two.</w:t>
      </w:r>
    </w:p>
    <w:p w14:paraId="6F23FA4D" w14:textId="77777777" w:rsidR="00AC5E1A" w:rsidRDefault="00AC5E1A" w:rsidP="00CE38A3">
      <w:pPr>
        <w:autoSpaceDE w:val="0"/>
        <w:autoSpaceDN w:val="0"/>
        <w:adjustRightInd w:val="0"/>
        <w:ind w:left="1077" w:hanging="540"/>
        <w:rPr>
          <w:b/>
        </w:rPr>
      </w:pPr>
    </w:p>
    <w:p w14:paraId="52464432" w14:textId="77777777" w:rsidR="00CE38A3" w:rsidRPr="00940433" w:rsidRDefault="00CE38A3" w:rsidP="00CE38A3">
      <w:pPr>
        <w:autoSpaceDE w:val="0"/>
        <w:autoSpaceDN w:val="0"/>
        <w:adjustRightInd w:val="0"/>
        <w:ind w:left="1077" w:hanging="540"/>
        <w:rPr>
          <w:b/>
        </w:rPr>
      </w:pPr>
    </w:p>
    <w:p w14:paraId="2FB1A811" w14:textId="02B87BA2" w:rsidR="00D02B7A" w:rsidRPr="00D62575" w:rsidRDefault="0029378E" w:rsidP="00CE38A3">
      <w:pPr>
        <w:pStyle w:val="Default"/>
      </w:pPr>
      <w:r w:rsidRPr="0029378E">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D89597C" w14:textId="77777777" w:rsidR="00896EF9" w:rsidRDefault="00896EF9" w:rsidP="00AC5E1A">
      <w:pPr>
        <w:spacing w:before="240"/>
        <w:rPr>
          <w:i/>
          <w:iCs/>
        </w:rPr>
      </w:pPr>
    </w:p>
    <w:p w14:paraId="293AC490" w14:textId="77777777" w:rsidR="00D02B7A" w:rsidRPr="00940433" w:rsidRDefault="00D02B7A" w:rsidP="00AC5E1A">
      <w:pPr>
        <w:spacing w:before="240"/>
        <w:rPr>
          <w:i/>
          <w:iCs/>
        </w:rPr>
        <w:sectPr w:rsidR="00D02B7A" w:rsidRPr="00940433" w:rsidSect="00A2426C">
          <w:headerReference w:type="default" r:id="rId78"/>
          <w:pgSz w:w="11907" w:h="16839" w:code="9"/>
          <w:pgMar w:top="1440" w:right="1797" w:bottom="1440" w:left="1797" w:header="709" w:footer="709" w:gutter="0"/>
          <w:cols w:space="708"/>
          <w:docGrid w:linePitch="360"/>
        </w:sectPr>
      </w:pPr>
    </w:p>
    <w:p w14:paraId="4E938BF9" w14:textId="472B5C5B" w:rsidR="00A56BD7" w:rsidRPr="00940433" w:rsidRDefault="00A56BD7" w:rsidP="00A56BD7">
      <w:pPr>
        <w:pStyle w:val="HP"/>
        <w:rPr>
          <w:rFonts w:cs="Arial"/>
          <w:bCs/>
          <w:sz w:val="28"/>
          <w:szCs w:val="28"/>
          <w:lang w:eastAsia="en-AU"/>
        </w:rPr>
      </w:pPr>
      <w:bookmarkStart w:id="207" w:name="_Toc6934446"/>
      <w:r w:rsidRPr="00940433">
        <w:rPr>
          <w:rStyle w:val="CharPartNo"/>
        </w:rPr>
        <w:t>CHAPTER 67</w:t>
      </w:r>
      <w:r w:rsidRPr="00940433">
        <w:rPr>
          <w:rStyle w:val="CharPartText"/>
        </w:rPr>
        <w:tab/>
      </w:r>
      <w:r w:rsidRPr="00940433">
        <w:rPr>
          <w:rFonts w:cs="Arial"/>
          <w:bCs/>
          <w:sz w:val="28"/>
          <w:szCs w:val="28"/>
          <w:lang w:eastAsia="en-AU"/>
        </w:rPr>
        <w:t>Warrants</w:t>
      </w:r>
      <w:bookmarkEnd w:id="207"/>
    </w:p>
    <w:p w14:paraId="0D6DAA20" w14:textId="77777777" w:rsidR="004D7EA8" w:rsidRPr="00940433" w:rsidRDefault="004D7EA8" w:rsidP="004D7EA8">
      <w:pPr>
        <w:pStyle w:val="Header"/>
      </w:pPr>
    </w:p>
    <w:p w14:paraId="432438DC" w14:textId="52B492B6" w:rsidR="00896EF9" w:rsidRPr="00940433" w:rsidRDefault="00896EF9" w:rsidP="00896EF9">
      <w:pPr>
        <w:spacing w:before="240" w:after="240"/>
        <w:ind w:left="720" w:hanging="720"/>
      </w:pPr>
      <w:r w:rsidRPr="00940433">
        <w:t>67.1</w:t>
      </w:r>
      <w:r w:rsidRPr="00940433">
        <w:tab/>
        <w:t xml:space="preserve">These Anti-Money Laundering and Counter-Terrorism Financing Rules (Rules) are made under section 229 for subsection 39(4) of the </w:t>
      </w:r>
      <w:r w:rsidRPr="00940433">
        <w:rPr>
          <w:i/>
        </w:rPr>
        <w:t>Anti-Money Laundering and Counter-Terrorism Financing Act 2006</w:t>
      </w:r>
      <w:r w:rsidRPr="00940433">
        <w:t xml:space="preserve"> (AML/CTF Act).</w:t>
      </w:r>
    </w:p>
    <w:p w14:paraId="5FA62257" w14:textId="746D3B56" w:rsidR="00896EF9" w:rsidRPr="00940433" w:rsidRDefault="00896EF9" w:rsidP="00896EF9">
      <w:pPr>
        <w:spacing w:before="240" w:after="240"/>
        <w:ind w:left="720" w:hanging="720"/>
      </w:pPr>
      <w:r w:rsidRPr="00940433">
        <w:t>67.2</w:t>
      </w:r>
      <w:r w:rsidRPr="00940433">
        <w:tab/>
        <w:t xml:space="preserve">Division 4 of Part 2 of the AML/CTF Act does not apply to a warrant issuer providing a designated service in relation to a warrant that is of a kind described in item 46 of table 1 in subsection 6(2) of the AML/CTF Act in the circumstances specified in subparagraph 67.7(1). </w:t>
      </w:r>
    </w:p>
    <w:p w14:paraId="03805C52" w14:textId="1D8A4FAD" w:rsidR="00896EF9" w:rsidRPr="00940433" w:rsidRDefault="00896EF9" w:rsidP="00896EF9">
      <w:pPr>
        <w:spacing w:before="240" w:after="240"/>
        <w:ind w:left="720" w:hanging="720"/>
      </w:pPr>
      <w:r w:rsidRPr="00940433">
        <w:t>67.3</w:t>
      </w:r>
      <w:r w:rsidRPr="00940433">
        <w:tab/>
        <w:t xml:space="preserve">Division 4 of Part 2 of the AML/CTF Act does not apply to a warrant issuer providing a designated service in relation to a warrant that is of a kind described in item 46 of table 1 in subsection 6(2) of the AML/CTF Act in the circumstances specified in subparagraph 67.7(2). </w:t>
      </w:r>
    </w:p>
    <w:p w14:paraId="6E625ACD" w14:textId="5E1F55DF" w:rsidR="00896EF9" w:rsidRPr="00940433" w:rsidRDefault="00896EF9" w:rsidP="00896EF9">
      <w:pPr>
        <w:spacing w:before="240" w:after="240"/>
        <w:ind w:left="720" w:hanging="720"/>
      </w:pPr>
      <w:r w:rsidRPr="00940433">
        <w:t>67.4</w:t>
      </w:r>
      <w:r w:rsidRPr="00940433">
        <w:tab/>
        <w:t>Division 4 of Part 2 of the AML/CTF Act does not apply to a warrant issuer providing a designated service in relation to a warrant that:</w:t>
      </w:r>
    </w:p>
    <w:p w14:paraId="4E426056" w14:textId="77777777" w:rsidR="00896EF9" w:rsidRPr="00940433" w:rsidRDefault="00896EF9" w:rsidP="00896EF9">
      <w:pPr>
        <w:tabs>
          <w:tab w:val="left" w:pos="1440"/>
        </w:tabs>
        <w:spacing w:before="240" w:after="240"/>
        <w:ind w:left="1440" w:hanging="720"/>
      </w:pPr>
      <w:r w:rsidRPr="00940433">
        <w:t>(1)</w:t>
      </w:r>
      <w:r w:rsidRPr="00940433">
        <w:tab/>
        <w:t>is of a kind described in item 35 of table 1 in subsection 6(2) of the AML/CTF Act; or</w:t>
      </w:r>
    </w:p>
    <w:p w14:paraId="63769271" w14:textId="77777777" w:rsidR="00896EF9" w:rsidRPr="00940433" w:rsidRDefault="00896EF9" w:rsidP="00896EF9">
      <w:pPr>
        <w:tabs>
          <w:tab w:val="left" w:pos="1440"/>
        </w:tabs>
        <w:spacing w:before="240" w:after="240"/>
        <w:ind w:left="1440" w:hanging="720"/>
      </w:pPr>
      <w:r w:rsidRPr="00940433">
        <w:t>(2)</w:t>
      </w:r>
      <w:r w:rsidRPr="00940433">
        <w:tab/>
        <w:t>is of a kind described in item 46 of table 1 in subsection 6(2) of the AML/CTF Act</w:t>
      </w:r>
    </w:p>
    <w:p w14:paraId="56DCD2AA" w14:textId="77777777" w:rsidR="00896EF9" w:rsidRPr="00940433" w:rsidRDefault="00896EF9" w:rsidP="00896EF9">
      <w:pPr>
        <w:spacing w:before="240" w:after="240"/>
        <w:ind w:left="1440" w:hanging="720"/>
      </w:pPr>
      <w:r w:rsidRPr="00940433">
        <w:t xml:space="preserve">in the circumstances specified in subparagraph 67.7(3). </w:t>
      </w:r>
    </w:p>
    <w:p w14:paraId="708AA6E3" w14:textId="732E246D" w:rsidR="00896EF9" w:rsidRPr="00940433" w:rsidRDefault="00896EF9" w:rsidP="00896EF9">
      <w:pPr>
        <w:spacing w:before="240" w:after="240"/>
        <w:ind w:left="720" w:hanging="720"/>
      </w:pPr>
      <w:r w:rsidRPr="00940433">
        <w:t>67.5</w:t>
      </w:r>
      <w:r w:rsidRPr="00940433">
        <w:tab/>
        <w:t xml:space="preserve">Division 4 of Part 2 of the AML/CTF Act does not apply to a warrant issuer providing a designated service that relates to a warrant that is of a kind described in item 46 of table 1 in subsection 6(2) of the AML/CTF Act in the circumstances specified in subparagraph 67.7(4). </w:t>
      </w:r>
    </w:p>
    <w:p w14:paraId="12313838" w14:textId="4C385053" w:rsidR="00896EF9" w:rsidRPr="00940433" w:rsidRDefault="00896EF9" w:rsidP="00896EF9">
      <w:pPr>
        <w:autoSpaceDE w:val="0"/>
        <w:autoSpaceDN w:val="0"/>
        <w:adjustRightInd w:val="0"/>
        <w:spacing w:before="240" w:after="240"/>
        <w:ind w:left="720" w:hanging="720"/>
      </w:pPr>
      <w:r w:rsidRPr="00940433">
        <w:t xml:space="preserve">67.6 </w:t>
      </w:r>
      <w:r w:rsidRPr="00940433">
        <w:tab/>
        <w:t>Division 4 of Part 2 of the AML/CTF Act does not apply to a warrant issuer providing a designated service that relates to a warrant that:</w:t>
      </w:r>
    </w:p>
    <w:p w14:paraId="05468973" w14:textId="77777777" w:rsidR="00896EF9" w:rsidRPr="00940433" w:rsidRDefault="00896EF9" w:rsidP="00DF1227">
      <w:pPr>
        <w:numPr>
          <w:ilvl w:val="0"/>
          <w:numId w:val="17"/>
        </w:numPr>
        <w:tabs>
          <w:tab w:val="clear" w:pos="1800"/>
          <w:tab w:val="num" w:pos="1440"/>
        </w:tabs>
        <w:autoSpaceDE w:val="0"/>
        <w:autoSpaceDN w:val="0"/>
        <w:adjustRightInd w:val="0"/>
        <w:spacing w:before="240" w:after="240"/>
        <w:ind w:left="1440" w:hanging="720"/>
      </w:pPr>
      <w:r w:rsidRPr="00940433">
        <w:t xml:space="preserve">is of a kind described in item 35 of table 1 in subsection 6(2) of the AML/CTF Act; or </w:t>
      </w:r>
    </w:p>
    <w:p w14:paraId="7E13B0BA" w14:textId="276E5B31" w:rsidR="00896EF9" w:rsidRPr="00940433" w:rsidRDefault="00896EF9" w:rsidP="00DF1227">
      <w:pPr>
        <w:numPr>
          <w:ilvl w:val="0"/>
          <w:numId w:val="17"/>
        </w:numPr>
        <w:tabs>
          <w:tab w:val="clear" w:pos="1800"/>
          <w:tab w:val="num" w:pos="1440"/>
        </w:tabs>
        <w:autoSpaceDE w:val="0"/>
        <w:autoSpaceDN w:val="0"/>
        <w:adjustRightInd w:val="0"/>
        <w:spacing w:before="240" w:after="240"/>
        <w:ind w:left="1440" w:hanging="720"/>
      </w:pPr>
      <w:r w:rsidRPr="00940433">
        <w:t>is of a kind described in item 46 of table 1 in subsection 6(2) of the AML/CTF Act;</w:t>
      </w:r>
    </w:p>
    <w:p w14:paraId="546FD95D" w14:textId="77777777" w:rsidR="00896EF9" w:rsidRPr="00940433" w:rsidRDefault="00896EF9" w:rsidP="00896EF9">
      <w:pPr>
        <w:autoSpaceDE w:val="0"/>
        <w:autoSpaceDN w:val="0"/>
        <w:adjustRightInd w:val="0"/>
        <w:spacing w:before="240" w:after="240"/>
        <w:ind w:left="720"/>
      </w:pPr>
      <w:r w:rsidRPr="00940433">
        <w:t xml:space="preserve">in the circumstances specified in subparagraph 67.7(5). </w:t>
      </w:r>
    </w:p>
    <w:p w14:paraId="61F2A01F" w14:textId="4FAD34E0" w:rsidR="00896EF9" w:rsidRPr="00940433" w:rsidRDefault="00896EF9" w:rsidP="00896EF9">
      <w:pPr>
        <w:spacing w:before="240" w:after="240"/>
        <w:ind w:left="720" w:hanging="720"/>
      </w:pPr>
      <w:r w:rsidRPr="00940433">
        <w:t>67.7</w:t>
      </w:r>
      <w:r w:rsidRPr="00940433">
        <w:tab/>
        <w:t>The specified circumstances for the purposes of paragraphs 67.2, 67.3, 67.4, 67.5 and 67.6 are that the designated service is provided by a warrant issuer in relation to a warrant; and</w:t>
      </w:r>
    </w:p>
    <w:p w14:paraId="33F5AF36" w14:textId="77777777" w:rsidR="00896EF9" w:rsidRPr="00940433" w:rsidRDefault="00896EF9" w:rsidP="00896EF9">
      <w:pPr>
        <w:spacing w:before="240" w:after="240"/>
        <w:ind w:left="1440" w:hanging="720"/>
      </w:pPr>
      <w:r w:rsidRPr="00940433">
        <w:t>(1)</w:t>
      </w:r>
      <w:r w:rsidRPr="00940433">
        <w:tab/>
        <w:t>a customer acquires a warrant on-market or off-market through the completion of a transfer; or</w:t>
      </w:r>
    </w:p>
    <w:p w14:paraId="734F7E4F" w14:textId="77777777" w:rsidR="00896EF9" w:rsidRPr="00940433" w:rsidRDefault="00896EF9" w:rsidP="00896EF9">
      <w:pPr>
        <w:spacing w:before="240" w:after="240"/>
        <w:ind w:left="1440" w:hanging="720"/>
      </w:pPr>
      <w:r w:rsidRPr="00940433">
        <w:t>(2)</w:t>
      </w:r>
      <w:r w:rsidRPr="00940433">
        <w:tab/>
        <w:t>after the circumstances in subparagraph 67.7(1) occur, as a result of a corporate action in relation to the underlying asset, the warrant issuer sells the underlying asset; or</w:t>
      </w:r>
    </w:p>
    <w:p w14:paraId="4BAD98C8" w14:textId="77777777" w:rsidR="00896EF9" w:rsidRPr="00940433" w:rsidRDefault="00896EF9" w:rsidP="00896EF9">
      <w:pPr>
        <w:spacing w:before="240" w:after="240"/>
        <w:ind w:left="1440" w:hanging="720"/>
      </w:pPr>
      <w:r w:rsidRPr="00940433">
        <w:t>(3)</w:t>
      </w:r>
      <w:r w:rsidRPr="00940433">
        <w:tab/>
        <w:t>after the circumstances in subparagraph 67.7(1) occur, as a result of a corporate action in relation to the underlying asset, the warrant issuer issues a new warrant to the warrant holder; or</w:t>
      </w:r>
    </w:p>
    <w:p w14:paraId="5DCB02B4" w14:textId="77777777" w:rsidR="00896EF9" w:rsidRPr="00940433" w:rsidRDefault="00896EF9" w:rsidP="00896EF9">
      <w:pPr>
        <w:autoSpaceDE w:val="0"/>
        <w:autoSpaceDN w:val="0"/>
        <w:adjustRightInd w:val="0"/>
        <w:spacing w:before="240" w:after="240"/>
        <w:ind w:left="1440" w:hanging="720"/>
      </w:pPr>
      <w:r w:rsidRPr="00940433">
        <w:t xml:space="preserve">(4) </w:t>
      </w:r>
      <w:r w:rsidRPr="00940433">
        <w:tab/>
        <w:t xml:space="preserve">after the circumstances in subparagraph 67.7(1) occur, the service is provided as a result of the roll-over or re-set of a warrant, when the warrant issuer sells the underlying asset; or </w:t>
      </w:r>
    </w:p>
    <w:p w14:paraId="50338942" w14:textId="77777777" w:rsidR="00896EF9" w:rsidRPr="00940433" w:rsidRDefault="00896EF9" w:rsidP="00896EF9">
      <w:pPr>
        <w:autoSpaceDE w:val="0"/>
        <w:autoSpaceDN w:val="0"/>
        <w:adjustRightInd w:val="0"/>
        <w:spacing w:before="240" w:after="240"/>
        <w:ind w:left="1440" w:hanging="720"/>
      </w:pPr>
      <w:r w:rsidRPr="00940433">
        <w:t xml:space="preserve">(5) </w:t>
      </w:r>
      <w:r w:rsidRPr="00940433">
        <w:tab/>
        <w:t>after the circumstances in subparagraph 67.7(1) occur, the service is provided as a result of the expiry of a warrant, when the warrant issuer issues a new warrant to the warrant holder.</w:t>
      </w:r>
    </w:p>
    <w:p w14:paraId="642588F5" w14:textId="42D2598E" w:rsidR="00896EF9" w:rsidRPr="00940433" w:rsidRDefault="00896EF9" w:rsidP="00896EF9">
      <w:pPr>
        <w:spacing w:before="240" w:after="240"/>
        <w:ind w:left="720" w:hanging="720"/>
      </w:pPr>
      <w:r w:rsidRPr="00940433">
        <w:t>67.8</w:t>
      </w:r>
      <w:r w:rsidRPr="00940433">
        <w:tab/>
        <w:t>In this Chapter:</w:t>
      </w:r>
    </w:p>
    <w:p w14:paraId="0F0412FF" w14:textId="77777777" w:rsidR="00896EF9" w:rsidRPr="00940433" w:rsidRDefault="00896EF9" w:rsidP="00896EF9">
      <w:pPr>
        <w:autoSpaceDE w:val="0"/>
        <w:autoSpaceDN w:val="0"/>
        <w:adjustRightInd w:val="0"/>
        <w:spacing w:before="240" w:after="240"/>
        <w:ind w:left="1440" w:hanging="720"/>
      </w:pPr>
      <w:r w:rsidRPr="00940433">
        <w:t>(1)</w:t>
      </w:r>
      <w:r w:rsidRPr="00940433">
        <w:tab/>
        <w:t>‘corporate action’ includes an assignment, conveyance, sale, or transfer of the whole or part of a business in relation to the underlying asset;</w:t>
      </w:r>
    </w:p>
    <w:p w14:paraId="2A597B02" w14:textId="77777777" w:rsidR="00896EF9" w:rsidRPr="00940433" w:rsidRDefault="00896EF9" w:rsidP="00896EF9">
      <w:pPr>
        <w:autoSpaceDE w:val="0"/>
        <w:autoSpaceDN w:val="0"/>
        <w:adjustRightInd w:val="0"/>
        <w:spacing w:before="240" w:after="240"/>
        <w:ind w:left="1440" w:hanging="720"/>
      </w:pPr>
      <w:r w:rsidRPr="00940433">
        <w:t>(2)</w:t>
      </w:r>
      <w:r w:rsidRPr="00940433">
        <w:tab/>
        <w:t>‘off-market’ means where customers purchase warrants on their own behalf, rather than from warrant issuers, outside a prescribed financial market;</w:t>
      </w:r>
    </w:p>
    <w:p w14:paraId="45D0C24F" w14:textId="77777777" w:rsidR="00896EF9" w:rsidRPr="00940433" w:rsidRDefault="00896EF9" w:rsidP="00896EF9">
      <w:pPr>
        <w:autoSpaceDE w:val="0"/>
        <w:autoSpaceDN w:val="0"/>
        <w:adjustRightInd w:val="0"/>
        <w:spacing w:before="240" w:after="240"/>
        <w:ind w:left="1440" w:hanging="720"/>
      </w:pPr>
      <w:r w:rsidRPr="00940433">
        <w:t>(3)</w:t>
      </w:r>
      <w:r w:rsidRPr="00940433">
        <w:tab/>
        <w:t xml:space="preserve">‘prescribed financial market’ has the meaning given by section 9 of the </w:t>
      </w:r>
      <w:r w:rsidRPr="00940433">
        <w:rPr>
          <w:i/>
        </w:rPr>
        <w:t>Corporations Act 2001</w:t>
      </w:r>
      <w:r w:rsidRPr="00940433">
        <w:t>;</w:t>
      </w:r>
    </w:p>
    <w:p w14:paraId="74BB2E95" w14:textId="77777777" w:rsidR="00896EF9" w:rsidRPr="00940433" w:rsidRDefault="00896EF9" w:rsidP="00896EF9">
      <w:pPr>
        <w:autoSpaceDE w:val="0"/>
        <w:autoSpaceDN w:val="0"/>
        <w:adjustRightInd w:val="0"/>
        <w:spacing w:before="240" w:after="240"/>
        <w:ind w:left="1440" w:hanging="720"/>
      </w:pPr>
      <w:r w:rsidRPr="00940433">
        <w:t>(4)</w:t>
      </w:r>
      <w:r w:rsidRPr="00940433">
        <w:tab/>
        <w:t xml:space="preserve">‘warrant’ has the meaning set out in Regulation 1.0.02 of the </w:t>
      </w:r>
      <w:r w:rsidRPr="00940433">
        <w:rPr>
          <w:i/>
        </w:rPr>
        <w:t>Corporations Regulations 2001</w:t>
      </w:r>
      <w:r w:rsidRPr="00940433">
        <w:t>, when issued by a bank, government or other institution;</w:t>
      </w:r>
    </w:p>
    <w:p w14:paraId="4BF6FAD2" w14:textId="77777777" w:rsidR="00896EF9" w:rsidRPr="00940433" w:rsidRDefault="00896EF9" w:rsidP="00896EF9">
      <w:pPr>
        <w:autoSpaceDE w:val="0"/>
        <w:autoSpaceDN w:val="0"/>
        <w:adjustRightInd w:val="0"/>
        <w:spacing w:before="240" w:after="240"/>
        <w:ind w:left="1440" w:hanging="720"/>
      </w:pPr>
      <w:r w:rsidRPr="00940433">
        <w:t>(5)</w:t>
      </w:r>
      <w:r w:rsidRPr="00940433">
        <w:tab/>
        <w:t>‘warrant holder’ means the customer of the warrant issuer;</w:t>
      </w:r>
    </w:p>
    <w:p w14:paraId="5D012B52" w14:textId="77777777" w:rsidR="00896EF9" w:rsidRPr="00940433" w:rsidRDefault="00896EF9" w:rsidP="00CE38A3">
      <w:pPr>
        <w:autoSpaceDE w:val="0"/>
        <w:autoSpaceDN w:val="0"/>
        <w:adjustRightInd w:val="0"/>
        <w:spacing w:before="240"/>
        <w:ind w:left="1440" w:hanging="720"/>
      </w:pPr>
      <w:r w:rsidRPr="00940433">
        <w:t>(6)</w:t>
      </w:r>
      <w:r w:rsidRPr="00940433">
        <w:tab/>
        <w:t>‘warrant issuer’ means a person approved by a prescribed financial market to issue warrants.</w:t>
      </w:r>
    </w:p>
    <w:p w14:paraId="10E7CB3F" w14:textId="77777777" w:rsidR="00CE38A3" w:rsidRDefault="00CE38A3" w:rsidP="00CE38A3">
      <w:pPr>
        <w:pStyle w:val="Default"/>
        <w:rPr>
          <w:i/>
          <w:iCs/>
        </w:rPr>
      </w:pPr>
    </w:p>
    <w:p w14:paraId="1B3DCBB6" w14:textId="77777777" w:rsidR="00CE38A3" w:rsidRDefault="00CE38A3" w:rsidP="00CE38A3">
      <w:pPr>
        <w:pStyle w:val="Default"/>
        <w:rPr>
          <w:i/>
          <w:iCs/>
        </w:rPr>
      </w:pPr>
    </w:p>
    <w:p w14:paraId="63B9BA92" w14:textId="1029ED5D" w:rsidR="00AC5E1A" w:rsidRPr="00940433" w:rsidRDefault="00E95330" w:rsidP="00723533">
      <w:pPr>
        <w:pStyle w:val="Default"/>
        <w:rPr>
          <w:i/>
        </w:rPr>
      </w:pPr>
      <w:r w:rsidRPr="00E95330">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7376E4B" w14:textId="77777777" w:rsidR="005B7A16" w:rsidRPr="00940433" w:rsidRDefault="005B7A16" w:rsidP="00AC5E1A">
      <w:pPr>
        <w:pStyle w:val="Default"/>
        <w:rPr>
          <w:sz w:val="23"/>
          <w:szCs w:val="23"/>
        </w:rPr>
        <w:sectPr w:rsidR="005B7A16" w:rsidRPr="00940433" w:rsidSect="00A2426C">
          <w:headerReference w:type="default" r:id="rId79"/>
          <w:pgSz w:w="11907" w:h="16839" w:code="9"/>
          <w:pgMar w:top="1440" w:right="1797" w:bottom="1440" w:left="1797" w:header="709" w:footer="709" w:gutter="0"/>
          <w:cols w:space="708"/>
          <w:docGrid w:linePitch="360"/>
        </w:sectPr>
      </w:pPr>
    </w:p>
    <w:p w14:paraId="548F2BBB" w14:textId="51D90870" w:rsidR="00667E03" w:rsidRPr="00940433" w:rsidRDefault="00667E03" w:rsidP="00667E03">
      <w:pPr>
        <w:pStyle w:val="HP"/>
        <w:pageBreakBefore/>
      </w:pPr>
      <w:bookmarkStart w:id="208" w:name="_Toc6934447"/>
      <w:r w:rsidRPr="00940433">
        <w:rPr>
          <w:rStyle w:val="CharPartNo"/>
        </w:rPr>
        <w:t>CHAPTER 68</w:t>
      </w:r>
      <w:r w:rsidRPr="00940433">
        <w:tab/>
      </w:r>
      <w:r w:rsidRPr="00940433">
        <w:rPr>
          <w:rStyle w:val="CharPartText"/>
          <w:sz w:val="28"/>
          <w:szCs w:val="28"/>
        </w:rPr>
        <w:t>Anti-Money Laundering and Counter-Terrorism Financing Rules relating to records of identification procedures</w:t>
      </w:r>
      <w:bookmarkEnd w:id="208"/>
    </w:p>
    <w:p w14:paraId="138D81C6" w14:textId="306E6EF8" w:rsidR="00667E03" w:rsidRPr="00940433" w:rsidRDefault="00657C86" w:rsidP="00667E03">
      <w:pPr>
        <w:pStyle w:val="Header"/>
      </w:pPr>
      <w:r>
        <w:rPr>
          <w:rStyle w:val="CharSchPTNo"/>
        </w:rPr>
        <w:t xml:space="preserve"> </w:t>
      </w:r>
    </w:p>
    <w:p w14:paraId="36B83E6E" w14:textId="17A3FBA9" w:rsidR="005B7A16" w:rsidRPr="00940433" w:rsidRDefault="005B7A16" w:rsidP="005B7A16">
      <w:pPr>
        <w:pStyle w:val="Default"/>
        <w:spacing w:before="240" w:after="240"/>
        <w:ind w:left="720" w:hanging="720"/>
      </w:pPr>
      <w:r w:rsidRPr="00940433">
        <w:t>68.1</w:t>
      </w:r>
      <w:r w:rsidRPr="00940433">
        <w:tab/>
        <w:t xml:space="preserve">These Anti-Money Laundering and Counter-Terrorism Financing Rules (Rules) are made under section 229 for subsection 112(3) of the </w:t>
      </w:r>
      <w:r w:rsidRPr="00940433">
        <w:rPr>
          <w:i/>
          <w:iCs/>
        </w:rPr>
        <w:t xml:space="preserve">Anti-Money Laundering and Counter-Terrorism Financing Act 2006 </w:t>
      </w:r>
      <w:r w:rsidRPr="00940433">
        <w:t xml:space="preserve">(AML/CTF Act). </w:t>
      </w:r>
    </w:p>
    <w:p w14:paraId="553FCFF6" w14:textId="08FA3486" w:rsidR="005B7A16" w:rsidRPr="00940433" w:rsidRDefault="005B7A16" w:rsidP="005B7A16">
      <w:pPr>
        <w:pStyle w:val="Default"/>
        <w:spacing w:before="240" w:after="240"/>
        <w:ind w:left="720" w:hanging="720"/>
      </w:pPr>
      <w:r w:rsidRPr="00940433">
        <w:t>68.2</w:t>
      </w:r>
      <w:r w:rsidRPr="00940433">
        <w:tab/>
        <w:t xml:space="preserve">A record made under subsection 112(2) by a reporting entity </w:t>
      </w:r>
      <w:r w:rsidRPr="00940433">
        <w:rPr>
          <w:bCs/>
        </w:rPr>
        <w:t>relevant to the applicable customer identification procedure and information obtained in the course of carrying out the applicable customer identification procedure</w:t>
      </w:r>
      <w:r w:rsidRPr="00940433">
        <w:t xml:space="preserve">, must be kept by the reporting entity in a form </w:t>
      </w:r>
      <w:r w:rsidRPr="00940433">
        <w:rPr>
          <w:bCs/>
        </w:rPr>
        <w:t>that enables the reporting entity</w:t>
      </w:r>
      <w:r w:rsidRPr="00940433">
        <w:t xml:space="preserve">: </w:t>
      </w:r>
    </w:p>
    <w:p w14:paraId="0C19ED95" w14:textId="77777777" w:rsidR="005B7A16" w:rsidRPr="00940433" w:rsidRDefault="005B7A16" w:rsidP="005B7A16">
      <w:pPr>
        <w:pStyle w:val="Default"/>
        <w:spacing w:before="240" w:after="240"/>
        <w:ind w:left="1440" w:hanging="720"/>
      </w:pPr>
      <w:r w:rsidRPr="00940433">
        <w:t>(1)</w:t>
      </w:r>
      <w:r w:rsidRPr="00940433">
        <w:tab/>
      </w:r>
      <w:r w:rsidRPr="00940433">
        <w:rPr>
          <w:bCs/>
        </w:rPr>
        <w:t>to provide the record to an authorised officer within a reasonable period</w:t>
      </w:r>
      <w:r w:rsidRPr="00940433">
        <w:t>; and</w:t>
      </w:r>
    </w:p>
    <w:p w14:paraId="59BC1F1B" w14:textId="77777777" w:rsidR="005B7A16" w:rsidRPr="00940433" w:rsidRDefault="005B7A16" w:rsidP="009228EE">
      <w:pPr>
        <w:pStyle w:val="Default"/>
        <w:spacing w:before="240"/>
        <w:ind w:left="1440" w:hanging="720"/>
      </w:pPr>
      <w:r w:rsidRPr="00940433">
        <w:t>(2)</w:t>
      </w:r>
      <w:r w:rsidRPr="00940433">
        <w:tab/>
      </w:r>
      <w:r w:rsidRPr="00940433">
        <w:rPr>
          <w:bCs/>
        </w:rPr>
        <w:t xml:space="preserve">to demonstrate to </w:t>
      </w:r>
      <w:r w:rsidRPr="00940433">
        <w:t xml:space="preserve">the authorised officer </w:t>
      </w:r>
      <w:r w:rsidRPr="00940433">
        <w:rPr>
          <w:bCs/>
        </w:rPr>
        <w:t xml:space="preserve">that </w:t>
      </w:r>
      <w:r w:rsidRPr="00940433">
        <w:t>the reporting entity has complied with the obligations under subsection 112(2).</w:t>
      </w:r>
    </w:p>
    <w:p w14:paraId="21022E92" w14:textId="77777777" w:rsidR="005B7A16" w:rsidRDefault="005B7A16" w:rsidP="009228EE">
      <w:pPr>
        <w:pStyle w:val="Default"/>
        <w:ind w:left="1440" w:hanging="720"/>
      </w:pPr>
    </w:p>
    <w:p w14:paraId="6BC14FC2" w14:textId="77777777" w:rsidR="009228EE" w:rsidRDefault="009228EE" w:rsidP="009228EE">
      <w:pPr>
        <w:pStyle w:val="Default"/>
        <w:ind w:left="1440" w:hanging="720"/>
      </w:pPr>
    </w:p>
    <w:p w14:paraId="785876DC" w14:textId="76351B7D" w:rsidR="0005068E" w:rsidRDefault="005620D6" w:rsidP="009228EE">
      <w:pPr>
        <w:pStyle w:val="Default"/>
        <w:rPr>
          <w:i/>
          <w:iCs/>
        </w:rPr>
      </w:pPr>
      <w:r w:rsidRPr="005620D6">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4D4BE72" w14:textId="77777777" w:rsidR="005B7A16" w:rsidRPr="00940433" w:rsidRDefault="005B7A16" w:rsidP="00AC5E1A">
      <w:pPr>
        <w:pStyle w:val="Default"/>
        <w:rPr>
          <w:sz w:val="23"/>
          <w:szCs w:val="23"/>
        </w:rPr>
      </w:pPr>
    </w:p>
    <w:p w14:paraId="209B043E" w14:textId="77777777" w:rsidR="005B7A16" w:rsidRPr="00940433" w:rsidRDefault="005B7A16" w:rsidP="00AC5E1A">
      <w:pPr>
        <w:pStyle w:val="Default"/>
        <w:rPr>
          <w:sz w:val="23"/>
          <w:szCs w:val="23"/>
        </w:rPr>
      </w:pPr>
    </w:p>
    <w:p w14:paraId="75FE767E" w14:textId="77777777" w:rsidR="005B7A16" w:rsidRPr="00940433" w:rsidRDefault="005B7A16" w:rsidP="00AC5E1A">
      <w:pPr>
        <w:pStyle w:val="Default"/>
        <w:rPr>
          <w:sz w:val="23"/>
          <w:szCs w:val="23"/>
        </w:rPr>
        <w:sectPr w:rsidR="005B7A16" w:rsidRPr="00940433" w:rsidSect="00A2426C">
          <w:headerReference w:type="default" r:id="rId80"/>
          <w:pgSz w:w="11907" w:h="16839" w:code="9"/>
          <w:pgMar w:top="1440" w:right="1797" w:bottom="1440" w:left="1797" w:header="709" w:footer="709" w:gutter="0"/>
          <w:cols w:space="708"/>
          <w:docGrid w:linePitch="360"/>
        </w:sectPr>
      </w:pPr>
    </w:p>
    <w:p w14:paraId="3E14B3EA" w14:textId="61C415E1" w:rsidR="00CB0F20" w:rsidRPr="00C33C6C" w:rsidRDefault="00CB0F20" w:rsidP="00CB0F20">
      <w:pPr>
        <w:pStyle w:val="HP"/>
        <w:pageBreakBefore/>
        <w:rPr>
          <w:rStyle w:val="CharPartText"/>
          <w:sz w:val="28"/>
          <w:szCs w:val="28"/>
        </w:rPr>
      </w:pPr>
      <w:bookmarkStart w:id="209" w:name="_Toc6934448"/>
      <w:r w:rsidRPr="00940433">
        <w:rPr>
          <w:rStyle w:val="CharPartNo"/>
        </w:rPr>
        <w:t>CHAPTER 6</w:t>
      </w:r>
      <w:r w:rsidR="00AF4E8B">
        <w:rPr>
          <w:rStyle w:val="CharPartNo"/>
        </w:rPr>
        <w:t>9</w:t>
      </w:r>
      <w:r w:rsidRPr="00940433">
        <w:tab/>
      </w:r>
      <w:r w:rsidR="00AF4E8B" w:rsidRPr="00C33C6C">
        <w:rPr>
          <w:rStyle w:val="CharPartText"/>
        </w:rPr>
        <w:t>Casino licence holders – exemption from applying for registration on the Remittance Sector Register</w:t>
      </w:r>
      <w:bookmarkEnd w:id="209"/>
    </w:p>
    <w:p w14:paraId="3B46E050" w14:textId="677C09EE" w:rsidR="00CB0F20" w:rsidRPr="00940433" w:rsidRDefault="00657C86" w:rsidP="00CB0F20">
      <w:pPr>
        <w:pStyle w:val="Header"/>
      </w:pPr>
      <w:r>
        <w:rPr>
          <w:rStyle w:val="CharSchPTNo"/>
        </w:rPr>
        <w:t xml:space="preserve"> </w:t>
      </w:r>
    </w:p>
    <w:p w14:paraId="291841C5" w14:textId="77777777" w:rsidR="00486926" w:rsidRPr="00CB5CB5" w:rsidRDefault="00CB0F20" w:rsidP="00486926">
      <w:pPr>
        <w:autoSpaceDE w:val="0"/>
        <w:autoSpaceDN w:val="0"/>
        <w:adjustRightInd w:val="0"/>
        <w:ind w:left="720" w:hanging="720"/>
        <w:rPr>
          <w:color w:val="000000"/>
        </w:rPr>
      </w:pPr>
      <w:r w:rsidRPr="00940433">
        <w:t>6</w:t>
      </w:r>
      <w:r w:rsidR="006A5D9D">
        <w:t>9</w:t>
      </w:r>
      <w:r w:rsidRPr="00940433">
        <w:t>.1</w:t>
      </w:r>
      <w:r w:rsidRPr="00940433">
        <w:tab/>
        <w:t>These Anti-Money Laundering and Counter-Terrorism Financing Rules</w:t>
      </w:r>
      <w:r w:rsidR="00486926">
        <w:t xml:space="preserve"> </w:t>
      </w:r>
      <w:r w:rsidR="00486926" w:rsidRPr="00CB5CB5">
        <w:rPr>
          <w:color w:val="000000"/>
        </w:rPr>
        <w:t xml:space="preserve">(Rules) are made under section 229 for subsection 247(4) of the </w:t>
      </w:r>
      <w:r w:rsidR="00486926" w:rsidRPr="00CB5CB5">
        <w:rPr>
          <w:i/>
          <w:iCs/>
          <w:color w:val="000000"/>
        </w:rPr>
        <w:t xml:space="preserve">Anti-Money Laundering and Counter-Terrorism Financing Act 2006 </w:t>
      </w:r>
      <w:r w:rsidR="00486926" w:rsidRPr="00CB5CB5">
        <w:rPr>
          <w:color w:val="000000"/>
        </w:rPr>
        <w:t>(AML/CTF Act).</w:t>
      </w:r>
    </w:p>
    <w:p w14:paraId="229FDAD7" w14:textId="77777777" w:rsidR="00486926" w:rsidRPr="00CB5CB5" w:rsidRDefault="00486926" w:rsidP="00486926">
      <w:pPr>
        <w:spacing w:before="240" w:after="240"/>
        <w:ind w:left="720" w:hanging="720"/>
      </w:pPr>
      <w:r>
        <w:t>69.2</w:t>
      </w:r>
      <w:r w:rsidRPr="00CB5CB5">
        <w:tab/>
        <w:t xml:space="preserve">Subsections 74(1), 74(1A) and 74(1B) of the AML/CTF Act do not apply to the provision of a designated service set out in item 31, item 32 or item 32A of table 1 in subsection 6(2) of the AML/CTF Act that are provided in the circumstances specified in paragraph </w:t>
      </w:r>
      <w:r>
        <w:t>69.3.</w:t>
      </w:r>
    </w:p>
    <w:p w14:paraId="699B2D64" w14:textId="77777777" w:rsidR="00486926" w:rsidRPr="00CB5CB5" w:rsidRDefault="00486926" w:rsidP="00486926">
      <w:pPr>
        <w:autoSpaceDE w:val="0"/>
        <w:autoSpaceDN w:val="0"/>
        <w:adjustRightInd w:val="0"/>
        <w:rPr>
          <w:color w:val="000000"/>
        </w:rPr>
      </w:pPr>
      <w:r>
        <w:rPr>
          <w:color w:val="000000"/>
        </w:rPr>
        <w:t>69.</w:t>
      </w:r>
      <w:r w:rsidRPr="00CB5CB5">
        <w:rPr>
          <w:color w:val="000000"/>
        </w:rPr>
        <w:t>3</w:t>
      </w:r>
      <w:r w:rsidRPr="00CB5CB5">
        <w:rPr>
          <w:color w:val="000000"/>
        </w:rPr>
        <w:tab/>
        <w:t>The specified circumstances are:</w:t>
      </w:r>
    </w:p>
    <w:p w14:paraId="01293384" w14:textId="77777777" w:rsidR="00486926" w:rsidRPr="00CB5CB5" w:rsidRDefault="00486926" w:rsidP="00486926">
      <w:pPr>
        <w:autoSpaceDE w:val="0"/>
        <w:autoSpaceDN w:val="0"/>
        <w:adjustRightInd w:val="0"/>
        <w:ind w:left="360"/>
        <w:rPr>
          <w:color w:val="000000"/>
        </w:rPr>
      </w:pPr>
    </w:p>
    <w:p w14:paraId="24AA0ECB" w14:textId="77777777" w:rsidR="00486926" w:rsidRPr="00CB5CB5" w:rsidRDefault="00486926" w:rsidP="00486926">
      <w:pPr>
        <w:autoSpaceDE w:val="0"/>
        <w:autoSpaceDN w:val="0"/>
        <w:adjustRightInd w:val="0"/>
        <w:ind w:left="720"/>
        <w:rPr>
          <w:color w:val="000000"/>
        </w:rPr>
      </w:pPr>
      <w:r w:rsidRPr="00CB5CB5">
        <w:rPr>
          <w:color w:val="000000"/>
        </w:rPr>
        <w:t>(1)</w:t>
      </w:r>
      <w:r w:rsidRPr="00CB5CB5">
        <w:rPr>
          <w:color w:val="000000"/>
        </w:rPr>
        <w:tab/>
        <w:t xml:space="preserve">the designated service specified in paragraph </w:t>
      </w:r>
      <w:r>
        <w:rPr>
          <w:color w:val="000000"/>
        </w:rPr>
        <w:t>69.</w:t>
      </w:r>
      <w:r w:rsidRPr="00CB5CB5">
        <w:rPr>
          <w:color w:val="000000"/>
        </w:rPr>
        <w:t>2 is provided:</w:t>
      </w:r>
    </w:p>
    <w:p w14:paraId="2B06524C" w14:textId="77777777" w:rsidR="00486926" w:rsidRPr="00CB5CB5" w:rsidRDefault="00486926" w:rsidP="00486926">
      <w:pPr>
        <w:autoSpaceDE w:val="0"/>
        <w:autoSpaceDN w:val="0"/>
        <w:adjustRightInd w:val="0"/>
        <w:ind w:left="1080"/>
        <w:rPr>
          <w:color w:val="000000"/>
        </w:rPr>
      </w:pPr>
    </w:p>
    <w:p w14:paraId="2C8FF6B4" w14:textId="77777777" w:rsidR="00486926" w:rsidRPr="00CB5CB5" w:rsidRDefault="00486926" w:rsidP="00486926">
      <w:pPr>
        <w:autoSpaceDE w:val="0"/>
        <w:autoSpaceDN w:val="0"/>
        <w:adjustRightInd w:val="0"/>
        <w:ind w:left="2160" w:hanging="720"/>
        <w:rPr>
          <w:color w:val="000000"/>
        </w:rPr>
      </w:pPr>
      <w:r w:rsidRPr="00CB5CB5">
        <w:rPr>
          <w:color w:val="000000"/>
        </w:rPr>
        <w:t>(a)</w:t>
      </w:r>
      <w:r w:rsidRPr="00CB5CB5">
        <w:rPr>
          <w:color w:val="000000"/>
        </w:rPr>
        <w:tab/>
        <w:t>only in conjunction with a designated service set out in table 3 in subsection 6(4) of the AML/CTF Act; and</w:t>
      </w:r>
    </w:p>
    <w:p w14:paraId="29F8255B" w14:textId="77777777" w:rsidR="00486926" w:rsidRPr="00CB5CB5" w:rsidRDefault="00486926" w:rsidP="00486926">
      <w:pPr>
        <w:autoSpaceDE w:val="0"/>
        <w:autoSpaceDN w:val="0"/>
        <w:adjustRightInd w:val="0"/>
        <w:ind w:left="2160" w:hanging="720"/>
        <w:rPr>
          <w:color w:val="000000"/>
        </w:rPr>
      </w:pPr>
    </w:p>
    <w:p w14:paraId="2FBDDA9B" w14:textId="77777777" w:rsidR="00486926" w:rsidRPr="00CB5CB5" w:rsidRDefault="00486926" w:rsidP="00486926">
      <w:pPr>
        <w:autoSpaceDE w:val="0"/>
        <w:autoSpaceDN w:val="0"/>
        <w:adjustRightInd w:val="0"/>
        <w:ind w:left="1440"/>
        <w:rPr>
          <w:color w:val="000000"/>
        </w:rPr>
      </w:pPr>
      <w:r w:rsidRPr="00CB5CB5">
        <w:rPr>
          <w:color w:val="000000"/>
        </w:rPr>
        <w:t>(b)</w:t>
      </w:r>
      <w:r w:rsidRPr="00CB5CB5">
        <w:rPr>
          <w:color w:val="000000"/>
        </w:rPr>
        <w:tab/>
        <w:t>the reporting entity is the holder of a casino licence; and</w:t>
      </w:r>
    </w:p>
    <w:p w14:paraId="21783388" w14:textId="77777777" w:rsidR="00486926" w:rsidRPr="00CB5CB5" w:rsidRDefault="00486926" w:rsidP="00486926">
      <w:pPr>
        <w:autoSpaceDE w:val="0"/>
        <w:autoSpaceDN w:val="0"/>
        <w:adjustRightInd w:val="0"/>
        <w:ind w:left="1440"/>
        <w:rPr>
          <w:color w:val="000000"/>
        </w:rPr>
      </w:pPr>
    </w:p>
    <w:p w14:paraId="1B5DA19E" w14:textId="77777777" w:rsidR="00486926" w:rsidRPr="00CB5CB5" w:rsidRDefault="00486926" w:rsidP="00486926">
      <w:pPr>
        <w:autoSpaceDE w:val="0"/>
        <w:autoSpaceDN w:val="0"/>
        <w:adjustRightInd w:val="0"/>
        <w:ind w:left="2160" w:hanging="720"/>
        <w:rPr>
          <w:color w:val="000000"/>
        </w:rPr>
      </w:pPr>
      <w:r w:rsidRPr="00CB5CB5">
        <w:rPr>
          <w:color w:val="000000"/>
        </w:rPr>
        <w:t>(c)</w:t>
      </w:r>
      <w:r w:rsidRPr="00CB5CB5">
        <w:rPr>
          <w:color w:val="000000"/>
        </w:rPr>
        <w:tab/>
        <w:t xml:space="preserve">the designated services specified in paragraph </w:t>
      </w:r>
      <w:r>
        <w:rPr>
          <w:color w:val="000000"/>
        </w:rPr>
        <w:t>69.</w:t>
      </w:r>
      <w:r w:rsidRPr="00CB5CB5">
        <w:rPr>
          <w:color w:val="000000"/>
        </w:rPr>
        <w:t xml:space="preserve">2 and subparagraph </w:t>
      </w:r>
      <w:r>
        <w:rPr>
          <w:color w:val="000000"/>
        </w:rPr>
        <w:t>69.</w:t>
      </w:r>
      <w:r w:rsidRPr="00CB5CB5">
        <w:rPr>
          <w:color w:val="000000"/>
        </w:rPr>
        <w:t>3(1)(a) are provided in a casino to which the casino licence relates.</w:t>
      </w:r>
    </w:p>
    <w:p w14:paraId="720DE4E1" w14:textId="77777777" w:rsidR="00486926" w:rsidRPr="00CB5CB5" w:rsidRDefault="00486926" w:rsidP="00486926">
      <w:pPr>
        <w:spacing w:before="240" w:after="240"/>
      </w:pPr>
      <w:r>
        <w:t>69.</w:t>
      </w:r>
      <w:r w:rsidRPr="00CB5CB5">
        <w:t>4</w:t>
      </w:r>
      <w:r w:rsidRPr="00CB5CB5">
        <w:tab/>
        <w:t>In this Chapter:</w:t>
      </w:r>
    </w:p>
    <w:p w14:paraId="1A126FF5" w14:textId="77777777" w:rsidR="00486926" w:rsidRPr="00CB5CB5" w:rsidRDefault="00486926" w:rsidP="00486926">
      <w:pPr>
        <w:spacing w:before="240" w:after="240"/>
        <w:ind w:left="1440" w:hanging="720"/>
      </w:pPr>
      <w:r w:rsidRPr="00CB5CB5">
        <w:t>(1)</w:t>
      </w:r>
      <w:r w:rsidRPr="00CB5CB5">
        <w:tab/>
        <w:t xml:space="preserve">‘holder of a casino licence’ means a person who holds a casino licence or equivalent issued by one or more Australian State or Territory, which allows the casino licence holder to operate a casino under the legislation of the relevant Australian State or Territory. </w:t>
      </w:r>
    </w:p>
    <w:p w14:paraId="505DCE90" w14:textId="1C95DD50" w:rsidR="00486926" w:rsidRPr="00CB5CB5" w:rsidRDefault="00486926" w:rsidP="00486926">
      <w:pPr>
        <w:spacing w:before="240" w:after="240"/>
        <w:ind w:left="709" w:hanging="709"/>
        <w:rPr>
          <w:i/>
        </w:rPr>
      </w:pPr>
      <w:r w:rsidRPr="00CB5CB5">
        <w:rPr>
          <w:i/>
        </w:rPr>
        <w:t>Note:</w:t>
      </w:r>
      <w:r w:rsidRPr="00CB5CB5">
        <w:rPr>
          <w:i/>
        </w:rPr>
        <w:tab/>
        <w:t>The exemption from applying for registration does not exempt the reporting entity from any other obligation imposed by the AML/CTF Act, including the reporting obligations specified in Part 3 of that Act.</w:t>
      </w:r>
      <w:r w:rsidR="00657C86">
        <w:rPr>
          <w:i/>
        </w:rPr>
        <w:t xml:space="preserve"> </w:t>
      </w:r>
    </w:p>
    <w:p w14:paraId="39CA4BDF" w14:textId="7DB6E2E0" w:rsidR="00486926" w:rsidRPr="00CB5CB5" w:rsidRDefault="00486926" w:rsidP="00486926">
      <w:pPr>
        <w:spacing w:before="240" w:after="240"/>
        <w:ind w:left="709" w:hanging="709"/>
        <w:rPr>
          <w:i/>
        </w:rPr>
      </w:pPr>
    </w:p>
    <w:p w14:paraId="5652CB66" w14:textId="77777777" w:rsidR="009C58E9" w:rsidRDefault="002C3697" w:rsidP="00486926">
      <w:pPr>
        <w:spacing w:before="240" w:after="240"/>
        <w:rPr>
          <w:i/>
          <w:iCs/>
        </w:rPr>
        <w:sectPr w:rsidR="009C58E9" w:rsidSect="00A2426C">
          <w:pgSz w:w="11907" w:h="16839" w:code="9"/>
          <w:pgMar w:top="1440" w:right="1797" w:bottom="1440" w:left="1797" w:header="709" w:footer="709" w:gutter="0"/>
          <w:cols w:space="708"/>
          <w:docGrid w:linePitch="360"/>
        </w:sectPr>
      </w:pPr>
      <w:r w:rsidRPr="002C369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D79CAEB" w14:textId="7E5DF665" w:rsidR="009C58E9" w:rsidRPr="00940433" w:rsidRDefault="00051D15" w:rsidP="009C58E9">
      <w:pPr>
        <w:pStyle w:val="HP"/>
        <w:pageBreakBefore/>
      </w:pPr>
      <w:bookmarkStart w:id="210" w:name="_Toc6934449"/>
      <w:r>
        <w:rPr>
          <w:rStyle w:val="CharPartNo"/>
        </w:rPr>
        <w:t>CHAPTER 70</w:t>
      </w:r>
      <w:r w:rsidR="009C58E9" w:rsidRPr="00940433">
        <w:rPr>
          <w:rStyle w:val="CharPartNo"/>
        </w:rPr>
        <w:tab/>
      </w:r>
      <w:r>
        <w:rPr>
          <w:rStyle w:val="CharPartText"/>
        </w:rPr>
        <w:t>Renewal of registration</w:t>
      </w:r>
      <w:bookmarkEnd w:id="210"/>
    </w:p>
    <w:p w14:paraId="246A796E" w14:textId="15635C70" w:rsidR="009C58E9" w:rsidRPr="00940433" w:rsidRDefault="00657C86" w:rsidP="009C58E9">
      <w:pPr>
        <w:pStyle w:val="Header"/>
      </w:pPr>
      <w:r>
        <w:rPr>
          <w:rStyle w:val="CharDivNo"/>
        </w:rPr>
        <w:t xml:space="preserve"> </w:t>
      </w:r>
    </w:p>
    <w:p w14:paraId="1A006EA0" w14:textId="77777777" w:rsidR="00051D15" w:rsidRPr="00CB4BB1" w:rsidRDefault="00051D15" w:rsidP="00CB4BB1">
      <w:pPr>
        <w:spacing w:before="240" w:after="240"/>
        <w:ind w:left="720" w:hanging="720"/>
      </w:pPr>
      <w:r w:rsidRPr="00CB4BB1">
        <w:t>70.1</w:t>
      </w:r>
      <w:r w:rsidRPr="00CB4BB1">
        <w:tab/>
        <w:t xml:space="preserve">These Anti-Money Laundering and Counter-Terrorism Financing Rules (Rules) are made under section 229 of the </w:t>
      </w:r>
      <w:r w:rsidRPr="00690E9A">
        <w:rPr>
          <w:i/>
          <w:iCs/>
          <w:color w:val="000000"/>
        </w:rPr>
        <w:t xml:space="preserve">Anti-Money Laundering and Counter-Terrorism Financing Act 2006 </w:t>
      </w:r>
      <w:r w:rsidRPr="00CB4BB1">
        <w:t>(AML/CTF Act) for the purposes of section 75J of that Act. Sections 136 and 137 of the AML/CTF Act apply to each paragraph of this Chapter.</w:t>
      </w:r>
    </w:p>
    <w:p w14:paraId="1DA0A075" w14:textId="77777777" w:rsidR="00051D15" w:rsidRPr="006424A8" w:rsidRDefault="00051D15" w:rsidP="00051D15">
      <w:pPr>
        <w:tabs>
          <w:tab w:val="left" w:pos="851"/>
        </w:tabs>
        <w:autoSpaceDE w:val="0"/>
        <w:autoSpaceDN w:val="0"/>
        <w:adjustRightInd w:val="0"/>
        <w:spacing w:before="240"/>
        <w:ind w:left="851" w:hanging="851"/>
        <w:rPr>
          <w:color w:val="000000"/>
        </w:rPr>
      </w:pPr>
      <w:r w:rsidRPr="006424A8">
        <w:rPr>
          <w:b/>
          <w:bCs/>
          <w:color w:val="000000"/>
        </w:rPr>
        <w:t>Application period</w:t>
      </w:r>
    </w:p>
    <w:p w14:paraId="3638620D" w14:textId="77777777" w:rsidR="00051D15" w:rsidRPr="00CB4BB1" w:rsidRDefault="00051D15" w:rsidP="00CB4BB1">
      <w:pPr>
        <w:spacing w:before="240" w:after="240"/>
        <w:ind w:left="720" w:hanging="720"/>
      </w:pPr>
      <w:r w:rsidRPr="00CB4BB1">
        <w:t>70.2</w:t>
      </w:r>
      <w:r w:rsidRPr="00CB4BB1">
        <w:tab/>
        <w:t>A reporting entity which is:</w:t>
      </w:r>
    </w:p>
    <w:p w14:paraId="2C165362" w14:textId="77777777" w:rsidR="00051D15" w:rsidRPr="00CB4BB1" w:rsidRDefault="00051D15" w:rsidP="00CB4BB1">
      <w:pPr>
        <w:spacing w:before="240" w:after="240"/>
        <w:ind w:left="1440" w:hanging="720"/>
      </w:pPr>
      <w:r w:rsidRPr="00CB4BB1">
        <w:t>(1)</w:t>
      </w:r>
      <w:r w:rsidRPr="00CB4BB1">
        <w:tab/>
        <w:t>(a)</w:t>
      </w:r>
      <w:r w:rsidRPr="00CB4BB1">
        <w:tab/>
        <w:t>a registered remittance network provider; or</w:t>
      </w:r>
    </w:p>
    <w:p w14:paraId="6F899517" w14:textId="77777777" w:rsidR="00051D15" w:rsidRPr="00CB4BB1" w:rsidRDefault="00051D15" w:rsidP="00CB4BB1">
      <w:pPr>
        <w:spacing w:before="240" w:after="240"/>
        <w:ind w:left="1440"/>
      </w:pPr>
      <w:r w:rsidRPr="00CB4BB1">
        <w:t>(b)</w:t>
      </w:r>
      <w:r w:rsidRPr="00CB4BB1">
        <w:tab/>
        <w:t>a registered independent remittance dealer;</w:t>
      </w:r>
    </w:p>
    <w:p w14:paraId="0C297FEE" w14:textId="77777777" w:rsidR="00051D15" w:rsidRPr="00CB4BB1" w:rsidRDefault="00051D15" w:rsidP="00CB4BB1">
      <w:pPr>
        <w:spacing w:before="240" w:after="240"/>
        <w:ind w:left="1440"/>
      </w:pPr>
      <w:r w:rsidRPr="00CB4BB1">
        <w:t>may apply to the AUSTRAC CEO, within the 90 day period preceding the day on which their registration would otherwise cease, for a renewal of that registration;</w:t>
      </w:r>
    </w:p>
    <w:p w14:paraId="2F1D8895" w14:textId="77777777" w:rsidR="00051D15" w:rsidRPr="00CB4BB1" w:rsidRDefault="00051D15" w:rsidP="00CB4BB1">
      <w:pPr>
        <w:spacing w:before="240" w:after="240"/>
        <w:ind w:left="1440" w:hanging="720"/>
      </w:pPr>
      <w:r w:rsidRPr="00CB4BB1">
        <w:t>(2)</w:t>
      </w:r>
      <w:r w:rsidRPr="00CB4BB1">
        <w:tab/>
        <w:t>a registered remittance network provider may apply to the AUSTRAC CEO, within the 90 day period preceding the day on which the registration of a registered remittance affiliate of the registered remittance network provider would cease, for a renewal of the registration of the registered remittance affiliate.</w:t>
      </w:r>
    </w:p>
    <w:p w14:paraId="1B0D7BAC" w14:textId="77777777" w:rsidR="00051D15" w:rsidRPr="006424A8" w:rsidRDefault="00051D15" w:rsidP="00051D15">
      <w:pPr>
        <w:tabs>
          <w:tab w:val="left" w:pos="851"/>
        </w:tabs>
        <w:autoSpaceDE w:val="0"/>
        <w:autoSpaceDN w:val="0"/>
        <w:adjustRightInd w:val="0"/>
        <w:spacing w:before="240"/>
        <w:ind w:left="851" w:hanging="851"/>
        <w:rPr>
          <w:color w:val="000000"/>
        </w:rPr>
      </w:pPr>
      <w:r w:rsidRPr="006424A8">
        <w:rPr>
          <w:b/>
          <w:bCs/>
          <w:color w:val="000000"/>
        </w:rPr>
        <w:t>Applications for renewal of registration</w:t>
      </w:r>
    </w:p>
    <w:p w14:paraId="6F4E2A28" w14:textId="77777777" w:rsidR="00051D15" w:rsidRPr="006424A8" w:rsidRDefault="00051D15" w:rsidP="00051D15">
      <w:pPr>
        <w:tabs>
          <w:tab w:val="left" w:pos="851"/>
        </w:tabs>
        <w:autoSpaceDE w:val="0"/>
        <w:autoSpaceDN w:val="0"/>
        <w:adjustRightInd w:val="0"/>
        <w:spacing w:before="240"/>
        <w:ind w:left="851" w:hanging="851"/>
        <w:rPr>
          <w:color w:val="000000"/>
        </w:rPr>
      </w:pPr>
      <w:r w:rsidRPr="006424A8">
        <w:rPr>
          <w:i/>
          <w:iCs/>
          <w:color w:val="000000"/>
        </w:rPr>
        <w:t>Remittance Network Provider</w:t>
      </w:r>
    </w:p>
    <w:p w14:paraId="24B434F9" w14:textId="77777777" w:rsidR="00051D15" w:rsidRPr="00CB4BB1" w:rsidRDefault="00051D15" w:rsidP="00CB4BB1">
      <w:pPr>
        <w:spacing w:before="240" w:after="240"/>
        <w:ind w:left="720" w:hanging="720"/>
      </w:pPr>
      <w:r w:rsidRPr="00CB4BB1">
        <w:t>70.3</w:t>
      </w:r>
      <w:r w:rsidRPr="00CB4BB1">
        <w:tab/>
        <w:t>An application for renewal of registration as a remittance network provider must be made by an authorised individual on behalf of the registered remittance network provider and contain a declaration that:</w:t>
      </w:r>
    </w:p>
    <w:p w14:paraId="3060F246" w14:textId="77777777" w:rsidR="00051D15" w:rsidRPr="00CB4BB1" w:rsidRDefault="00051D15" w:rsidP="00CB4BB1">
      <w:pPr>
        <w:spacing w:before="240" w:after="240"/>
        <w:ind w:left="1440" w:hanging="720"/>
      </w:pPr>
      <w:r w:rsidRPr="00CB4BB1">
        <w:t>(1)</w:t>
      </w:r>
      <w:r w:rsidRPr="00CB4BB1">
        <w:tab/>
        <w:t>the registration details of the registered remittance network provider as they appear on the Remittance Sector Register are correct and current at the time of the declaration;</w:t>
      </w:r>
    </w:p>
    <w:p w14:paraId="123B3BA7" w14:textId="77777777" w:rsidR="00051D15" w:rsidRPr="00CB4BB1" w:rsidRDefault="00051D15" w:rsidP="00CB4BB1">
      <w:pPr>
        <w:spacing w:before="240" w:after="240"/>
        <w:ind w:left="1440" w:hanging="720"/>
      </w:pPr>
      <w:r w:rsidRPr="00CB4BB1">
        <w:t>(2)</w:t>
      </w:r>
      <w:r w:rsidRPr="00CB4BB1">
        <w:tab/>
        <w:t>the enrolment details of the registered remittance network provider as they appear on the Reporting Entities Roll are correct and current at the time of the declaration;</w:t>
      </w:r>
    </w:p>
    <w:p w14:paraId="056C2F71" w14:textId="77777777" w:rsidR="00051D15" w:rsidRPr="00D53972" w:rsidRDefault="00051D15" w:rsidP="00CB4BB1">
      <w:pPr>
        <w:spacing w:before="240" w:after="240"/>
        <w:ind w:left="1440" w:hanging="720"/>
      </w:pPr>
      <w:r w:rsidRPr="00D53972">
        <w:t>(3)</w:t>
      </w:r>
      <w:r>
        <w:tab/>
      </w:r>
      <w:r w:rsidRPr="00D53972">
        <w:t xml:space="preserve">the remittance network provider has complied with the requirements of section 75M of the AML/CTF Act and </w:t>
      </w:r>
      <w:r>
        <w:t xml:space="preserve">the </w:t>
      </w:r>
      <w:r w:rsidRPr="00D53972">
        <w:t xml:space="preserve">Schedule </w:t>
      </w:r>
      <w:r>
        <w:t>to</w:t>
      </w:r>
      <w:r w:rsidRPr="00D53972">
        <w:t xml:space="preserve"> Chapter 60 of the AML/CTF Rules;</w:t>
      </w:r>
    </w:p>
    <w:p w14:paraId="2264B741" w14:textId="77777777" w:rsidR="00051D15" w:rsidRPr="00D53972" w:rsidRDefault="00051D15" w:rsidP="00CB4BB1">
      <w:pPr>
        <w:spacing w:before="240" w:after="240"/>
        <w:ind w:left="1440" w:hanging="720"/>
      </w:pPr>
      <w:r w:rsidRPr="00D53972">
        <w:t>(4)</w:t>
      </w:r>
      <w:r>
        <w:tab/>
      </w:r>
      <w:r w:rsidRPr="00D53972">
        <w:t>the authorised individual has notified the AUSTRAC CEO as to whether the remittance network provider and any of its key personnel have been:</w:t>
      </w:r>
    </w:p>
    <w:p w14:paraId="0CD6EABE"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 xml:space="preserve">charged, prosecuted and/or convicted in relation to money laundering, financing of terrorism, terrorism, people smuggling, fraud, a serious offence, an offence under the AML/CTF Act, or an offence under the </w:t>
      </w:r>
      <w:r w:rsidRPr="00EA7DA3">
        <w:rPr>
          <w:i/>
          <w:iCs/>
        </w:rPr>
        <w:t xml:space="preserve">Financial Transaction Reports Act 1988 </w:t>
      </w:r>
      <w:r w:rsidRPr="000618A9">
        <w:rPr>
          <w:color w:val="000000"/>
        </w:rPr>
        <w:t>(FTR Act);</w:t>
      </w:r>
    </w:p>
    <w:p w14:paraId="2BF8425B"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subject of a civil penalty order made under the AML/CTF Act;</w:t>
      </w:r>
    </w:p>
    <w:p w14:paraId="6E1673E6" w14:textId="77777777" w:rsidR="00051D15" w:rsidRPr="000618A9" w:rsidRDefault="00051D15" w:rsidP="00CB4BB1">
      <w:pPr>
        <w:autoSpaceDE w:val="0"/>
        <w:autoSpaceDN w:val="0"/>
        <w:adjustRightInd w:val="0"/>
        <w:spacing w:before="240" w:after="240"/>
        <w:ind w:left="2160" w:hanging="720"/>
      </w:pPr>
      <w:r w:rsidRPr="000618A9">
        <w:rPr>
          <w:color w:val="000000"/>
        </w:rPr>
        <w:t>(c)</w:t>
      </w:r>
      <w:r w:rsidRPr="000618A9">
        <w:rPr>
          <w:color w:val="000000"/>
        </w:rPr>
        <w:tab/>
        <w:t>the subject of civil or criminal proceedings or enforcement action, in relation to the management of an entity, or commercial or professional activities, which were determined adversely to the remittance network provider or any of its key personnel (including by the remittance network provider or any of its key personnel consenting to an order or direction, or giving an undertaking, not to engage in unlawful or improper conduct) and which reflected adversely on the competence, diligence, judgement, honesty or integrity of the remittance network provider or any of its key personnel;</w:t>
      </w:r>
    </w:p>
    <w:p w14:paraId="6E692C66" w14:textId="77777777" w:rsidR="00051D15" w:rsidRPr="00D53972" w:rsidRDefault="00051D15" w:rsidP="00CB4BB1">
      <w:pPr>
        <w:spacing w:before="240" w:after="240"/>
        <w:ind w:left="1440" w:hanging="720"/>
      </w:pPr>
      <w:r w:rsidRPr="00D53972">
        <w:t>(5)</w:t>
      </w:r>
      <w:r>
        <w:tab/>
      </w:r>
      <w:r w:rsidRPr="00D53972">
        <w:t>the remittance network provider has complied with the requirements of subsection 75M(3) of the AML/CTF Act with respect to any remittance affiliate;</w:t>
      </w:r>
    </w:p>
    <w:p w14:paraId="53D929D5" w14:textId="77777777" w:rsidR="00051D15" w:rsidRPr="00D53972" w:rsidRDefault="00051D15" w:rsidP="00CB4BB1">
      <w:pPr>
        <w:spacing w:before="240" w:after="240"/>
        <w:ind w:left="1440" w:hanging="720"/>
      </w:pPr>
      <w:r w:rsidRPr="00D53972">
        <w:t>(6)</w:t>
      </w:r>
      <w:r>
        <w:tab/>
      </w:r>
      <w:r w:rsidRPr="00D53972">
        <w:t>the information given in the declaration is true, accurate and complete; and</w:t>
      </w:r>
    </w:p>
    <w:p w14:paraId="4D26B60E" w14:textId="77777777" w:rsidR="00051D15" w:rsidRPr="00D53972" w:rsidRDefault="00051D15" w:rsidP="00CB4BB1">
      <w:pPr>
        <w:spacing w:before="240" w:after="240"/>
        <w:ind w:left="1440" w:hanging="720"/>
      </w:pPr>
      <w:r w:rsidRPr="00D53972">
        <w:t>(7)</w:t>
      </w:r>
      <w:r>
        <w:tab/>
      </w:r>
      <w:r w:rsidRPr="00D53972">
        <w:t>the applicant understands that criminal or civil penalties may apply for giving false or misleading information, or for omitting any matter or thing without which the information is misleading.</w:t>
      </w:r>
    </w:p>
    <w:p w14:paraId="61232395" w14:textId="77777777" w:rsidR="00051D15" w:rsidRPr="00D53972" w:rsidRDefault="00051D15" w:rsidP="00051D15">
      <w:pPr>
        <w:pStyle w:val="Default"/>
        <w:tabs>
          <w:tab w:val="left" w:pos="851"/>
        </w:tabs>
        <w:spacing w:before="240"/>
        <w:ind w:left="851" w:hanging="851"/>
      </w:pPr>
      <w:r w:rsidRPr="00D53972">
        <w:rPr>
          <w:i/>
          <w:iCs/>
        </w:rPr>
        <w:t>Independent Remittance Dealer</w:t>
      </w:r>
    </w:p>
    <w:p w14:paraId="1C18E592" w14:textId="77777777" w:rsidR="00051D15" w:rsidRPr="00D53972" w:rsidRDefault="00051D15" w:rsidP="00CB4BB1">
      <w:pPr>
        <w:spacing w:before="240" w:after="240"/>
        <w:ind w:left="720" w:hanging="720"/>
      </w:pPr>
      <w:r w:rsidRPr="00D53972">
        <w:t>70.4</w:t>
      </w:r>
      <w:r>
        <w:tab/>
      </w:r>
      <w:r w:rsidRPr="00D53972">
        <w:t>An application for renewal of registration as an independent remittance dealer must be made by an authorised individual on behalf of the registered independent remittance dealer and contain a declaration that:</w:t>
      </w:r>
    </w:p>
    <w:p w14:paraId="022BCEBC" w14:textId="77777777" w:rsidR="00051D15" w:rsidRPr="00D53972" w:rsidRDefault="00051D15" w:rsidP="00CB4BB1">
      <w:pPr>
        <w:spacing w:before="240" w:after="240"/>
        <w:ind w:left="1440" w:hanging="720"/>
      </w:pPr>
      <w:r w:rsidRPr="00D53972">
        <w:t>(1)</w:t>
      </w:r>
      <w:r>
        <w:tab/>
      </w:r>
      <w:r w:rsidRPr="00D53972">
        <w:t>the registration details of the registered independent remittance dealer as they appear on the Remittance Sector Register are correct and current at the time of the declaration;</w:t>
      </w:r>
    </w:p>
    <w:p w14:paraId="65A6BAB7" w14:textId="77777777" w:rsidR="00051D15" w:rsidRPr="00D53972" w:rsidRDefault="00051D15" w:rsidP="00CB4BB1">
      <w:pPr>
        <w:spacing w:before="240" w:after="240"/>
        <w:ind w:left="1440" w:hanging="720"/>
      </w:pPr>
      <w:r w:rsidRPr="00D53972">
        <w:t>(2)</w:t>
      </w:r>
      <w:r>
        <w:tab/>
      </w:r>
      <w:r w:rsidRPr="00D53972">
        <w:t>the enrolment details of the registered independent remittance dealer as they appear on the Reporting Entities Roll are correct and current at the time of the declaration;</w:t>
      </w:r>
    </w:p>
    <w:p w14:paraId="4855F611" w14:textId="77777777" w:rsidR="00051D15" w:rsidRPr="00D53972" w:rsidRDefault="00051D15" w:rsidP="00CB4BB1">
      <w:pPr>
        <w:spacing w:before="240" w:after="240"/>
        <w:ind w:left="1440" w:hanging="720"/>
      </w:pPr>
      <w:r w:rsidRPr="00D53972">
        <w:t>(3)</w:t>
      </w:r>
      <w:r>
        <w:tab/>
      </w:r>
      <w:r w:rsidRPr="00D53972">
        <w:t xml:space="preserve">the independent remittance dealer has complied with the requirements of section 75M of the AML/CTF Act and </w:t>
      </w:r>
      <w:r>
        <w:t xml:space="preserve">the </w:t>
      </w:r>
      <w:r w:rsidRPr="00D53972">
        <w:t xml:space="preserve">Schedule </w:t>
      </w:r>
      <w:r>
        <w:t>to</w:t>
      </w:r>
      <w:r w:rsidRPr="00D53972">
        <w:t xml:space="preserve"> Chapter 60 of the AML/CTF Rules;</w:t>
      </w:r>
    </w:p>
    <w:p w14:paraId="24CDD720" w14:textId="77777777" w:rsidR="00051D15" w:rsidRPr="00D53972" w:rsidRDefault="00051D15" w:rsidP="00CB4BB1">
      <w:pPr>
        <w:spacing w:before="240" w:after="240"/>
        <w:ind w:left="1440" w:hanging="720"/>
      </w:pPr>
      <w:r w:rsidRPr="00D53972">
        <w:t>(4)</w:t>
      </w:r>
      <w:r>
        <w:tab/>
      </w:r>
      <w:r w:rsidRPr="00D53972">
        <w:t>the authorised individual has notified the AUSTRAC CEO as to whether the independent remittance dealer and any of its key personnel have been:</w:t>
      </w:r>
    </w:p>
    <w:p w14:paraId="07C29E27" w14:textId="69524966"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 xml:space="preserve">charged, prosecuted and/or convicted in relation to money laundering, financing of terrorism, terrorism, people smuggling, fraud, a serious offence, an offence under the AML/CTF Act, or an offence under the </w:t>
      </w:r>
      <w:r w:rsidRPr="00EA7DA3">
        <w:rPr>
          <w:i/>
          <w:iCs/>
        </w:rPr>
        <w:t xml:space="preserve">Financial Transaction Reports Act 1988 </w:t>
      </w:r>
      <w:r w:rsidRPr="000618A9">
        <w:rPr>
          <w:color w:val="000000"/>
        </w:rPr>
        <w:t>(FTR Act);</w:t>
      </w:r>
    </w:p>
    <w:p w14:paraId="5039E222"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subject of a civil penalty order made under the AML/CTF Act;</w:t>
      </w:r>
    </w:p>
    <w:p w14:paraId="57A51362" w14:textId="77777777" w:rsidR="00051D15" w:rsidRPr="000618A9" w:rsidRDefault="00051D15" w:rsidP="00CB4BB1">
      <w:pPr>
        <w:autoSpaceDE w:val="0"/>
        <w:autoSpaceDN w:val="0"/>
        <w:adjustRightInd w:val="0"/>
        <w:spacing w:before="240" w:after="240"/>
        <w:ind w:left="2160" w:hanging="720"/>
      </w:pPr>
      <w:r w:rsidRPr="000618A9">
        <w:rPr>
          <w:color w:val="000000"/>
        </w:rPr>
        <w:t>(c)</w:t>
      </w:r>
      <w:r w:rsidRPr="000618A9">
        <w:rPr>
          <w:color w:val="000000"/>
        </w:rPr>
        <w:tab/>
        <w:t>the subject of civil or criminal proceedings or enforcement action, in relation to the management of an entity, or commercial or professional activities, which were determined adversely to the independent remittance dealer or any of its key personnel (including by the independent remittance dealer or any of its key personnel consenting to an order or direction, or giving an undertaking, not to engage in unlawful or improper conduct) and which reflected adversely on the competence, diligence, judgement, honesty or integrity of the independent remittance dealer or any of its key personnel;</w:t>
      </w:r>
    </w:p>
    <w:p w14:paraId="72E5790E" w14:textId="77777777" w:rsidR="00051D15" w:rsidRPr="00D53972" w:rsidRDefault="00051D15" w:rsidP="00CB4BB1">
      <w:pPr>
        <w:spacing w:before="240" w:after="240"/>
        <w:ind w:left="1440" w:hanging="720"/>
      </w:pPr>
      <w:r w:rsidRPr="00D53972">
        <w:t>(5)</w:t>
      </w:r>
      <w:r>
        <w:tab/>
      </w:r>
      <w:r w:rsidRPr="00D53972">
        <w:t>the information given in the declaration is true, accurate and complete; and</w:t>
      </w:r>
    </w:p>
    <w:p w14:paraId="686201D9" w14:textId="77777777" w:rsidR="00051D15" w:rsidRPr="00D53972" w:rsidRDefault="00051D15" w:rsidP="00CB4BB1">
      <w:pPr>
        <w:spacing w:before="240" w:after="240"/>
        <w:ind w:left="1440" w:hanging="720"/>
      </w:pPr>
      <w:r w:rsidRPr="00D53972">
        <w:t>(6)</w:t>
      </w:r>
      <w:r>
        <w:tab/>
      </w:r>
      <w:r w:rsidRPr="00D53972">
        <w:t>the applicant understands that criminal or civil penalties may apply for giving false or misleading information, or for omitting any matter or thing without which the information is misleading.</w:t>
      </w:r>
    </w:p>
    <w:p w14:paraId="12EDD41A" w14:textId="77777777" w:rsidR="00051D15" w:rsidRPr="00D53972" w:rsidRDefault="00051D15" w:rsidP="00051D15">
      <w:pPr>
        <w:pStyle w:val="Default"/>
        <w:tabs>
          <w:tab w:val="left" w:pos="851"/>
        </w:tabs>
        <w:spacing w:before="240"/>
        <w:ind w:left="851" w:hanging="851"/>
      </w:pPr>
      <w:r w:rsidRPr="00D53972">
        <w:rPr>
          <w:i/>
          <w:iCs/>
        </w:rPr>
        <w:t>Remittance Affiliate</w:t>
      </w:r>
    </w:p>
    <w:p w14:paraId="48EE9CFF" w14:textId="77777777" w:rsidR="00051D15" w:rsidRPr="00D53972" w:rsidRDefault="00051D15" w:rsidP="00CB4BB1">
      <w:pPr>
        <w:spacing w:before="240" w:after="240"/>
        <w:ind w:left="720" w:hanging="720"/>
      </w:pPr>
      <w:r w:rsidRPr="00D53972">
        <w:t>70.5</w:t>
      </w:r>
      <w:r>
        <w:tab/>
      </w:r>
      <w:r w:rsidRPr="00D53972">
        <w:t>An application for renewal of the registration of a registered remittance affiliate of a registered remittance network provider must be made by an authorised individual of the registered remittance network provider and contain a declaration that:</w:t>
      </w:r>
    </w:p>
    <w:p w14:paraId="0509BB48" w14:textId="77777777" w:rsidR="00051D15" w:rsidRPr="00D53972" w:rsidRDefault="00051D15" w:rsidP="00CB4BB1">
      <w:pPr>
        <w:spacing w:before="240" w:after="240"/>
        <w:ind w:left="1440" w:hanging="720"/>
      </w:pPr>
      <w:r w:rsidRPr="00D53972">
        <w:t>(1)</w:t>
      </w:r>
      <w:r>
        <w:tab/>
      </w:r>
      <w:r w:rsidRPr="00D53972">
        <w:t>the registration details of the registered remittance affiliate as they appear on the Remittance Sector Register are correct and current at the time of the declaration;</w:t>
      </w:r>
    </w:p>
    <w:p w14:paraId="6162680F" w14:textId="77777777" w:rsidR="00051D15" w:rsidRPr="00D53972" w:rsidRDefault="00051D15" w:rsidP="00CB4BB1">
      <w:pPr>
        <w:spacing w:before="240" w:after="240"/>
        <w:ind w:left="1440" w:hanging="720"/>
      </w:pPr>
      <w:r w:rsidRPr="00D53972">
        <w:t>(2)</w:t>
      </w:r>
      <w:r>
        <w:tab/>
      </w:r>
      <w:r w:rsidRPr="00D53972">
        <w:t>the enrolment details of the registered remittance affiliate as they appear on the Reporting Entities Roll are correct and current at the time of the declaration;</w:t>
      </w:r>
    </w:p>
    <w:p w14:paraId="173EFC6A" w14:textId="77777777" w:rsidR="00051D15" w:rsidRPr="00D53972" w:rsidRDefault="00051D15" w:rsidP="00CB4BB1">
      <w:pPr>
        <w:spacing w:before="240" w:after="240"/>
        <w:ind w:left="1440" w:hanging="720"/>
      </w:pPr>
      <w:r w:rsidRPr="00D53972">
        <w:t>(3)</w:t>
      </w:r>
      <w:r>
        <w:tab/>
      </w:r>
      <w:r w:rsidRPr="00D53972">
        <w:t xml:space="preserve">the remittance affiliate has complied with the requirements of section 75M of the AML/CTF Act and </w:t>
      </w:r>
      <w:r>
        <w:t xml:space="preserve">the </w:t>
      </w:r>
      <w:r w:rsidRPr="00D53972">
        <w:t xml:space="preserve">Schedule </w:t>
      </w:r>
      <w:r>
        <w:t>to</w:t>
      </w:r>
      <w:r w:rsidRPr="00D53972">
        <w:t xml:space="preserve"> Chapter 60 of the AML/CTF Rules;</w:t>
      </w:r>
    </w:p>
    <w:p w14:paraId="666636BD" w14:textId="77777777" w:rsidR="00051D15" w:rsidRPr="00D53972" w:rsidRDefault="00051D15" w:rsidP="00CB4BB1">
      <w:pPr>
        <w:spacing w:before="240" w:after="240"/>
        <w:ind w:left="1440" w:hanging="720"/>
      </w:pPr>
      <w:r w:rsidRPr="00D53972">
        <w:t>(4)</w:t>
      </w:r>
      <w:r>
        <w:tab/>
      </w:r>
      <w:r w:rsidRPr="00D53972">
        <w:t>the authorised individual has notified the AUSTRAC CEO as to whether the remittance affiliate and any of its key personnel have been:</w:t>
      </w:r>
    </w:p>
    <w:p w14:paraId="7A4ECE64" w14:textId="357F52FB"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 xml:space="preserve">charged, prosecuted and/or convicted in relation to money laundering, financing of terrorism, terrorism, people smuggling, fraud, a serious offence, an offence under the AML/CTF Act, or an offence under the </w:t>
      </w:r>
      <w:r w:rsidRPr="00EA7DA3">
        <w:rPr>
          <w:i/>
          <w:iCs/>
        </w:rPr>
        <w:t xml:space="preserve">Financial Transaction Reports Act 1988 </w:t>
      </w:r>
      <w:r w:rsidRPr="000618A9">
        <w:rPr>
          <w:color w:val="000000"/>
        </w:rPr>
        <w:t>(FTR Act);</w:t>
      </w:r>
    </w:p>
    <w:p w14:paraId="3C50DB73"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subject of a civil penalty order made under the AML/CTF Act;</w:t>
      </w:r>
    </w:p>
    <w:p w14:paraId="04FF8DB1" w14:textId="77777777" w:rsidR="00051D15" w:rsidRPr="000618A9" w:rsidRDefault="00051D15" w:rsidP="00CB4BB1">
      <w:pPr>
        <w:autoSpaceDE w:val="0"/>
        <w:autoSpaceDN w:val="0"/>
        <w:adjustRightInd w:val="0"/>
        <w:spacing w:before="240" w:after="240"/>
        <w:ind w:left="2160" w:hanging="720"/>
      </w:pPr>
      <w:r w:rsidRPr="000618A9">
        <w:rPr>
          <w:color w:val="000000"/>
        </w:rPr>
        <w:t>(c)</w:t>
      </w:r>
      <w:r w:rsidRPr="000618A9">
        <w:rPr>
          <w:color w:val="000000"/>
        </w:rPr>
        <w:tab/>
        <w:t>the subject of civil or criminal proceedings or enforcement action, in relation to the management of an entity, or commercial or professional activities, which were determined adversely to the remittance affiliate or any of its key personnel (including by the remittance affiliate or any of its key personnel consenting to an order or direction, or giving an undertaking, not to engage in unlawful or improper conduct) and which reflected adversely on the competence, diligence, judgement, honesty or integrity of the remittance affiliate or any of its key personnel;</w:t>
      </w:r>
    </w:p>
    <w:p w14:paraId="5AEB7AA5" w14:textId="77777777" w:rsidR="00051D15" w:rsidRPr="00D53972" w:rsidRDefault="00051D15" w:rsidP="00CB4BB1">
      <w:pPr>
        <w:spacing w:before="240" w:after="240"/>
        <w:ind w:left="1440" w:hanging="720"/>
      </w:pPr>
      <w:r w:rsidRPr="00D53972">
        <w:t>(5)</w:t>
      </w:r>
      <w:r>
        <w:tab/>
      </w:r>
      <w:r w:rsidRPr="00D53972">
        <w:t>the remittance network provider has obtained consent from the remittance affiliate for it to be registered as a remittance affiliate of the remittance network provider;</w:t>
      </w:r>
    </w:p>
    <w:p w14:paraId="16CCE063" w14:textId="77777777" w:rsidR="00051D15" w:rsidRPr="00D53972" w:rsidRDefault="00051D15" w:rsidP="00CB4BB1">
      <w:pPr>
        <w:spacing w:before="240" w:after="240"/>
        <w:ind w:left="1440" w:hanging="720"/>
      </w:pPr>
      <w:r w:rsidRPr="00D53972">
        <w:t>(6)</w:t>
      </w:r>
      <w:r>
        <w:tab/>
      </w:r>
      <w:r w:rsidRPr="00D53972">
        <w:t>the information given in the declaration is true, accurate and complete; and</w:t>
      </w:r>
    </w:p>
    <w:p w14:paraId="4CC904A4" w14:textId="77777777" w:rsidR="00051D15" w:rsidRPr="00D53972" w:rsidRDefault="00051D15" w:rsidP="00CB4BB1">
      <w:pPr>
        <w:spacing w:before="240" w:after="240"/>
        <w:ind w:left="1440" w:hanging="720"/>
      </w:pPr>
      <w:r w:rsidRPr="00D53972">
        <w:t>(7)</w:t>
      </w:r>
      <w:r>
        <w:tab/>
      </w:r>
      <w:r w:rsidRPr="00D53972">
        <w:t>the applicant understands that criminal or civil penalties may apply for giving false or misleading information, or for omitting any matter or thing without which the information is misleading.</w:t>
      </w:r>
    </w:p>
    <w:p w14:paraId="56C3D6C7" w14:textId="77777777" w:rsidR="00051D15" w:rsidRPr="00D53972" w:rsidRDefault="00051D15" w:rsidP="00051D15">
      <w:pPr>
        <w:pStyle w:val="Default"/>
        <w:tabs>
          <w:tab w:val="left" w:pos="851"/>
        </w:tabs>
        <w:spacing w:before="240"/>
        <w:ind w:left="851" w:hanging="851"/>
      </w:pPr>
      <w:r w:rsidRPr="00D53972">
        <w:rPr>
          <w:b/>
          <w:bCs/>
        </w:rPr>
        <w:t>Provisional continuation of registration</w:t>
      </w:r>
    </w:p>
    <w:p w14:paraId="321369E9" w14:textId="77777777" w:rsidR="00051D15" w:rsidRPr="00D53972" w:rsidRDefault="00051D15" w:rsidP="00CB4BB1">
      <w:pPr>
        <w:spacing w:before="240" w:after="240"/>
        <w:ind w:left="720" w:hanging="720"/>
      </w:pPr>
      <w:r w:rsidRPr="00D53972">
        <w:t>70.6</w:t>
      </w:r>
      <w:r>
        <w:tab/>
      </w:r>
      <w:r w:rsidRPr="00D53972">
        <w:t>If an application has been made to the AUSTRAC CEO for the renewal of registration of a person:</w:t>
      </w:r>
    </w:p>
    <w:p w14:paraId="2DD2CC6A" w14:textId="77777777" w:rsidR="00051D15" w:rsidRPr="00D53972" w:rsidRDefault="00051D15" w:rsidP="00CB4BB1">
      <w:pPr>
        <w:spacing w:before="240" w:after="240"/>
        <w:ind w:left="1440" w:hanging="720"/>
      </w:pPr>
      <w:r w:rsidRPr="00D53972">
        <w:t>(1)</w:t>
      </w:r>
      <w:r>
        <w:tab/>
      </w:r>
      <w:r w:rsidRPr="00D53972">
        <w:t xml:space="preserve">within the application period specified in paragraph 70.2; and </w:t>
      </w:r>
    </w:p>
    <w:p w14:paraId="0AF8BDE7" w14:textId="77777777" w:rsidR="00051D15" w:rsidRPr="00D53972" w:rsidRDefault="00051D15" w:rsidP="00CB4BB1">
      <w:pPr>
        <w:spacing w:before="240" w:after="240"/>
        <w:ind w:left="1440" w:hanging="720"/>
      </w:pPr>
      <w:r w:rsidRPr="00D53972">
        <w:t>(2)</w:t>
      </w:r>
      <w:r>
        <w:tab/>
      </w:r>
      <w:r w:rsidRPr="00D53972">
        <w:t>the application contains the declarations required under paragraphs 70.3, 70.4 or 70.5, as applicable;</w:t>
      </w:r>
    </w:p>
    <w:p w14:paraId="0399EDA9" w14:textId="77777777" w:rsidR="00051D15" w:rsidRPr="00D53972" w:rsidRDefault="00051D15" w:rsidP="00CB4BB1">
      <w:pPr>
        <w:spacing w:before="240" w:after="240"/>
        <w:ind w:left="720"/>
      </w:pPr>
      <w:r w:rsidRPr="00D53972">
        <w:t>the registration of the person will continue in effect until the later of the following times:</w:t>
      </w:r>
    </w:p>
    <w:p w14:paraId="433F1C59" w14:textId="77777777" w:rsidR="00051D15" w:rsidRPr="00D53972" w:rsidRDefault="00051D15" w:rsidP="00CB4BB1">
      <w:pPr>
        <w:spacing w:before="240" w:after="240"/>
        <w:ind w:left="1440" w:hanging="720"/>
      </w:pPr>
      <w:r w:rsidRPr="00D53972">
        <w:t>(3)</w:t>
      </w:r>
      <w:r>
        <w:tab/>
      </w:r>
      <w:r w:rsidRPr="00D53972">
        <w:t>where the AUSTRAC CEO has decided the application for renewal of registration of the person under paragraph 70.9 and has given written notice of the decision in accordance with paragraph 70.11 – the date on which the decision of the AUSTRAC CEO takes effect, as specified in this notice; or</w:t>
      </w:r>
    </w:p>
    <w:p w14:paraId="672F65C3" w14:textId="77777777" w:rsidR="00051D15" w:rsidRPr="00D53972" w:rsidRDefault="00051D15" w:rsidP="00CB4BB1">
      <w:pPr>
        <w:spacing w:before="240" w:after="240"/>
        <w:ind w:left="1440" w:hanging="720"/>
      </w:pPr>
      <w:r w:rsidRPr="00D53972">
        <w:t>(4)</w:t>
      </w:r>
      <w:r>
        <w:tab/>
      </w:r>
      <w:r w:rsidRPr="00D53972">
        <w:t>where the AUSTRAC CEO or other delegated decision-maker has reconsidered a decision not to renew the registration of a person under paragraph 70.18 and has given written notice of the reconsidered decision in accordance with paragraph 70.19 – the date on which the reconsidered decision takes effect, as specified in this notice.</w:t>
      </w:r>
    </w:p>
    <w:p w14:paraId="205FC51B" w14:textId="77777777" w:rsidR="00051D15" w:rsidRPr="00D53972" w:rsidRDefault="00051D15" w:rsidP="00051D15">
      <w:pPr>
        <w:pStyle w:val="Default"/>
        <w:tabs>
          <w:tab w:val="left" w:pos="851"/>
        </w:tabs>
        <w:spacing w:before="240"/>
        <w:ind w:left="851" w:hanging="851"/>
      </w:pPr>
      <w:r w:rsidRPr="00D53972">
        <w:rPr>
          <w:b/>
          <w:bCs/>
        </w:rPr>
        <w:t xml:space="preserve">Steps to be taken by </w:t>
      </w:r>
      <w:r>
        <w:rPr>
          <w:b/>
          <w:bCs/>
        </w:rPr>
        <w:t xml:space="preserve">the </w:t>
      </w:r>
      <w:r w:rsidRPr="00D53972">
        <w:rPr>
          <w:b/>
          <w:bCs/>
        </w:rPr>
        <w:t>AUSTRAC CEO before making certain decisions</w:t>
      </w:r>
    </w:p>
    <w:p w14:paraId="1519596E" w14:textId="77777777" w:rsidR="00051D15" w:rsidRPr="00D53972" w:rsidRDefault="00051D15" w:rsidP="00CB4BB1">
      <w:pPr>
        <w:spacing w:before="240" w:after="240"/>
        <w:ind w:left="720" w:hanging="720"/>
      </w:pPr>
      <w:r w:rsidRPr="00D53972">
        <w:t>70.7</w:t>
      </w:r>
      <w:r>
        <w:tab/>
      </w:r>
      <w:r w:rsidRPr="00D53972">
        <w:t>Before making a decision under subparagraph 70.9(2) or paragraph 70.18 affirming that decision in relation to one or more persons, the AUSTRAC CEO must give a written notice to each of the persons containing:</w:t>
      </w:r>
    </w:p>
    <w:p w14:paraId="0888826B" w14:textId="77777777" w:rsidR="00051D15" w:rsidRPr="00D53972" w:rsidRDefault="00051D15" w:rsidP="00CB4BB1">
      <w:pPr>
        <w:spacing w:before="240" w:after="240"/>
        <w:ind w:left="1440" w:hanging="720"/>
      </w:pPr>
      <w:r w:rsidRPr="00D53972">
        <w:t>(1)</w:t>
      </w:r>
      <w:r>
        <w:tab/>
      </w:r>
      <w:r w:rsidRPr="00D53972">
        <w:t>the terms of the proposed decision; and</w:t>
      </w:r>
    </w:p>
    <w:p w14:paraId="77FFF1D9" w14:textId="77777777" w:rsidR="00051D15" w:rsidRPr="00D53972" w:rsidRDefault="00051D15" w:rsidP="00CB4BB1">
      <w:pPr>
        <w:spacing w:before="240" w:after="240"/>
        <w:ind w:left="1440" w:hanging="720"/>
      </w:pPr>
      <w:r w:rsidRPr="00D53972">
        <w:t>(2)</w:t>
      </w:r>
      <w:r>
        <w:tab/>
      </w:r>
      <w:r w:rsidRPr="00D53972">
        <w:t>if the proposed decision is not to renew a registration – the date on which the decision is proposed to take effect; and</w:t>
      </w:r>
    </w:p>
    <w:p w14:paraId="30EE0DC4" w14:textId="77777777" w:rsidR="00051D15" w:rsidRPr="00D53972" w:rsidRDefault="00051D15" w:rsidP="00CB4BB1">
      <w:pPr>
        <w:spacing w:before="240" w:after="240"/>
        <w:ind w:left="1440" w:hanging="720"/>
      </w:pPr>
      <w:r w:rsidRPr="00D53972">
        <w:t>(3)</w:t>
      </w:r>
      <w:r>
        <w:tab/>
      </w:r>
      <w:r w:rsidRPr="00D53972">
        <w:t>the reasons for the proposed decision; and</w:t>
      </w:r>
    </w:p>
    <w:p w14:paraId="3792DC50" w14:textId="77777777" w:rsidR="00051D15" w:rsidRPr="00D53972" w:rsidRDefault="00051D15" w:rsidP="00CB4BB1">
      <w:pPr>
        <w:spacing w:before="240" w:after="240"/>
        <w:ind w:left="1440" w:hanging="720"/>
      </w:pPr>
      <w:r w:rsidRPr="00D53972">
        <w:t>(4)</w:t>
      </w:r>
      <w:r>
        <w:tab/>
      </w:r>
      <w:r w:rsidRPr="00D53972">
        <w:t>a statement that the person may, within 28 days of the giving of the notice, make a submission in relation to the proposed decision.</w:t>
      </w:r>
    </w:p>
    <w:p w14:paraId="181AC72D" w14:textId="77777777" w:rsidR="00051D15" w:rsidRPr="00D53972" w:rsidRDefault="00051D15" w:rsidP="00CB4BB1">
      <w:pPr>
        <w:spacing w:before="240" w:after="240"/>
        <w:ind w:left="720" w:hanging="720"/>
      </w:pPr>
      <w:r w:rsidRPr="00D53972">
        <w:t>70.8</w:t>
      </w:r>
      <w:r>
        <w:tab/>
      </w:r>
      <w:r w:rsidRPr="00D53972">
        <w:t>The AUSTRAC CEO is not required to give a notice for the purposes of paragraph 70.7 if the AUSTRAC CEO is satisfied that it is inappropriate to do so because of the urgency of the circumstances.</w:t>
      </w:r>
    </w:p>
    <w:p w14:paraId="5657C238" w14:textId="77777777" w:rsidR="00051D15" w:rsidRPr="00D53972" w:rsidRDefault="00051D15" w:rsidP="00051D15">
      <w:pPr>
        <w:pStyle w:val="Default"/>
        <w:tabs>
          <w:tab w:val="left" w:pos="851"/>
        </w:tabs>
        <w:spacing w:before="240"/>
        <w:ind w:left="851" w:hanging="851"/>
      </w:pPr>
      <w:r w:rsidRPr="00D53972">
        <w:rPr>
          <w:b/>
          <w:bCs/>
        </w:rPr>
        <w:t>Determining application for the renewal of registration of a person</w:t>
      </w:r>
    </w:p>
    <w:p w14:paraId="7FC2B302" w14:textId="77777777" w:rsidR="00051D15" w:rsidRPr="00D53972" w:rsidRDefault="00051D15" w:rsidP="00CB4BB1">
      <w:pPr>
        <w:spacing w:before="240" w:after="240"/>
        <w:ind w:left="720" w:hanging="720"/>
      </w:pPr>
      <w:r w:rsidRPr="00D53972">
        <w:t>70.9</w:t>
      </w:r>
      <w:r>
        <w:tab/>
      </w:r>
      <w:r w:rsidRPr="00D53972">
        <w:t>The AUSTRAC CEO may decide to:</w:t>
      </w:r>
    </w:p>
    <w:p w14:paraId="6B5A5DAB" w14:textId="77777777" w:rsidR="00051D15" w:rsidRPr="00D53972" w:rsidRDefault="00051D15" w:rsidP="00CB4BB1">
      <w:pPr>
        <w:spacing w:before="240" w:after="240"/>
        <w:ind w:left="1440" w:hanging="720"/>
      </w:pPr>
      <w:r w:rsidRPr="00D53972">
        <w:t>(1)</w:t>
      </w:r>
      <w:r>
        <w:tab/>
      </w:r>
      <w:r w:rsidRPr="00D53972">
        <w:t>renew the registration of the person – with or without conditions pursuant to section 75E of the AML/CTF Act; or</w:t>
      </w:r>
    </w:p>
    <w:p w14:paraId="04C85266" w14:textId="77777777" w:rsidR="00051D15" w:rsidRPr="00D53972" w:rsidRDefault="00051D15" w:rsidP="00CB4BB1">
      <w:pPr>
        <w:spacing w:before="240" w:after="240"/>
        <w:ind w:left="1440" w:hanging="720"/>
      </w:pPr>
      <w:r w:rsidRPr="00D53972">
        <w:t>(2)</w:t>
      </w:r>
      <w:r>
        <w:tab/>
      </w:r>
      <w:r w:rsidRPr="00D53972">
        <w:t>not renew the registration of the person.</w:t>
      </w:r>
    </w:p>
    <w:p w14:paraId="140DCE7A" w14:textId="77777777" w:rsidR="00051D15" w:rsidRPr="00D53972" w:rsidRDefault="00051D15" w:rsidP="00CB4BB1">
      <w:pPr>
        <w:spacing w:before="240" w:after="240"/>
        <w:ind w:left="720" w:hanging="720"/>
      </w:pPr>
      <w:r w:rsidRPr="00D53972">
        <w:t>70.10</w:t>
      </w:r>
      <w:r>
        <w:tab/>
      </w:r>
      <w:r w:rsidRPr="00D53972">
        <w:t>Notwithstanding paragraph 70.9, if an application has been made to the AUSTRAC CEO for the renewal of registration of a person, the AUSTRAC CEO must renew the registration if the AUSTRAC CEO is satisfied that it is appropriate to do so, having regard to:</w:t>
      </w:r>
    </w:p>
    <w:p w14:paraId="70B6D35E" w14:textId="77777777" w:rsidR="00051D15" w:rsidRPr="00D53972" w:rsidRDefault="00051D15" w:rsidP="00CB4BB1">
      <w:pPr>
        <w:spacing w:before="240" w:after="240"/>
        <w:ind w:left="1440" w:hanging="720"/>
      </w:pPr>
      <w:r w:rsidRPr="00D53972">
        <w:t>(1)</w:t>
      </w:r>
      <w:r>
        <w:tab/>
      </w:r>
      <w:r w:rsidRPr="00D53972">
        <w:t>the declarations required, and any further information provided under paragraphs 70.3, 70.4 or 70.5, as applicable;</w:t>
      </w:r>
    </w:p>
    <w:p w14:paraId="30D7AE11" w14:textId="3D078C13" w:rsidR="00051D15" w:rsidRPr="00D53972" w:rsidRDefault="00051D15" w:rsidP="00CB4BB1">
      <w:pPr>
        <w:spacing w:before="240" w:after="240"/>
        <w:ind w:left="1440" w:hanging="720"/>
      </w:pPr>
      <w:r w:rsidRPr="00D53972">
        <w:t>(2)</w:t>
      </w:r>
      <w:r>
        <w:tab/>
      </w:r>
      <w:r w:rsidRPr="00D53972">
        <w:t>whether renewing the registration of the person would involve a significant money laundering, financing of terrorism</w:t>
      </w:r>
      <w:r w:rsidR="00FC648F">
        <w:t>, people smuggling or other serious crime risk</w:t>
      </w:r>
      <w:r w:rsidRPr="00D53972">
        <w:t>;</w:t>
      </w:r>
    </w:p>
    <w:p w14:paraId="5D3D91D3" w14:textId="77777777" w:rsidR="00051D15" w:rsidRPr="00D53972" w:rsidRDefault="00051D15" w:rsidP="00CB4BB1">
      <w:pPr>
        <w:spacing w:before="240" w:after="240"/>
        <w:ind w:left="1440" w:hanging="720"/>
      </w:pPr>
      <w:r w:rsidRPr="00D53972">
        <w:t>(3)</w:t>
      </w:r>
      <w:r>
        <w:tab/>
      </w:r>
      <w:r w:rsidRPr="00D53972">
        <w:t>the legal and beneficial ownership and control of the applicant, a remittance affiliate of the applicant, or any other person;</w:t>
      </w:r>
    </w:p>
    <w:p w14:paraId="1E1028B7" w14:textId="77777777" w:rsidR="00051D15" w:rsidRPr="00D53972" w:rsidRDefault="00051D15" w:rsidP="00CB4BB1">
      <w:pPr>
        <w:spacing w:before="240" w:after="240"/>
        <w:ind w:left="1440" w:hanging="720"/>
      </w:pPr>
      <w:r w:rsidRPr="00D53972">
        <w:t>(4)</w:t>
      </w:r>
      <w:r>
        <w:tab/>
      </w:r>
      <w:r w:rsidRPr="00D53972">
        <w:t>the kinds of designated services provided by the applicant or by a remittance affiliate of the applicant;</w:t>
      </w:r>
    </w:p>
    <w:p w14:paraId="6CF6BEE2" w14:textId="77777777" w:rsidR="00051D15" w:rsidRPr="00D53972" w:rsidRDefault="00051D15" w:rsidP="00CB4BB1">
      <w:pPr>
        <w:spacing w:before="240" w:after="240"/>
        <w:ind w:left="1440" w:hanging="720"/>
      </w:pPr>
      <w:r w:rsidRPr="00D53972">
        <w:t>(5)</w:t>
      </w:r>
      <w:r>
        <w:tab/>
      </w:r>
      <w:r w:rsidRPr="00D53972">
        <w:t>the consent of a remittance affiliate of the applicant, if applicable; and</w:t>
      </w:r>
    </w:p>
    <w:p w14:paraId="5105CC1A" w14:textId="77777777" w:rsidR="00051D15" w:rsidRPr="00D53972" w:rsidRDefault="00051D15" w:rsidP="00CB4BB1">
      <w:pPr>
        <w:spacing w:before="240" w:after="240"/>
        <w:ind w:left="1440" w:hanging="720"/>
      </w:pPr>
      <w:r w:rsidRPr="00D53972">
        <w:t>(6)</w:t>
      </w:r>
      <w:r>
        <w:tab/>
      </w:r>
      <w:r w:rsidRPr="00D53972">
        <w:t>any other matter that the AUSTRAC CEO considers is relevant to the renewal of registration of the person.</w:t>
      </w:r>
    </w:p>
    <w:p w14:paraId="6673DFC7" w14:textId="77777777" w:rsidR="00051D15" w:rsidRPr="00D53972" w:rsidRDefault="00051D15" w:rsidP="00051D15">
      <w:pPr>
        <w:pStyle w:val="Default"/>
        <w:tabs>
          <w:tab w:val="left" w:pos="851"/>
        </w:tabs>
        <w:spacing w:before="240"/>
        <w:ind w:left="851" w:hanging="851"/>
      </w:pPr>
      <w:r w:rsidRPr="00D53972">
        <w:rPr>
          <w:b/>
          <w:bCs/>
        </w:rPr>
        <w:t>Notice of decision on renewal of registration</w:t>
      </w:r>
    </w:p>
    <w:p w14:paraId="065CC970" w14:textId="77777777" w:rsidR="00051D15" w:rsidRPr="00D53972" w:rsidRDefault="00051D15" w:rsidP="00CB4BB1">
      <w:pPr>
        <w:spacing w:before="240" w:after="240"/>
        <w:ind w:left="720" w:hanging="720"/>
      </w:pPr>
      <w:r w:rsidRPr="00D53972">
        <w:t>70.11</w:t>
      </w:r>
      <w:r>
        <w:tab/>
      </w:r>
      <w:r w:rsidRPr="00D53972">
        <w:t>The AUSTRAC CEO must, as soon as practicable after making a decision under paragraph 70.9, give written notice to the person of:</w:t>
      </w:r>
    </w:p>
    <w:p w14:paraId="30A86FA2" w14:textId="77777777" w:rsidR="00051D15" w:rsidRPr="00D53972" w:rsidRDefault="00051D15" w:rsidP="00CB4BB1">
      <w:pPr>
        <w:spacing w:before="240" w:after="240"/>
        <w:ind w:left="1440" w:hanging="720"/>
      </w:pPr>
      <w:r w:rsidRPr="00D53972">
        <w:t>(1)</w:t>
      </w:r>
      <w:r>
        <w:tab/>
      </w:r>
      <w:r w:rsidRPr="00D53972">
        <w:t>the decision to renew the person’s registration in accordance with paragraph 70.9(1); or</w:t>
      </w:r>
    </w:p>
    <w:p w14:paraId="48CF5831" w14:textId="77777777" w:rsidR="00051D15" w:rsidRPr="00D53972" w:rsidRDefault="00051D15" w:rsidP="00CB4BB1">
      <w:pPr>
        <w:spacing w:before="240" w:after="240"/>
        <w:ind w:left="1440" w:hanging="720"/>
      </w:pPr>
      <w:r w:rsidRPr="00D53972">
        <w:t>(2)</w:t>
      </w:r>
      <w:r>
        <w:tab/>
      </w:r>
      <w:r w:rsidRPr="00D53972">
        <w:t>the decision not to renew the person’s registration in accordance with paragraph 70.9(2).</w:t>
      </w:r>
    </w:p>
    <w:p w14:paraId="55772E6F" w14:textId="77777777" w:rsidR="00051D15" w:rsidRPr="00D53972" w:rsidRDefault="00051D15" w:rsidP="00CB4BB1">
      <w:pPr>
        <w:spacing w:before="240" w:after="240"/>
        <w:ind w:left="720" w:hanging="720"/>
      </w:pPr>
      <w:r w:rsidRPr="00D53972">
        <w:t>70.12</w:t>
      </w:r>
      <w:r>
        <w:tab/>
      </w:r>
      <w:r w:rsidRPr="00D53972">
        <w:t>If the AUSTRAC CEO decides to renew the registration of a person, the notice of that decision must:</w:t>
      </w:r>
    </w:p>
    <w:p w14:paraId="583D41F9" w14:textId="77777777" w:rsidR="00051D15" w:rsidRPr="00D53972" w:rsidRDefault="00051D15" w:rsidP="00CB4BB1">
      <w:pPr>
        <w:spacing w:before="240" w:after="240"/>
        <w:ind w:left="1440" w:hanging="720"/>
      </w:pPr>
      <w:r w:rsidRPr="00D53972">
        <w:t>(1)</w:t>
      </w:r>
      <w:r>
        <w:tab/>
      </w:r>
      <w:r w:rsidRPr="00D53972">
        <w:t>be given to:</w:t>
      </w:r>
    </w:p>
    <w:p w14:paraId="4118CBA4"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the person; and</w:t>
      </w:r>
    </w:p>
    <w:p w14:paraId="6F4938C7"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if the person is a remittance affiliate, the registered remittance network provider of that affiliate; and</w:t>
      </w:r>
    </w:p>
    <w:p w14:paraId="67142134" w14:textId="77777777" w:rsidR="00051D15" w:rsidRPr="00D53972" w:rsidRDefault="00051D15" w:rsidP="00CB4BB1">
      <w:pPr>
        <w:spacing w:before="240" w:after="240"/>
        <w:ind w:left="1440" w:hanging="720"/>
      </w:pPr>
      <w:r w:rsidRPr="00D53972">
        <w:t>(2)</w:t>
      </w:r>
      <w:r>
        <w:tab/>
      </w:r>
      <w:r w:rsidRPr="00D53972">
        <w:t>contain the date the decision was made by the AUSTRAC CEO, the terms of the decision and the date the decision will take effect; and</w:t>
      </w:r>
    </w:p>
    <w:p w14:paraId="0A4AABEC" w14:textId="77777777" w:rsidR="00051D15" w:rsidRPr="00D53972" w:rsidRDefault="00051D15" w:rsidP="00CB4BB1">
      <w:pPr>
        <w:spacing w:before="240" w:after="240"/>
        <w:ind w:left="1440" w:hanging="720"/>
      </w:pPr>
      <w:r w:rsidRPr="00D53972">
        <w:t>(3)</w:t>
      </w:r>
      <w:r>
        <w:tab/>
      </w:r>
      <w:r w:rsidRPr="00D53972">
        <w:t>if applicable, detail the conditions to which the renewed registration is subject.</w:t>
      </w:r>
    </w:p>
    <w:p w14:paraId="6DB24304" w14:textId="77777777" w:rsidR="00051D15" w:rsidRDefault="00051D15" w:rsidP="00DF1227">
      <w:pPr>
        <w:spacing w:before="240" w:after="240"/>
        <w:ind w:left="709" w:hanging="709"/>
        <w:rPr>
          <w:i/>
          <w:iCs/>
        </w:rPr>
      </w:pPr>
      <w:r w:rsidRPr="00A248B0">
        <w:rPr>
          <w:i/>
          <w:iCs/>
        </w:rPr>
        <w:t>Note:</w:t>
      </w:r>
      <w:r w:rsidRPr="00A248B0">
        <w:rPr>
          <w:i/>
          <w:iCs/>
        </w:rPr>
        <w:tab/>
        <w:t>Section 75E of the AML/CTF Act allows the AUSTRAC CEO to impose conditions to which the registration of a person is subject.</w:t>
      </w:r>
    </w:p>
    <w:p w14:paraId="6AC1D8D3" w14:textId="77777777" w:rsidR="00051D15" w:rsidRPr="00D53972" w:rsidRDefault="00051D15" w:rsidP="00CB4BB1">
      <w:pPr>
        <w:spacing w:before="240" w:after="240"/>
        <w:ind w:left="720" w:hanging="720"/>
      </w:pPr>
      <w:r w:rsidRPr="00D53972">
        <w:t>70.13</w:t>
      </w:r>
      <w:r>
        <w:tab/>
      </w:r>
      <w:r w:rsidRPr="00D53972">
        <w:t>If the AUSTRAC CEO decides not to renew the registration of a person, the notice of that decision must:</w:t>
      </w:r>
    </w:p>
    <w:p w14:paraId="29A817E8" w14:textId="77777777" w:rsidR="00051D15" w:rsidRPr="00D53972" w:rsidRDefault="00051D15" w:rsidP="00CB4BB1">
      <w:pPr>
        <w:spacing w:before="240" w:after="240"/>
        <w:ind w:left="1440" w:hanging="720"/>
      </w:pPr>
      <w:r w:rsidRPr="00D53972">
        <w:t>(1)</w:t>
      </w:r>
      <w:r>
        <w:tab/>
      </w:r>
      <w:r w:rsidRPr="00D53972">
        <w:t>be given to:</w:t>
      </w:r>
    </w:p>
    <w:p w14:paraId="30A9DF6C"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the person; and</w:t>
      </w:r>
    </w:p>
    <w:p w14:paraId="7FECF84A"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if the person is a remittance affiliate, the registered remittance network provider of that affiliate;</w:t>
      </w:r>
    </w:p>
    <w:p w14:paraId="40FE28B7" w14:textId="77777777" w:rsidR="00051D15" w:rsidRPr="00D53972" w:rsidRDefault="00051D15" w:rsidP="00CB4BB1">
      <w:pPr>
        <w:spacing w:before="240" w:after="240"/>
        <w:ind w:left="1440" w:hanging="720"/>
      </w:pPr>
      <w:r w:rsidRPr="00D53972">
        <w:t>and contain:</w:t>
      </w:r>
    </w:p>
    <w:p w14:paraId="716CDBA7" w14:textId="77777777" w:rsidR="00051D15" w:rsidRPr="00D53972" w:rsidRDefault="00051D15" w:rsidP="00CB4BB1">
      <w:pPr>
        <w:spacing w:before="240" w:after="240"/>
        <w:ind w:left="1440" w:hanging="720"/>
      </w:pPr>
      <w:r w:rsidRPr="00D53972">
        <w:t>(2)</w:t>
      </w:r>
      <w:r>
        <w:tab/>
      </w:r>
      <w:r w:rsidRPr="00D53972">
        <w:t>the date the decision was made by the AUSTRAC CEO;</w:t>
      </w:r>
    </w:p>
    <w:p w14:paraId="78339A70" w14:textId="77777777" w:rsidR="00051D15" w:rsidRPr="00D53972" w:rsidRDefault="00051D15" w:rsidP="00CB4BB1">
      <w:pPr>
        <w:spacing w:before="240" w:after="240"/>
        <w:ind w:left="1440" w:hanging="720"/>
      </w:pPr>
      <w:r w:rsidRPr="00D53972">
        <w:t>(3)</w:t>
      </w:r>
      <w:r>
        <w:tab/>
      </w:r>
      <w:r w:rsidRPr="00D53972">
        <w:t>the terms of the decision;</w:t>
      </w:r>
    </w:p>
    <w:p w14:paraId="6EB8B5CB" w14:textId="77777777" w:rsidR="00051D15" w:rsidRPr="00D53972" w:rsidRDefault="00051D15" w:rsidP="00CB4BB1">
      <w:pPr>
        <w:spacing w:before="240" w:after="240"/>
        <w:ind w:left="1440" w:hanging="720"/>
      </w:pPr>
      <w:r w:rsidRPr="00D53972">
        <w:t>(4)</w:t>
      </w:r>
      <w:r>
        <w:tab/>
      </w:r>
      <w:r w:rsidRPr="00D53972">
        <w:t>the reasons for the decision;</w:t>
      </w:r>
    </w:p>
    <w:p w14:paraId="3F23175F" w14:textId="77777777" w:rsidR="00051D15" w:rsidRPr="00D53972" w:rsidRDefault="00051D15" w:rsidP="00CB4BB1">
      <w:pPr>
        <w:spacing w:before="240" w:after="240"/>
        <w:ind w:left="1440" w:hanging="720"/>
      </w:pPr>
      <w:r w:rsidRPr="00D53972">
        <w:t>(5)</w:t>
      </w:r>
      <w:r>
        <w:tab/>
      </w:r>
      <w:r w:rsidRPr="00D53972">
        <w:t>the date which the registration of the person will cease to have effect; and</w:t>
      </w:r>
    </w:p>
    <w:p w14:paraId="40445D45" w14:textId="77777777" w:rsidR="00051D15" w:rsidRPr="00D53972" w:rsidRDefault="00051D15" w:rsidP="00CB4BB1">
      <w:pPr>
        <w:spacing w:before="240" w:after="240"/>
        <w:ind w:left="1440" w:hanging="720"/>
      </w:pPr>
      <w:r w:rsidRPr="00D53972">
        <w:t>(6)</w:t>
      </w:r>
      <w:r>
        <w:tab/>
      </w:r>
      <w:r w:rsidRPr="00D53972">
        <w:t>a statement setting out particulars of the person’s right to have the decision reviewed.</w:t>
      </w:r>
    </w:p>
    <w:p w14:paraId="19BAFE07" w14:textId="77777777" w:rsidR="00051D15" w:rsidRPr="00D53972" w:rsidRDefault="00051D15" w:rsidP="00051D15">
      <w:pPr>
        <w:pStyle w:val="Default"/>
        <w:tabs>
          <w:tab w:val="left" w:pos="851"/>
        </w:tabs>
        <w:spacing w:before="240"/>
        <w:ind w:left="851" w:hanging="851"/>
      </w:pPr>
      <w:r w:rsidRPr="00D53972">
        <w:rPr>
          <w:b/>
          <w:bCs/>
        </w:rPr>
        <w:t>Period for which registration will be renewed</w:t>
      </w:r>
    </w:p>
    <w:p w14:paraId="35B023D7" w14:textId="77777777" w:rsidR="00051D15" w:rsidRPr="00D53972" w:rsidRDefault="00051D15" w:rsidP="00CB4BB1">
      <w:pPr>
        <w:spacing w:before="240" w:after="240"/>
        <w:ind w:left="720" w:hanging="720"/>
      </w:pPr>
      <w:r w:rsidRPr="00D53972">
        <w:t>70.14</w:t>
      </w:r>
      <w:r>
        <w:tab/>
      </w:r>
      <w:r w:rsidRPr="00D53972">
        <w:t>If the AUSTRAC CEO decides to renew the registration of a person, the renewed registration will commence on the date of effect specified in the notice of the decision to renew the registration pursuant to paragraph 70.9(1), and will cease at the earliest of the following times:</w:t>
      </w:r>
    </w:p>
    <w:p w14:paraId="415BCC04" w14:textId="77777777" w:rsidR="00051D15" w:rsidRPr="00D53972" w:rsidRDefault="00051D15" w:rsidP="00CB4BB1">
      <w:pPr>
        <w:spacing w:before="240" w:after="240"/>
        <w:ind w:left="1440" w:hanging="720"/>
      </w:pPr>
      <w:r w:rsidRPr="00D53972">
        <w:t>(1)</w:t>
      </w:r>
      <w:r>
        <w:tab/>
      </w:r>
      <w:r w:rsidRPr="00D53972">
        <w:t>three years after the date of effect specified in the notice; or</w:t>
      </w:r>
    </w:p>
    <w:p w14:paraId="79AE9848" w14:textId="77777777" w:rsidR="00051D15" w:rsidRPr="00D53972" w:rsidRDefault="00051D15" w:rsidP="00CB4BB1">
      <w:pPr>
        <w:spacing w:before="240" w:after="240"/>
        <w:ind w:left="1440" w:hanging="720"/>
      </w:pPr>
      <w:r w:rsidRPr="00D53972">
        <w:t>(2)</w:t>
      </w:r>
      <w:r>
        <w:tab/>
      </w:r>
      <w:r w:rsidRPr="00D53972">
        <w:t>if any of paragraphs 75F(1)(a), (b), (d) and (e) of the AML/CTF Act apply – the relevant earlier date determined in accordance with these paragraphs.</w:t>
      </w:r>
    </w:p>
    <w:p w14:paraId="3A14F266" w14:textId="77777777" w:rsidR="00051D15" w:rsidRPr="00A248B0" w:rsidRDefault="00051D15" w:rsidP="00DF1227">
      <w:pPr>
        <w:spacing w:before="240" w:after="240"/>
        <w:ind w:left="709" w:hanging="709"/>
        <w:rPr>
          <w:i/>
          <w:iCs/>
        </w:rPr>
      </w:pPr>
      <w:r w:rsidRPr="00A248B0">
        <w:rPr>
          <w:i/>
          <w:iCs/>
        </w:rPr>
        <w:t>Note:</w:t>
      </w:r>
      <w:r w:rsidRPr="00A248B0">
        <w:rPr>
          <w:i/>
          <w:iCs/>
        </w:rPr>
        <w:tab/>
        <w:t>Paragraph 75J(2)(g) of the AML/CTF Act allows the AUSTRAC CEO to make AML/CTF Rules to specify the period for which renewed registrations have effect.</w:t>
      </w:r>
    </w:p>
    <w:p w14:paraId="50A410A4" w14:textId="77777777" w:rsidR="00051D15" w:rsidRPr="00D53972" w:rsidRDefault="00051D15" w:rsidP="00051D15">
      <w:pPr>
        <w:pStyle w:val="Default"/>
        <w:tabs>
          <w:tab w:val="left" w:pos="851"/>
        </w:tabs>
        <w:spacing w:before="240"/>
        <w:ind w:left="851" w:hanging="851"/>
      </w:pPr>
      <w:r w:rsidRPr="00D53972">
        <w:rPr>
          <w:b/>
          <w:bCs/>
        </w:rPr>
        <w:t>Review of decision to refuse renewal of registration</w:t>
      </w:r>
    </w:p>
    <w:p w14:paraId="411F3866" w14:textId="77777777" w:rsidR="00051D15" w:rsidRPr="00D53972" w:rsidRDefault="00051D15" w:rsidP="00CB4BB1">
      <w:pPr>
        <w:spacing w:before="240" w:after="240"/>
        <w:ind w:left="720" w:hanging="720"/>
      </w:pPr>
      <w:r w:rsidRPr="00D53972">
        <w:t>70.15</w:t>
      </w:r>
      <w:r>
        <w:tab/>
      </w:r>
      <w:r w:rsidRPr="00D53972">
        <w:t>A person affected by a decision of the AUSTRAC CEO under paragraph 70.9(2) of these AML/CTF Rules may, if dissatisfied with the decision, apply to the AUSTRAC CEO for the decision to be reconsidered.</w:t>
      </w:r>
    </w:p>
    <w:p w14:paraId="65C36C35" w14:textId="77777777" w:rsidR="00051D15" w:rsidRPr="00D53972" w:rsidRDefault="00051D15" w:rsidP="00CB4BB1">
      <w:pPr>
        <w:spacing w:before="240" w:after="240"/>
        <w:ind w:left="720" w:hanging="720"/>
      </w:pPr>
      <w:r w:rsidRPr="00D53972">
        <w:t>70.16</w:t>
      </w:r>
      <w:r>
        <w:tab/>
      </w:r>
      <w:r w:rsidRPr="00D53972">
        <w:t>The application for review must:</w:t>
      </w:r>
    </w:p>
    <w:p w14:paraId="151B0E37" w14:textId="77777777" w:rsidR="00051D15" w:rsidRPr="00D53972" w:rsidRDefault="00051D15" w:rsidP="00CB4BB1">
      <w:pPr>
        <w:spacing w:before="240" w:after="240"/>
        <w:ind w:left="1440" w:hanging="720"/>
      </w:pPr>
      <w:r w:rsidRPr="00D53972">
        <w:t>(1)</w:t>
      </w:r>
      <w:r>
        <w:tab/>
      </w:r>
      <w:r w:rsidRPr="00D53972">
        <w:t>be in writing;</w:t>
      </w:r>
    </w:p>
    <w:p w14:paraId="49FD091B" w14:textId="77777777" w:rsidR="00051D15" w:rsidRPr="00D53972" w:rsidRDefault="00051D15" w:rsidP="00CB4BB1">
      <w:pPr>
        <w:spacing w:before="240" w:after="240"/>
        <w:ind w:left="1440" w:hanging="720"/>
      </w:pPr>
      <w:r w:rsidRPr="00D53972">
        <w:t>(2)</w:t>
      </w:r>
      <w:r>
        <w:tab/>
      </w:r>
      <w:r w:rsidRPr="00D53972">
        <w:t>set out the reasons why the decision should be reviewed;</w:t>
      </w:r>
    </w:p>
    <w:p w14:paraId="0B532256" w14:textId="77777777" w:rsidR="00051D15" w:rsidRPr="00D53972" w:rsidRDefault="00051D15" w:rsidP="00CB4BB1">
      <w:pPr>
        <w:spacing w:before="240" w:after="240"/>
        <w:ind w:left="1440" w:hanging="720"/>
      </w:pPr>
      <w:r w:rsidRPr="00D53972">
        <w:t>(3)</w:t>
      </w:r>
      <w:r>
        <w:tab/>
      </w:r>
      <w:r w:rsidRPr="00D53972">
        <w:t>be made to the AUSTRAC CEO within:</w:t>
      </w:r>
    </w:p>
    <w:p w14:paraId="0F58E256"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30 days of the date of the decision of the AUSTRAC CEO made under paragraphs 70.9(2) and 70.18; or</w:t>
      </w:r>
    </w:p>
    <w:p w14:paraId="5FEFAD58"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such longer period as the AUSTRAC CEO (whether before or after the end of the 30 day period) allows.</w:t>
      </w:r>
    </w:p>
    <w:p w14:paraId="08D9FA57" w14:textId="77777777" w:rsidR="00051D15" w:rsidRPr="00D53972" w:rsidRDefault="00051D15" w:rsidP="00CB4BB1">
      <w:pPr>
        <w:spacing w:before="240" w:after="240"/>
        <w:ind w:left="720" w:hanging="720"/>
      </w:pPr>
      <w:r w:rsidRPr="00D53972">
        <w:t>70.17</w:t>
      </w:r>
      <w:r>
        <w:tab/>
      </w:r>
      <w:r w:rsidRPr="00D53972">
        <w:t>After receiving an application under paragraph 70.15, the AUSTRAC CEO must reconsider the decision personally or cause the decision to be reviewed by a delegate to whom the AUSTRAC CEO’s power under section 222 of the AML/CTF Act is delegated (the person) who:</w:t>
      </w:r>
    </w:p>
    <w:p w14:paraId="2D658844" w14:textId="77777777" w:rsidR="00051D15" w:rsidRPr="00D53972" w:rsidRDefault="00051D15" w:rsidP="00CB4BB1">
      <w:pPr>
        <w:spacing w:before="240" w:after="240"/>
        <w:ind w:left="1440" w:hanging="720"/>
      </w:pPr>
      <w:r>
        <w:t>(1)</w:t>
      </w:r>
      <w:r>
        <w:tab/>
      </w:r>
      <w:r w:rsidRPr="00D53972">
        <w:t>was not involved in making the decision; and</w:t>
      </w:r>
    </w:p>
    <w:p w14:paraId="2B295612" w14:textId="77777777" w:rsidR="00051D15" w:rsidRPr="00D53972" w:rsidRDefault="00051D15" w:rsidP="00CB4BB1">
      <w:pPr>
        <w:spacing w:before="240" w:after="240"/>
        <w:ind w:left="1440" w:hanging="720"/>
      </w:pPr>
      <w:r w:rsidRPr="00D53972">
        <w:t>(2)</w:t>
      </w:r>
      <w:r>
        <w:tab/>
      </w:r>
      <w:r w:rsidRPr="00D53972">
        <w:t>occupies a position in AUSTRAC that is senior to that occupied by any person involved in making the decision.</w:t>
      </w:r>
    </w:p>
    <w:p w14:paraId="6BD7C14F" w14:textId="77777777" w:rsidR="00051D15" w:rsidRPr="00D53972" w:rsidRDefault="00051D15" w:rsidP="00CB4BB1">
      <w:pPr>
        <w:spacing w:before="240" w:after="240"/>
        <w:ind w:left="720" w:hanging="720"/>
      </w:pPr>
      <w:r w:rsidRPr="00D53972">
        <w:t>70.18</w:t>
      </w:r>
      <w:r>
        <w:tab/>
      </w:r>
      <w:r w:rsidRPr="00D53972">
        <w:t>The person reviewing the decision must:</w:t>
      </w:r>
    </w:p>
    <w:p w14:paraId="4F1FEC8F" w14:textId="77777777" w:rsidR="00051D15" w:rsidRPr="00D53972" w:rsidRDefault="00051D15" w:rsidP="00CB4BB1">
      <w:pPr>
        <w:spacing w:before="240" w:after="240"/>
        <w:ind w:left="1440" w:hanging="720"/>
      </w:pPr>
      <w:r w:rsidRPr="00D53972">
        <w:t>(1)</w:t>
      </w:r>
      <w:r>
        <w:tab/>
      </w:r>
      <w:r w:rsidRPr="00D53972">
        <w:t>affirm, vary or revoke the decision; and</w:t>
      </w:r>
    </w:p>
    <w:p w14:paraId="16C30357" w14:textId="77777777" w:rsidR="00051D15" w:rsidRPr="00D53972" w:rsidRDefault="00051D15" w:rsidP="00CB4BB1">
      <w:pPr>
        <w:spacing w:before="240" w:after="240"/>
        <w:ind w:left="1440" w:hanging="720"/>
      </w:pPr>
      <w:r w:rsidRPr="00D53972">
        <w:t>(2)</w:t>
      </w:r>
      <w:r>
        <w:tab/>
      </w:r>
      <w:r w:rsidRPr="00D53972">
        <w:t>if the person revokes the decision, make such other decision (if any) as the person thinks appropriate.</w:t>
      </w:r>
    </w:p>
    <w:p w14:paraId="5263EED4" w14:textId="77777777" w:rsidR="00051D15" w:rsidRPr="00D53972" w:rsidRDefault="00051D15" w:rsidP="00CB4BB1">
      <w:pPr>
        <w:spacing w:before="240" w:after="240"/>
        <w:ind w:left="720" w:hanging="720"/>
      </w:pPr>
      <w:r w:rsidRPr="00D53972">
        <w:t>70.19</w:t>
      </w:r>
      <w:r>
        <w:tab/>
      </w:r>
      <w:r w:rsidRPr="00D53972">
        <w:t>The person must, as soon as practicable after making a decision under paragraph 70.18, give written notice to the applicant of:</w:t>
      </w:r>
    </w:p>
    <w:p w14:paraId="5ECE2D21" w14:textId="77777777" w:rsidR="00051D15" w:rsidRPr="00D53972" w:rsidRDefault="00051D15" w:rsidP="00CB4BB1">
      <w:pPr>
        <w:spacing w:before="240" w:after="240"/>
        <w:ind w:left="1440" w:hanging="720"/>
      </w:pPr>
      <w:r w:rsidRPr="00D53972">
        <w:t>(1)</w:t>
      </w:r>
      <w:r>
        <w:tab/>
      </w:r>
      <w:r w:rsidRPr="00D53972">
        <w:t>the decision;</w:t>
      </w:r>
    </w:p>
    <w:p w14:paraId="26A63D55" w14:textId="77777777" w:rsidR="00051D15" w:rsidRPr="00D53972" w:rsidRDefault="00051D15" w:rsidP="00CB4BB1">
      <w:pPr>
        <w:spacing w:before="240" w:after="240"/>
        <w:ind w:left="1440" w:hanging="720"/>
      </w:pPr>
      <w:r w:rsidRPr="00D53972">
        <w:t>(2)</w:t>
      </w:r>
      <w:r>
        <w:tab/>
      </w:r>
      <w:r w:rsidRPr="00D53972">
        <w:t>if the decision is to refuse a renewal of the person’s registration – the date the decision takes effect; and</w:t>
      </w:r>
    </w:p>
    <w:p w14:paraId="528BA066" w14:textId="77777777" w:rsidR="00051D15" w:rsidRPr="00D53972" w:rsidRDefault="00051D15" w:rsidP="00CB4BB1">
      <w:pPr>
        <w:spacing w:before="240" w:after="240"/>
        <w:ind w:left="1440" w:hanging="720"/>
      </w:pPr>
      <w:r w:rsidRPr="00D53972">
        <w:t>(3)</w:t>
      </w:r>
      <w:r>
        <w:tab/>
      </w:r>
      <w:r w:rsidRPr="00D53972">
        <w:t>the reasons for the decision.</w:t>
      </w:r>
    </w:p>
    <w:p w14:paraId="51953D93" w14:textId="77777777" w:rsidR="00051D15" w:rsidRPr="00D53972" w:rsidRDefault="00051D15" w:rsidP="00CB4BB1">
      <w:pPr>
        <w:spacing w:before="240" w:after="240"/>
        <w:ind w:left="720" w:hanging="720"/>
      </w:pPr>
      <w:r w:rsidRPr="00D53972">
        <w:t>70.20</w:t>
      </w:r>
      <w:r>
        <w:tab/>
      </w:r>
      <w:r w:rsidRPr="00D53972">
        <w:t>A failure to comply with the requirements of paragraph 70.13 (about giving notice) in relation to a decision to refuse a renewal of registration does not affect the validity of the decision.</w:t>
      </w:r>
    </w:p>
    <w:p w14:paraId="6568060B" w14:textId="77777777" w:rsidR="00051D15" w:rsidRPr="00D53972" w:rsidRDefault="00051D15" w:rsidP="00051D15">
      <w:pPr>
        <w:pStyle w:val="Default"/>
        <w:tabs>
          <w:tab w:val="left" w:pos="851"/>
        </w:tabs>
        <w:spacing w:before="240"/>
        <w:ind w:left="851" w:hanging="851"/>
      </w:pPr>
      <w:r w:rsidRPr="00D53972">
        <w:rPr>
          <w:b/>
          <w:bCs/>
        </w:rPr>
        <w:t>Failure to apply for a renewal of registration</w:t>
      </w:r>
    </w:p>
    <w:p w14:paraId="62BCC570" w14:textId="77777777" w:rsidR="00051D15" w:rsidRPr="00D53972" w:rsidRDefault="00051D15" w:rsidP="00CB4BB1">
      <w:pPr>
        <w:spacing w:before="240" w:after="240"/>
        <w:ind w:left="720" w:hanging="720"/>
      </w:pPr>
      <w:r w:rsidRPr="00D53972">
        <w:t>70.21</w:t>
      </w:r>
      <w:r>
        <w:tab/>
      </w:r>
      <w:r w:rsidRPr="00D53972">
        <w:t>If an application for a renewal of registration is not made within the appropriate application period specified in paragraph 70.2:</w:t>
      </w:r>
    </w:p>
    <w:p w14:paraId="7EEF33AC" w14:textId="77777777" w:rsidR="00051D15" w:rsidRPr="00D53972" w:rsidRDefault="00051D15" w:rsidP="00CB4BB1">
      <w:pPr>
        <w:spacing w:before="240" w:after="240"/>
        <w:ind w:left="1440" w:hanging="720"/>
      </w:pPr>
      <w:r w:rsidRPr="00D53972">
        <w:t>(1)</w:t>
      </w:r>
      <w:r>
        <w:tab/>
      </w:r>
      <w:r w:rsidRPr="00D53972">
        <w:t>the registration of the person will cease at the end of the current registration period; and</w:t>
      </w:r>
    </w:p>
    <w:p w14:paraId="399E5375" w14:textId="77777777" w:rsidR="00051D15" w:rsidRPr="00D53972" w:rsidRDefault="00051D15" w:rsidP="00CB4BB1">
      <w:pPr>
        <w:spacing w:before="240" w:after="240"/>
        <w:ind w:left="1440" w:hanging="720"/>
      </w:pPr>
      <w:r w:rsidRPr="00D53972">
        <w:t>(2)</w:t>
      </w:r>
      <w:r>
        <w:tab/>
      </w:r>
      <w:r w:rsidRPr="00D53972">
        <w:t>the AUSTRAC CEO will remove the person from the Remittance Sector Register in accordance with subsections 75K(3) – (6) of the AML/CTF Act, as applicable.</w:t>
      </w:r>
    </w:p>
    <w:p w14:paraId="09F480A8" w14:textId="77777777" w:rsidR="00051D15" w:rsidRPr="00D53972" w:rsidRDefault="00051D15" w:rsidP="00DF1227">
      <w:pPr>
        <w:spacing w:before="240" w:after="240"/>
        <w:ind w:left="709" w:hanging="709"/>
      </w:pPr>
      <w:r w:rsidRPr="003F4DB8">
        <w:rPr>
          <w:i/>
          <w:iCs/>
        </w:rPr>
        <w:t>Note:</w:t>
      </w:r>
      <w:r w:rsidRPr="003F4DB8">
        <w:rPr>
          <w:i/>
          <w:iCs/>
        </w:rPr>
        <w:tab/>
        <w:t>Under paragraphs 75F(1)(c) and 75J(3)(a) of the AML/CTF Act, the current default registration period is 3 years from the day the registration takes effect. There are currently no AML/CTF Rules which specify other registration periods.</w:t>
      </w:r>
    </w:p>
    <w:p w14:paraId="03F855A5" w14:textId="77777777" w:rsidR="00051D15" w:rsidRPr="00D53972" w:rsidRDefault="00051D15" w:rsidP="00CB4BB1">
      <w:pPr>
        <w:spacing w:before="240" w:after="240"/>
        <w:ind w:left="720" w:hanging="720"/>
      </w:pPr>
      <w:r w:rsidRPr="00D53972">
        <w:t>70.22</w:t>
      </w:r>
      <w:r>
        <w:tab/>
      </w:r>
      <w:r w:rsidRPr="00D53972">
        <w:t>In this Chapter:</w:t>
      </w:r>
    </w:p>
    <w:p w14:paraId="68FA5FA6" w14:textId="77777777" w:rsidR="00051D15" w:rsidRPr="00D53972" w:rsidRDefault="00051D15" w:rsidP="00CB4BB1">
      <w:pPr>
        <w:spacing w:before="240" w:after="240"/>
        <w:ind w:left="1440" w:hanging="720"/>
      </w:pPr>
      <w:r w:rsidRPr="00D53972">
        <w:t>(1)</w:t>
      </w:r>
      <w:r>
        <w:tab/>
      </w:r>
      <w:r w:rsidRPr="00D53972">
        <w:t>‘authorised individual’ means a natural person who is:</w:t>
      </w:r>
    </w:p>
    <w:p w14:paraId="683452CC"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a beneficial owner; or</w:t>
      </w:r>
    </w:p>
    <w:p w14:paraId="3A5940BD"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 xml:space="preserve">an officer as defined in section 9 of the </w:t>
      </w:r>
      <w:r w:rsidRPr="00EA7DA3">
        <w:rPr>
          <w:i/>
        </w:rPr>
        <w:t>Corporations Act 2001</w:t>
      </w:r>
      <w:r w:rsidRPr="000618A9">
        <w:rPr>
          <w:color w:val="000000"/>
        </w:rPr>
        <w:t>; or</w:t>
      </w:r>
    </w:p>
    <w:p w14:paraId="0D156A54" w14:textId="77777777" w:rsidR="00051D15" w:rsidRPr="00CB4BB1" w:rsidRDefault="00051D15" w:rsidP="00CB4BB1">
      <w:pPr>
        <w:autoSpaceDE w:val="0"/>
        <w:autoSpaceDN w:val="0"/>
        <w:adjustRightInd w:val="0"/>
        <w:spacing w:before="240" w:after="240"/>
        <w:ind w:left="2160" w:hanging="720"/>
        <w:rPr>
          <w:color w:val="000000"/>
        </w:rPr>
      </w:pPr>
      <w:r w:rsidRPr="00CB4BB1">
        <w:rPr>
          <w:color w:val="000000"/>
        </w:rPr>
        <w:t>(c)</w:t>
      </w:r>
      <w:r w:rsidRPr="00CB4BB1">
        <w:rPr>
          <w:color w:val="000000"/>
        </w:rPr>
        <w:tab/>
        <w:t>is an employee of the person registered on the Remittance Sector Register who has been authorised in writing by the registered person to act in this capacity;</w:t>
      </w:r>
    </w:p>
    <w:p w14:paraId="099CDFED" w14:textId="77777777" w:rsidR="00051D15" w:rsidRPr="00D53972" w:rsidRDefault="00051D15" w:rsidP="00CB4BB1">
      <w:pPr>
        <w:spacing w:before="240" w:after="240"/>
        <w:ind w:left="1440" w:hanging="720"/>
      </w:pPr>
      <w:r w:rsidRPr="00D53972">
        <w:t>(2)</w:t>
      </w:r>
      <w:r>
        <w:tab/>
      </w:r>
      <w:r w:rsidRPr="00D53972">
        <w:t>‘beneficial owner’ has the same meaning as in Chapter 1 of these AML/CTF Rules;</w:t>
      </w:r>
    </w:p>
    <w:p w14:paraId="62473E8B" w14:textId="77777777" w:rsidR="00051D15" w:rsidRPr="00D53972" w:rsidRDefault="00051D15" w:rsidP="00CB4BB1">
      <w:pPr>
        <w:spacing w:before="240" w:after="240"/>
        <w:ind w:left="1440" w:hanging="720"/>
      </w:pPr>
      <w:r w:rsidRPr="00D53972">
        <w:t>(3)</w:t>
      </w:r>
      <w:r>
        <w:tab/>
      </w:r>
      <w:r w:rsidRPr="00D53972">
        <w:t xml:space="preserve">‘control’ has the same meaning given by section 50AA of the </w:t>
      </w:r>
      <w:r w:rsidRPr="00E117B6">
        <w:rPr>
          <w:i/>
          <w:iCs/>
        </w:rPr>
        <w:t>Corporations Act 2001</w:t>
      </w:r>
      <w:r w:rsidRPr="00D53972">
        <w:t>;</w:t>
      </w:r>
    </w:p>
    <w:p w14:paraId="62374438" w14:textId="77777777" w:rsidR="00051D15" w:rsidRPr="00D53972" w:rsidRDefault="00051D15" w:rsidP="00CB4BB1">
      <w:pPr>
        <w:spacing w:before="240" w:after="240"/>
        <w:ind w:left="1440" w:hanging="720"/>
      </w:pPr>
      <w:r w:rsidRPr="00D53972">
        <w:t>(4)</w:t>
      </w:r>
      <w:r>
        <w:tab/>
      </w:r>
      <w:r w:rsidRPr="00D53972">
        <w:t>‘enforcement action’ includes any action of a corrective or punitive nature in respect of an alleged breach of a law taken by a regulatory body of the Commonwealth or a State or Territory, or a government body;</w:t>
      </w:r>
    </w:p>
    <w:p w14:paraId="7D40FD7E" w14:textId="77777777" w:rsidR="00051D15" w:rsidRPr="00D53972" w:rsidRDefault="00051D15" w:rsidP="00CB4BB1">
      <w:pPr>
        <w:spacing w:before="240" w:after="240"/>
        <w:ind w:left="1440" w:hanging="720"/>
      </w:pPr>
      <w:r w:rsidRPr="00D53972">
        <w:t>(5)</w:t>
      </w:r>
      <w:r>
        <w:tab/>
      </w:r>
      <w:r w:rsidRPr="00D53972">
        <w:t>‘fraud’ means dishonestly obtaining a benefit by deception or other means;</w:t>
      </w:r>
    </w:p>
    <w:p w14:paraId="4149D338" w14:textId="77777777" w:rsidR="00051D15" w:rsidRPr="00D53972" w:rsidRDefault="00051D15" w:rsidP="00CB4BB1">
      <w:pPr>
        <w:spacing w:before="240" w:after="240"/>
        <w:ind w:left="1440" w:hanging="720"/>
      </w:pPr>
      <w:r w:rsidRPr="00D53972">
        <w:t>(6)</w:t>
      </w:r>
      <w:r>
        <w:tab/>
      </w:r>
      <w:r w:rsidRPr="00D53972">
        <w:t>‘key personnel’ means:</w:t>
      </w:r>
    </w:p>
    <w:p w14:paraId="4838DC57"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in the case of a company, corporation sole or body politic, is a natural person that is:</w:t>
      </w:r>
    </w:p>
    <w:p w14:paraId="4869DD02" w14:textId="77777777" w:rsidR="00051D15" w:rsidRPr="000618A9" w:rsidRDefault="00051D15" w:rsidP="00CB4BB1">
      <w:pPr>
        <w:autoSpaceDE w:val="0"/>
        <w:autoSpaceDN w:val="0"/>
        <w:adjustRightInd w:val="0"/>
        <w:spacing w:before="240" w:after="240"/>
        <w:ind w:left="2880" w:hanging="720"/>
      </w:pPr>
      <w:r w:rsidRPr="000618A9">
        <w:rPr>
          <w:color w:val="000000"/>
        </w:rPr>
        <w:t>(i)</w:t>
      </w:r>
      <w:r w:rsidRPr="000618A9">
        <w:rPr>
          <w:color w:val="000000"/>
        </w:rPr>
        <w:tab/>
        <w:t>a beneficial owner; or</w:t>
      </w:r>
    </w:p>
    <w:p w14:paraId="205062AE" w14:textId="77777777" w:rsidR="00051D15" w:rsidRPr="000618A9" w:rsidRDefault="00051D15" w:rsidP="00CB4BB1">
      <w:pPr>
        <w:autoSpaceDE w:val="0"/>
        <w:autoSpaceDN w:val="0"/>
        <w:adjustRightInd w:val="0"/>
        <w:spacing w:before="240" w:after="240"/>
        <w:ind w:left="2880" w:hanging="720"/>
      </w:pPr>
      <w:r w:rsidRPr="000618A9">
        <w:rPr>
          <w:color w:val="000000"/>
        </w:rPr>
        <w:t>(ii)</w:t>
      </w:r>
      <w:r w:rsidRPr="000618A9">
        <w:rPr>
          <w:color w:val="000000"/>
        </w:rPr>
        <w:tab/>
        <w:t xml:space="preserve">an officer as defined in section 9 of the </w:t>
      </w:r>
      <w:r w:rsidRPr="00861AF3">
        <w:rPr>
          <w:i/>
          <w:iCs/>
        </w:rPr>
        <w:t xml:space="preserve">Corporations Act 2001, </w:t>
      </w:r>
      <w:r w:rsidRPr="000618A9">
        <w:rPr>
          <w:color w:val="000000"/>
        </w:rPr>
        <w:t>or an employee or agent of the body corporate with duties of such responsibility that his or her conduct may fairly be assumed to represent the body corporate’s policy;</w:t>
      </w:r>
    </w:p>
    <w:p w14:paraId="46E67597"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123A0D88" w14:textId="77777777" w:rsidR="00051D15" w:rsidRPr="00D53972" w:rsidRDefault="00051D15" w:rsidP="00CB4BB1">
      <w:pPr>
        <w:spacing w:before="240" w:after="240"/>
        <w:ind w:left="1440" w:hanging="720"/>
      </w:pPr>
      <w:r w:rsidRPr="00D53972">
        <w:t>(7)</w:t>
      </w:r>
      <w:r>
        <w:tab/>
      </w:r>
      <w:r w:rsidRPr="00D53972">
        <w:t>‘people smuggling’ means conduct that amounts to:</w:t>
      </w:r>
    </w:p>
    <w:p w14:paraId="5825CE8E"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 xml:space="preserve">an offence against Division 73 of the </w:t>
      </w:r>
      <w:r w:rsidRPr="00C53DE3">
        <w:rPr>
          <w:i/>
          <w:iCs/>
        </w:rPr>
        <w:t>Criminal Code</w:t>
      </w:r>
      <w:r w:rsidRPr="000618A9">
        <w:rPr>
          <w:color w:val="000000"/>
        </w:rPr>
        <w:t>; or</w:t>
      </w:r>
    </w:p>
    <w:p w14:paraId="3D72079C"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 xml:space="preserve">an offence against Subdivision A, Division 12, Part 2 of the </w:t>
      </w:r>
      <w:r w:rsidRPr="00C53DE3">
        <w:rPr>
          <w:i/>
          <w:iCs/>
        </w:rPr>
        <w:t>Migration Act 1958</w:t>
      </w:r>
      <w:r w:rsidRPr="000618A9">
        <w:rPr>
          <w:color w:val="000000"/>
        </w:rPr>
        <w:t>; or</w:t>
      </w:r>
    </w:p>
    <w:p w14:paraId="5A9AC655" w14:textId="77777777" w:rsidR="00051D15" w:rsidRPr="000618A9" w:rsidRDefault="00051D15" w:rsidP="00CB4BB1">
      <w:pPr>
        <w:autoSpaceDE w:val="0"/>
        <w:autoSpaceDN w:val="0"/>
        <w:adjustRightInd w:val="0"/>
        <w:spacing w:before="240" w:after="240"/>
        <w:ind w:left="2160" w:hanging="720"/>
      </w:pPr>
      <w:r w:rsidRPr="000618A9">
        <w:rPr>
          <w:color w:val="000000"/>
        </w:rPr>
        <w:t>(c)</w:t>
      </w:r>
      <w:r w:rsidRPr="000618A9">
        <w:rPr>
          <w:color w:val="000000"/>
        </w:rPr>
        <w:tab/>
        <w:t>an offence against a law of a foreign country or of a part of a foreign country that corresponds:</w:t>
      </w:r>
    </w:p>
    <w:p w14:paraId="7EB7A2D6" w14:textId="77777777" w:rsidR="00051D15" w:rsidRPr="000618A9" w:rsidRDefault="00051D15" w:rsidP="00CB4BB1">
      <w:pPr>
        <w:autoSpaceDE w:val="0"/>
        <w:autoSpaceDN w:val="0"/>
        <w:adjustRightInd w:val="0"/>
        <w:spacing w:before="240" w:after="240"/>
        <w:ind w:left="2880" w:hanging="720"/>
      </w:pPr>
      <w:r w:rsidRPr="000618A9">
        <w:rPr>
          <w:color w:val="000000"/>
        </w:rPr>
        <w:t>(i)</w:t>
      </w:r>
      <w:r w:rsidRPr="000618A9">
        <w:rPr>
          <w:color w:val="000000"/>
        </w:rPr>
        <w:tab/>
        <w:t>to an offence referred to in paragraph (a) or (b); or</w:t>
      </w:r>
    </w:p>
    <w:p w14:paraId="65EEE486" w14:textId="77777777" w:rsidR="00051D15" w:rsidRPr="00CB4BB1" w:rsidRDefault="00051D15" w:rsidP="00CB4BB1">
      <w:pPr>
        <w:autoSpaceDE w:val="0"/>
        <w:autoSpaceDN w:val="0"/>
        <w:adjustRightInd w:val="0"/>
        <w:spacing w:before="240" w:after="240"/>
        <w:ind w:left="2880" w:hanging="720"/>
        <w:rPr>
          <w:color w:val="000000"/>
        </w:rPr>
      </w:pPr>
      <w:r w:rsidRPr="00CB4BB1">
        <w:rPr>
          <w:color w:val="000000"/>
        </w:rPr>
        <w:t>(ii)</w:t>
      </w:r>
      <w:r w:rsidRPr="00CB4BB1">
        <w:rPr>
          <w:color w:val="000000"/>
        </w:rPr>
        <w:tab/>
        <w:t xml:space="preserve">with the </w:t>
      </w:r>
      <w:r w:rsidRPr="00861AF3">
        <w:rPr>
          <w:i/>
          <w:iCs/>
        </w:rPr>
        <w:t>Protocol against the Smuggling of Migrants by Land, Sea and Air, supplementing the United Nations Convention against Transnational Organized Crime</w:t>
      </w:r>
      <w:r w:rsidRPr="00CB4BB1">
        <w:rPr>
          <w:color w:val="000000"/>
        </w:rPr>
        <w:t>;</w:t>
      </w:r>
    </w:p>
    <w:p w14:paraId="18C1E164" w14:textId="77777777" w:rsidR="00051D15" w:rsidRPr="00D53972" w:rsidRDefault="00051D15" w:rsidP="00CB4BB1">
      <w:pPr>
        <w:spacing w:before="240" w:after="240"/>
        <w:ind w:left="1440" w:hanging="720"/>
      </w:pPr>
      <w:r w:rsidRPr="00D53972">
        <w:t>(8)</w:t>
      </w:r>
      <w:r>
        <w:tab/>
      </w:r>
      <w:r w:rsidRPr="00D53972">
        <w:t>‘person’ has the same meaning as in the AML/CTF Act;</w:t>
      </w:r>
    </w:p>
    <w:p w14:paraId="60F084B4" w14:textId="77777777" w:rsidR="00051D15" w:rsidRPr="00D53972" w:rsidRDefault="00051D15" w:rsidP="00CB4BB1">
      <w:pPr>
        <w:spacing w:before="240" w:after="240"/>
        <w:ind w:left="1440" w:hanging="720"/>
      </w:pPr>
      <w:r w:rsidRPr="00D53972">
        <w:t>(9)</w:t>
      </w:r>
      <w:r>
        <w:tab/>
      </w:r>
      <w:r w:rsidRPr="00D53972">
        <w:t>‘serious offence’ means an offence which is:</w:t>
      </w:r>
    </w:p>
    <w:p w14:paraId="061FE342"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an offence against a law of the Commonwealth, or a 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14:paraId="105E03BE"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an offence against a law of a foreign country constituted by conduct that, if it had occurred in Australia, would have constituted a serious offence.</w:t>
      </w:r>
    </w:p>
    <w:p w14:paraId="01C23C4F" w14:textId="77777777" w:rsidR="00051D15" w:rsidRPr="000618A9" w:rsidRDefault="00051D15" w:rsidP="00CB4BB1">
      <w:pPr>
        <w:autoSpaceDE w:val="0"/>
        <w:autoSpaceDN w:val="0"/>
        <w:adjustRightInd w:val="0"/>
        <w:spacing w:before="240" w:after="240"/>
        <w:ind w:left="1440"/>
      </w:pPr>
      <w:r w:rsidRPr="000618A9">
        <w:rPr>
          <w:color w:val="000000"/>
        </w:rPr>
        <w:t>A ‘serious offence’ in relation to a person other than an individual means an offence which would have been a serious offence if the person had been an individual;</w:t>
      </w:r>
    </w:p>
    <w:p w14:paraId="13906397" w14:textId="77777777" w:rsidR="00051D15" w:rsidRPr="00D53972" w:rsidRDefault="00051D15" w:rsidP="00CB4BB1">
      <w:pPr>
        <w:spacing w:before="240" w:after="240"/>
        <w:ind w:left="1440" w:hanging="720"/>
      </w:pPr>
      <w:r w:rsidRPr="00D53972">
        <w:t>(10)</w:t>
      </w:r>
      <w:r>
        <w:tab/>
      </w:r>
      <w:r w:rsidRPr="00D53972">
        <w:t>‘terrorism’ means conduct that amounts to:</w:t>
      </w:r>
    </w:p>
    <w:p w14:paraId="254956E0"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 xml:space="preserve">an offence against Division 101 or 102 of the </w:t>
      </w:r>
      <w:r w:rsidRPr="00C53DE3">
        <w:rPr>
          <w:i/>
          <w:iCs/>
        </w:rPr>
        <w:t>Criminal Code</w:t>
      </w:r>
      <w:r w:rsidRPr="000618A9">
        <w:rPr>
          <w:color w:val="000000"/>
        </w:rPr>
        <w:t>; or</w:t>
      </w:r>
    </w:p>
    <w:p w14:paraId="099690A4"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an offence against a law of a State or Territory that corresponds to an offence referred to in paragraph (a); or</w:t>
      </w:r>
    </w:p>
    <w:p w14:paraId="70379F12" w14:textId="77777777" w:rsidR="00051D15" w:rsidRPr="000618A9" w:rsidRDefault="00051D15" w:rsidP="00CB4BB1">
      <w:pPr>
        <w:autoSpaceDE w:val="0"/>
        <w:autoSpaceDN w:val="0"/>
        <w:adjustRightInd w:val="0"/>
        <w:spacing w:before="240"/>
        <w:ind w:left="2160" w:hanging="720"/>
      </w:pPr>
      <w:r w:rsidRPr="000618A9">
        <w:rPr>
          <w:color w:val="000000"/>
        </w:rPr>
        <w:t>(c)</w:t>
      </w:r>
      <w:r w:rsidRPr="000618A9">
        <w:rPr>
          <w:color w:val="000000"/>
        </w:rPr>
        <w:tab/>
        <w:t>an offence against a law of a foreign country or of a part of a foreign country that corresponds to an offence referred to in paragraph (a).</w:t>
      </w:r>
    </w:p>
    <w:p w14:paraId="20DE57EC" w14:textId="77777777" w:rsidR="00051D15" w:rsidRDefault="00051D15" w:rsidP="00051D15">
      <w:pPr>
        <w:autoSpaceDE w:val="0"/>
        <w:autoSpaceDN w:val="0"/>
        <w:adjustRightInd w:val="0"/>
        <w:rPr>
          <w:i/>
          <w:iCs/>
        </w:rPr>
      </w:pPr>
    </w:p>
    <w:p w14:paraId="0CDFBF3F" w14:textId="77777777" w:rsidR="00051D15" w:rsidRDefault="00051D15" w:rsidP="00051D15">
      <w:pPr>
        <w:autoSpaceDE w:val="0"/>
        <w:autoSpaceDN w:val="0"/>
        <w:adjustRightInd w:val="0"/>
        <w:rPr>
          <w:i/>
          <w:iCs/>
        </w:rPr>
      </w:pPr>
    </w:p>
    <w:p w14:paraId="7EB88470" w14:textId="77777777" w:rsidR="00051D15" w:rsidRPr="00D53972" w:rsidRDefault="00051D15" w:rsidP="00051D15">
      <w:pPr>
        <w:autoSpaceDE w:val="0"/>
        <w:autoSpaceDN w:val="0"/>
        <w:adjustRightInd w:val="0"/>
        <w:spacing w:before="120"/>
        <w:rPr>
          <w:i/>
          <w:iCs/>
          <w:color w:val="000000"/>
        </w:rPr>
      </w:pPr>
      <w:r w:rsidRPr="00D53972">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01956DAF" w14:textId="77777777" w:rsidR="002A6E6E" w:rsidRDefault="002A6E6E" w:rsidP="00486926">
      <w:pPr>
        <w:spacing w:before="240" w:after="240"/>
        <w:rPr>
          <w:iCs/>
        </w:rPr>
        <w:sectPr w:rsidR="002A6E6E" w:rsidSect="00A2426C">
          <w:pgSz w:w="11907" w:h="16839" w:code="9"/>
          <w:pgMar w:top="1440" w:right="1797" w:bottom="1440" w:left="1797" w:header="709" w:footer="709" w:gutter="0"/>
          <w:cols w:space="708"/>
          <w:docGrid w:linePitch="360"/>
        </w:sectPr>
      </w:pPr>
    </w:p>
    <w:p w14:paraId="25F81DF6" w14:textId="0A9DB36F" w:rsidR="002A6E6E" w:rsidRPr="00940433" w:rsidRDefault="002A6E6E" w:rsidP="002A6E6E">
      <w:pPr>
        <w:pStyle w:val="HP"/>
        <w:pageBreakBefore/>
      </w:pPr>
      <w:bookmarkStart w:id="211" w:name="_Toc6934450"/>
      <w:r>
        <w:rPr>
          <w:rStyle w:val="CharPartNo"/>
        </w:rPr>
        <w:t>CHAPTER 71</w:t>
      </w:r>
      <w:r w:rsidRPr="00940433">
        <w:rPr>
          <w:rStyle w:val="CharPartNo"/>
        </w:rPr>
        <w:tab/>
      </w:r>
      <w:r w:rsidRPr="00B55202">
        <w:rPr>
          <w:rStyle w:val="CharPartText"/>
        </w:rPr>
        <w:t>Credit card reform - specifying persons under Items 1, 2 and 3 of Table 1 in subsection 6(2) of the AML/CTF Act</w:t>
      </w:r>
      <w:bookmarkEnd w:id="211"/>
    </w:p>
    <w:p w14:paraId="69E83276" w14:textId="77777777" w:rsidR="00B55202" w:rsidRPr="00DF37FF" w:rsidRDefault="00B55202" w:rsidP="00B55202">
      <w:pPr>
        <w:spacing w:before="240"/>
        <w:ind w:left="720" w:hanging="720"/>
      </w:pPr>
      <w:r>
        <w:t>71.</w:t>
      </w:r>
      <w:r w:rsidRPr="00DF37FF">
        <w:t>1</w:t>
      </w:r>
      <w:r w:rsidRPr="00DF37FF">
        <w:tab/>
        <w:t>These Anti</w:t>
      </w:r>
      <w:r w:rsidRPr="00DF37FF">
        <w:noBreakHyphen/>
        <w:t>Money Laundering and Counter</w:t>
      </w:r>
      <w:r w:rsidRPr="00DF37FF">
        <w:noBreakHyphen/>
        <w:t xml:space="preserve">Terrorism Financing Rules (Rules) are made pursuant to section 229 of the </w:t>
      </w:r>
      <w:r w:rsidRPr="00DF37FF">
        <w:rPr>
          <w:i/>
        </w:rPr>
        <w:t>Anti</w:t>
      </w:r>
      <w:r w:rsidRPr="00DF37FF">
        <w:rPr>
          <w:i/>
        </w:rPr>
        <w:noBreakHyphen/>
        <w:t>Money Laundering and Counter</w:t>
      </w:r>
      <w:r w:rsidRPr="00DF37FF">
        <w:rPr>
          <w:i/>
        </w:rPr>
        <w:noBreakHyphen/>
        <w:t xml:space="preserve">Terrorism Financing Act 2006 </w:t>
      </w:r>
      <w:r w:rsidRPr="00DF37FF">
        <w:t xml:space="preserve">(AML/CTF Act) for the purposes of paragraph (e) of Items 1, 2 and 3 in Table 1 of subsection 6(2) </w:t>
      </w:r>
      <w:r>
        <w:t>of that Act.</w:t>
      </w:r>
    </w:p>
    <w:p w14:paraId="0BE4C418" w14:textId="77777777" w:rsidR="00B55202" w:rsidRPr="00DF37FF" w:rsidRDefault="00B55202" w:rsidP="00B55202">
      <w:pPr>
        <w:spacing w:before="240"/>
        <w:ind w:left="720" w:hanging="720"/>
      </w:pPr>
      <w:r>
        <w:t>71.</w:t>
      </w:r>
      <w:r w:rsidRPr="00DF37FF">
        <w:t>2</w:t>
      </w:r>
      <w:r w:rsidRPr="00DF37FF">
        <w:tab/>
        <w:t>For the purposes of paragraph (e) of Item 1</w:t>
      </w:r>
      <w:r>
        <w:t xml:space="preserve"> </w:t>
      </w:r>
      <w:r w:rsidRPr="00DF37FF">
        <w:t>in Table 1 of subsection 6(2) of the AML/CTF Act, a person undertaking the activity of credit card issuing or credit card acquiring (or both) is specified, if the person:</w:t>
      </w:r>
    </w:p>
    <w:p w14:paraId="62437D6C" w14:textId="77777777" w:rsidR="00B55202" w:rsidRPr="00DF37FF" w:rsidRDefault="00B55202" w:rsidP="00B55202">
      <w:pPr>
        <w:spacing w:before="240"/>
        <w:ind w:left="1418" w:hanging="709"/>
      </w:pPr>
      <w:r w:rsidRPr="00DF37FF">
        <w:t>(1)</w:t>
      </w:r>
      <w:r w:rsidRPr="00DF37FF">
        <w:tab/>
        <w:t xml:space="preserve">is a participant in a payment scheme that is designated to be a payment system under section 11 of the </w:t>
      </w:r>
      <w:r w:rsidRPr="00DF37FF">
        <w:rPr>
          <w:i/>
        </w:rPr>
        <w:t>Payments Systems (Regulation) Act 1998</w:t>
      </w:r>
      <w:r w:rsidRPr="00DF37FF">
        <w:t>; and</w:t>
      </w:r>
    </w:p>
    <w:p w14:paraId="522F749F" w14:textId="77777777" w:rsidR="00B55202" w:rsidRPr="00DF37FF" w:rsidRDefault="00B55202" w:rsidP="00B55202">
      <w:pPr>
        <w:spacing w:before="240"/>
        <w:ind w:left="1418" w:hanging="709"/>
      </w:pPr>
      <w:r w:rsidRPr="00DF37FF">
        <w:t>(2)</w:t>
      </w:r>
      <w:r w:rsidRPr="00DF37FF">
        <w:tab/>
        <w:t>is not an ADI, bank, building society or credit union.</w:t>
      </w:r>
    </w:p>
    <w:p w14:paraId="0199D02E" w14:textId="77777777" w:rsidR="00B55202" w:rsidRPr="00DF37FF" w:rsidRDefault="00B55202" w:rsidP="00B55202">
      <w:pPr>
        <w:spacing w:before="240"/>
        <w:ind w:left="720" w:hanging="720"/>
      </w:pPr>
      <w:r>
        <w:t>71.</w:t>
      </w:r>
      <w:r w:rsidRPr="00DF37FF">
        <w:t>3</w:t>
      </w:r>
      <w:r w:rsidRPr="00DF37FF">
        <w:tab/>
        <w:t>For the purposes of paragraph (e) of Item 2 in Table 1 of subsection 6(2) of the AML/CTF Act, a person undertaking the activity of credit card issuing or credit card acquiring (or both) is specified, if the person:</w:t>
      </w:r>
    </w:p>
    <w:p w14:paraId="04D43514" w14:textId="77777777" w:rsidR="00B55202" w:rsidRPr="00DF37FF" w:rsidRDefault="00B55202" w:rsidP="00B55202">
      <w:pPr>
        <w:spacing w:before="240"/>
        <w:ind w:left="1418" w:hanging="709"/>
      </w:pPr>
      <w:r w:rsidRPr="00DF37FF">
        <w:t>(1)</w:t>
      </w:r>
      <w:r w:rsidRPr="00DF37FF">
        <w:tab/>
        <w:t xml:space="preserve">is a participant in a payment scheme that is designated to be a payment system under section 11 of the </w:t>
      </w:r>
      <w:r w:rsidRPr="00DF37FF">
        <w:rPr>
          <w:i/>
        </w:rPr>
        <w:t>Payments Systems (Regulation) Act 1998</w:t>
      </w:r>
      <w:r w:rsidRPr="00DF37FF">
        <w:t>; and</w:t>
      </w:r>
    </w:p>
    <w:p w14:paraId="5C04F4DD" w14:textId="77777777" w:rsidR="00B55202" w:rsidRPr="00DF37FF" w:rsidRDefault="00B55202" w:rsidP="00B55202">
      <w:pPr>
        <w:spacing w:before="240"/>
        <w:ind w:left="1418" w:hanging="709"/>
      </w:pPr>
      <w:r w:rsidRPr="00DF37FF">
        <w:t>(2)</w:t>
      </w:r>
      <w:r w:rsidRPr="00DF37FF">
        <w:tab/>
        <w:t>is not an ADI, bank, building society or credit union.</w:t>
      </w:r>
    </w:p>
    <w:p w14:paraId="4532BB42" w14:textId="77777777" w:rsidR="00B55202" w:rsidRPr="00DF37FF" w:rsidRDefault="00B55202" w:rsidP="00B55202">
      <w:pPr>
        <w:spacing w:before="240"/>
        <w:ind w:left="720" w:hanging="720"/>
      </w:pPr>
      <w:r>
        <w:t>71.</w:t>
      </w:r>
      <w:r w:rsidRPr="00DF37FF">
        <w:t>4</w:t>
      </w:r>
      <w:r w:rsidRPr="00DF37FF">
        <w:tab/>
        <w:t>For the purposes of paragraph (e) of Item 3 in Table 1 of subsection 6(2) of the AML/CTF Act, a person undertaking the activity of credit card issuing or credit card acquiring (or both) is specified, if the person:</w:t>
      </w:r>
    </w:p>
    <w:p w14:paraId="4646A399" w14:textId="77777777" w:rsidR="00B55202" w:rsidRPr="00DF37FF" w:rsidRDefault="00B55202" w:rsidP="00B55202">
      <w:pPr>
        <w:spacing w:before="240"/>
        <w:ind w:left="1418" w:hanging="709"/>
      </w:pPr>
      <w:r w:rsidRPr="00DF37FF">
        <w:t>(1)</w:t>
      </w:r>
      <w:r w:rsidRPr="00DF37FF">
        <w:tab/>
        <w:t xml:space="preserve">is a participant in a payment scheme that is designated to be a payment system under section 11 of the </w:t>
      </w:r>
      <w:r w:rsidRPr="00DF37FF">
        <w:rPr>
          <w:i/>
        </w:rPr>
        <w:t>Payments Systems (Regulation) Act 1998</w:t>
      </w:r>
      <w:r w:rsidRPr="00DF37FF">
        <w:t>; and</w:t>
      </w:r>
    </w:p>
    <w:p w14:paraId="1EFF0F82" w14:textId="77777777" w:rsidR="00B55202" w:rsidRPr="00DF37FF" w:rsidRDefault="00B55202" w:rsidP="00B55202">
      <w:pPr>
        <w:spacing w:before="240"/>
        <w:ind w:left="1418" w:hanging="709"/>
      </w:pPr>
      <w:r w:rsidRPr="00DF37FF">
        <w:t>(2)</w:t>
      </w:r>
      <w:r w:rsidRPr="00DF37FF">
        <w:tab/>
        <w:t>is not an ADI, bank, building society or credit union.</w:t>
      </w:r>
    </w:p>
    <w:p w14:paraId="3A02A96C" w14:textId="77777777" w:rsidR="00B55202" w:rsidRPr="00DF37FF" w:rsidRDefault="00B55202" w:rsidP="00B55202">
      <w:pPr>
        <w:spacing w:before="240"/>
        <w:ind w:left="720" w:hanging="720"/>
      </w:pPr>
      <w:r>
        <w:t>71.</w:t>
      </w:r>
      <w:r w:rsidRPr="00DF37FF">
        <w:t>5</w:t>
      </w:r>
      <w:r w:rsidRPr="00DF37FF">
        <w:tab/>
        <w:t>In th</w:t>
      </w:r>
      <w:r>
        <w:t>is</w:t>
      </w:r>
      <w:r w:rsidRPr="00DF37FF">
        <w:t xml:space="preserve"> </w:t>
      </w:r>
      <w:r>
        <w:t>Chapter</w:t>
      </w:r>
      <w:r w:rsidRPr="00DF37FF">
        <w:t>:</w:t>
      </w:r>
    </w:p>
    <w:p w14:paraId="132A5ABF" w14:textId="77777777" w:rsidR="00B55202" w:rsidRPr="00DF37FF" w:rsidRDefault="00B55202" w:rsidP="00B55202">
      <w:pPr>
        <w:spacing w:before="240"/>
        <w:ind w:left="1418" w:hanging="709"/>
      </w:pPr>
      <w:r>
        <w:t>(1)</w:t>
      </w:r>
      <w:r>
        <w:tab/>
      </w:r>
      <w:r w:rsidRPr="00DF37FF">
        <w:t xml:space="preserve">‘credit card acquiring’ means an action of a person in the course of participation in a payment system that is a credit card scheme in which the person pays, or accepts liability to pay, a merchant (either directly or through another person) for goods or services obtained, or to be obtained, by another person from the merchant in a credit card transaction; </w:t>
      </w:r>
    </w:p>
    <w:p w14:paraId="5AE801F0" w14:textId="77777777" w:rsidR="00B55202" w:rsidRPr="00DF37FF" w:rsidRDefault="00B55202" w:rsidP="00B55202">
      <w:pPr>
        <w:spacing w:before="240"/>
        <w:ind w:left="1418" w:hanging="709"/>
      </w:pPr>
      <w:r>
        <w:t>(2)</w:t>
      </w:r>
      <w:r>
        <w:tab/>
      </w:r>
      <w:r w:rsidRPr="00DF37FF">
        <w:t>‘credit card issuing’ means an action of a person in the course of participation in a payment system that is a credit card scheme in which the person issues a credit card to another person (a customer) and:</w:t>
      </w:r>
    </w:p>
    <w:p w14:paraId="119F4901" w14:textId="77777777" w:rsidR="00B55202" w:rsidRPr="00DF37FF" w:rsidRDefault="00B55202" w:rsidP="00C74D6C">
      <w:pPr>
        <w:numPr>
          <w:ilvl w:val="0"/>
          <w:numId w:val="20"/>
        </w:numPr>
        <w:tabs>
          <w:tab w:val="right" w:pos="1985"/>
        </w:tabs>
        <w:spacing w:before="240"/>
        <w:ind w:left="1974" w:hanging="556"/>
      </w:pPr>
      <w:r w:rsidRPr="00DF37FF">
        <w:t>receives payments from the customer for amounts owed by the customer, under the terms governing the credit card, for credit card transactions; or</w:t>
      </w:r>
    </w:p>
    <w:p w14:paraId="26C065A9" w14:textId="77777777" w:rsidR="00B55202" w:rsidRPr="00DF37FF" w:rsidRDefault="00B55202" w:rsidP="00C74D6C">
      <w:pPr>
        <w:numPr>
          <w:ilvl w:val="0"/>
          <w:numId w:val="20"/>
        </w:numPr>
        <w:tabs>
          <w:tab w:val="right" w:pos="1985"/>
        </w:tabs>
        <w:spacing w:before="240"/>
        <w:ind w:left="1974" w:hanging="556"/>
      </w:pPr>
      <w:r w:rsidRPr="00DF37FF">
        <w:t>pays, or accepts liability to pay, a credit card acquirer (either directly or through another person) for amounts paid or payable by the acquirer to a merchant for the customer’s credit card transactions;</w:t>
      </w:r>
    </w:p>
    <w:p w14:paraId="3E08C402" w14:textId="77777777" w:rsidR="00B55202" w:rsidRPr="00DF37FF" w:rsidRDefault="00B55202" w:rsidP="00B55202">
      <w:pPr>
        <w:spacing w:before="240"/>
        <w:ind w:left="1418" w:hanging="709"/>
      </w:pPr>
      <w:r>
        <w:t>(3)</w:t>
      </w:r>
      <w:r>
        <w:tab/>
      </w:r>
      <w:r w:rsidRPr="00DF37FF">
        <w:t>‘credit card transaction’ means the purchasing of goods or services from a merchant on credit using a credit card;</w:t>
      </w:r>
    </w:p>
    <w:p w14:paraId="715462BB" w14:textId="77777777" w:rsidR="00B55202" w:rsidRPr="00DF37FF" w:rsidRDefault="00B55202" w:rsidP="00B55202">
      <w:pPr>
        <w:spacing w:before="240"/>
        <w:ind w:left="1418" w:hanging="709"/>
      </w:pPr>
      <w:r>
        <w:t>(4)</w:t>
      </w:r>
      <w:r>
        <w:tab/>
      </w:r>
      <w:r w:rsidRPr="00DF37FF">
        <w:t>‘merchant’ means a person who provides goods or services to another person and accepts payment for the goods or services by credit card; and</w:t>
      </w:r>
    </w:p>
    <w:p w14:paraId="4D5C9040" w14:textId="77777777" w:rsidR="00B55202" w:rsidRPr="00DF37FF" w:rsidRDefault="00B55202" w:rsidP="00B55202">
      <w:pPr>
        <w:spacing w:before="240"/>
        <w:ind w:left="1418" w:hanging="709"/>
      </w:pPr>
      <w:r>
        <w:t>(5)</w:t>
      </w:r>
      <w:r>
        <w:tab/>
      </w:r>
      <w:r w:rsidRPr="00DF37FF">
        <w:t xml:space="preserve">‘payment system’ </w:t>
      </w:r>
      <w:bookmarkStart w:id="212" w:name="payment_system"/>
      <w:bookmarkEnd w:id="212"/>
      <w:r w:rsidRPr="00DF37FF">
        <w:t>means a funds transfer system that facilitates the circulation of money, and includes any instruments and procedures that relate to the system.</w:t>
      </w:r>
    </w:p>
    <w:p w14:paraId="7316CBE0" w14:textId="77777777" w:rsidR="00B55202" w:rsidRPr="00DF37FF" w:rsidRDefault="00B55202" w:rsidP="00B55202">
      <w:pPr>
        <w:contextualSpacing/>
      </w:pPr>
    </w:p>
    <w:p w14:paraId="4C984E67" w14:textId="77777777" w:rsidR="00B55202" w:rsidRPr="00DF37FF" w:rsidRDefault="00B55202" w:rsidP="00B55202"/>
    <w:p w14:paraId="21CB0CD3" w14:textId="77777777" w:rsidR="00221616" w:rsidRDefault="00B55202" w:rsidP="00B55202">
      <w:pPr>
        <w:autoSpaceDE w:val="0"/>
        <w:autoSpaceDN w:val="0"/>
        <w:adjustRightInd w:val="0"/>
        <w:rPr>
          <w:i/>
          <w:iCs/>
          <w:color w:val="000000"/>
        </w:rPr>
        <w:sectPr w:rsidR="00221616" w:rsidSect="00A2426C">
          <w:type w:val="continuous"/>
          <w:pgSz w:w="11907" w:h="16839" w:code="9"/>
          <w:pgMar w:top="1440" w:right="1797" w:bottom="1440" w:left="1797" w:header="709" w:footer="709" w:gutter="0"/>
          <w:cols w:space="708"/>
          <w:docGrid w:linePitch="360"/>
        </w:sectPr>
      </w:pPr>
      <w:r w:rsidRPr="00DF37FF">
        <w:rPr>
          <w:i/>
          <w:iCs/>
          <w:color w:val="000000"/>
        </w:rPr>
        <w:t xml:space="preserve">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 </w:t>
      </w:r>
    </w:p>
    <w:p w14:paraId="3CCE28AE" w14:textId="39C1F342" w:rsidR="00CF63DC" w:rsidRPr="00940433" w:rsidRDefault="00CF63DC" w:rsidP="00CF63DC">
      <w:pPr>
        <w:pStyle w:val="HP"/>
        <w:pageBreakBefore/>
      </w:pPr>
      <w:bookmarkStart w:id="213" w:name="_Toc6934451"/>
      <w:r>
        <w:rPr>
          <w:rStyle w:val="CharPartNo"/>
        </w:rPr>
        <w:t>CHAPTER 72</w:t>
      </w:r>
      <w:r w:rsidRPr="00940433">
        <w:rPr>
          <w:rStyle w:val="CharPartNo"/>
        </w:rPr>
        <w:tab/>
      </w:r>
      <w:r w:rsidRPr="00BC06CD">
        <w:rPr>
          <w:rStyle w:val="CharPartText"/>
        </w:rPr>
        <w:t>Account-based money transfer systems</w:t>
      </w:r>
      <w:bookmarkEnd w:id="213"/>
    </w:p>
    <w:p w14:paraId="2F40A7C8" w14:textId="1FDDF4AE" w:rsidR="00221616" w:rsidRPr="00F11C15" w:rsidRDefault="00221616" w:rsidP="00F11C15">
      <w:pPr>
        <w:spacing w:before="240"/>
        <w:ind w:left="720" w:hanging="720"/>
      </w:pPr>
      <w:r w:rsidRPr="00F11C15">
        <w:t>72.1</w:t>
      </w:r>
      <w:r w:rsidRPr="00F11C15">
        <w:tab/>
        <w:t xml:space="preserve">These Anti-Money Laundering and Counter-Terrorism Financing Rules (Rules) are made under section 229 of the </w:t>
      </w:r>
      <w:r w:rsidRPr="00F11C15">
        <w:rPr>
          <w:i/>
        </w:rPr>
        <w:t>Anti-Money Laundering and Counter-Terrorism Financing Act 2006</w:t>
      </w:r>
      <w:r w:rsidRPr="00F11C15">
        <w:t xml:space="preserve"> (AML/CTF Act) for the definition of ‘ordering institution’ and ‘beneficiary institution’ in subparagraphs 8(1)(c)(v), 8(1)(d)(v), 9(1)(c)(v) and 9(1)(d)(v) of the AML/CTF Act and paragraph 45(3)(b) of that Act. </w:t>
      </w:r>
    </w:p>
    <w:p w14:paraId="5E716238" w14:textId="77777777" w:rsidR="00221616" w:rsidRPr="00693230" w:rsidRDefault="00221616" w:rsidP="00221616">
      <w:pPr>
        <w:autoSpaceDE w:val="0"/>
        <w:autoSpaceDN w:val="0"/>
        <w:adjustRightInd w:val="0"/>
        <w:spacing w:before="240"/>
        <w:ind w:left="900" w:hanging="900"/>
        <w:rPr>
          <w:i/>
          <w:color w:val="000000"/>
        </w:rPr>
      </w:pPr>
      <w:r w:rsidRPr="00693230">
        <w:rPr>
          <w:i/>
          <w:color w:val="000000"/>
        </w:rPr>
        <w:t>MoneyGram</w:t>
      </w:r>
    </w:p>
    <w:p w14:paraId="3ED1F1E2" w14:textId="77777777" w:rsidR="00221616" w:rsidRPr="00693230" w:rsidRDefault="00221616" w:rsidP="00221616">
      <w:pPr>
        <w:autoSpaceDE w:val="0"/>
        <w:autoSpaceDN w:val="0"/>
        <w:adjustRightInd w:val="0"/>
        <w:spacing w:before="240"/>
        <w:ind w:left="900" w:hanging="900"/>
        <w:rPr>
          <w:i/>
          <w:color w:val="000000"/>
        </w:rPr>
      </w:pPr>
      <w:r w:rsidRPr="00693230">
        <w:rPr>
          <w:i/>
          <w:color w:val="000000"/>
        </w:rPr>
        <w:t>Instructions transmitted into Australia</w:t>
      </w:r>
    </w:p>
    <w:p w14:paraId="17394864" w14:textId="21006F56" w:rsidR="00221616" w:rsidRPr="00241019" w:rsidRDefault="00221616" w:rsidP="00241019">
      <w:pPr>
        <w:spacing w:before="240"/>
        <w:ind w:left="720" w:hanging="720"/>
      </w:pPr>
      <w:r w:rsidRPr="00241019">
        <w:t>72.2</w:t>
      </w:r>
      <w:r w:rsidRPr="00241019">
        <w:tab/>
        <w:t xml:space="preserve">For the purposes of subparagraphs 8(1)(c)(v) and 9(1)(c)(v), the following person is specified to be an ordering institution: </w:t>
      </w:r>
    </w:p>
    <w:p w14:paraId="0B9ADD47" w14:textId="77777777" w:rsidR="00221616" w:rsidRPr="00A74F54" w:rsidRDefault="00221616" w:rsidP="00A74F54">
      <w:pPr>
        <w:spacing w:before="240"/>
        <w:ind w:left="1418" w:hanging="709"/>
      </w:pPr>
      <w:r w:rsidRPr="00A74F54">
        <w:t>(1)</w:t>
      </w:r>
      <w:r w:rsidRPr="00A74F54">
        <w:tab/>
        <w:t>a non-financier when:</w:t>
      </w:r>
    </w:p>
    <w:p w14:paraId="4F27A211"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(a)</w:t>
      </w:r>
      <w:r w:rsidRPr="00693230">
        <w:rPr>
          <w:color w:val="000000"/>
        </w:rPr>
        <w:tab/>
        <w:t>the non-financier accepts an instruction from a payer to transfer money controlled by the payer to a payee;</w:t>
      </w:r>
    </w:p>
    <w:p w14:paraId="3E8145A3"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(b)</w:t>
      </w:r>
      <w:r w:rsidRPr="00693230">
        <w:rPr>
          <w:color w:val="000000"/>
        </w:rPr>
        <w:tab/>
        <w:t>the instruction is accepted through a permanent establishment of the non-financier in a foreign country;</w:t>
      </w:r>
    </w:p>
    <w:p w14:paraId="0059416E"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(c)</w:t>
      </w:r>
      <w:r w:rsidRPr="00693230">
        <w:rPr>
          <w:color w:val="000000"/>
        </w:rPr>
        <w:tab/>
        <w:t>the instruction is accepted on the basis that the transferred money will be made available to the payee as a result of the instruction being transmitted into Australia via the MoneyGram Money Transfer Service; and</w:t>
      </w:r>
    </w:p>
    <w:p w14:paraId="7B2FC9D0"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(d)</w:t>
      </w:r>
      <w:r w:rsidRPr="00693230">
        <w:rPr>
          <w:color w:val="000000"/>
        </w:rPr>
        <w:tab/>
        <w:t>the transferred money is to be, or is, only made available to the payee at or through a permanent establishment of a beneficiary institution in Australia in circumstances where:</w:t>
      </w:r>
    </w:p>
    <w:p w14:paraId="735E1AE2" w14:textId="77777777" w:rsidR="00221616" w:rsidRPr="00693230" w:rsidRDefault="00221616" w:rsidP="00221616">
      <w:pPr>
        <w:tabs>
          <w:tab w:val="left" w:pos="2835"/>
        </w:tabs>
        <w:autoSpaceDE w:val="0"/>
        <w:autoSpaceDN w:val="0"/>
        <w:adjustRightInd w:val="0"/>
        <w:spacing w:before="240"/>
        <w:ind w:left="2835" w:hanging="708"/>
        <w:rPr>
          <w:color w:val="000000"/>
        </w:rPr>
      </w:pPr>
      <w:r w:rsidRPr="00693230">
        <w:rPr>
          <w:color w:val="000000"/>
        </w:rPr>
        <w:t>(i)</w:t>
      </w:r>
      <w:r w:rsidRPr="00693230">
        <w:rPr>
          <w:color w:val="000000"/>
        </w:rPr>
        <w:tab/>
        <w:t>the beneficiary institution has a contractual arrangement with MoneyGram to receive the transmitted instruction; and</w:t>
      </w:r>
    </w:p>
    <w:p w14:paraId="7C3A54F2" w14:textId="77777777" w:rsidR="00221616" w:rsidRPr="00693230" w:rsidRDefault="00221616" w:rsidP="00221616">
      <w:pPr>
        <w:tabs>
          <w:tab w:val="left" w:pos="2835"/>
        </w:tabs>
        <w:autoSpaceDE w:val="0"/>
        <w:autoSpaceDN w:val="0"/>
        <w:adjustRightInd w:val="0"/>
        <w:spacing w:before="240"/>
        <w:ind w:left="2160" w:hanging="33"/>
        <w:rPr>
          <w:color w:val="000000"/>
        </w:rPr>
      </w:pPr>
      <w:r w:rsidRPr="00693230">
        <w:rPr>
          <w:color w:val="000000"/>
        </w:rPr>
        <w:t>(ii)</w:t>
      </w:r>
      <w:r w:rsidRPr="00693230">
        <w:rPr>
          <w:color w:val="000000"/>
        </w:rPr>
        <w:tab/>
        <w:t xml:space="preserve">will make the money available to the payee. </w:t>
      </w:r>
    </w:p>
    <w:p w14:paraId="64D9CA10" w14:textId="77777777" w:rsidR="00221616" w:rsidRPr="00693230" w:rsidRDefault="00221616" w:rsidP="00221616">
      <w:pPr>
        <w:autoSpaceDE w:val="0"/>
        <w:autoSpaceDN w:val="0"/>
        <w:adjustRightInd w:val="0"/>
        <w:spacing w:before="240"/>
        <w:ind w:left="2160" w:hanging="33"/>
        <w:rPr>
          <w:color w:val="000000"/>
        </w:rPr>
      </w:pPr>
    </w:p>
    <w:p w14:paraId="788A2FBB" w14:textId="77777777" w:rsidR="00745E8C" w:rsidRDefault="00745E8C">
      <w:pPr>
        <w:rPr>
          <w:i/>
          <w:color w:val="000000"/>
        </w:rPr>
      </w:pPr>
      <w:r>
        <w:rPr>
          <w:i/>
          <w:color w:val="000000"/>
        </w:rPr>
        <w:br w:type="page"/>
      </w:r>
    </w:p>
    <w:p w14:paraId="1229B549" w14:textId="59A3B601" w:rsidR="00221616" w:rsidRPr="00693230" w:rsidRDefault="00221616" w:rsidP="00221616">
      <w:pPr>
        <w:autoSpaceDE w:val="0"/>
        <w:autoSpaceDN w:val="0"/>
        <w:adjustRightInd w:val="0"/>
        <w:spacing w:before="240"/>
        <w:ind w:left="900" w:hanging="900"/>
        <w:rPr>
          <w:i/>
          <w:color w:val="000000"/>
        </w:rPr>
      </w:pPr>
      <w:r w:rsidRPr="00693230">
        <w:rPr>
          <w:i/>
          <w:color w:val="000000"/>
        </w:rPr>
        <w:t>Instructions transmitted out of Australia</w:t>
      </w:r>
    </w:p>
    <w:p w14:paraId="651C7374" w14:textId="28BBEB98" w:rsidR="00221616" w:rsidRPr="00241019" w:rsidRDefault="00221616" w:rsidP="00241019">
      <w:pPr>
        <w:spacing w:before="240"/>
        <w:ind w:left="720" w:hanging="720"/>
      </w:pPr>
      <w:r w:rsidRPr="00241019">
        <w:t>72.3</w:t>
      </w:r>
      <w:r w:rsidRPr="00241019">
        <w:tab/>
        <w:t xml:space="preserve">For the purposes of subparagraphs 8(1)(d)(v) and 9(1)(d)(v), the following person is specified to be a beneficiary institution: </w:t>
      </w:r>
    </w:p>
    <w:p w14:paraId="0F86235A" w14:textId="77777777" w:rsidR="00221616" w:rsidRPr="00A74F54" w:rsidRDefault="00221616" w:rsidP="00A74F54">
      <w:pPr>
        <w:spacing w:before="240"/>
        <w:ind w:left="1418" w:hanging="709"/>
      </w:pPr>
      <w:r w:rsidRPr="00A74F54">
        <w:t>(1)</w:t>
      </w:r>
      <w:r w:rsidRPr="00A74F54">
        <w:tab/>
        <w:t>a non-financier in a foreign country when:</w:t>
      </w:r>
    </w:p>
    <w:p w14:paraId="2806F0FD" w14:textId="77777777" w:rsidR="00221616" w:rsidRPr="00693230" w:rsidRDefault="00221616" w:rsidP="00221616">
      <w:pPr>
        <w:autoSpaceDE w:val="0"/>
        <w:autoSpaceDN w:val="0"/>
        <w:adjustRightInd w:val="0"/>
        <w:spacing w:before="240"/>
        <w:ind w:left="2153" w:hanging="735"/>
        <w:rPr>
          <w:color w:val="000000"/>
        </w:rPr>
      </w:pPr>
      <w:r w:rsidRPr="00693230">
        <w:rPr>
          <w:color w:val="000000"/>
        </w:rPr>
        <w:t>(a)</w:t>
      </w:r>
      <w:r w:rsidRPr="00693230">
        <w:rPr>
          <w:color w:val="000000"/>
        </w:rPr>
        <w:tab/>
        <w:t>the payer, through the permanent establishment of the ordering institution in Australia, instructs that ordering institution to transfer money controlled by the payer to a payee in the foreign country; and</w:t>
      </w:r>
    </w:p>
    <w:p w14:paraId="2D57E3B7" w14:textId="77777777" w:rsidR="00221616" w:rsidRPr="00693230" w:rsidRDefault="00221616" w:rsidP="00221616">
      <w:pPr>
        <w:autoSpaceDE w:val="0"/>
        <w:autoSpaceDN w:val="0"/>
        <w:adjustRightInd w:val="0"/>
        <w:spacing w:before="240"/>
        <w:ind w:left="2153" w:hanging="735"/>
        <w:rPr>
          <w:color w:val="000000"/>
        </w:rPr>
      </w:pPr>
      <w:r w:rsidRPr="00693230">
        <w:rPr>
          <w:color w:val="000000"/>
        </w:rPr>
        <w:t>(b)</w:t>
      </w:r>
      <w:r w:rsidRPr="00693230">
        <w:rPr>
          <w:color w:val="000000"/>
        </w:rPr>
        <w:tab/>
        <w:t>the ordering institution, which has a contractual arrangement with MoneyGram to accept such instructions, transmits the instructions out of Australia via the MoneyGram Money Transfer Service to the non-financier; and</w:t>
      </w:r>
    </w:p>
    <w:p w14:paraId="1FC7BA1A" w14:textId="77777777" w:rsidR="00221616" w:rsidRPr="00693230" w:rsidRDefault="00221616" w:rsidP="00221616">
      <w:pPr>
        <w:autoSpaceDE w:val="0"/>
        <w:autoSpaceDN w:val="0"/>
        <w:adjustRightInd w:val="0"/>
        <w:spacing w:before="240"/>
        <w:ind w:left="2153" w:hanging="713"/>
        <w:rPr>
          <w:color w:val="000000"/>
        </w:rPr>
      </w:pPr>
      <w:r w:rsidRPr="00693230">
        <w:rPr>
          <w:color w:val="000000"/>
        </w:rPr>
        <w:t>(c)</w:t>
      </w:r>
      <w:r w:rsidRPr="00693230">
        <w:rPr>
          <w:color w:val="000000"/>
        </w:rPr>
        <w:tab/>
        <w:t xml:space="preserve">the non-financier, through a permanent establishment of the non-financier in the foreign country, will make, or makes, the money available to the payee. </w:t>
      </w:r>
    </w:p>
    <w:p w14:paraId="4C3B2A06" w14:textId="4C49E648" w:rsidR="00221616" w:rsidRPr="00241019" w:rsidRDefault="00221616" w:rsidP="00241019">
      <w:pPr>
        <w:spacing w:before="240"/>
        <w:ind w:left="720" w:hanging="720"/>
      </w:pPr>
      <w:r w:rsidRPr="00241019">
        <w:t>72.4</w:t>
      </w:r>
      <w:r w:rsidRPr="00241019">
        <w:tab/>
        <w:t>If either of the following are applicable:</w:t>
      </w:r>
    </w:p>
    <w:p w14:paraId="14C7F2F6" w14:textId="77777777" w:rsidR="00221616" w:rsidRPr="00A74F54" w:rsidRDefault="00221616" w:rsidP="00A74F54">
      <w:pPr>
        <w:spacing w:before="240"/>
        <w:ind w:left="1418" w:hanging="709"/>
      </w:pPr>
      <w:r w:rsidRPr="00A74F54">
        <w:t>(1)</w:t>
      </w:r>
      <w:r w:rsidRPr="00A74F54">
        <w:tab/>
        <w:t>an International Funds Transfer Instruction is accepted by a non-financier who because of the operation of paragraph 72.2 is an ordering institution; or</w:t>
      </w:r>
    </w:p>
    <w:p w14:paraId="55C0857B" w14:textId="77777777" w:rsidR="00221616" w:rsidRPr="00A74F54" w:rsidRDefault="00221616" w:rsidP="00A74F54">
      <w:pPr>
        <w:spacing w:before="240"/>
        <w:ind w:left="1418" w:hanging="709"/>
      </w:pPr>
      <w:r w:rsidRPr="00A74F54">
        <w:t>(2)</w:t>
      </w:r>
      <w:r w:rsidRPr="00A74F54">
        <w:tab/>
        <w:t>money transferred as a result of an International Funds Transfer Instruction is to be or is made available to the payee at or through a permanent establishment of a non-financier who because of the operation of paragraph 72.3 is a beneficiary institution;</w:t>
      </w:r>
    </w:p>
    <w:p w14:paraId="55CDAFC6" w14:textId="77777777" w:rsidR="00221616" w:rsidRPr="00693230" w:rsidRDefault="00221616" w:rsidP="00221616">
      <w:pPr>
        <w:autoSpaceDE w:val="0"/>
        <w:autoSpaceDN w:val="0"/>
        <w:adjustRightInd w:val="0"/>
        <w:spacing w:before="240"/>
        <w:ind w:left="720"/>
        <w:rPr>
          <w:iCs/>
          <w:color w:val="000000"/>
        </w:rPr>
      </w:pPr>
      <w:r w:rsidRPr="00693230">
        <w:rPr>
          <w:iCs/>
          <w:color w:val="000000"/>
        </w:rPr>
        <w:t>then, for the purposes of paragraph 45(3)(b) of the AML/CTF Act, the information contained in the Schedule to th</w:t>
      </w:r>
      <w:r>
        <w:rPr>
          <w:iCs/>
          <w:color w:val="000000"/>
        </w:rPr>
        <w:t>is</w:t>
      </w:r>
      <w:r w:rsidRPr="00693230">
        <w:rPr>
          <w:iCs/>
          <w:color w:val="000000"/>
        </w:rPr>
        <w:t xml:space="preserve"> </w:t>
      </w:r>
      <w:r>
        <w:rPr>
          <w:iCs/>
          <w:color w:val="000000"/>
        </w:rPr>
        <w:t>Chapter</w:t>
      </w:r>
      <w:r w:rsidRPr="00693230">
        <w:rPr>
          <w:iCs/>
          <w:color w:val="000000"/>
        </w:rPr>
        <w:t xml:space="preserve"> is specified.</w:t>
      </w:r>
    </w:p>
    <w:p w14:paraId="4EDD34F1" w14:textId="77777777" w:rsidR="00221616" w:rsidRPr="00693230" w:rsidRDefault="00221616" w:rsidP="00221616">
      <w:pPr>
        <w:autoSpaceDE w:val="0"/>
        <w:autoSpaceDN w:val="0"/>
        <w:adjustRightInd w:val="0"/>
        <w:spacing w:before="240"/>
        <w:ind w:left="900" w:hanging="900"/>
        <w:rPr>
          <w:i/>
          <w:color w:val="000000"/>
        </w:rPr>
      </w:pPr>
      <w:r w:rsidRPr="00693230">
        <w:rPr>
          <w:i/>
          <w:color w:val="000000"/>
        </w:rPr>
        <w:t>Western Union</w:t>
      </w:r>
    </w:p>
    <w:p w14:paraId="1744DE9D" w14:textId="77777777" w:rsidR="00221616" w:rsidRPr="00693230" w:rsidRDefault="00221616" w:rsidP="00221616">
      <w:pPr>
        <w:autoSpaceDE w:val="0"/>
        <w:autoSpaceDN w:val="0"/>
        <w:adjustRightInd w:val="0"/>
        <w:spacing w:before="240"/>
        <w:ind w:left="900" w:hanging="900"/>
        <w:rPr>
          <w:i/>
          <w:color w:val="000000"/>
        </w:rPr>
      </w:pPr>
      <w:r w:rsidRPr="00693230">
        <w:rPr>
          <w:i/>
          <w:color w:val="000000"/>
        </w:rPr>
        <w:t>Instructions transmitted into Australia</w:t>
      </w:r>
    </w:p>
    <w:p w14:paraId="481CF770" w14:textId="4A143D9C" w:rsidR="00221616" w:rsidRPr="00241019" w:rsidRDefault="00221616" w:rsidP="00241019">
      <w:pPr>
        <w:spacing w:before="240"/>
        <w:ind w:left="720" w:hanging="720"/>
      </w:pPr>
      <w:r w:rsidRPr="00241019">
        <w:t>72.5</w:t>
      </w:r>
      <w:r w:rsidRPr="00241019">
        <w:tab/>
        <w:t xml:space="preserve">For the purposes of subparagraphs 8(1)(c)(v) and 9(1)(c)(v), the following person is specified to be an ordering institution: </w:t>
      </w:r>
    </w:p>
    <w:p w14:paraId="1A4D6BB1" w14:textId="77777777" w:rsidR="00221616" w:rsidRPr="00A74F54" w:rsidRDefault="00221616" w:rsidP="00A74F54">
      <w:pPr>
        <w:spacing w:before="240"/>
        <w:ind w:left="1418" w:hanging="709"/>
      </w:pPr>
      <w:r w:rsidRPr="00A74F54">
        <w:t>(1)</w:t>
      </w:r>
      <w:r w:rsidRPr="00A74F54">
        <w:tab/>
        <w:t>a non-financier when:</w:t>
      </w:r>
    </w:p>
    <w:p w14:paraId="27291D46"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(a)</w:t>
      </w:r>
      <w:r w:rsidRPr="00693230">
        <w:rPr>
          <w:color w:val="000000"/>
        </w:rPr>
        <w:tab/>
        <w:t>the non-financier accepts an instruction from a payer to transfer money controlled by the payer to a payee;</w:t>
      </w:r>
    </w:p>
    <w:p w14:paraId="6F54D434"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(b)</w:t>
      </w:r>
      <w:r w:rsidRPr="00693230">
        <w:rPr>
          <w:color w:val="000000"/>
        </w:rPr>
        <w:tab/>
        <w:t>the instruction is accepted through a permanent establishment of the non-financier in a foreign country;</w:t>
      </w:r>
    </w:p>
    <w:p w14:paraId="245DBD90"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(c)</w:t>
      </w:r>
      <w:r w:rsidRPr="00693230">
        <w:rPr>
          <w:color w:val="000000"/>
        </w:rPr>
        <w:tab/>
        <w:t>the instruction is accepted on the basis that the transferred money will be made available to the payee as a result of the instruction being transmitted into Australia via the Western Union Money Transfer Service; and</w:t>
      </w:r>
    </w:p>
    <w:p w14:paraId="3B3DFBBA"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(d)</w:t>
      </w:r>
      <w:r w:rsidRPr="00693230">
        <w:rPr>
          <w:color w:val="000000"/>
        </w:rPr>
        <w:tab/>
        <w:t>the transferred money is to be, or is, only made available to the payee at or through a permanent establishment of a beneficiary institution in Australia in circumstances where:</w:t>
      </w:r>
    </w:p>
    <w:p w14:paraId="53EEF42C" w14:textId="77777777" w:rsidR="00221616" w:rsidRPr="00693230" w:rsidRDefault="00221616" w:rsidP="00221616">
      <w:pPr>
        <w:tabs>
          <w:tab w:val="left" w:pos="2835"/>
        </w:tabs>
        <w:autoSpaceDE w:val="0"/>
        <w:autoSpaceDN w:val="0"/>
        <w:adjustRightInd w:val="0"/>
        <w:spacing w:before="240"/>
        <w:ind w:left="2835" w:hanging="708"/>
        <w:rPr>
          <w:color w:val="000000"/>
        </w:rPr>
      </w:pPr>
      <w:r w:rsidRPr="00693230">
        <w:rPr>
          <w:color w:val="000000"/>
        </w:rPr>
        <w:t>(i)</w:t>
      </w:r>
      <w:r w:rsidRPr="00693230">
        <w:rPr>
          <w:color w:val="000000"/>
        </w:rPr>
        <w:tab/>
        <w:t>the beneficiary institution has a contractual arrangement with Western Union to receive the transmitted instruction; and</w:t>
      </w:r>
    </w:p>
    <w:p w14:paraId="111A2184" w14:textId="77777777" w:rsidR="00221616" w:rsidRPr="00693230" w:rsidRDefault="00221616" w:rsidP="00221616">
      <w:pPr>
        <w:autoSpaceDE w:val="0"/>
        <w:autoSpaceDN w:val="0"/>
        <w:adjustRightInd w:val="0"/>
        <w:spacing w:before="240"/>
        <w:ind w:left="2160" w:hanging="33"/>
        <w:rPr>
          <w:color w:val="000000"/>
        </w:rPr>
      </w:pPr>
      <w:r w:rsidRPr="00693230">
        <w:rPr>
          <w:color w:val="000000"/>
        </w:rPr>
        <w:t>(ii)</w:t>
      </w:r>
      <w:r w:rsidRPr="00693230">
        <w:rPr>
          <w:color w:val="000000"/>
        </w:rPr>
        <w:tab/>
        <w:t xml:space="preserve">will make the money available to the payee. </w:t>
      </w:r>
    </w:p>
    <w:p w14:paraId="32847D27" w14:textId="77777777" w:rsidR="00221616" w:rsidRPr="00693230" w:rsidRDefault="00221616" w:rsidP="00221616">
      <w:pPr>
        <w:autoSpaceDE w:val="0"/>
        <w:autoSpaceDN w:val="0"/>
        <w:adjustRightInd w:val="0"/>
        <w:spacing w:before="240"/>
        <w:ind w:left="900" w:hanging="900"/>
        <w:rPr>
          <w:i/>
          <w:color w:val="000000"/>
        </w:rPr>
      </w:pPr>
      <w:r w:rsidRPr="00693230">
        <w:rPr>
          <w:i/>
          <w:color w:val="000000"/>
        </w:rPr>
        <w:t>Instructions transmitted out of Australia</w:t>
      </w:r>
    </w:p>
    <w:p w14:paraId="1FC1FD7D" w14:textId="058C6144" w:rsidR="00221616" w:rsidRPr="00241019" w:rsidRDefault="00221616" w:rsidP="00241019">
      <w:pPr>
        <w:spacing w:before="240"/>
        <w:ind w:left="720" w:hanging="720"/>
      </w:pPr>
      <w:r w:rsidRPr="00241019">
        <w:t>72.6</w:t>
      </w:r>
      <w:r w:rsidRPr="00241019">
        <w:tab/>
        <w:t xml:space="preserve">For the purposes of subparagraphs 8(1)(d)(v) and 9(1)(d)(v), the following person is specified to be a beneficiary institution: </w:t>
      </w:r>
    </w:p>
    <w:p w14:paraId="7026605A" w14:textId="77777777" w:rsidR="00221616" w:rsidRPr="00A74F54" w:rsidRDefault="00221616" w:rsidP="00A74F54">
      <w:pPr>
        <w:spacing w:before="240"/>
        <w:ind w:left="1418" w:hanging="709"/>
      </w:pPr>
      <w:r w:rsidRPr="00A74F54">
        <w:t>(1)</w:t>
      </w:r>
      <w:r w:rsidRPr="00A74F54">
        <w:tab/>
        <w:t>a non-financier in a foreign country when:</w:t>
      </w:r>
    </w:p>
    <w:p w14:paraId="0B4B4287" w14:textId="77777777" w:rsidR="00221616" w:rsidRPr="00693230" w:rsidRDefault="00221616" w:rsidP="00221616">
      <w:pPr>
        <w:autoSpaceDE w:val="0"/>
        <w:autoSpaceDN w:val="0"/>
        <w:adjustRightInd w:val="0"/>
        <w:spacing w:before="240"/>
        <w:ind w:left="2153" w:hanging="735"/>
        <w:rPr>
          <w:color w:val="000000"/>
        </w:rPr>
      </w:pPr>
      <w:r w:rsidRPr="00693230">
        <w:rPr>
          <w:color w:val="000000"/>
        </w:rPr>
        <w:t>(a)</w:t>
      </w:r>
      <w:r w:rsidRPr="00693230">
        <w:rPr>
          <w:color w:val="000000"/>
        </w:rPr>
        <w:tab/>
        <w:t>the payer, through the permanent establishment of the ordering institution in Australia, instructs that ordering institution to transfer money controlled by the payer to a payee in the foreign country; and</w:t>
      </w:r>
    </w:p>
    <w:p w14:paraId="6143E2D3" w14:textId="77777777" w:rsidR="00221616" w:rsidRPr="00693230" w:rsidRDefault="00221616" w:rsidP="00221616">
      <w:pPr>
        <w:autoSpaceDE w:val="0"/>
        <w:autoSpaceDN w:val="0"/>
        <w:adjustRightInd w:val="0"/>
        <w:spacing w:before="240"/>
        <w:ind w:left="2153" w:hanging="735"/>
        <w:rPr>
          <w:color w:val="000000"/>
        </w:rPr>
      </w:pPr>
      <w:r w:rsidRPr="00693230">
        <w:rPr>
          <w:color w:val="000000"/>
        </w:rPr>
        <w:t>(b)</w:t>
      </w:r>
      <w:r w:rsidRPr="00693230">
        <w:rPr>
          <w:color w:val="000000"/>
        </w:rPr>
        <w:tab/>
        <w:t>the ordering institution, which has a contractual arrangement with Western Union to accept such instructions, transmits the instructions out of Australia via the Western Union Money Transfer Service to the non-financier; and</w:t>
      </w:r>
    </w:p>
    <w:p w14:paraId="046191D2" w14:textId="77777777" w:rsidR="00221616" w:rsidRPr="00693230" w:rsidRDefault="00221616" w:rsidP="00221616">
      <w:pPr>
        <w:autoSpaceDE w:val="0"/>
        <w:autoSpaceDN w:val="0"/>
        <w:adjustRightInd w:val="0"/>
        <w:spacing w:before="240"/>
        <w:ind w:left="2153" w:hanging="713"/>
        <w:rPr>
          <w:color w:val="000000"/>
        </w:rPr>
      </w:pPr>
      <w:r w:rsidRPr="00693230">
        <w:rPr>
          <w:color w:val="000000"/>
        </w:rPr>
        <w:t>(c)</w:t>
      </w:r>
      <w:r w:rsidRPr="00693230">
        <w:rPr>
          <w:color w:val="000000"/>
        </w:rPr>
        <w:tab/>
        <w:t xml:space="preserve">the non-financier, through a permanent establishment of the non-financier in the foreign country, will make, or makes, the money available to the payee. </w:t>
      </w:r>
    </w:p>
    <w:p w14:paraId="2E23DE9C" w14:textId="757C2E23" w:rsidR="00221616" w:rsidRPr="00241019" w:rsidRDefault="00221616" w:rsidP="00241019">
      <w:pPr>
        <w:spacing w:before="240"/>
        <w:ind w:left="720" w:hanging="720"/>
      </w:pPr>
      <w:r w:rsidRPr="00241019">
        <w:t>72.7</w:t>
      </w:r>
      <w:r w:rsidRPr="00241019">
        <w:tab/>
        <w:t>If either of the following are applicable:</w:t>
      </w:r>
    </w:p>
    <w:p w14:paraId="311FDECA" w14:textId="77777777" w:rsidR="00221616" w:rsidRPr="00A74F54" w:rsidRDefault="00221616" w:rsidP="00A74F54">
      <w:pPr>
        <w:spacing w:before="240"/>
        <w:ind w:left="1418" w:hanging="709"/>
      </w:pPr>
      <w:r w:rsidRPr="00A74F54">
        <w:t>(1)</w:t>
      </w:r>
      <w:r w:rsidRPr="00A74F54">
        <w:tab/>
        <w:t>an International Funds Transfer Instruction is accepted by a non-financier who because of the operation of paragraph 72.5 is an ordering institution; or</w:t>
      </w:r>
    </w:p>
    <w:p w14:paraId="2EB2B63D" w14:textId="77777777" w:rsidR="00221616" w:rsidRPr="00A74F54" w:rsidRDefault="00221616" w:rsidP="00A74F54">
      <w:pPr>
        <w:spacing w:before="240"/>
        <w:ind w:left="1418" w:hanging="709"/>
      </w:pPr>
      <w:r w:rsidRPr="00A74F54">
        <w:t>(2)</w:t>
      </w:r>
      <w:r w:rsidRPr="00A74F54">
        <w:tab/>
        <w:t>money transferred as a result of an International Funds Transfer Instruction is to be or is made available to the payee at or through a permanent establishment of a non-financier who because of the operation of paragraph 72.6 is a beneficiary institution;</w:t>
      </w:r>
    </w:p>
    <w:p w14:paraId="1906073F" w14:textId="77777777" w:rsidR="00221616" w:rsidRPr="00D51B28" w:rsidRDefault="00221616" w:rsidP="00D51B28">
      <w:pPr>
        <w:autoSpaceDE w:val="0"/>
        <w:autoSpaceDN w:val="0"/>
        <w:adjustRightInd w:val="0"/>
        <w:spacing w:before="240"/>
        <w:ind w:left="720"/>
        <w:rPr>
          <w:iCs/>
          <w:color w:val="000000"/>
        </w:rPr>
      </w:pPr>
      <w:r w:rsidRPr="00D51B28">
        <w:rPr>
          <w:iCs/>
          <w:color w:val="000000"/>
        </w:rPr>
        <w:t>then, for the purposes of paragraph 45(3)(b) of the AML/CTF Act, the information contained in the Schedule to this Chapter is specified.</w:t>
      </w:r>
    </w:p>
    <w:p w14:paraId="1750C17F" w14:textId="3802FD03" w:rsidR="00221616" w:rsidRPr="00241019" w:rsidRDefault="00221616" w:rsidP="00241019">
      <w:pPr>
        <w:spacing w:before="240"/>
        <w:ind w:left="720" w:hanging="720"/>
      </w:pPr>
      <w:r w:rsidRPr="00241019">
        <w:t>72.8</w:t>
      </w:r>
      <w:r w:rsidRPr="00241019">
        <w:tab/>
        <w:t>In this Chapter:</w:t>
      </w:r>
    </w:p>
    <w:p w14:paraId="101BF52A" w14:textId="77777777" w:rsidR="00221616" w:rsidRPr="00693230" w:rsidRDefault="00221616" w:rsidP="00221616">
      <w:pPr>
        <w:autoSpaceDE w:val="0"/>
        <w:autoSpaceDN w:val="0"/>
        <w:adjustRightInd w:val="0"/>
        <w:spacing w:before="240"/>
        <w:ind w:left="1440" w:hanging="731"/>
        <w:rPr>
          <w:color w:val="000000"/>
        </w:rPr>
      </w:pPr>
      <w:r w:rsidRPr="00693230">
        <w:rPr>
          <w:color w:val="000000"/>
        </w:rPr>
        <w:t>(1)</w:t>
      </w:r>
      <w:r w:rsidRPr="00693230">
        <w:rPr>
          <w:color w:val="000000"/>
        </w:rPr>
        <w:tab/>
        <w:t>‘MoneyGram’ means MoneyGram International, Inc., a Delaware corporation, Federal Employer Identification Number 16-1690064, with its principal executive offices situated at 2828 North Harwood Street, Dallas, Texas 75201, USA, listed on the NASDAQ, and any subsidiary of it;</w:t>
      </w:r>
    </w:p>
    <w:p w14:paraId="1B98FF70" w14:textId="77777777" w:rsidR="00221616" w:rsidRPr="00693230" w:rsidRDefault="00221616" w:rsidP="00221616">
      <w:pPr>
        <w:autoSpaceDE w:val="0"/>
        <w:autoSpaceDN w:val="0"/>
        <w:adjustRightInd w:val="0"/>
        <w:spacing w:before="240"/>
        <w:ind w:left="1440" w:hanging="731"/>
        <w:rPr>
          <w:color w:val="000000"/>
        </w:rPr>
      </w:pPr>
      <w:r w:rsidRPr="00693230">
        <w:rPr>
          <w:color w:val="000000"/>
        </w:rPr>
        <w:t>(2)</w:t>
      </w:r>
      <w:r w:rsidRPr="00693230">
        <w:rPr>
          <w:color w:val="000000"/>
        </w:rPr>
        <w:tab/>
        <w:t>‘MoneyGram Money Transfer Service’ means the international remittance service for retail consumer transactions, branded MoneyGram Money Transfer Service</w:t>
      </w:r>
      <w:r>
        <w:rPr>
          <w:color w:val="000000"/>
        </w:rPr>
        <w:t>;</w:t>
      </w:r>
    </w:p>
    <w:p w14:paraId="578C217C" w14:textId="77777777" w:rsidR="00221616" w:rsidRPr="00693230" w:rsidRDefault="00221616" w:rsidP="00221616">
      <w:pPr>
        <w:autoSpaceDE w:val="0"/>
        <w:autoSpaceDN w:val="0"/>
        <w:adjustRightInd w:val="0"/>
        <w:spacing w:before="240"/>
        <w:ind w:left="1440" w:hanging="731"/>
        <w:rPr>
          <w:color w:val="000000"/>
        </w:rPr>
      </w:pPr>
      <w:r w:rsidRPr="00693230">
        <w:rPr>
          <w:color w:val="000000"/>
        </w:rPr>
        <w:t>(3)</w:t>
      </w:r>
      <w:r w:rsidRPr="00693230">
        <w:rPr>
          <w:color w:val="000000"/>
        </w:rPr>
        <w:tab/>
        <w:t xml:space="preserve">‘Western Union’ means the Western Union Company, a Delaware USA Corporation, Internal Revenue Service Employer Identification Number 20-4531180, with its principal executive offices situated at 12500 East Belford Avenue, Englewood, Colorado 80112, USA, listed on </w:t>
      </w:r>
      <w:r>
        <w:rPr>
          <w:color w:val="000000"/>
        </w:rPr>
        <w:t>t</w:t>
      </w:r>
      <w:r w:rsidRPr="00693230">
        <w:rPr>
          <w:color w:val="000000"/>
        </w:rPr>
        <w:t>he New York Stock Exchange, and any subsidiary of it;</w:t>
      </w:r>
    </w:p>
    <w:p w14:paraId="35ED7BEC" w14:textId="77777777" w:rsidR="00221616" w:rsidRPr="00693230" w:rsidRDefault="00221616" w:rsidP="00221616">
      <w:pPr>
        <w:autoSpaceDE w:val="0"/>
        <w:autoSpaceDN w:val="0"/>
        <w:adjustRightInd w:val="0"/>
        <w:spacing w:before="240"/>
        <w:ind w:left="1440" w:hanging="731"/>
        <w:rPr>
          <w:iCs/>
          <w:color w:val="000000"/>
        </w:rPr>
      </w:pPr>
      <w:r w:rsidRPr="00693230">
        <w:rPr>
          <w:color w:val="000000"/>
        </w:rPr>
        <w:t>(4)</w:t>
      </w:r>
      <w:r w:rsidRPr="00693230">
        <w:rPr>
          <w:color w:val="000000"/>
        </w:rPr>
        <w:tab/>
        <w:t>‘Western Union Money Transfer Service’ means the international remittance service for retail consumer transactions, branded Western Union Money Transfer Service.</w:t>
      </w:r>
    </w:p>
    <w:p w14:paraId="72B7D975" w14:textId="77777777" w:rsidR="00221616" w:rsidRPr="00693230" w:rsidRDefault="00221616" w:rsidP="00221616">
      <w:pPr>
        <w:autoSpaceDE w:val="0"/>
        <w:autoSpaceDN w:val="0"/>
        <w:adjustRightInd w:val="0"/>
        <w:jc w:val="center"/>
        <w:rPr>
          <w:b/>
          <w:iCs/>
          <w:color w:val="000000"/>
        </w:rPr>
      </w:pPr>
      <w:r w:rsidRPr="00693230">
        <w:rPr>
          <w:iCs/>
          <w:szCs w:val="22"/>
        </w:rPr>
        <w:br w:type="page"/>
      </w:r>
      <w:r w:rsidRPr="00693230">
        <w:rPr>
          <w:b/>
          <w:iCs/>
          <w:color w:val="000000"/>
        </w:rPr>
        <w:t xml:space="preserve">Schedule </w:t>
      </w:r>
    </w:p>
    <w:p w14:paraId="121E5DB6" w14:textId="77777777" w:rsidR="00221616" w:rsidRPr="00693230" w:rsidRDefault="00221616" w:rsidP="00221616">
      <w:pPr>
        <w:autoSpaceDE w:val="0"/>
        <w:autoSpaceDN w:val="0"/>
        <w:adjustRightInd w:val="0"/>
        <w:jc w:val="center"/>
        <w:rPr>
          <w:b/>
          <w:iCs/>
          <w:color w:val="000000"/>
        </w:rPr>
      </w:pPr>
    </w:p>
    <w:p w14:paraId="31FDBA80" w14:textId="77777777" w:rsidR="00221616" w:rsidRPr="00693230" w:rsidRDefault="00221616" w:rsidP="00221616">
      <w:pPr>
        <w:autoSpaceDE w:val="0"/>
        <w:autoSpaceDN w:val="0"/>
        <w:adjustRightInd w:val="0"/>
        <w:jc w:val="center"/>
        <w:rPr>
          <w:b/>
          <w:iCs/>
          <w:color w:val="000000"/>
        </w:rPr>
      </w:pPr>
      <w:r w:rsidRPr="00693230">
        <w:rPr>
          <w:b/>
          <w:iCs/>
          <w:color w:val="000000"/>
        </w:rPr>
        <w:t>Reportable details for International Funds Transfer Instructions – account-based money transfers</w:t>
      </w:r>
    </w:p>
    <w:p w14:paraId="6DE8A0DB" w14:textId="77777777" w:rsidR="00221616" w:rsidRPr="00693230" w:rsidRDefault="00221616" w:rsidP="00221616">
      <w:pPr>
        <w:autoSpaceDE w:val="0"/>
        <w:autoSpaceDN w:val="0"/>
        <w:adjustRightInd w:val="0"/>
        <w:rPr>
          <w:iCs/>
          <w:color w:val="000000"/>
        </w:rPr>
      </w:pPr>
    </w:p>
    <w:p w14:paraId="106FE207" w14:textId="77777777" w:rsidR="00221616" w:rsidRPr="00693230" w:rsidRDefault="00221616" w:rsidP="00221616">
      <w:pPr>
        <w:spacing w:before="240" w:after="120" w:line="276" w:lineRule="auto"/>
        <w:ind w:left="720" w:hanging="720"/>
        <w:rPr>
          <w:i/>
        </w:rPr>
      </w:pPr>
      <w:r w:rsidRPr="00693230">
        <w:rPr>
          <w:i/>
        </w:rPr>
        <w:t>Instructions transmitted into Australia</w:t>
      </w:r>
    </w:p>
    <w:p w14:paraId="2F3EF2BF" w14:textId="77777777" w:rsidR="00221616" w:rsidRPr="00693230" w:rsidRDefault="00221616" w:rsidP="004D01BE">
      <w:pPr>
        <w:spacing w:before="240" w:after="120"/>
        <w:ind w:left="720" w:hanging="720"/>
        <w:rPr>
          <w:bCs/>
        </w:rPr>
      </w:pPr>
      <w:r w:rsidRPr="00693230">
        <w:t>1.</w:t>
      </w:r>
      <w:r w:rsidRPr="00693230">
        <w:tab/>
      </w:r>
      <w:r w:rsidRPr="00693230">
        <w:rPr>
          <w:bCs/>
        </w:rPr>
        <w:t>For the purposes of paragraphs</w:t>
      </w:r>
      <w:r>
        <w:rPr>
          <w:bCs/>
        </w:rPr>
        <w:t xml:space="preserve"> </w:t>
      </w:r>
      <w:r w:rsidRPr="00E422A8">
        <w:rPr>
          <w:bCs/>
        </w:rPr>
        <w:t>72.4(1) and 72.7(1)</w:t>
      </w:r>
      <w:r w:rsidRPr="00693230">
        <w:rPr>
          <w:bCs/>
        </w:rPr>
        <w:t xml:space="preserve">, a report about an </w:t>
      </w:r>
      <w:r w:rsidRPr="00693230">
        <w:t>international funds transfer instruction (the instruction) must contain:</w:t>
      </w:r>
    </w:p>
    <w:p w14:paraId="1CF358D0" w14:textId="77777777" w:rsidR="00221616" w:rsidRPr="00693230" w:rsidRDefault="00221616" w:rsidP="004D01BE">
      <w:pPr>
        <w:tabs>
          <w:tab w:val="num" w:pos="1440"/>
        </w:tabs>
        <w:spacing w:before="240" w:after="120"/>
        <w:ind w:left="1260" w:hanging="540"/>
      </w:pPr>
      <w:r w:rsidRPr="00693230">
        <w:t>(1)</w:t>
      </w:r>
      <w:r w:rsidRPr="00693230">
        <w:tab/>
        <w:t>if the transferor entity is an individual:</w:t>
      </w:r>
    </w:p>
    <w:p w14:paraId="3EA2EBB8" w14:textId="77777777" w:rsidR="00221616" w:rsidRPr="00693230" w:rsidRDefault="00221616" w:rsidP="004D01BE">
      <w:pPr>
        <w:numPr>
          <w:ilvl w:val="12"/>
          <w:numId w:val="0"/>
        </w:numPr>
        <w:spacing w:before="240"/>
        <w:ind w:left="1800" w:hanging="540"/>
      </w:pPr>
      <w:r w:rsidRPr="00693230">
        <w:t>(a)</w:t>
      </w:r>
      <w:r w:rsidRPr="00693230">
        <w:tab/>
        <w:t>the transferor entity’s name;</w:t>
      </w:r>
    </w:p>
    <w:p w14:paraId="0B39C89D" w14:textId="77777777" w:rsidR="00221616" w:rsidRPr="00693230" w:rsidRDefault="00221616" w:rsidP="004D01BE">
      <w:pPr>
        <w:numPr>
          <w:ilvl w:val="12"/>
          <w:numId w:val="0"/>
        </w:numPr>
        <w:spacing w:before="240"/>
        <w:ind w:left="1800" w:hanging="540"/>
      </w:pPr>
      <w:r w:rsidRPr="00693230">
        <w:t>(b)</w:t>
      </w:r>
      <w:r w:rsidRPr="00693230">
        <w:tab/>
        <w:t>any other name used by the transferor entity, if known;</w:t>
      </w:r>
    </w:p>
    <w:p w14:paraId="42D1EF8C" w14:textId="77777777" w:rsidR="00221616" w:rsidRPr="00693230" w:rsidRDefault="00221616" w:rsidP="004D01BE">
      <w:pPr>
        <w:numPr>
          <w:ilvl w:val="12"/>
          <w:numId w:val="0"/>
        </w:numPr>
        <w:spacing w:before="240"/>
        <w:ind w:left="1800" w:hanging="540"/>
      </w:pPr>
      <w:r w:rsidRPr="00693230">
        <w:t>(c)</w:t>
      </w:r>
      <w:r w:rsidRPr="00693230">
        <w:tab/>
        <w:t>the transferor entity’s date of birth, if known;</w:t>
      </w:r>
    </w:p>
    <w:p w14:paraId="0ADFB6C3" w14:textId="77777777" w:rsidR="00221616" w:rsidRPr="00693230" w:rsidRDefault="00221616" w:rsidP="004D01BE">
      <w:pPr>
        <w:keepNext/>
        <w:keepLines/>
        <w:numPr>
          <w:ilvl w:val="12"/>
          <w:numId w:val="0"/>
        </w:numPr>
        <w:spacing w:before="240"/>
        <w:ind w:left="1798" w:hanging="539"/>
      </w:pPr>
      <w:r w:rsidRPr="00693230">
        <w:t>(d)</w:t>
      </w:r>
      <w:r w:rsidRPr="00693230">
        <w:tab/>
        <w:t>the transferor entity’s address (not being a post box address);</w:t>
      </w:r>
    </w:p>
    <w:p w14:paraId="437315B4" w14:textId="77777777" w:rsidR="00221616" w:rsidRPr="00693230" w:rsidRDefault="00221616" w:rsidP="004D01BE">
      <w:pPr>
        <w:numPr>
          <w:ilvl w:val="12"/>
          <w:numId w:val="0"/>
        </w:numPr>
        <w:spacing w:before="240"/>
        <w:ind w:left="1800" w:hanging="540"/>
      </w:pPr>
      <w:r w:rsidRPr="00693230">
        <w:t>(e)</w:t>
      </w:r>
      <w:r w:rsidRPr="00693230">
        <w:tab/>
        <w:t>the transferor entity’s postal address, if different from subparagraph 1(1)(d), if known;</w:t>
      </w:r>
    </w:p>
    <w:p w14:paraId="31148371" w14:textId="77777777" w:rsidR="00221616" w:rsidRPr="00693230" w:rsidRDefault="00221616" w:rsidP="004D01BE">
      <w:pPr>
        <w:numPr>
          <w:ilvl w:val="12"/>
          <w:numId w:val="0"/>
        </w:numPr>
        <w:spacing w:before="240"/>
        <w:ind w:left="1800" w:hanging="540"/>
      </w:pPr>
      <w:r w:rsidRPr="00693230">
        <w:t>(f)</w:t>
      </w:r>
      <w:r w:rsidRPr="00693230">
        <w:tab/>
        <w:t>the transferor entity’s telephone number, if known;</w:t>
      </w:r>
    </w:p>
    <w:p w14:paraId="7B0352D9" w14:textId="77777777" w:rsidR="00221616" w:rsidRPr="00693230" w:rsidRDefault="00221616" w:rsidP="004D01BE">
      <w:pPr>
        <w:numPr>
          <w:ilvl w:val="12"/>
          <w:numId w:val="0"/>
        </w:numPr>
        <w:spacing w:before="240"/>
        <w:ind w:left="1800" w:hanging="540"/>
      </w:pPr>
      <w:r w:rsidRPr="00693230">
        <w:t>(g)</w:t>
      </w:r>
      <w:r w:rsidRPr="00693230">
        <w:tab/>
        <w:t>the transferor entity’s email address, if known;</w:t>
      </w:r>
    </w:p>
    <w:p w14:paraId="498E5601" w14:textId="77777777" w:rsidR="00221616" w:rsidRPr="00693230" w:rsidRDefault="00221616" w:rsidP="004D01BE">
      <w:pPr>
        <w:numPr>
          <w:ilvl w:val="12"/>
          <w:numId w:val="0"/>
        </w:numPr>
        <w:spacing w:before="240"/>
        <w:ind w:left="1800" w:hanging="540"/>
      </w:pPr>
      <w:r w:rsidRPr="00693230">
        <w:t>(h)</w:t>
      </w:r>
      <w:r w:rsidRPr="00693230">
        <w:tab/>
        <w:t>the transferor entity’s occupation, business or principal activity, if known;</w:t>
      </w:r>
    </w:p>
    <w:p w14:paraId="748631E9" w14:textId="77777777" w:rsidR="00221616" w:rsidRPr="00693230" w:rsidRDefault="00221616" w:rsidP="004D01BE">
      <w:pPr>
        <w:tabs>
          <w:tab w:val="num" w:pos="1440"/>
        </w:tabs>
        <w:spacing w:before="240" w:after="120"/>
        <w:ind w:left="1260" w:hanging="540"/>
      </w:pPr>
      <w:r w:rsidRPr="00693230">
        <w:t>(2)</w:t>
      </w:r>
      <w:r w:rsidRPr="00693230">
        <w:tab/>
        <w:t>if the transferor entity is a non</w:t>
      </w:r>
      <w:r w:rsidRPr="00693230">
        <w:noBreakHyphen/>
        <w:t>individual:</w:t>
      </w:r>
    </w:p>
    <w:p w14:paraId="5B35B7C5" w14:textId="77777777" w:rsidR="00221616" w:rsidRPr="00693230" w:rsidRDefault="00221616" w:rsidP="004D01BE">
      <w:pPr>
        <w:numPr>
          <w:ilvl w:val="12"/>
          <w:numId w:val="0"/>
        </w:numPr>
        <w:spacing w:before="240"/>
        <w:ind w:left="1800" w:hanging="540"/>
      </w:pPr>
      <w:r w:rsidRPr="00693230">
        <w:t>(a)</w:t>
      </w:r>
      <w:r w:rsidRPr="00693230">
        <w:tab/>
        <w:t>the name of the transferor entity and any business name under which the transferor entity is operating;</w:t>
      </w:r>
    </w:p>
    <w:p w14:paraId="36D7F1A2" w14:textId="77777777" w:rsidR="00221616" w:rsidRPr="00693230" w:rsidRDefault="00221616" w:rsidP="004D01BE">
      <w:pPr>
        <w:numPr>
          <w:ilvl w:val="12"/>
          <w:numId w:val="0"/>
        </w:numPr>
        <w:spacing w:before="240"/>
        <w:ind w:left="1800" w:hanging="540"/>
      </w:pPr>
      <w:r w:rsidRPr="00693230">
        <w:t>(b)</w:t>
      </w:r>
      <w:r w:rsidRPr="00693230">
        <w:tab/>
        <w:t>a description of the legal form of the transferor entity and any business structure it is a part of, for the purposes of its main business activities, if known (for example, partnership, trust or company);</w:t>
      </w:r>
    </w:p>
    <w:p w14:paraId="155DB15D" w14:textId="77777777" w:rsidR="00221616" w:rsidRPr="00693230" w:rsidRDefault="00221616" w:rsidP="004D01BE">
      <w:pPr>
        <w:numPr>
          <w:ilvl w:val="12"/>
          <w:numId w:val="0"/>
        </w:numPr>
        <w:spacing w:before="240"/>
        <w:ind w:left="1800" w:hanging="540"/>
      </w:pPr>
      <w:r w:rsidRPr="00693230">
        <w:t>(c)</w:t>
      </w:r>
      <w:r w:rsidRPr="00693230">
        <w:tab/>
        <w:t>the business or principal activity of the transferor entity, if known;</w:t>
      </w:r>
    </w:p>
    <w:p w14:paraId="466A0AA3" w14:textId="77777777" w:rsidR="00221616" w:rsidRPr="00693230" w:rsidRDefault="00221616" w:rsidP="004D01BE">
      <w:pPr>
        <w:numPr>
          <w:ilvl w:val="12"/>
          <w:numId w:val="0"/>
        </w:numPr>
        <w:spacing w:before="240"/>
        <w:ind w:left="1800" w:hanging="540"/>
      </w:pPr>
      <w:r w:rsidRPr="00693230">
        <w:t>(d)</w:t>
      </w:r>
      <w:r w:rsidRPr="00693230">
        <w:tab/>
        <w:t>the address (not being a post box address) of the transferor entity at which it carries on business, or its principal place of business;</w:t>
      </w:r>
    </w:p>
    <w:p w14:paraId="6D26DE7D" w14:textId="77777777" w:rsidR="00221616" w:rsidRPr="00693230" w:rsidRDefault="00221616" w:rsidP="004D01BE">
      <w:pPr>
        <w:numPr>
          <w:ilvl w:val="12"/>
          <w:numId w:val="0"/>
        </w:numPr>
        <w:spacing w:before="240"/>
        <w:ind w:left="1800" w:hanging="540"/>
      </w:pPr>
      <w:r w:rsidRPr="00693230">
        <w:t>(e)</w:t>
      </w:r>
      <w:r w:rsidRPr="00693230">
        <w:tab/>
        <w:t>the transferor entity’s postal address, if different from subparagraph 1(2)(d), if known;</w:t>
      </w:r>
    </w:p>
    <w:p w14:paraId="073241FF" w14:textId="77777777" w:rsidR="00221616" w:rsidRPr="00693230" w:rsidRDefault="00221616" w:rsidP="004D01BE">
      <w:pPr>
        <w:numPr>
          <w:ilvl w:val="12"/>
          <w:numId w:val="0"/>
        </w:numPr>
        <w:spacing w:before="240"/>
        <w:ind w:left="1800" w:hanging="540"/>
      </w:pPr>
      <w:r w:rsidRPr="00693230">
        <w:t>(f)</w:t>
      </w:r>
      <w:r w:rsidRPr="00693230">
        <w:tab/>
        <w:t>the transferor entity’s telephone number, if known;</w:t>
      </w:r>
    </w:p>
    <w:p w14:paraId="2E1A8C5C" w14:textId="77777777" w:rsidR="00221616" w:rsidRPr="00693230" w:rsidRDefault="00221616" w:rsidP="004D01BE">
      <w:pPr>
        <w:numPr>
          <w:ilvl w:val="12"/>
          <w:numId w:val="0"/>
        </w:numPr>
        <w:spacing w:before="240"/>
        <w:ind w:left="1800" w:hanging="540"/>
      </w:pPr>
      <w:r w:rsidRPr="00693230">
        <w:t>(g)</w:t>
      </w:r>
      <w:r w:rsidRPr="00693230">
        <w:tab/>
        <w:t>the transferor entity’s email address, if known;</w:t>
      </w:r>
    </w:p>
    <w:p w14:paraId="4B876C27" w14:textId="77777777" w:rsidR="00221616" w:rsidRPr="00693230" w:rsidRDefault="00221616" w:rsidP="004D01BE">
      <w:pPr>
        <w:tabs>
          <w:tab w:val="num" w:pos="1440"/>
        </w:tabs>
        <w:spacing w:before="240" w:after="120"/>
        <w:ind w:left="1260" w:hanging="540"/>
      </w:pPr>
      <w:r w:rsidRPr="00693230">
        <w:t>(3)</w:t>
      </w:r>
      <w:r w:rsidRPr="00693230">
        <w:tab/>
        <w:t>for a person in a foreign country who accepts the instruction from the transferor entity for the transfer of money (foreign entity):</w:t>
      </w:r>
    </w:p>
    <w:p w14:paraId="254CFFFE" w14:textId="77777777" w:rsidR="00221616" w:rsidRPr="00693230" w:rsidRDefault="00221616" w:rsidP="004D01BE">
      <w:pPr>
        <w:numPr>
          <w:ilvl w:val="12"/>
          <w:numId w:val="0"/>
        </w:numPr>
        <w:spacing w:before="240"/>
        <w:ind w:left="1800" w:hanging="540"/>
      </w:pPr>
      <w:r w:rsidRPr="00693230">
        <w:t>(a)</w:t>
      </w:r>
      <w:r w:rsidRPr="00693230">
        <w:tab/>
        <w:t>if the foreign entity is an individual:</w:t>
      </w:r>
    </w:p>
    <w:p w14:paraId="1605755D" w14:textId="77777777" w:rsidR="00221616" w:rsidRPr="00693230" w:rsidRDefault="00221616" w:rsidP="004D01BE">
      <w:pPr>
        <w:tabs>
          <w:tab w:val="left" w:pos="1800"/>
        </w:tabs>
        <w:spacing w:before="240" w:after="240"/>
        <w:ind w:left="2517" w:hanging="720"/>
      </w:pPr>
      <w:r w:rsidRPr="00693230">
        <w:t>(i)</w:t>
      </w:r>
      <w:r w:rsidRPr="00693230">
        <w:tab/>
        <w:t>the foreign entity’s full name;</w:t>
      </w:r>
    </w:p>
    <w:p w14:paraId="6A742C33" w14:textId="77777777" w:rsidR="00221616" w:rsidRPr="00693230" w:rsidRDefault="00221616" w:rsidP="004D01BE">
      <w:pPr>
        <w:tabs>
          <w:tab w:val="left" w:pos="1800"/>
        </w:tabs>
        <w:spacing w:after="240"/>
        <w:ind w:left="2520" w:hanging="720"/>
      </w:pPr>
      <w:r w:rsidRPr="00693230">
        <w:t>(ii)</w:t>
      </w:r>
      <w:r w:rsidRPr="00693230">
        <w:tab/>
        <w:t>any other name used by the foreign entity, if known;</w:t>
      </w:r>
    </w:p>
    <w:p w14:paraId="05D0A24F" w14:textId="77777777" w:rsidR="00221616" w:rsidRPr="00693230" w:rsidRDefault="00221616" w:rsidP="004D01BE">
      <w:pPr>
        <w:tabs>
          <w:tab w:val="left" w:pos="1800"/>
        </w:tabs>
        <w:spacing w:after="240"/>
        <w:ind w:left="2520" w:hanging="720"/>
      </w:pPr>
      <w:r w:rsidRPr="00693230">
        <w:t>(iii)</w:t>
      </w:r>
      <w:r w:rsidRPr="00693230">
        <w:tab/>
        <w:t>the foreign entity’s date of birth, if known;</w:t>
      </w:r>
    </w:p>
    <w:p w14:paraId="2FEF54E4" w14:textId="77777777" w:rsidR="00221616" w:rsidRPr="00693230" w:rsidRDefault="00221616" w:rsidP="004D01BE">
      <w:pPr>
        <w:tabs>
          <w:tab w:val="left" w:pos="1800"/>
        </w:tabs>
        <w:spacing w:after="240"/>
        <w:ind w:left="2520" w:hanging="720"/>
      </w:pPr>
      <w:r w:rsidRPr="00693230">
        <w:t>(iv)</w:t>
      </w:r>
      <w:r w:rsidRPr="00693230">
        <w:tab/>
        <w:t>the foreign entity’s address (not being a post box address);</w:t>
      </w:r>
    </w:p>
    <w:p w14:paraId="0B987E68" w14:textId="77777777" w:rsidR="00221616" w:rsidRPr="00693230" w:rsidRDefault="00221616" w:rsidP="004D01BE">
      <w:pPr>
        <w:tabs>
          <w:tab w:val="left" w:pos="1800"/>
        </w:tabs>
        <w:spacing w:after="240"/>
        <w:ind w:left="2520" w:hanging="720"/>
      </w:pPr>
      <w:r w:rsidRPr="00693230">
        <w:t>(v)</w:t>
      </w:r>
      <w:r w:rsidRPr="00693230">
        <w:tab/>
        <w:t>the foreign entity’s postal address, if different from subparagraph 1(3)(a)(iv), if known;</w:t>
      </w:r>
    </w:p>
    <w:p w14:paraId="74360B82" w14:textId="77777777" w:rsidR="00221616" w:rsidRPr="00693230" w:rsidRDefault="00221616" w:rsidP="004D01BE">
      <w:pPr>
        <w:keepNext/>
        <w:keepLines/>
        <w:tabs>
          <w:tab w:val="left" w:pos="1800"/>
        </w:tabs>
        <w:spacing w:after="240"/>
        <w:ind w:left="2517" w:hanging="720"/>
      </w:pPr>
      <w:r w:rsidRPr="00693230">
        <w:t>(vi)</w:t>
      </w:r>
      <w:r w:rsidRPr="00693230">
        <w:tab/>
        <w:t>the foreign entity’s telephone number, if known;</w:t>
      </w:r>
    </w:p>
    <w:p w14:paraId="58646F1D" w14:textId="77777777" w:rsidR="00221616" w:rsidRPr="00693230" w:rsidRDefault="00221616" w:rsidP="004D01BE">
      <w:pPr>
        <w:tabs>
          <w:tab w:val="left" w:pos="1800"/>
        </w:tabs>
        <w:spacing w:after="240"/>
        <w:ind w:left="2520" w:hanging="720"/>
      </w:pPr>
      <w:r w:rsidRPr="00693230">
        <w:t>(vii)</w:t>
      </w:r>
      <w:r w:rsidRPr="00693230">
        <w:tab/>
        <w:t>the foreign entity’s email address, if known;</w:t>
      </w:r>
    </w:p>
    <w:p w14:paraId="2007932A" w14:textId="77777777" w:rsidR="00221616" w:rsidRPr="00693230" w:rsidRDefault="00221616" w:rsidP="004D01BE">
      <w:pPr>
        <w:spacing w:after="240"/>
        <w:ind w:left="2520" w:hanging="720"/>
      </w:pPr>
      <w:r w:rsidRPr="00693230">
        <w:t>(viii)</w:t>
      </w:r>
      <w:r w:rsidRPr="00693230">
        <w:tab/>
        <w:t>the foreign entity’s occupation, business or principal activity, if known;</w:t>
      </w:r>
    </w:p>
    <w:p w14:paraId="5DA56DC0" w14:textId="77777777" w:rsidR="00221616" w:rsidRPr="00693230" w:rsidRDefault="00221616" w:rsidP="004D01BE">
      <w:pPr>
        <w:numPr>
          <w:ilvl w:val="12"/>
          <w:numId w:val="0"/>
        </w:numPr>
        <w:spacing w:before="240"/>
        <w:ind w:left="1800" w:hanging="540"/>
      </w:pPr>
      <w:r w:rsidRPr="00693230">
        <w:t>(b)</w:t>
      </w:r>
      <w:r w:rsidRPr="00693230">
        <w:tab/>
        <w:t>if the foreign entity is a non</w:t>
      </w:r>
      <w:r w:rsidRPr="00693230">
        <w:noBreakHyphen/>
        <w:t>individual:</w:t>
      </w:r>
    </w:p>
    <w:p w14:paraId="2E704122" w14:textId="77777777" w:rsidR="00221616" w:rsidRPr="00693230" w:rsidRDefault="00221616" w:rsidP="004D01BE">
      <w:pPr>
        <w:spacing w:before="240" w:after="240"/>
        <w:ind w:left="2523" w:hanging="720"/>
      </w:pPr>
      <w:r w:rsidRPr="00693230">
        <w:t>(i)</w:t>
      </w:r>
      <w:r w:rsidRPr="00693230">
        <w:tab/>
        <w:t>the name of the foreign entity and any business name under which the foreign entity is operating;</w:t>
      </w:r>
    </w:p>
    <w:p w14:paraId="237F7BC9" w14:textId="77777777" w:rsidR="00221616" w:rsidRPr="00693230" w:rsidRDefault="00221616" w:rsidP="004D01BE">
      <w:pPr>
        <w:spacing w:after="240"/>
        <w:ind w:left="2520" w:hanging="719"/>
      </w:pPr>
      <w:r w:rsidRPr="00693230">
        <w:t>(ii)</w:t>
      </w:r>
      <w:r w:rsidRPr="00693230">
        <w:tab/>
        <w:t>a description of the legal form of the foreign entity and any business structure it is a part of, for the purposes of its main business activities, if known (for example, partnership, trust or company);</w:t>
      </w:r>
    </w:p>
    <w:p w14:paraId="6CBC9DF7" w14:textId="77777777" w:rsidR="00221616" w:rsidRPr="00693230" w:rsidRDefault="00221616" w:rsidP="004D01BE">
      <w:pPr>
        <w:spacing w:after="240"/>
        <w:ind w:left="2520" w:hanging="719"/>
      </w:pPr>
      <w:r w:rsidRPr="00693230">
        <w:t>(iii)</w:t>
      </w:r>
      <w:r w:rsidRPr="00693230">
        <w:tab/>
        <w:t>the business or principal activity of the foreign entity, if known;</w:t>
      </w:r>
    </w:p>
    <w:p w14:paraId="1B0505AB" w14:textId="77777777" w:rsidR="00221616" w:rsidRPr="00693230" w:rsidRDefault="00221616" w:rsidP="004D01BE">
      <w:pPr>
        <w:spacing w:after="240"/>
        <w:ind w:left="2520" w:hanging="719"/>
      </w:pPr>
      <w:r w:rsidRPr="00693230">
        <w:t>(iv)</w:t>
      </w:r>
      <w:r w:rsidRPr="00693230">
        <w:tab/>
        <w:t>the address (not being a post box address) of the foreign entity at which it carries on business, or its principal place of business;</w:t>
      </w:r>
    </w:p>
    <w:p w14:paraId="2AB72B0B" w14:textId="77777777" w:rsidR="00221616" w:rsidRPr="00693230" w:rsidRDefault="00221616" w:rsidP="004D01BE">
      <w:pPr>
        <w:spacing w:after="240"/>
        <w:ind w:left="2520" w:hanging="719"/>
      </w:pPr>
      <w:r w:rsidRPr="00693230">
        <w:t>(v)</w:t>
      </w:r>
      <w:r w:rsidRPr="00693230">
        <w:tab/>
        <w:t>the foreign entity’s postal address, if different from subparagraph 1(3)(b)(iv), if known;</w:t>
      </w:r>
    </w:p>
    <w:p w14:paraId="4FFB0822" w14:textId="77777777" w:rsidR="00221616" w:rsidRPr="00693230" w:rsidRDefault="00221616" w:rsidP="004D01BE">
      <w:pPr>
        <w:spacing w:after="240"/>
        <w:ind w:left="2520" w:hanging="719"/>
      </w:pPr>
      <w:r w:rsidRPr="00693230">
        <w:t>(vi)</w:t>
      </w:r>
      <w:r w:rsidRPr="00693230">
        <w:tab/>
        <w:t>the foreign entity’s telephone number, if known;</w:t>
      </w:r>
    </w:p>
    <w:p w14:paraId="6C73D099" w14:textId="77777777" w:rsidR="00221616" w:rsidRPr="00693230" w:rsidRDefault="00221616" w:rsidP="004D01BE">
      <w:pPr>
        <w:spacing w:after="240"/>
        <w:ind w:left="2520" w:hanging="719"/>
      </w:pPr>
      <w:r w:rsidRPr="00693230">
        <w:t>(vii)</w:t>
      </w:r>
      <w:r w:rsidRPr="00693230">
        <w:tab/>
        <w:t>the foreign entity’s email address, if known;</w:t>
      </w:r>
    </w:p>
    <w:p w14:paraId="32166C07" w14:textId="77777777" w:rsidR="00221616" w:rsidRPr="00693230" w:rsidRDefault="00221616" w:rsidP="004D01BE">
      <w:pPr>
        <w:tabs>
          <w:tab w:val="num" w:pos="1440"/>
        </w:tabs>
        <w:spacing w:before="240" w:after="120"/>
        <w:ind w:left="1260" w:hanging="540"/>
      </w:pPr>
      <w:r w:rsidRPr="00693230">
        <w:t>(4)</w:t>
      </w:r>
      <w:r w:rsidRPr="00693230">
        <w:tab/>
        <w:t xml:space="preserve">the date on which the foreign entity accepts the instruction from the transferor entity, if known; </w:t>
      </w:r>
    </w:p>
    <w:p w14:paraId="213B1858" w14:textId="77777777" w:rsidR="00221616" w:rsidRPr="00693230" w:rsidRDefault="00221616" w:rsidP="004D01BE">
      <w:pPr>
        <w:tabs>
          <w:tab w:val="num" w:pos="1440"/>
        </w:tabs>
        <w:spacing w:before="240" w:after="120"/>
        <w:ind w:left="1260" w:hanging="540"/>
      </w:pPr>
      <w:r w:rsidRPr="00693230">
        <w:t>(5)</w:t>
      </w:r>
      <w:r w:rsidRPr="00693230">
        <w:tab/>
        <w:t xml:space="preserve">the identifier (if applicable), and/or the name and address (not being a post box address) of the foreign entity at which it accepts the instruction from the transferor entity, if applicable and known; </w:t>
      </w:r>
    </w:p>
    <w:p w14:paraId="7321AC9A" w14:textId="77777777" w:rsidR="00221616" w:rsidRPr="00693230" w:rsidRDefault="00221616" w:rsidP="004D01BE">
      <w:pPr>
        <w:tabs>
          <w:tab w:val="num" w:pos="1440"/>
        </w:tabs>
        <w:spacing w:before="240" w:after="120"/>
        <w:ind w:left="1260" w:hanging="540"/>
      </w:pPr>
      <w:r w:rsidRPr="00693230">
        <w:t>(6)</w:t>
      </w:r>
      <w:r w:rsidRPr="00693230">
        <w:tab/>
        <w:t>the number of the transferor entity’s account held with the foreign entity which accepts the instruction from the transferor entity, if applicable;</w:t>
      </w:r>
    </w:p>
    <w:p w14:paraId="6DE77878" w14:textId="77777777" w:rsidR="00221616" w:rsidRPr="00693230" w:rsidRDefault="00221616" w:rsidP="004D01BE">
      <w:pPr>
        <w:tabs>
          <w:tab w:val="num" w:pos="1440"/>
        </w:tabs>
        <w:spacing w:before="240" w:after="120"/>
        <w:ind w:left="1260" w:hanging="540"/>
      </w:pPr>
      <w:r w:rsidRPr="00693230">
        <w:t>(7)</w:t>
      </w:r>
      <w:r w:rsidRPr="00693230">
        <w:tab/>
        <w:t>where a person (other than the foreign entity) transmits the instruction for the transfer of money under the designated remittance arrangement (transmitter):</w:t>
      </w:r>
    </w:p>
    <w:p w14:paraId="64057C6B" w14:textId="77777777" w:rsidR="00221616" w:rsidRPr="00693230" w:rsidRDefault="00221616" w:rsidP="004D01BE">
      <w:pPr>
        <w:numPr>
          <w:ilvl w:val="12"/>
          <w:numId w:val="0"/>
        </w:numPr>
        <w:spacing w:before="240"/>
        <w:ind w:left="1800" w:hanging="540"/>
      </w:pPr>
      <w:r w:rsidRPr="00693230">
        <w:t>(a)</w:t>
      </w:r>
      <w:r w:rsidRPr="00693230">
        <w:tab/>
        <w:t>if the transmitter is an individual:</w:t>
      </w:r>
    </w:p>
    <w:p w14:paraId="4182F335" w14:textId="77777777" w:rsidR="00221616" w:rsidRPr="00693230" w:rsidRDefault="00221616" w:rsidP="004D01BE">
      <w:pPr>
        <w:spacing w:before="240" w:after="240"/>
        <w:ind w:left="2517" w:hanging="720"/>
      </w:pPr>
      <w:r w:rsidRPr="00693230">
        <w:t>(i)</w:t>
      </w:r>
      <w:r w:rsidRPr="00693230">
        <w:tab/>
        <w:t>the transmitter’s full name, if known;</w:t>
      </w:r>
    </w:p>
    <w:p w14:paraId="57B90607" w14:textId="77777777" w:rsidR="00221616" w:rsidRPr="00693230" w:rsidRDefault="00221616" w:rsidP="004D01BE">
      <w:pPr>
        <w:spacing w:after="240"/>
        <w:ind w:left="2520" w:hanging="720"/>
      </w:pPr>
      <w:r w:rsidRPr="00693230">
        <w:t>(ii)</w:t>
      </w:r>
      <w:r w:rsidRPr="00693230">
        <w:tab/>
        <w:t>any other name used by the transmitter, if known;</w:t>
      </w:r>
    </w:p>
    <w:p w14:paraId="70292936" w14:textId="77777777" w:rsidR="00221616" w:rsidRPr="00693230" w:rsidRDefault="00221616" w:rsidP="004D01BE">
      <w:pPr>
        <w:spacing w:after="240"/>
        <w:ind w:left="2520" w:hanging="720"/>
      </w:pPr>
      <w:r w:rsidRPr="00693230">
        <w:t>(iii)</w:t>
      </w:r>
      <w:r w:rsidRPr="00693230">
        <w:tab/>
        <w:t>the transmitter’s date of birth, if known;</w:t>
      </w:r>
    </w:p>
    <w:p w14:paraId="761EE151" w14:textId="77777777" w:rsidR="00221616" w:rsidRPr="00693230" w:rsidRDefault="00221616" w:rsidP="004D01BE">
      <w:pPr>
        <w:spacing w:after="240"/>
        <w:ind w:left="2520" w:hanging="720"/>
      </w:pPr>
      <w:r w:rsidRPr="00693230">
        <w:t>(iv)</w:t>
      </w:r>
      <w:r w:rsidRPr="00693230">
        <w:tab/>
        <w:t>the transmitter’s address (not being a post box address), if known;</w:t>
      </w:r>
    </w:p>
    <w:p w14:paraId="19B6E56D" w14:textId="77777777" w:rsidR="00221616" w:rsidRPr="00693230" w:rsidRDefault="00221616" w:rsidP="004D01BE">
      <w:pPr>
        <w:spacing w:after="240"/>
        <w:ind w:left="2520" w:hanging="720"/>
      </w:pPr>
      <w:r w:rsidRPr="00693230">
        <w:t>(v)</w:t>
      </w:r>
      <w:r w:rsidRPr="00693230">
        <w:tab/>
        <w:t>the transmitter’s postal address, if different from subparagraph 1(7)(a)(iv), if known;</w:t>
      </w:r>
    </w:p>
    <w:p w14:paraId="188C49F6" w14:textId="77777777" w:rsidR="00221616" w:rsidRPr="00693230" w:rsidRDefault="00221616" w:rsidP="004D01BE">
      <w:pPr>
        <w:spacing w:after="240"/>
        <w:ind w:left="2520" w:hanging="720"/>
      </w:pPr>
      <w:r w:rsidRPr="00693230">
        <w:t>(vi)</w:t>
      </w:r>
      <w:r w:rsidRPr="00693230">
        <w:tab/>
        <w:t>the transmitter’s telephone number, if known;</w:t>
      </w:r>
    </w:p>
    <w:p w14:paraId="58FE2128" w14:textId="77777777" w:rsidR="00221616" w:rsidRPr="00693230" w:rsidRDefault="00221616" w:rsidP="004D01BE">
      <w:pPr>
        <w:spacing w:after="240"/>
        <w:ind w:left="2520" w:hanging="720"/>
      </w:pPr>
      <w:r w:rsidRPr="00693230">
        <w:t>(vii)</w:t>
      </w:r>
      <w:r w:rsidRPr="00693230">
        <w:tab/>
        <w:t>the transmitter’s email address, if known;</w:t>
      </w:r>
    </w:p>
    <w:p w14:paraId="284ADD9D" w14:textId="77777777" w:rsidR="00221616" w:rsidRPr="00693230" w:rsidRDefault="00221616" w:rsidP="004D01BE">
      <w:pPr>
        <w:spacing w:after="240"/>
        <w:ind w:left="2520" w:hanging="720"/>
      </w:pPr>
      <w:r w:rsidRPr="00693230">
        <w:t>(viii)</w:t>
      </w:r>
      <w:r w:rsidRPr="00693230">
        <w:tab/>
        <w:t>the transmitter’s occupation, business or principal activity, if known;</w:t>
      </w:r>
    </w:p>
    <w:p w14:paraId="5B24A0F5" w14:textId="77777777" w:rsidR="00221616" w:rsidRPr="00693230" w:rsidRDefault="00221616" w:rsidP="004D01BE">
      <w:pPr>
        <w:numPr>
          <w:ilvl w:val="12"/>
          <w:numId w:val="0"/>
        </w:numPr>
        <w:spacing w:after="240"/>
        <w:ind w:left="1798" w:hanging="539"/>
      </w:pPr>
      <w:r w:rsidRPr="00693230">
        <w:t>(b)</w:t>
      </w:r>
      <w:r w:rsidRPr="00693230">
        <w:tab/>
        <w:t>if the transmitter is a non</w:t>
      </w:r>
      <w:r w:rsidRPr="00693230">
        <w:noBreakHyphen/>
        <w:t>individual:</w:t>
      </w:r>
    </w:p>
    <w:p w14:paraId="273FB770" w14:textId="77777777" w:rsidR="00221616" w:rsidRPr="00693230" w:rsidRDefault="00221616" w:rsidP="004D01BE">
      <w:pPr>
        <w:spacing w:after="240"/>
        <w:ind w:left="2520" w:hanging="719"/>
      </w:pPr>
      <w:r w:rsidRPr="00693230">
        <w:t>(i)</w:t>
      </w:r>
      <w:r w:rsidRPr="00693230">
        <w:tab/>
        <w:t>the name of the transmitter and any business name under which the transmitter is operating, if known;</w:t>
      </w:r>
    </w:p>
    <w:p w14:paraId="526D14C2" w14:textId="77777777" w:rsidR="00221616" w:rsidRPr="00693230" w:rsidRDefault="00221616" w:rsidP="004D01BE">
      <w:pPr>
        <w:spacing w:after="240"/>
        <w:ind w:left="2520" w:hanging="719"/>
      </w:pPr>
      <w:r w:rsidRPr="00693230">
        <w:t>(ii)</w:t>
      </w:r>
      <w:r w:rsidRPr="00693230">
        <w:tab/>
        <w:t>a description of the legal form of the transmitter and any business structure it is a part of, for the purposes of its main business activities, if known (for example, partnership, trust or company);</w:t>
      </w:r>
    </w:p>
    <w:p w14:paraId="3DC244D9" w14:textId="77777777" w:rsidR="00221616" w:rsidRPr="00693230" w:rsidRDefault="00221616" w:rsidP="004D01BE">
      <w:pPr>
        <w:spacing w:after="240"/>
        <w:ind w:left="2520" w:hanging="719"/>
      </w:pPr>
      <w:r w:rsidRPr="00693230">
        <w:t>(iii)</w:t>
      </w:r>
      <w:r w:rsidRPr="00693230">
        <w:tab/>
        <w:t>the business or principal activity of the transmitter, if known;</w:t>
      </w:r>
    </w:p>
    <w:p w14:paraId="60D801A9" w14:textId="77777777" w:rsidR="00221616" w:rsidRPr="00693230" w:rsidRDefault="00221616" w:rsidP="004D01BE">
      <w:pPr>
        <w:spacing w:after="240"/>
        <w:ind w:left="2520" w:hanging="719"/>
      </w:pPr>
      <w:r w:rsidRPr="00693230">
        <w:t>(iv)</w:t>
      </w:r>
      <w:r w:rsidRPr="00693230">
        <w:tab/>
        <w:t>the address (not being a post box address) of the transmitter at which it carries on business, or its principal place of business, if known;</w:t>
      </w:r>
    </w:p>
    <w:p w14:paraId="59C49F83" w14:textId="77777777" w:rsidR="00221616" w:rsidRPr="00693230" w:rsidRDefault="00221616" w:rsidP="004D01BE">
      <w:pPr>
        <w:spacing w:after="240"/>
        <w:ind w:left="2520" w:hanging="719"/>
      </w:pPr>
      <w:r w:rsidRPr="00693230">
        <w:t>(v)</w:t>
      </w:r>
      <w:r w:rsidRPr="00693230">
        <w:tab/>
        <w:t>the transmitter’s postal address, if different from subparagraph 1(7)(b)(iv), if known;</w:t>
      </w:r>
    </w:p>
    <w:p w14:paraId="67284CBD" w14:textId="77777777" w:rsidR="00221616" w:rsidRPr="00693230" w:rsidRDefault="00221616" w:rsidP="004D01BE">
      <w:pPr>
        <w:spacing w:after="240"/>
        <w:ind w:left="2520" w:hanging="719"/>
      </w:pPr>
      <w:r w:rsidRPr="00693230">
        <w:t>(vi)</w:t>
      </w:r>
      <w:r w:rsidRPr="00693230">
        <w:tab/>
        <w:t>the transmitter’s telephone number, if known;</w:t>
      </w:r>
    </w:p>
    <w:p w14:paraId="1014DAEF" w14:textId="77777777" w:rsidR="00221616" w:rsidRPr="00693230" w:rsidRDefault="00221616" w:rsidP="004D01BE">
      <w:pPr>
        <w:spacing w:after="240"/>
        <w:ind w:left="2520" w:hanging="723"/>
      </w:pPr>
      <w:r w:rsidRPr="00693230">
        <w:t>(vii)</w:t>
      </w:r>
      <w:r w:rsidRPr="00693230">
        <w:tab/>
        <w:t>the transmitter’s email address, if known;</w:t>
      </w:r>
    </w:p>
    <w:p w14:paraId="0B1FC85C" w14:textId="77777777" w:rsidR="00221616" w:rsidRPr="00693230" w:rsidRDefault="00221616" w:rsidP="004D01BE">
      <w:pPr>
        <w:tabs>
          <w:tab w:val="num" w:pos="1440"/>
        </w:tabs>
        <w:spacing w:before="240" w:after="120"/>
        <w:ind w:left="1260" w:hanging="540"/>
      </w:pPr>
      <w:r w:rsidRPr="00693230">
        <w:t>(8)</w:t>
      </w:r>
      <w:r w:rsidRPr="00693230">
        <w:tab/>
        <w:t>the name and address of the entity in Australia to which the instruction for the transfer of money was sent by the transmitter;</w:t>
      </w:r>
    </w:p>
    <w:p w14:paraId="5D563A7A" w14:textId="77777777" w:rsidR="00221616" w:rsidRPr="00693230" w:rsidRDefault="00221616" w:rsidP="004D01BE">
      <w:pPr>
        <w:tabs>
          <w:tab w:val="num" w:pos="1440"/>
        </w:tabs>
        <w:spacing w:before="240" w:after="120"/>
        <w:ind w:left="1260" w:hanging="540"/>
      </w:pPr>
      <w:r w:rsidRPr="00693230">
        <w:t>(9)</w:t>
      </w:r>
      <w:r w:rsidRPr="00693230">
        <w:tab/>
        <w:t xml:space="preserve">the date on which the non-financier arranges for the money to be made available or makes or is to make the money available to the ultimate transferee entity; </w:t>
      </w:r>
    </w:p>
    <w:p w14:paraId="500E37FB" w14:textId="77777777" w:rsidR="00221616" w:rsidRPr="00693230" w:rsidRDefault="00221616" w:rsidP="004D01BE">
      <w:pPr>
        <w:tabs>
          <w:tab w:val="num" w:pos="1440"/>
        </w:tabs>
        <w:spacing w:before="240" w:after="120"/>
        <w:ind w:left="1260" w:hanging="540"/>
      </w:pPr>
      <w:r w:rsidRPr="00693230">
        <w:t>(10)</w:t>
      </w:r>
      <w:r w:rsidRPr="00693230">
        <w:tab/>
        <w:t xml:space="preserve">the name and full address (not being a post box address) of the non-financier (receiver) who arranges for the money to be made available or that makes or is to make the money available to the ultimate transferee entity in Australia; </w:t>
      </w:r>
    </w:p>
    <w:p w14:paraId="4C8673F8" w14:textId="77777777" w:rsidR="00221616" w:rsidRPr="00693230" w:rsidRDefault="00221616" w:rsidP="004D01BE">
      <w:pPr>
        <w:tabs>
          <w:tab w:val="num" w:pos="1440"/>
        </w:tabs>
        <w:spacing w:before="240" w:after="120"/>
        <w:ind w:left="1260" w:hanging="540"/>
      </w:pPr>
      <w:r w:rsidRPr="00693230">
        <w:t>(11)</w:t>
      </w:r>
      <w:r w:rsidRPr="00693230">
        <w:tab/>
        <w:t xml:space="preserve">the identifier (if applicable), and/or the name and address (not being a post box address) of the person, if different from subparagraph 1(10), at which the money is made or is to be made available to the ultimate transferee entity in Australia; </w:t>
      </w:r>
    </w:p>
    <w:p w14:paraId="5D1BDE7D" w14:textId="77777777" w:rsidR="00221616" w:rsidRPr="00693230" w:rsidRDefault="00221616" w:rsidP="004D01BE">
      <w:pPr>
        <w:tabs>
          <w:tab w:val="num" w:pos="1440"/>
        </w:tabs>
        <w:spacing w:before="240" w:after="120"/>
        <w:ind w:left="1260" w:hanging="540"/>
      </w:pPr>
      <w:r w:rsidRPr="00693230">
        <w:t>(12)</w:t>
      </w:r>
      <w:r w:rsidRPr="00693230">
        <w:tab/>
        <w:t>if the ultimate transferee entity is an individual, the ultimate transferee entity’s:</w:t>
      </w:r>
    </w:p>
    <w:p w14:paraId="113342BF" w14:textId="77777777" w:rsidR="00221616" w:rsidRPr="00693230" w:rsidRDefault="00221616" w:rsidP="004D01BE">
      <w:pPr>
        <w:numPr>
          <w:ilvl w:val="12"/>
          <w:numId w:val="0"/>
        </w:numPr>
        <w:spacing w:before="240"/>
        <w:ind w:left="1800" w:hanging="540"/>
      </w:pPr>
      <w:r w:rsidRPr="00693230">
        <w:t>(a)</w:t>
      </w:r>
      <w:r w:rsidRPr="00693230">
        <w:tab/>
        <w:t>full name;</w:t>
      </w:r>
    </w:p>
    <w:p w14:paraId="76944AFC" w14:textId="77777777" w:rsidR="00221616" w:rsidRPr="00693230" w:rsidRDefault="00221616" w:rsidP="004D01BE">
      <w:pPr>
        <w:numPr>
          <w:ilvl w:val="12"/>
          <w:numId w:val="0"/>
        </w:numPr>
        <w:spacing w:before="240"/>
        <w:ind w:left="1800" w:hanging="540"/>
      </w:pPr>
      <w:r w:rsidRPr="00693230">
        <w:t>(b)</w:t>
      </w:r>
      <w:r w:rsidRPr="00693230">
        <w:tab/>
        <w:t>date of birth, if known;</w:t>
      </w:r>
    </w:p>
    <w:p w14:paraId="320DAF31" w14:textId="77777777" w:rsidR="00221616" w:rsidRPr="00693230" w:rsidRDefault="00221616" w:rsidP="004D01BE">
      <w:pPr>
        <w:numPr>
          <w:ilvl w:val="12"/>
          <w:numId w:val="0"/>
        </w:numPr>
        <w:spacing w:before="240"/>
        <w:ind w:left="1800" w:hanging="540"/>
      </w:pPr>
      <w:r w:rsidRPr="00693230">
        <w:t>(c)</w:t>
      </w:r>
      <w:r w:rsidRPr="00693230">
        <w:tab/>
        <w:t>full residential address (not being a post box address), if known;</w:t>
      </w:r>
    </w:p>
    <w:p w14:paraId="5206B833" w14:textId="77777777" w:rsidR="00221616" w:rsidRPr="00693230" w:rsidRDefault="00221616" w:rsidP="004D01BE">
      <w:pPr>
        <w:numPr>
          <w:ilvl w:val="12"/>
          <w:numId w:val="0"/>
        </w:numPr>
        <w:spacing w:before="240"/>
        <w:ind w:left="1800" w:hanging="540"/>
      </w:pPr>
      <w:r w:rsidRPr="00693230">
        <w:t>(d)</w:t>
      </w:r>
      <w:r w:rsidRPr="00693230">
        <w:tab/>
        <w:t>postal address, if different from subparagraph 1(12)(c), if known;</w:t>
      </w:r>
    </w:p>
    <w:p w14:paraId="66D56EB7" w14:textId="77777777" w:rsidR="00221616" w:rsidRPr="00693230" w:rsidRDefault="00221616" w:rsidP="004D01BE">
      <w:pPr>
        <w:numPr>
          <w:ilvl w:val="12"/>
          <w:numId w:val="0"/>
        </w:numPr>
        <w:spacing w:before="240"/>
        <w:ind w:left="1800" w:hanging="540"/>
      </w:pPr>
      <w:r w:rsidRPr="00693230">
        <w:t>(e)</w:t>
      </w:r>
      <w:r w:rsidRPr="00693230">
        <w:tab/>
        <w:t>telephone number, if known;</w:t>
      </w:r>
    </w:p>
    <w:p w14:paraId="25055BCB" w14:textId="77777777" w:rsidR="00221616" w:rsidRPr="00693230" w:rsidRDefault="00221616" w:rsidP="004D01BE">
      <w:pPr>
        <w:numPr>
          <w:ilvl w:val="12"/>
          <w:numId w:val="0"/>
        </w:numPr>
        <w:spacing w:before="240"/>
        <w:ind w:left="1800" w:hanging="540"/>
      </w:pPr>
      <w:r w:rsidRPr="00693230">
        <w:t>(f)</w:t>
      </w:r>
      <w:r w:rsidRPr="00693230">
        <w:tab/>
        <w:t>email address, if known;</w:t>
      </w:r>
    </w:p>
    <w:p w14:paraId="599F3125" w14:textId="77777777" w:rsidR="00221616" w:rsidRPr="00693230" w:rsidRDefault="00221616" w:rsidP="004D01BE">
      <w:pPr>
        <w:numPr>
          <w:ilvl w:val="12"/>
          <w:numId w:val="0"/>
        </w:numPr>
        <w:spacing w:before="240"/>
        <w:ind w:left="1800" w:hanging="540"/>
      </w:pPr>
      <w:r w:rsidRPr="00693230">
        <w:t>(g)</w:t>
      </w:r>
      <w:r w:rsidRPr="00693230">
        <w:tab/>
        <w:t>occupation, business or principal activity and ABN, if known;</w:t>
      </w:r>
    </w:p>
    <w:p w14:paraId="4B2D2D56" w14:textId="77777777" w:rsidR="00221616" w:rsidRPr="00693230" w:rsidRDefault="00221616" w:rsidP="004D01BE">
      <w:pPr>
        <w:tabs>
          <w:tab w:val="num" w:pos="1440"/>
        </w:tabs>
        <w:spacing w:before="240" w:after="120"/>
        <w:ind w:left="1260" w:hanging="540"/>
      </w:pPr>
      <w:r w:rsidRPr="00693230">
        <w:t>(13)</w:t>
      </w:r>
      <w:r w:rsidRPr="00693230">
        <w:tab/>
        <w:t>if the ultimate transferee entity is a non</w:t>
      </w:r>
      <w:r w:rsidRPr="00693230">
        <w:noBreakHyphen/>
        <w:t>individual:</w:t>
      </w:r>
    </w:p>
    <w:p w14:paraId="1F310E5E" w14:textId="77777777" w:rsidR="00221616" w:rsidRPr="00693230" w:rsidRDefault="00221616" w:rsidP="004D01BE">
      <w:pPr>
        <w:numPr>
          <w:ilvl w:val="12"/>
          <w:numId w:val="0"/>
        </w:numPr>
        <w:spacing w:before="240"/>
        <w:ind w:left="1800" w:hanging="540"/>
      </w:pPr>
      <w:r w:rsidRPr="00693230">
        <w:t>(a)</w:t>
      </w:r>
      <w:r w:rsidRPr="00693230">
        <w:tab/>
        <w:t>the name of the ultimate transferee entity and any business name under which the ultimate transferee entity is operating;</w:t>
      </w:r>
    </w:p>
    <w:p w14:paraId="3800E29F" w14:textId="77777777" w:rsidR="00221616" w:rsidRPr="00693230" w:rsidRDefault="00221616" w:rsidP="004D01BE">
      <w:pPr>
        <w:numPr>
          <w:ilvl w:val="12"/>
          <w:numId w:val="0"/>
        </w:numPr>
        <w:spacing w:before="240"/>
        <w:ind w:left="1800" w:hanging="540"/>
      </w:pPr>
      <w:r w:rsidRPr="00693230">
        <w:t>(b)</w:t>
      </w:r>
      <w:r w:rsidRPr="00693230">
        <w:tab/>
        <w:t>a description of the legal form of the ultimate transferee entity and any business structure it is a part of, for the purposes of its main business activities, if known (for example, partnership, trust or company);</w:t>
      </w:r>
    </w:p>
    <w:p w14:paraId="1502C9A0" w14:textId="77777777" w:rsidR="00221616" w:rsidRPr="00693230" w:rsidRDefault="00221616" w:rsidP="004D01BE">
      <w:pPr>
        <w:numPr>
          <w:ilvl w:val="12"/>
          <w:numId w:val="0"/>
        </w:numPr>
        <w:spacing w:before="240"/>
        <w:ind w:left="1800" w:hanging="540"/>
      </w:pPr>
      <w:r w:rsidRPr="00693230">
        <w:t>(c)</w:t>
      </w:r>
      <w:r w:rsidRPr="00693230">
        <w:tab/>
        <w:t>the business or principal activity of the ultimate transferee entity, if known;</w:t>
      </w:r>
    </w:p>
    <w:p w14:paraId="26FDCD21" w14:textId="77777777" w:rsidR="00221616" w:rsidRPr="00693230" w:rsidRDefault="00221616" w:rsidP="004D01BE">
      <w:pPr>
        <w:numPr>
          <w:ilvl w:val="12"/>
          <w:numId w:val="0"/>
        </w:numPr>
        <w:spacing w:before="240"/>
        <w:ind w:left="1800" w:hanging="540"/>
      </w:pPr>
      <w:r w:rsidRPr="00693230">
        <w:t>(d)</w:t>
      </w:r>
      <w:r w:rsidRPr="00693230">
        <w:tab/>
        <w:t>the full address (not being a post box address) of the ultimate transferee entity at which it carries on business, or its principal place of business, if known;</w:t>
      </w:r>
    </w:p>
    <w:p w14:paraId="71B321D5" w14:textId="77777777" w:rsidR="00221616" w:rsidRPr="00693230" w:rsidRDefault="00221616" w:rsidP="004D01BE">
      <w:pPr>
        <w:numPr>
          <w:ilvl w:val="12"/>
          <w:numId w:val="0"/>
        </w:numPr>
        <w:spacing w:before="240"/>
        <w:ind w:left="1800" w:hanging="540"/>
      </w:pPr>
      <w:r w:rsidRPr="00693230">
        <w:t>(e)</w:t>
      </w:r>
      <w:r w:rsidRPr="00693230">
        <w:tab/>
        <w:t>the ultimate transferee entity’s postal address, if different from subparagraph 1(13)(d), if known;</w:t>
      </w:r>
    </w:p>
    <w:p w14:paraId="0025E716" w14:textId="77777777" w:rsidR="00221616" w:rsidRPr="00693230" w:rsidRDefault="00221616" w:rsidP="004D01BE">
      <w:pPr>
        <w:numPr>
          <w:ilvl w:val="12"/>
          <w:numId w:val="0"/>
        </w:numPr>
        <w:spacing w:before="240"/>
        <w:ind w:left="1800" w:hanging="540"/>
      </w:pPr>
      <w:r w:rsidRPr="00693230">
        <w:t>(f)</w:t>
      </w:r>
      <w:r w:rsidRPr="00693230">
        <w:tab/>
        <w:t>where the ultimate transferee entity has an ACN or ARBN – that number;</w:t>
      </w:r>
    </w:p>
    <w:p w14:paraId="491EF076" w14:textId="77777777" w:rsidR="00221616" w:rsidRPr="00693230" w:rsidRDefault="00221616" w:rsidP="004D01BE">
      <w:pPr>
        <w:numPr>
          <w:ilvl w:val="12"/>
          <w:numId w:val="0"/>
        </w:numPr>
        <w:spacing w:before="240"/>
        <w:ind w:left="1800" w:hanging="540"/>
      </w:pPr>
      <w:r w:rsidRPr="00693230">
        <w:t>(g)</w:t>
      </w:r>
      <w:r w:rsidRPr="00693230">
        <w:tab/>
        <w:t>where the ultimate transferee entity has an ABN – that number;</w:t>
      </w:r>
    </w:p>
    <w:p w14:paraId="42FBC4EC" w14:textId="77777777" w:rsidR="00221616" w:rsidRPr="00693230" w:rsidRDefault="00221616" w:rsidP="004D01BE">
      <w:pPr>
        <w:numPr>
          <w:ilvl w:val="12"/>
          <w:numId w:val="0"/>
        </w:numPr>
        <w:spacing w:before="240"/>
        <w:ind w:left="1800" w:hanging="540"/>
      </w:pPr>
      <w:r w:rsidRPr="00693230">
        <w:t>(h)</w:t>
      </w:r>
      <w:r w:rsidRPr="00693230">
        <w:tab/>
        <w:t>the ultimate transferee entity’s telephone number, if known;</w:t>
      </w:r>
    </w:p>
    <w:p w14:paraId="4FBE62BB" w14:textId="77777777" w:rsidR="00221616" w:rsidRPr="00693230" w:rsidRDefault="00221616" w:rsidP="004D01BE">
      <w:pPr>
        <w:numPr>
          <w:ilvl w:val="12"/>
          <w:numId w:val="0"/>
        </w:numPr>
        <w:spacing w:before="240"/>
        <w:ind w:left="1800" w:hanging="540"/>
      </w:pPr>
      <w:r w:rsidRPr="00693230">
        <w:t>(i)</w:t>
      </w:r>
      <w:r w:rsidRPr="00693230">
        <w:tab/>
        <w:t>the ultimate transferee entity’s email address, if known;</w:t>
      </w:r>
    </w:p>
    <w:p w14:paraId="55DE8755" w14:textId="77777777" w:rsidR="00221616" w:rsidRPr="00693230" w:rsidRDefault="00221616" w:rsidP="004D01BE">
      <w:pPr>
        <w:tabs>
          <w:tab w:val="num" w:pos="1843"/>
        </w:tabs>
        <w:spacing w:before="240" w:after="120"/>
        <w:ind w:left="1260" w:hanging="540"/>
      </w:pPr>
      <w:r w:rsidRPr="00693230">
        <w:t>(14)</w:t>
      </w:r>
      <w:r w:rsidRPr="00693230">
        <w:tab/>
        <w:t>(a)</w:t>
      </w:r>
      <w:r w:rsidRPr="00693230">
        <w:tab/>
        <w:t>the amount referred to in the instruction;</w:t>
      </w:r>
    </w:p>
    <w:p w14:paraId="54FABB31" w14:textId="77777777" w:rsidR="00221616" w:rsidRPr="00693230" w:rsidRDefault="00221616" w:rsidP="004D01BE">
      <w:pPr>
        <w:numPr>
          <w:ilvl w:val="12"/>
          <w:numId w:val="0"/>
        </w:numPr>
        <w:spacing w:before="240"/>
        <w:ind w:left="1800" w:hanging="540"/>
      </w:pPr>
      <w:r w:rsidRPr="00693230">
        <w:t>(b)</w:t>
      </w:r>
      <w:r w:rsidRPr="00693230">
        <w:tab/>
        <w:t>the currency of the amount referred to in the instruction;</w:t>
      </w:r>
    </w:p>
    <w:p w14:paraId="31EC358C" w14:textId="77777777" w:rsidR="00221616" w:rsidRPr="00693230" w:rsidRDefault="00221616" w:rsidP="004D01BE">
      <w:pPr>
        <w:tabs>
          <w:tab w:val="num" w:pos="1440"/>
        </w:tabs>
        <w:spacing w:before="240" w:after="120"/>
        <w:ind w:left="1260" w:hanging="540"/>
      </w:pPr>
      <w:r w:rsidRPr="00693230">
        <w:t>(15)</w:t>
      </w:r>
      <w:r w:rsidRPr="00693230">
        <w:tab/>
        <w:t>if money is to be made available to the ultimate transferee entity by a person in Australia depositing or arranging for the money to be deposited into an account held by the ultimate transferee entity with that person, whether or not held jointly with any other person or persons:</w:t>
      </w:r>
    </w:p>
    <w:p w14:paraId="4DCF012B" w14:textId="77777777" w:rsidR="00221616" w:rsidRPr="00693230" w:rsidRDefault="00221616" w:rsidP="004D01BE">
      <w:pPr>
        <w:numPr>
          <w:ilvl w:val="12"/>
          <w:numId w:val="0"/>
        </w:numPr>
        <w:spacing w:before="240"/>
        <w:ind w:left="1800" w:hanging="540"/>
      </w:pPr>
      <w:r w:rsidRPr="00693230">
        <w:t>(a)</w:t>
      </w:r>
      <w:r w:rsidRPr="00693230">
        <w:tab/>
        <w:t>the account number of that account, if applicable;</w:t>
      </w:r>
    </w:p>
    <w:p w14:paraId="196CA923" w14:textId="77777777" w:rsidR="00221616" w:rsidRPr="00693230" w:rsidRDefault="00221616" w:rsidP="004D01BE">
      <w:pPr>
        <w:numPr>
          <w:ilvl w:val="12"/>
          <w:numId w:val="0"/>
        </w:numPr>
        <w:spacing w:before="240"/>
        <w:ind w:left="1800" w:hanging="540"/>
      </w:pPr>
      <w:r w:rsidRPr="00693230">
        <w:t>(b)</w:t>
      </w:r>
      <w:r w:rsidRPr="00693230">
        <w:tab/>
        <w:t>the name in which the account is held, if applicable; and</w:t>
      </w:r>
    </w:p>
    <w:p w14:paraId="78A1675F" w14:textId="77777777" w:rsidR="00221616" w:rsidRPr="00693230" w:rsidRDefault="00221616" w:rsidP="004D01BE">
      <w:pPr>
        <w:numPr>
          <w:ilvl w:val="12"/>
          <w:numId w:val="0"/>
        </w:numPr>
        <w:spacing w:before="240"/>
        <w:ind w:left="1800" w:hanging="540"/>
      </w:pPr>
      <w:r w:rsidRPr="00693230">
        <w:t>(c)</w:t>
      </w:r>
      <w:r w:rsidRPr="00693230">
        <w:tab/>
        <w:t>the name and location of the institution at which the account is held;</w:t>
      </w:r>
    </w:p>
    <w:p w14:paraId="6307A889" w14:textId="77777777" w:rsidR="00221616" w:rsidRPr="00693230" w:rsidRDefault="00221616" w:rsidP="004D01BE">
      <w:pPr>
        <w:tabs>
          <w:tab w:val="num" w:pos="1440"/>
        </w:tabs>
        <w:spacing w:before="240" w:after="120"/>
        <w:ind w:left="1260" w:hanging="551"/>
      </w:pPr>
      <w:r w:rsidRPr="00693230">
        <w:t>(16)</w:t>
      </w:r>
      <w:r w:rsidRPr="00693230">
        <w:tab/>
        <w:t>any reference number allocated by the reporting entity to the instruction;</w:t>
      </w:r>
    </w:p>
    <w:p w14:paraId="37D987BB" w14:textId="77777777" w:rsidR="00221616" w:rsidRPr="00693230" w:rsidRDefault="00221616" w:rsidP="004D01BE">
      <w:pPr>
        <w:tabs>
          <w:tab w:val="num" w:pos="1440"/>
        </w:tabs>
        <w:spacing w:before="240" w:after="120"/>
        <w:ind w:left="1260" w:hanging="551"/>
      </w:pPr>
      <w:r w:rsidRPr="00693230">
        <w:t>(17)</w:t>
      </w:r>
      <w:r w:rsidRPr="00693230">
        <w:tab/>
        <w:t>any information given in the instruction about the reason for transferring the money.</w:t>
      </w:r>
    </w:p>
    <w:p w14:paraId="4F6541F4" w14:textId="77777777" w:rsidR="00E80C13" w:rsidRDefault="00E80C13">
      <w:pPr>
        <w:rPr>
          <w:bCs/>
          <w:i/>
        </w:rPr>
      </w:pPr>
      <w:r>
        <w:rPr>
          <w:bCs/>
          <w:i/>
        </w:rPr>
        <w:br w:type="page"/>
      </w:r>
    </w:p>
    <w:p w14:paraId="2F38E35B" w14:textId="719DD79B" w:rsidR="00221616" w:rsidRPr="00693230" w:rsidRDefault="00221616" w:rsidP="004D01BE">
      <w:pPr>
        <w:spacing w:before="240" w:after="120"/>
        <w:ind w:left="720" w:hanging="720"/>
        <w:rPr>
          <w:bCs/>
          <w:i/>
        </w:rPr>
      </w:pPr>
      <w:r w:rsidRPr="00693230">
        <w:rPr>
          <w:bCs/>
          <w:i/>
        </w:rPr>
        <w:t>Instructions transmitted out of Australia</w:t>
      </w:r>
    </w:p>
    <w:p w14:paraId="3476EC68" w14:textId="77777777" w:rsidR="00221616" w:rsidRPr="00693230" w:rsidRDefault="00221616" w:rsidP="004D01BE">
      <w:pPr>
        <w:spacing w:before="240" w:after="120"/>
        <w:ind w:left="720" w:hanging="720"/>
      </w:pPr>
      <w:r w:rsidRPr="00693230">
        <w:rPr>
          <w:bCs/>
        </w:rPr>
        <w:t>2.</w:t>
      </w:r>
      <w:r w:rsidRPr="00693230">
        <w:rPr>
          <w:bCs/>
        </w:rPr>
        <w:tab/>
        <w:t>For the purposes of paragraphs</w:t>
      </w:r>
      <w:r>
        <w:rPr>
          <w:bCs/>
        </w:rPr>
        <w:t xml:space="preserve"> </w:t>
      </w:r>
      <w:r w:rsidRPr="007F294B">
        <w:rPr>
          <w:bCs/>
        </w:rPr>
        <w:t>72.4(2) and 72.7(2)</w:t>
      </w:r>
      <w:r>
        <w:rPr>
          <w:bCs/>
        </w:rPr>
        <w:t xml:space="preserve"> of these AML/CTF Rules</w:t>
      </w:r>
      <w:r w:rsidRPr="00693230">
        <w:rPr>
          <w:bCs/>
        </w:rPr>
        <w:t xml:space="preserve">, a report about an </w:t>
      </w:r>
      <w:r w:rsidRPr="00693230">
        <w:t>international funds transfer instruction (the instruction) must contain:</w:t>
      </w:r>
    </w:p>
    <w:p w14:paraId="51581D29" w14:textId="77777777" w:rsidR="00221616" w:rsidRPr="00693230" w:rsidRDefault="00221616" w:rsidP="004D01BE">
      <w:pPr>
        <w:tabs>
          <w:tab w:val="num" w:pos="1440"/>
        </w:tabs>
        <w:spacing w:before="240" w:after="120"/>
        <w:ind w:left="1260" w:hanging="540"/>
      </w:pPr>
      <w:r w:rsidRPr="00693230">
        <w:t>(1)</w:t>
      </w:r>
      <w:r w:rsidRPr="00693230">
        <w:tab/>
        <w:t>if the transferor entity is an individual:</w:t>
      </w:r>
    </w:p>
    <w:p w14:paraId="3C637D65" w14:textId="77777777" w:rsidR="00221616" w:rsidRPr="00693230" w:rsidRDefault="00221616" w:rsidP="004D01BE">
      <w:pPr>
        <w:numPr>
          <w:ilvl w:val="12"/>
          <w:numId w:val="0"/>
        </w:numPr>
        <w:spacing w:before="240"/>
        <w:ind w:left="1800" w:hanging="540"/>
      </w:pPr>
      <w:r w:rsidRPr="00693230">
        <w:t>(a)</w:t>
      </w:r>
      <w:r w:rsidRPr="00693230">
        <w:tab/>
        <w:t>the transferor entity’s full name;</w:t>
      </w:r>
    </w:p>
    <w:p w14:paraId="4FCE5AD1" w14:textId="77777777" w:rsidR="00221616" w:rsidRPr="00693230" w:rsidRDefault="00221616" w:rsidP="004D01BE">
      <w:pPr>
        <w:numPr>
          <w:ilvl w:val="12"/>
          <w:numId w:val="0"/>
        </w:numPr>
        <w:spacing w:before="240"/>
        <w:ind w:left="1800" w:hanging="540"/>
      </w:pPr>
      <w:r w:rsidRPr="00693230">
        <w:t>(b)</w:t>
      </w:r>
      <w:r w:rsidRPr="00693230">
        <w:tab/>
        <w:t>any other name used by the transferor entity, if known;</w:t>
      </w:r>
    </w:p>
    <w:p w14:paraId="3A7ED693" w14:textId="77777777" w:rsidR="00221616" w:rsidRPr="00693230" w:rsidRDefault="00221616" w:rsidP="004D01BE">
      <w:pPr>
        <w:numPr>
          <w:ilvl w:val="12"/>
          <w:numId w:val="0"/>
        </w:numPr>
        <w:spacing w:before="240"/>
        <w:ind w:left="1800" w:hanging="540"/>
      </w:pPr>
      <w:r w:rsidRPr="00693230">
        <w:t>(c)</w:t>
      </w:r>
      <w:r w:rsidRPr="00693230">
        <w:tab/>
        <w:t>the transferor entity’s date of birth;</w:t>
      </w:r>
    </w:p>
    <w:p w14:paraId="2EFA864B" w14:textId="77777777" w:rsidR="00221616" w:rsidRPr="00693230" w:rsidRDefault="00221616" w:rsidP="004D01BE">
      <w:pPr>
        <w:numPr>
          <w:ilvl w:val="12"/>
          <w:numId w:val="0"/>
        </w:numPr>
        <w:spacing w:before="240"/>
        <w:ind w:left="1800" w:hanging="540"/>
      </w:pPr>
      <w:r w:rsidRPr="00693230">
        <w:t>(d)</w:t>
      </w:r>
      <w:r w:rsidRPr="00693230">
        <w:tab/>
        <w:t>the transferor entity’s full residential address (not being a post box address);</w:t>
      </w:r>
    </w:p>
    <w:p w14:paraId="5BFEAA42" w14:textId="77777777" w:rsidR="00221616" w:rsidRPr="00693230" w:rsidRDefault="00221616" w:rsidP="004D01BE">
      <w:pPr>
        <w:numPr>
          <w:ilvl w:val="12"/>
          <w:numId w:val="0"/>
        </w:numPr>
        <w:spacing w:before="240"/>
        <w:ind w:left="1800" w:hanging="540"/>
      </w:pPr>
      <w:r w:rsidRPr="00693230">
        <w:t>(e)</w:t>
      </w:r>
      <w:r w:rsidRPr="00693230">
        <w:tab/>
        <w:t>the transferor entity’s postal address, if different from subparagraph 2(1)(d), if known;</w:t>
      </w:r>
    </w:p>
    <w:p w14:paraId="53D69CF6" w14:textId="77777777" w:rsidR="00221616" w:rsidRPr="00693230" w:rsidRDefault="00221616" w:rsidP="004D01BE">
      <w:pPr>
        <w:numPr>
          <w:ilvl w:val="12"/>
          <w:numId w:val="0"/>
        </w:numPr>
        <w:spacing w:before="240"/>
        <w:ind w:left="1800" w:hanging="540"/>
      </w:pPr>
      <w:r w:rsidRPr="00693230">
        <w:t>(f)</w:t>
      </w:r>
      <w:r w:rsidRPr="00693230">
        <w:tab/>
        <w:t>the transferor entity’s telephone number, if known;</w:t>
      </w:r>
    </w:p>
    <w:p w14:paraId="6B50744A" w14:textId="77777777" w:rsidR="00221616" w:rsidRPr="00693230" w:rsidRDefault="00221616" w:rsidP="004D01BE">
      <w:pPr>
        <w:numPr>
          <w:ilvl w:val="12"/>
          <w:numId w:val="0"/>
        </w:numPr>
        <w:spacing w:before="240"/>
        <w:ind w:left="1800" w:hanging="540"/>
      </w:pPr>
      <w:r w:rsidRPr="00693230">
        <w:t>(g)</w:t>
      </w:r>
      <w:r w:rsidRPr="00693230">
        <w:tab/>
        <w:t>the transferor entity’s email address, if known;</w:t>
      </w:r>
    </w:p>
    <w:p w14:paraId="088A1C71" w14:textId="77777777" w:rsidR="00221616" w:rsidRPr="00693230" w:rsidRDefault="00221616" w:rsidP="004D01BE">
      <w:pPr>
        <w:numPr>
          <w:ilvl w:val="12"/>
          <w:numId w:val="0"/>
        </w:numPr>
        <w:spacing w:before="240"/>
        <w:ind w:left="1800" w:hanging="540"/>
      </w:pPr>
      <w:r w:rsidRPr="00693230">
        <w:t>(h)</w:t>
      </w:r>
      <w:r w:rsidRPr="00693230">
        <w:tab/>
        <w:t>the transferor entity’s occupation, business or principal activity and ABN, if known;</w:t>
      </w:r>
    </w:p>
    <w:p w14:paraId="3571E18F" w14:textId="77777777" w:rsidR="00221616" w:rsidRPr="00693230" w:rsidRDefault="00221616" w:rsidP="004D01BE">
      <w:pPr>
        <w:numPr>
          <w:ilvl w:val="12"/>
          <w:numId w:val="0"/>
        </w:numPr>
        <w:spacing w:before="240"/>
        <w:ind w:left="1800" w:hanging="540"/>
      </w:pPr>
      <w:r w:rsidRPr="00693230">
        <w:t>(i)</w:t>
      </w:r>
      <w:r w:rsidRPr="00693230">
        <w:tab/>
        <w:t>the customer’s bank, building society or credit union (whichever applicable) account number;</w:t>
      </w:r>
    </w:p>
    <w:p w14:paraId="6CE701DD" w14:textId="77777777" w:rsidR="00221616" w:rsidRPr="00693230" w:rsidRDefault="00221616" w:rsidP="004D01BE">
      <w:pPr>
        <w:numPr>
          <w:ilvl w:val="12"/>
          <w:numId w:val="0"/>
        </w:numPr>
        <w:spacing w:before="240"/>
        <w:ind w:left="1800" w:hanging="540"/>
      </w:pPr>
      <w:r w:rsidRPr="00693230">
        <w:t>(j)</w:t>
      </w:r>
      <w:r w:rsidRPr="00693230">
        <w:tab/>
        <w:t>the identification number assigned to the transferor entity, if applicable;</w:t>
      </w:r>
    </w:p>
    <w:p w14:paraId="753F7018" w14:textId="77777777" w:rsidR="00221616" w:rsidRPr="00693230" w:rsidRDefault="00221616" w:rsidP="004D01BE">
      <w:pPr>
        <w:keepNext/>
        <w:keepLines/>
        <w:tabs>
          <w:tab w:val="num" w:pos="1440"/>
        </w:tabs>
        <w:spacing w:before="240" w:after="120"/>
        <w:ind w:left="1259" w:hanging="539"/>
      </w:pPr>
      <w:r w:rsidRPr="00693230">
        <w:t>(2)</w:t>
      </w:r>
      <w:r w:rsidRPr="00693230">
        <w:tab/>
        <w:t>if the transferor entity is a non</w:t>
      </w:r>
      <w:r w:rsidRPr="00693230">
        <w:noBreakHyphen/>
        <w:t>individual:</w:t>
      </w:r>
    </w:p>
    <w:p w14:paraId="1DBC4FD1" w14:textId="77777777" w:rsidR="00221616" w:rsidRPr="00693230" w:rsidRDefault="00221616" w:rsidP="004D01BE">
      <w:pPr>
        <w:numPr>
          <w:ilvl w:val="12"/>
          <w:numId w:val="0"/>
        </w:numPr>
        <w:spacing w:before="240"/>
        <w:ind w:left="1800" w:hanging="540"/>
      </w:pPr>
      <w:r w:rsidRPr="00693230">
        <w:t>(a)</w:t>
      </w:r>
      <w:r w:rsidRPr="00693230">
        <w:tab/>
        <w:t>the name of the transferor entity and any business name under which the transferor entity is operating;</w:t>
      </w:r>
    </w:p>
    <w:p w14:paraId="5C4ECB95" w14:textId="77777777" w:rsidR="00221616" w:rsidRPr="00693230" w:rsidRDefault="00221616" w:rsidP="004D01BE">
      <w:pPr>
        <w:numPr>
          <w:ilvl w:val="12"/>
          <w:numId w:val="0"/>
        </w:numPr>
        <w:spacing w:before="240"/>
        <w:ind w:left="1800" w:hanging="540"/>
      </w:pPr>
      <w:r w:rsidRPr="00693230">
        <w:t>(b)</w:t>
      </w:r>
      <w:r w:rsidRPr="00693230">
        <w:tab/>
        <w:t>a description of the legal form of the transferor entity and any business structure it is a part of, for the purposes of its main business activities, if known (for example, partnership, trust or company);</w:t>
      </w:r>
    </w:p>
    <w:p w14:paraId="55E4F7FB" w14:textId="77777777" w:rsidR="00221616" w:rsidRPr="00693230" w:rsidRDefault="00221616" w:rsidP="004D01BE">
      <w:pPr>
        <w:numPr>
          <w:ilvl w:val="12"/>
          <w:numId w:val="0"/>
        </w:numPr>
        <w:spacing w:before="240"/>
        <w:ind w:left="1800" w:hanging="540"/>
      </w:pPr>
      <w:r w:rsidRPr="00693230">
        <w:t>(c)</w:t>
      </w:r>
      <w:r w:rsidRPr="00693230">
        <w:tab/>
        <w:t>the business or principal activity of the transferor entity, if known;</w:t>
      </w:r>
    </w:p>
    <w:p w14:paraId="4C0A44C1" w14:textId="77777777" w:rsidR="00221616" w:rsidRPr="00693230" w:rsidRDefault="00221616" w:rsidP="004D01BE">
      <w:pPr>
        <w:numPr>
          <w:ilvl w:val="12"/>
          <w:numId w:val="0"/>
        </w:numPr>
        <w:spacing w:before="240"/>
        <w:ind w:left="1800" w:hanging="540"/>
      </w:pPr>
      <w:r w:rsidRPr="00693230">
        <w:t>(d)</w:t>
      </w:r>
      <w:r w:rsidRPr="00693230">
        <w:tab/>
        <w:t>the full address (not being a post box address) of the transferor entity at which the entity carries on business, or its principal place of business;</w:t>
      </w:r>
    </w:p>
    <w:p w14:paraId="40FC8185" w14:textId="77777777" w:rsidR="00221616" w:rsidRPr="00693230" w:rsidRDefault="00221616" w:rsidP="004D01BE">
      <w:pPr>
        <w:numPr>
          <w:ilvl w:val="12"/>
          <w:numId w:val="0"/>
        </w:numPr>
        <w:spacing w:before="240"/>
        <w:ind w:left="1800" w:hanging="540"/>
      </w:pPr>
      <w:r w:rsidRPr="00693230">
        <w:t>(e)</w:t>
      </w:r>
      <w:r w:rsidRPr="00693230">
        <w:tab/>
        <w:t>the transferor entity’s postal address, if different from subparagraph 2(2)(d), if known;</w:t>
      </w:r>
    </w:p>
    <w:p w14:paraId="3201AA40" w14:textId="77777777" w:rsidR="00221616" w:rsidRPr="00693230" w:rsidRDefault="00221616" w:rsidP="004D01BE">
      <w:pPr>
        <w:numPr>
          <w:ilvl w:val="12"/>
          <w:numId w:val="0"/>
        </w:numPr>
        <w:spacing w:before="240"/>
        <w:ind w:left="1800" w:hanging="540"/>
      </w:pPr>
      <w:r w:rsidRPr="00693230">
        <w:t>(f)</w:t>
      </w:r>
      <w:r w:rsidRPr="00693230">
        <w:tab/>
        <w:t>where the transferor entity has an ACN or ARBN – that number;</w:t>
      </w:r>
    </w:p>
    <w:p w14:paraId="04ED386A" w14:textId="77777777" w:rsidR="00221616" w:rsidRPr="00693230" w:rsidRDefault="00221616" w:rsidP="004D01BE">
      <w:pPr>
        <w:numPr>
          <w:ilvl w:val="12"/>
          <w:numId w:val="0"/>
        </w:numPr>
        <w:spacing w:before="240"/>
        <w:ind w:left="1800" w:hanging="540"/>
      </w:pPr>
      <w:r w:rsidRPr="00693230">
        <w:t>(g)</w:t>
      </w:r>
      <w:r w:rsidRPr="00693230">
        <w:tab/>
        <w:t>where the transferor entity has an ABN – that number;</w:t>
      </w:r>
    </w:p>
    <w:p w14:paraId="1B99E1D9" w14:textId="77777777" w:rsidR="00221616" w:rsidRPr="00693230" w:rsidRDefault="00221616" w:rsidP="004D01BE">
      <w:pPr>
        <w:numPr>
          <w:ilvl w:val="12"/>
          <w:numId w:val="0"/>
        </w:numPr>
        <w:spacing w:before="240"/>
        <w:ind w:left="1800" w:hanging="540"/>
      </w:pPr>
      <w:r w:rsidRPr="00693230">
        <w:t>(h)</w:t>
      </w:r>
      <w:r w:rsidRPr="00693230">
        <w:tab/>
        <w:t>the transferor entity’s telephone number, if known;</w:t>
      </w:r>
    </w:p>
    <w:p w14:paraId="797A032B" w14:textId="77777777" w:rsidR="00221616" w:rsidRPr="00693230" w:rsidRDefault="00221616" w:rsidP="004D01BE">
      <w:pPr>
        <w:numPr>
          <w:ilvl w:val="12"/>
          <w:numId w:val="0"/>
        </w:numPr>
        <w:spacing w:before="240"/>
        <w:ind w:left="1800" w:hanging="540"/>
      </w:pPr>
      <w:r w:rsidRPr="00693230">
        <w:t>(i)</w:t>
      </w:r>
      <w:r w:rsidRPr="00693230">
        <w:tab/>
        <w:t>the transferor entity’s email address, if known;</w:t>
      </w:r>
    </w:p>
    <w:p w14:paraId="58D87172" w14:textId="77777777" w:rsidR="00221616" w:rsidRPr="00693230" w:rsidRDefault="00221616" w:rsidP="004D01BE">
      <w:pPr>
        <w:numPr>
          <w:ilvl w:val="12"/>
          <w:numId w:val="0"/>
        </w:numPr>
        <w:spacing w:before="240"/>
        <w:ind w:left="1800" w:hanging="540"/>
      </w:pPr>
      <w:r w:rsidRPr="00693230">
        <w:t>(j)</w:t>
      </w:r>
      <w:r w:rsidRPr="00693230">
        <w:tab/>
        <w:t>the customer’s bank, building society or credit union (whichever applicable) account number;</w:t>
      </w:r>
    </w:p>
    <w:p w14:paraId="028500C1" w14:textId="77777777" w:rsidR="00221616" w:rsidRPr="00693230" w:rsidRDefault="00221616" w:rsidP="004D01BE">
      <w:pPr>
        <w:numPr>
          <w:ilvl w:val="12"/>
          <w:numId w:val="0"/>
        </w:numPr>
        <w:spacing w:before="240"/>
        <w:ind w:left="1800" w:hanging="540"/>
      </w:pPr>
      <w:r w:rsidRPr="00693230">
        <w:t>(k)</w:t>
      </w:r>
      <w:r w:rsidRPr="00693230">
        <w:tab/>
        <w:t>the identification number assigned to the transferor entity, if applicable;</w:t>
      </w:r>
    </w:p>
    <w:p w14:paraId="437A9387" w14:textId="77777777" w:rsidR="00221616" w:rsidRPr="00693230" w:rsidRDefault="00221616" w:rsidP="004D01BE">
      <w:pPr>
        <w:tabs>
          <w:tab w:val="num" w:pos="1440"/>
        </w:tabs>
        <w:spacing w:before="240" w:after="120"/>
        <w:ind w:left="1260" w:hanging="540"/>
      </w:pPr>
      <w:r w:rsidRPr="00693230">
        <w:t>(3)</w:t>
      </w:r>
      <w:r w:rsidRPr="00693230">
        <w:tab/>
        <w:t xml:space="preserve">the identifier (if applicable), and/or the name and address (not being a post box address) of a non-financier (sender) that accepts the instruction from the transferor entity, for the transfer of money under the designated remittance arrangement; </w:t>
      </w:r>
    </w:p>
    <w:p w14:paraId="507A6A5A" w14:textId="77777777" w:rsidR="00221616" w:rsidRPr="00693230" w:rsidRDefault="00221616" w:rsidP="004D01BE">
      <w:pPr>
        <w:tabs>
          <w:tab w:val="num" w:pos="1440"/>
        </w:tabs>
        <w:spacing w:before="240" w:after="120"/>
        <w:ind w:left="1260" w:hanging="540"/>
      </w:pPr>
      <w:r w:rsidRPr="00693230">
        <w:t>(4)</w:t>
      </w:r>
      <w:r w:rsidRPr="00693230">
        <w:tab/>
        <w:t>the date on which the non-financier accepts the instruction from the transferor entity;</w:t>
      </w:r>
    </w:p>
    <w:p w14:paraId="034ED40B" w14:textId="77777777" w:rsidR="00221616" w:rsidRPr="00693230" w:rsidRDefault="00221616" w:rsidP="004D01BE">
      <w:pPr>
        <w:tabs>
          <w:tab w:val="num" w:pos="1440"/>
        </w:tabs>
        <w:spacing w:before="240" w:after="120"/>
        <w:ind w:left="1260" w:hanging="540"/>
      </w:pPr>
      <w:r w:rsidRPr="00693230">
        <w:t>(5)</w:t>
      </w:r>
      <w:r w:rsidRPr="00693230">
        <w:tab/>
        <w:t>the name and address (not being a post box address) of the person at which money is accepted from the transferor entity, if different from subparagraph 2(3);</w:t>
      </w:r>
    </w:p>
    <w:p w14:paraId="02295934" w14:textId="77777777" w:rsidR="00221616" w:rsidRPr="00693230" w:rsidRDefault="00221616" w:rsidP="004D01BE">
      <w:pPr>
        <w:tabs>
          <w:tab w:val="num" w:pos="1440"/>
        </w:tabs>
        <w:spacing w:before="240" w:after="120"/>
        <w:ind w:left="1260" w:hanging="540"/>
      </w:pPr>
      <w:r w:rsidRPr="00693230">
        <w:t>(6)</w:t>
      </w:r>
      <w:r w:rsidRPr="00693230">
        <w:tab/>
        <w:t>the number of the transferor entity’s account held with the person which accepts the instruction from the transferor entity, if applicable;</w:t>
      </w:r>
    </w:p>
    <w:p w14:paraId="074FE402" w14:textId="77777777" w:rsidR="00221616" w:rsidRPr="00693230" w:rsidRDefault="00221616" w:rsidP="004D01BE">
      <w:pPr>
        <w:tabs>
          <w:tab w:val="num" w:pos="1440"/>
        </w:tabs>
        <w:spacing w:before="240" w:after="120"/>
        <w:ind w:left="1260" w:hanging="540"/>
      </w:pPr>
      <w:r w:rsidRPr="00693230">
        <w:t>(7)</w:t>
      </w:r>
      <w:r w:rsidRPr="00693230">
        <w:tab/>
        <w:t>where a person (other than the person referred to in subparagraph 2(3)) transmits the instruction for the transfer of money under the designated remittance arrangement (transmitter):</w:t>
      </w:r>
    </w:p>
    <w:p w14:paraId="1EEAC91C" w14:textId="77777777" w:rsidR="00221616" w:rsidRPr="00693230" w:rsidRDefault="00221616" w:rsidP="004D01BE">
      <w:pPr>
        <w:numPr>
          <w:ilvl w:val="12"/>
          <w:numId w:val="0"/>
        </w:numPr>
        <w:ind w:left="1800" w:hanging="540"/>
      </w:pPr>
      <w:r w:rsidRPr="00693230">
        <w:t>(a)</w:t>
      </w:r>
      <w:r w:rsidRPr="00693230">
        <w:tab/>
        <w:t>if the transmitter is an individual:</w:t>
      </w:r>
    </w:p>
    <w:p w14:paraId="303205B7" w14:textId="77777777" w:rsidR="00221616" w:rsidRPr="00693230" w:rsidRDefault="00221616" w:rsidP="004D01BE">
      <w:pPr>
        <w:ind w:left="2520" w:hanging="720"/>
      </w:pPr>
    </w:p>
    <w:p w14:paraId="0A121D48" w14:textId="77777777" w:rsidR="00221616" w:rsidRPr="00693230" w:rsidRDefault="00221616" w:rsidP="004D01BE">
      <w:pPr>
        <w:ind w:left="2517" w:hanging="720"/>
      </w:pPr>
      <w:r w:rsidRPr="00693230">
        <w:t>(i)</w:t>
      </w:r>
      <w:r w:rsidRPr="00693230">
        <w:tab/>
        <w:t>the transmitter’s full name;</w:t>
      </w:r>
    </w:p>
    <w:p w14:paraId="73F9FC2D" w14:textId="77777777" w:rsidR="00221616" w:rsidRPr="00693230" w:rsidRDefault="00221616" w:rsidP="004D01BE">
      <w:pPr>
        <w:ind w:left="2517" w:hanging="720"/>
      </w:pPr>
    </w:p>
    <w:p w14:paraId="584C4890" w14:textId="77777777" w:rsidR="00221616" w:rsidRPr="00693230" w:rsidRDefault="00221616" w:rsidP="004D01BE">
      <w:pPr>
        <w:ind w:left="2517" w:hanging="720"/>
      </w:pPr>
      <w:r w:rsidRPr="00693230">
        <w:t>(ii)</w:t>
      </w:r>
      <w:r w:rsidRPr="00693230">
        <w:tab/>
        <w:t>any other name used by the transmitter, if known;</w:t>
      </w:r>
    </w:p>
    <w:p w14:paraId="0188A84A" w14:textId="77777777" w:rsidR="00221616" w:rsidRPr="00693230" w:rsidRDefault="00221616" w:rsidP="004D01BE">
      <w:pPr>
        <w:ind w:left="2517" w:hanging="720"/>
      </w:pPr>
    </w:p>
    <w:p w14:paraId="72ACC88A" w14:textId="77777777" w:rsidR="00221616" w:rsidRPr="00693230" w:rsidRDefault="00221616" w:rsidP="004D01BE">
      <w:pPr>
        <w:spacing w:after="240"/>
        <w:ind w:left="2520" w:hanging="720"/>
      </w:pPr>
      <w:r w:rsidRPr="00693230">
        <w:t>(iii)</w:t>
      </w:r>
      <w:r w:rsidRPr="00693230">
        <w:tab/>
        <w:t>the transmitter’s date of birth, if known;</w:t>
      </w:r>
    </w:p>
    <w:p w14:paraId="69965609" w14:textId="77777777" w:rsidR="00221616" w:rsidRPr="00693230" w:rsidRDefault="00221616" w:rsidP="004D01BE">
      <w:pPr>
        <w:spacing w:after="240"/>
        <w:ind w:left="2520" w:hanging="720"/>
      </w:pPr>
      <w:r w:rsidRPr="00693230">
        <w:t>(iv)</w:t>
      </w:r>
      <w:r w:rsidRPr="00693230">
        <w:tab/>
        <w:t>the transmitter’s address (not being a post box address);</w:t>
      </w:r>
    </w:p>
    <w:p w14:paraId="476F7EE5" w14:textId="77777777" w:rsidR="00221616" w:rsidRPr="00693230" w:rsidRDefault="00221616" w:rsidP="004D01BE">
      <w:pPr>
        <w:spacing w:after="240"/>
        <w:ind w:left="2520" w:hanging="720"/>
      </w:pPr>
      <w:r w:rsidRPr="00693230">
        <w:t>(v)</w:t>
      </w:r>
      <w:r w:rsidRPr="00693230">
        <w:tab/>
        <w:t>the transmitter’s postal address, if different from subparagraph 2(7)(a)(iv), if known;</w:t>
      </w:r>
    </w:p>
    <w:p w14:paraId="1B63F90D" w14:textId="77777777" w:rsidR="00221616" w:rsidRPr="00693230" w:rsidRDefault="00221616" w:rsidP="004D01BE">
      <w:pPr>
        <w:spacing w:after="240"/>
        <w:ind w:left="2520" w:hanging="720"/>
      </w:pPr>
      <w:r w:rsidRPr="00693230">
        <w:t>(vi)</w:t>
      </w:r>
      <w:r w:rsidRPr="00693230">
        <w:tab/>
        <w:t>the transmitter’s telephone number, if known;</w:t>
      </w:r>
    </w:p>
    <w:p w14:paraId="655623BD" w14:textId="77777777" w:rsidR="00221616" w:rsidRPr="00693230" w:rsidRDefault="00221616" w:rsidP="004D01BE">
      <w:pPr>
        <w:spacing w:after="240"/>
        <w:ind w:left="2520" w:hanging="720"/>
      </w:pPr>
      <w:r w:rsidRPr="00693230">
        <w:t>(vii)</w:t>
      </w:r>
      <w:r w:rsidRPr="00693230">
        <w:tab/>
        <w:t>the transmitter’s email address, if known;</w:t>
      </w:r>
    </w:p>
    <w:p w14:paraId="34A5F675" w14:textId="77777777" w:rsidR="00221616" w:rsidRPr="00693230" w:rsidRDefault="00221616" w:rsidP="004D01BE">
      <w:pPr>
        <w:spacing w:after="240"/>
        <w:ind w:left="2520" w:hanging="720"/>
      </w:pPr>
      <w:r w:rsidRPr="00693230">
        <w:t>(viii)</w:t>
      </w:r>
      <w:r w:rsidRPr="00693230">
        <w:tab/>
        <w:t>the transmitter’s occupation, business or principal activity, if known;</w:t>
      </w:r>
    </w:p>
    <w:p w14:paraId="5DECB673" w14:textId="77777777" w:rsidR="00221616" w:rsidRPr="00693230" w:rsidRDefault="00221616" w:rsidP="004D01BE">
      <w:pPr>
        <w:numPr>
          <w:ilvl w:val="12"/>
          <w:numId w:val="0"/>
        </w:numPr>
        <w:spacing w:after="240"/>
        <w:ind w:left="1798" w:hanging="539"/>
      </w:pPr>
      <w:r w:rsidRPr="00693230">
        <w:t>(b)</w:t>
      </w:r>
      <w:r w:rsidRPr="00693230">
        <w:tab/>
        <w:t>if the transmitter is a non</w:t>
      </w:r>
      <w:r w:rsidRPr="00693230">
        <w:noBreakHyphen/>
        <w:t>individual:</w:t>
      </w:r>
    </w:p>
    <w:p w14:paraId="5D2052B6" w14:textId="77777777" w:rsidR="00221616" w:rsidRPr="00693230" w:rsidRDefault="00221616" w:rsidP="004D01BE">
      <w:pPr>
        <w:spacing w:after="240"/>
        <w:ind w:left="2520" w:hanging="720"/>
      </w:pPr>
      <w:r w:rsidRPr="00693230">
        <w:t>(i)</w:t>
      </w:r>
      <w:r w:rsidRPr="00693230">
        <w:tab/>
        <w:t>the name of the transmitter and any business name under which the transmitter is operating;</w:t>
      </w:r>
    </w:p>
    <w:p w14:paraId="3C11F067" w14:textId="77777777" w:rsidR="00221616" w:rsidRPr="00693230" w:rsidRDefault="00221616" w:rsidP="004D01BE">
      <w:pPr>
        <w:spacing w:after="240"/>
        <w:ind w:left="2520" w:hanging="720"/>
      </w:pPr>
      <w:r w:rsidRPr="00693230">
        <w:t>(ii)</w:t>
      </w:r>
      <w:r w:rsidRPr="00693230">
        <w:tab/>
        <w:t>a description of the legal form of the transmitter and any business structure it is a part of, for the purposes of its main business activities, if known (for example, partnership, trust or company);</w:t>
      </w:r>
    </w:p>
    <w:p w14:paraId="1740628E" w14:textId="77777777" w:rsidR="00221616" w:rsidRPr="00693230" w:rsidRDefault="00221616" w:rsidP="004D01BE">
      <w:pPr>
        <w:spacing w:after="240"/>
        <w:ind w:left="2520" w:hanging="720"/>
      </w:pPr>
      <w:r w:rsidRPr="00693230">
        <w:t>(iii)</w:t>
      </w:r>
      <w:r w:rsidRPr="00693230">
        <w:tab/>
        <w:t>the business or principal activity of the transmitter, if known;</w:t>
      </w:r>
    </w:p>
    <w:p w14:paraId="1C11B1D6" w14:textId="77777777" w:rsidR="00221616" w:rsidRPr="00693230" w:rsidRDefault="00221616" w:rsidP="004D01BE">
      <w:pPr>
        <w:spacing w:after="240"/>
        <w:ind w:left="2520" w:hanging="720"/>
      </w:pPr>
      <w:r w:rsidRPr="00693230">
        <w:t>(iv)</w:t>
      </w:r>
      <w:r w:rsidRPr="00693230">
        <w:tab/>
        <w:t>the address (not being a post box address) of the transmitter at which the transmitter carries on business, or its principal place of business;</w:t>
      </w:r>
    </w:p>
    <w:p w14:paraId="6DE026D2" w14:textId="77777777" w:rsidR="00221616" w:rsidRPr="00693230" w:rsidRDefault="00221616" w:rsidP="004D01BE">
      <w:pPr>
        <w:tabs>
          <w:tab w:val="left" w:pos="1260"/>
        </w:tabs>
        <w:spacing w:after="240"/>
        <w:ind w:left="2517" w:hanging="720"/>
      </w:pPr>
      <w:r w:rsidRPr="00693230">
        <w:t>(v)</w:t>
      </w:r>
      <w:r w:rsidRPr="00693230">
        <w:tab/>
        <w:t>the transmitter’s postal address, if different from subparagraph 2(7)(b)(iv), if known;</w:t>
      </w:r>
    </w:p>
    <w:p w14:paraId="4B3E3C73" w14:textId="77777777" w:rsidR="00221616" w:rsidRPr="00693230" w:rsidRDefault="00221616" w:rsidP="004D01BE">
      <w:pPr>
        <w:tabs>
          <w:tab w:val="left" w:pos="1260"/>
        </w:tabs>
        <w:spacing w:after="240"/>
        <w:ind w:left="2517" w:hanging="720"/>
      </w:pPr>
      <w:r w:rsidRPr="00693230">
        <w:t>(vi)</w:t>
      </w:r>
      <w:r w:rsidRPr="00693230">
        <w:tab/>
        <w:t>where the transmitter has an ACN or ARBN – that number;</w:t>
      </w:r>
    </w:p>
    <w:p w14:paraId="2DA1F2DA" w14:textId="77777777" w:rsidR="00221616" w:rsidRPr="00693230" w:rsidRDefault="00221616" w:rsidP="004D01BE">
      <w:pPr>
        <w:tabs>
          <w:tab w:val="left" w:pos="1260"/>
        </w:tabs>
        <w:spacing w:after="240"/>
        <w:ind w:left="2517" w:hanging="720"/>
      </w:pPr>
      <w:r w:rsidRPr="00693230">
        <w:t>(vii)</w:t>
      </w:r>
      <w:r w:rsidRPr="00693230">
        <w:tab/>
        <w:t>where the transmitter has an ABN – that number;</w:t>
      </w:r>
    </w:p>
    <w:p w14:paraId="38EE5E53" w14:textId="77777777" w:rsidR="00221616" w:rsidRPr="00693230" w:rsidRDefault="00221616" w:rsidP="004D01BE">
      <w:pPr>
        <w:spacing w:after="240"/>
        <w:ind w:left="2517" w:hanging="720"/>
      </w:pPr>
      <w:r w:rsidRPr="00693230">
        <w:t>(viii)</w:t>
      </w:r>
      <w:r w:rsidRPr="00693230">
        <w:tab/>
        <w:t>the transmitter’s telephone number, if known;</w:t>
      </w:r>
    </w:p>
    <w:p w14:paraId="2BA57AC8" w14:textId="77777777" w:rsidR="00221616" w:rsidRPr="00693230" w:rsidRDefault="00221616" w:rsidP="004D01BE">
      <w:pPr>
        <w:spacing w:after="240"/>
        <w:ind w:left="2517" w:hanging="720"/>
      </w:pPr>
      <w:r w:rsidRPr="00693230">
        <w:t>(ix)</w:t>
      </w:r>
      <w:r w:rsidRPr="00693230">
        <w:tab/>
        <w:t>the transmitter’s email address, if known;</w:t>
      </w:r>
    </w:p>
    <w:p w14:paraId="06642254" w14:textId="77777777" w:rsidR="00221616" w:rsidRPr="00693230" w:rsidRDefault="00221616" w:rsidP="004D01BE">
      <w:pPr>
        <w:tabs>
          <w:tab w:val="num" w:pos="1440"/>
        </w:tabs>
        <w:spacing w:before="240" w:after="120"/>
        <w:ind w:left="1260" w:hanging="540"/>
      </w:pPr>
      <w:r w:rsidRPr="00693230">
        <w:t>(8)</w:t>
      </w:r>
      <w:r w:rsidRPr="00693230">
        <w:tab/>
        <w:t xml:space="preserve">the name and address of the person in the foreign country to which the sender and/or transmitter sent the instruction for the transfer of money; </w:t>
      </w:r>
    </w:p>
    <w:p w14:paraId="4A85918F" w14:textId="77777777" w:rsidR="00221616" w:rsidRPr="00693230" w:rsidRDefault="00221616" w:rsidP="004D01BE">
      <w:pPr>
        <w:tabs>
          <w:tab w:val="num" w:pos="1440"/>
        </w:tabs>
        <w:spacing w:before="240" w:after="120"/>
        <w:ind w:left="1260" w:hanging="540"/>
      </w:pPr>
      <w:r w:rsidRPr="00693230">
        <w:t>(9)</w:t>
      </w:r>
      <w:r w:rsidRPr="00693230">
        <w:tab/>
        <w:t xml:space="preserve">the identifier (if applicable), and/or the name and address of a person (disbursing entity) who arranges for the money to be made available or at which the money is, or is to be, made available to the ultimate transferee entity; </w:t>
      </w:r>
    </w:p>
    <w:p w14:paraId="012DF8C3" w14:textId="77777777" w:rsidR="00221616" w:rsidRPr="00693230" w:rsidRDefault="00221616" w:rsidP="004D01BE">
      <w:pPr>
        <w:tabs>
          <w:tab w:val="num" w:pos="1440"/>
        </w:tabs>
        <w:spacing w:before="240" w:after="120"/>
        <w:ind w:left="1260" w:hanging="540"/>
      </w:pPr>
      <w:r w:rsidRPr="00693230">
        <w:t>(10)</w:t>
      </w:r>
      <w:r w:rsidRPr="00693230">
        <w:tab/>
        <w:t>the date on which the money becomes accessible for the disbursing entity to make available to the ultimate transferee entity, if known;</w:t>
      </w:r>
    </w:p>
    <w:p w14:paraId="5BAD1433" w14:textId="77777777" w:rsidR="00221616" w:rsidRPr="00693230" w:rsidRDefault="00221616" w:rsidP="004D01BE">
      <w:pPr>
        <w:tabs>
          <w:tab w:val="num" w:pos="1440"/>
        </w:tabs>
        <w:spacing w:before="240" w:after="120"/>
        <w:ind w:left="1260" w:hanging="540"/>
      </w:pPr>
      <w:r w:rsidRPr="00693230">
        <w:t>(11)</w:t>
      </w:r>
      <w:r w:rsidRPr="00693230">
        <w:tab/>
        <w:t>if the ultimate transferee entity is an individual, the ultimate transferee entity’s:</w:t>
      </w:r>
    </w:p>
    <w:p w14:paraId="19ECCDAF" w14:textId="77777777" w:rsidR="00221616" w:rsidRPr="00693230" w:rsidRDefault="00221616" w:rsidP="004D01BE">
      <w:pPr>
        <w:numPr>
          <w:ilvl w:val="12"/>
          <w:numId w:val="0"/>
        </w:numPr>
        <w:spacing w:before="240"/>
        <w:ind w:left="1800" w:hanging="540"/>
      </w:pPr>
      <w:r w:rsidRPr="00693230">
        <w:t>(a)</w:t>
      </w:r>
      <w:r w:rsidRPr="00693230">
        <w:tab/>
        <w:t>full name;</w:t>
      </w:r>
    </w:p>
    <w:p w14:paraId="2C9B79C2" w14:textId="77777777" w:rsidR="00221616" w:rsidRPr="00693230" w:rsidRDefault="00221616" w:rsidP="004D01BE">
      <w:pPr>
        <w:numPr>
          <w:ilvl w:val="12"/>
          <w:numId w:val="0"/>
        </w:numPr>
        <w:spacing w:before="240"/>
        <w:ind w:left="1800" w:hanging="540"/>
      </w:pPr>
      <w:r w:rsidRPr="00693230">
        <w:t>(b)</w:t>
      </w:r>
      <w:r w:rsidRPr="00693230">
        <w:tab/>
        <w:t>date of birth, if known;</w:t>
      </w:r>
    </w:p>
    <w:p w14:paraId="639AD061" w14:textId="77777777" w:rsidR="00221616" w:rsidRPr="00693230" w:rsidRDefault="00221616" w:rsidP="004D01BE">
      <w:pPr>
        <w:numPr>
          <w:ilvl w:val="12"/>
          <w:numId w:val="0"/>
        </w:numPr>
        <w:spacing w:before="240"/>
        <w:ind w:left="1800" w:hanging="540"/>
      </w:pPr>
      <w:r w:rsidRPr="00693230">
        <w:t>(c)</w:t>
      </w:r>
      <w:r w:rsidRPr="00693230">
        <w:tab/>
        <w:t>address (not being a post box address);</w:t>
      </w:r>
    </w:p>
    <w:p w14:paraId="45390F53" w14:textId="77777777" w:rsidR="00221616" w:rsidRPr="00693230" w:rsidRDefault="00221616" w:rsidP="004D01BE">
      <w:pPr>
        <w:numPr>
          <w:ilvl w:val="12"/>
          <w:numId w:val="0"/>
        </w:numPr>
        <w:spacing w:before="240"/>
        <w:ind w:left="1800" w:hanging="540"/>
      </w:pPr>
      <w:r w:rsidRPr="00693230">
        <w:t>(d)</w:t>
      </w:r>
      <w:r w:rsidRPr="00693230">
        <w:tab/>
        <w:t>postal address, if different from subparagraph 2(11)(c), if known;</w:t>
      </w:r>
    </w:p>
    <w:p w14:paraId="390DC72F" w14:textId="77777777" w:rsidR="00221616" w:rsidRPr="00693230" w:rsidRDefault="00221616" w:rsidP="004D01BE">
      <w:pPr>
        <w:numPr>
          <w:ilvl w:val="12"/>
          <w:numId w:val="0"/>
        </w:numPr>
        <w:spacing w:before="240"/>
        <w:ind w:left="1800" w:hanging="540"/>
      </w:pPr>
      <w:r w:rsidRPr="00693230">
        <w:t>(e)</w:t>
      </w:r>
      <w:r w:rsidRPr="00693230">
        <w:tab/>
        <w:t>telephone number, if known;</w:t>
      </w:r>
    </w:p>
    <w:p w14:paraId="609F1C5B" w14:textId="77777777" w:rsidR="00221616" w:rsidRPr="00693230" w:rsidRDefault="00221616" w:rsidP="004D01BE">
      <w:pPr>
        <w:numPr>
          <w:ilvl w:val="12"/>
          <w:numId w:val="0"/>
        </w:numPr>
        <w:spacing w:before="240"/>
        <w:ind w:left="1800" w:hanging="540"/>
      </w:pPr>
      <w:r w:rsidRPr="00693230">
        <w:t>(f)</w:t>
      </w:r>
      <w:r w:rsidRPr="00693230">
        <w:tab/>
        <w:t>email address, if known;</w:t>
      </w:r>
    </w:p>
    <w:p w14:paraId="530FB76F" w14:textId="77777777" w:rsidR="00221616" w:rsidRPr="00693230" w:rsidRDefault="00221616" w:rsidP="004D01BE">
      <w:pPr>
        <w:tabs>
          <w:tab w:val="num" w:pos="1440"/>
        </w:tabs>
        <w:spacing w:before="240" w:after="120"/>
        <w:ind w:left="1260" w:hanging="540"/>
      </w:pPr>
      <w:r w:rsidRPr="00693230">
        <w:t>(12)</w:t>
      </w:r>
      <w:r w:rsidRPr="00693230">
        <w:tab/>
        <w:t>if the ultimate transferee entity is a non</w:t>
      </w:r>
      <w:r w:rsidRPr="00693230">
        <w:noBreakHyphen/>
        <w:t>individual:</w:t>
      </w:r>
    </w:p>
    <w:p w14:paraId="1CFCF824" w14:textId="77777777" w:rsidR="00221616" w:rsidRPr="00693230" w:rsidRDefault="00221616" w:rsidP="004D01BE">
      <w:pPr>
        <w:numPr>
          <w:ilvl w:val="12"/>
          <w:numId w:val="0"/>
        </w:numPr>
        <w:spacing w:before="240"/>
        <w:ind w:left="1800" w:hanging="540"/>
      </w:pPr>
      <w:r w:rsidRPr="00693230">
        <w:t>(a)</w:t>
      </w:r>
      <w:r w:rsidRPr="00693230">
        <w:tab/>
        <w:t>the name of the ultimate transferee entity and any business name under which the ultimate transferee entity is operating;</w:t>
      </w:r>
    </w:p>
    <w:p w14:paraId="2FC83640" w14:textId="77777777" w:rsidR="00221616" w:rsidRPr="00693230" w:rsidRDefault="00221616" w:rsidP="004D01BE">
      <w:pPr>
        <w:numPr>
          <w:ilvl w:val="12"/>
          <w:numId w:val="0"/>
        </w:numPr>
        <w:spacing w:before="240"/>
        <w:ind w:left="1800" w:hanging="540"/>
      </w:pPr>
      <w:r w:rsidRPr="00693230">
        <w:t>(b)</w:t>
      </w:r>
      <w:r w:rsidRPr="00693230">
        <w:tab/>
        <w:t>a description of the legal form of the ultimate transferee entity and any business structure it is a part of, for the purposes of its main business activities, if known (for example, partnership, trust or company);</w:t>
      </w:r>
    </w:p>
    <w:p w14:paraId="2ED5FF6E" w14:textId="77777777" w:rsidR="00221616" w:rsidRPr="00693230" w:rsidRDefault="00221616" w:rsidP="004D01BE">
      <w:pPr>
        <w:numPr>
          <w:ilvl w:val="12"/>
          <w:numId w:val="0"/>
        </w:numPr>
        <w:spacing w:before="240"/>
        <w:ind w:left="1800" w:hanging="540"/>
      </w:pPr>
      <w:r w:rsidRPr="00693230">
        <w:t>(c)</w:t>
      </w:r>
      <w:r w:rsidRPr="00693230">
        <w:tab/>
        <w:t>the business or principal activity of the ultimate transferee entity, if known;</w:t>
      </w:r>
    </w:p>
    <w:p w14:paraId="62B4F20E" w14:textId="77777777" w:rsidR="00221616" w:rsidRPr="00693230" w:rsidRDefault="00221616" w:rsidP="004D01BE">
      <w:pPr>
        <w:numPr>
          <w:ilvl w:val="12"/>
          <w:numId w:val="0"/>
        </w:numPr>
        <w:spacing w:before="240"/>
        <w:ind w:left="1800" w:hanging="540"/>
      </w:pPr>
      <w:r w:rsidRPr="00693230">
        <w:t>(d)</w:t>
      </w:r>
      <w:r w:rsidRPr="00693230">
        <w:tab/>
        <w:t>the address (not being a post box address) of the ultimate transferee entity at which it carries on business, or its principal place of business;</w:t>
      </w:r>
    </w:p>
    <w:p w14:paraId="52B6EDC8" w14:textId="77777777" w:rsidR="00221616" w:rsidRPr="00693230" w:rsidRDefault="00221616" w:rsidP="004D01BE">
      <w:pPr>
        <w:numPr>
          <w:ilvl w:val="12"/>
          <w:numId w:val="0"/>
        </w:numPr>
        <w:spacing w:before="240"/>
        <w:ind w:left="1800" w:hanging="540"/>
      </w:pPr>
      <w:r w:rsidRPr="00693230">
        <w:t>(e)</w:t>
      </w:r>
      <w:r w:rsidRPr="00693230">
        <w:tab/>
        <w:t>the ultimate transferee entity’s postal address if different from subparagraph 2(12)(d), if known;</w:t>
      </w:r>
    </w:p>
    <w:p w14:paraId="4ECD04AC" w14:textId="77777777" w:rsidR="00221616" w:rsidRPr="00693230" w:rsidRDefault="00221616" w:rsidP="004D01BE">
      <w:pPr>
        <w:numPr>
          <w:ilvl w:val="12"/>
          <w:numId w:val="0"/>
        </w:numPr>
        <w:spacing w:before="240"/>
        <w:ind w:left="1800" w:hanging="540"/>
      </w:pPr>
      <w:r w:rsidRPr="00693230">
        <w:t>(f)</w:t>
      </w:r>
      <w:r w:rsidRPr="00693230">
        <w:tab/>
        <w:t>the ultimate transferee entity’s telephone number, if known;</w:t>
      </w:r>
    </w:p>
    <w:p w14:paraId="2A390D5B" w14:textId="77777777" w:rsidR="00221616" w:rsidRPr="00693230" w:rsidRDefault="00221616" w:rsidP="004D01BE">
      <w:pPr>
        <w:numPr>
          <w:ilvl w:val="12"/>
          <w:numId w:val="0"/>
        </w:numPr>
        <w:spacing w:before="240"/>
        <w:ind w:left="1800" w:hanging="540"/>
      </w:pPr>
      <w:r w:rsidRPr="00693230">
        <w:t>(g)</w:t>
      </w:r>
      <w:r w:rsidRPr="00693230">
        <w:tab/>
        <w:t>the ultimate transferee entity’s email address, if known;</w:t>
      </w:r>
    </w:p>
    <w:p w14:paraId="69C231D9" w14:textId="77777777" w:rsidR="00221616" w:rsidRPr="00693230" w:rsidRDefault="00221616" w:rsidP="004D01BE">
      <w:pPr>
        <w:tabs>
          <w:tab w:val="num" w:pos="1843"/>
        </w:tabs>
        <w:spacing w:before="240" w:after="120"/>
        <w:ind w:left="1260" w:hanging="540"/>
      </w:pPr>
      <w:r w:rsidRPr="00693230">
        <w:t>(13)</w:t>
      </w:r>
      <w:r w:rsidRPr="00693230">
        <w:tab/>
        <w:t>(a)</w:t>
      </w:r>
      <w:r w:rsidRPr="00693230">
        <w:tab/>
        <w:t>the amount referred to in the instruction;</w:t>
      </w:r>
    </w:p>
    <w:p w14:paraId="59FF5135" w14:textId="77777777" w:rsidR="00221616" w:rsidRPr="00693230" w:rsidRDefault="00221616" w:rsidP="004D01BE">
      <w:pPr>
        <w:numPr>
          <w:ilvl w:val="12"/>
          <w:numId w:val="0"/>
        </w:numPr>
        <w:spacing w:before="240"/>
        <w:ind w:left="1800" w:hanging="540"/>
      </w:pPr>
      <w:r w:rsidRPr="00693230">
        <w:t>(b)</w:t>
      </w:r>
      <w:r w:rsidRPr="00693230">
        <w:tab/>
        <w:t>the currency of the amount referred to in the instruction;</w:t>
      </w:r>
    </w:p>
    <w:p w14:paraId="32DB565D" w14:textId="77777777" w:rsidR="00221616" w:rsidRPr="00693230" w:rsidRDefault="00221616" w:rsidP="004D01BE">
      <w:pPr>
        <w:tabs>
          <w:tab w:val="num" w:pos="1440"/>
        </w:tabs>
        <w:spacing w:before="240" w:after="120"/>
        <w:ind w:left="1260" w:hanging="540"/>
      </w:pPr>
      <w:r w:rsidRPr="00693230">
        <w:t>(14)</w:t>
      </w:r>
      <w:r w:rsidRPr="00693230">
        <w:tab/>
        <w:t>if money is to be made available to the ultimate transferee entity by a person in a foreign country depositing or arranging for the money to be deposited into an account held by the ultimate transferee entity with that person, whether or not held jointly with any other person or persons:</w:t>
      </w:r>
    </w:p>
    <w:p w14:paraId="238D0E25" w14:textId="77777777" w:rsidR="00221616" w:rsidRPr="00693230" w:rsidRDefault="00221616" w:rsidP="004D01BE">
      <w:pPr>
        <w:numPr>
          <w:ilvl w:val="12"/>
          <w:numId w:val="0"/>
        </w:numPr>
        <w:spacing w:before="240"/>
        <w:ind w:left="1800" w:hanging="540"/>
      </w:pPr>
      <w:r w:rsidRPr="00693230">
        <w:t>(a)</w:t>
      </w:r>
      <w:r w:rsidRPr="00693230">
        <w:tab/>
        <w:t>the account number of that account, if applicable;</w:t>
      </w:r>
    </w:p>
    <w:p w14:paraId="75646B8B" w14:textId="77777777" w:rsidR="00221616" w:rsidRPr="00693230" w:rsidRDefault="00221616" w:rsidP="004D01BE">
      <w:pPr>
        <w:numPr>
          <w:ilvl w:val="12"/>
          <w:numId w:val="0"/>
        </w:numPr>
        <w:spacing w:before="240"/>
        <w:ind w:left="1800" w:hanging="540"/>
      </w:pPr>
      <w:r w:rsidRPr="00693230">
        <w:t>(b)</w:t>
      </w:r>
      <w:r w:rsidRPr="00693230">
        <w:tab/>
        <w:t>the name in which the account is held, if applicable; and</w:t>
      </w:r>
    </w:p>
    <w:p w14:paraId="287EA5FD" w14:textId="77777777" w:rsidR="00221616" w:rsidRPr="00693230" w:rsidRDefault="00221616" w:rsidP="004D01BE">
      <w:pPr>
        <w:numPr>
          <w:ilvl w:val="12"/>
          <w:numId w:val="0"/>
        </w:numPr>
        <w:spacing w:before="240"/>
        <w:ind w:left="1800" w:hanging="540"/>
      </w:pPr>
      <w:r w:rsidRPr="00693230">
        <w:t>(c)</w:t>
      </w:r>
      <w:r w:rsidRPr="00693230">
        <w:tab/>
        <w:t>the name and location of the institution at which the account is held;</w:t>
      </w:r>
    </w:p>
    <w:p w14:paraId="1DB2A35E" w14:textId="77777777" w:rsidR="00221616" w:rsidRPr="00693230" w:rsidRDefault="00221616" w:rsidP="004D01BE">
      <w:pPr>
        <w:tabs>
          <w:tab w:val="num" w:pos="1440"/>
        </w:tabs>
        <w:spacing w:before="240" w:after="120"/>
        <w:ind w:left="1260" w:hanging="540"/>
        <w:rPr>
          <w:color w:val="000000"/>
        </w:rPr>
      </w:pPr>
      <w:r w:rsidRPr="00693230">
        <w:rPr>
          <w:color w:val="000000"/>
        </w:rPr>
        <w:t>(15)</w:t>
      </w:r>
      <w:r w:rsidRPr="00693230">
        <w:rPr>
          <w:color w:val="000000"/>
        </w:rPr>
        <w:tab/>
        <w:t xml:space="preserve">any reference number allocated by the </w:t>
      </w:r>
      <w:r w:rsidRPr="00693230">
        <w:rPr>
          <w:bCs/>
          <w:color w:val="000000"/>
        </w:rPr>
        <w:t>non-financier</w:t>
      </w:r>
      <w:r w:rsidRPr="00693230">
        <w:rPr>
          <w:b/>
          <w:bCs/>
          <w:color w:val="000000"/>
        </w:rPr>
        <w:t xml:space="preserve"> </w:t>
      </w:r>
      <w:r w:rsidRPr="00693230">
        <w:rPr>
          <w:color w:val="000000"/>
        </w:rPr>
        <w:t xml:space="preserve">to the instruction; </w:t>
      </w:r>
    </w:p>
    <w:p w14:paraId="6932196C" w14:textId="77777777" w:rsidR="00221616" w:rsidRPr="00693230" w:rsidRDefault="00221616" w:rsidP="004D01BE">
      <w:pPr>
        <w:tabs>
          <w:tab w:val="num" w:pos="1440"/>
        </w:tabs>
        <w:spacing w:before="240" w:after="120"/>
        <w:ind w:left="1260" w:hanging="540"/>
        <w:rPr>
          <w:color w:val="000000"/>
        </w:rPr>
      </w:pPr>
      <w:r w:rsidRPr="00693230">
        <w:rPr>
          <w:color w:val="000000"/>
        </w:rPr>
        <w:t>(16)</w:t>
      </w:r>
      <w:r w:rsidRPr="00693230">
        <w:rPr>
          <w:color w:val="000000"/>
        </w:rPr>
        <w:tab/>
        <w:t>any information given in the instruction about the reason for transferring the money.</w:t>
      </w:r>
    </w:p>
    <w:p w14:paraId="420640FD" w14:textId="77777777" w:rsidR="00221616" w:rsidRPr="00693230" w:rsidRDefault="00221616" w:rsidP="004D01BE">
      <w:pPr>
        <w:spacing w:before="240" w:after="120"/>
        <w:ind w:left="720" w:hanging="720"/>
      </w:pPr>
      <w:r w:rsidRPr="00693230">
        <w:t>3.</w:t>
      </w:r>
      <w:r w:rsidRPr="00693230">
        <w:tab/>
        <w:t>A report under subsection 45(2) of the AML/CTF Act must contain the following details about the person completing the report:</w:t>
      </w:r>
    </w:p>
    <w:p w14:paraId="04F81450" w14:textId="77777777" w:rsidR="00221616" w:rsidRPr="00693230" w:rsidRDefault="00221616" w:rsidP="004D01BE">
      <w:pPr>
        <w:tabs>
          <w:tab w:val="num" w:pos="1440"/>
        </w:tabs>
        <w:spacing w:before="240" w:after="120"/>
        <w:ind w:left="1260" w:hanging="540"/>
      </w:pPr>
      <w:r w:rsidRPr="00693230">
        <w:t>(1)</w:t>
      </w:r>
      <w:r w:rsidRPr="00693230">
        <w:tab/>
        <w:t>Full name;</w:t>
      </w:r>
    </w:p>
    <w:p w14:paraId="3C2FF1D7" w14:textId="77777777" w:rsidR="00221616" w:rsidRPr="00693230" w:rsidRDefault="00221616" w:rsidP="004D01BE">
      <w:pPr>
        <w:tabs>
          <w:tab w:val="num" w:pos="1440"/>
        </w:tabs>
        <w:spacing w:before="240" w:after="120"/>
        <w:ind w:left="1260" w:hanging="540"/>
      </w:pPr>
      <w:r w:rsidRPr="00693230">
        <w:t>(2)</w:t>
      </w:r>
      <w:r w:rsidRPr="00693230">
        <w:tab/>
        <w:t>Job title or position;</w:t>
      </w:r>
    </w:p>
    <w:p w14:paraId="165DA877" w14:textId="77777777" w:rsidR="00221616" w:rsidRPr="00693230" w:rsidRDefault="00221616" w:rsidP="004D01BE">
      <w:pPr>
        <w:tabs>
          <w:tab w:val="num" w:pos="1440"/>
        </w:tabs>
        <w:spacing w:before="240" w:after="120"/>
        <w:ind w:left="1260" w:hanging="540"/>
      </w:pPr>
      <w:r w:rsidRPr="00693230">
        <w:t>(3)</w:t>
      </w:r>
      <w:r w:rsidRPr="00693230">
        <w:tab/>
        <w:t>Telephone number; and</w:t>
      </w:r>
    </w:p>
    <w:p w14:paraId="22148B2A" w14:textId="77777777" w:rsidR="00221616" w:rsidRPr="00693230" w:rsidRDefault="00221616" w:rsidP="004D01BE">
      <w:pPr>
        <w:tabs>
          <w:tab w:val="num" w:pos="1440"/>
        </w:tabs>
        <w:spacing w:before="240" w:after="120"/>
        <w:ind w:left="1260" w:hanging="540"/>
      </w:pPr>
      <w:r w:rsidRPr="00693230">
        <w:t>(4)</w:t>
      </w:r>
      <w:r w:rsidRPr="00693230">
        <w:tab/>
        <w:t>Email address.</w:t>
      </w:r>
    </w:p>
    <w:p w14:paraId="092B8B00" w14:textId="77777777" w:rsidR="00221616" w:rsidRPr="00693230" w:rsidRDefault="00221616" w:rsidP="004D01BE">
      <w:pPr>
        <w:autoSpaceDE w:val="0"/>
        <w:autoSpaceDN w:val="0"/>
        <w:adjustRightInd w:val="0"/>
        <w:spacing w:before="240" w:after="120"/>
        <w:rPr>
          <w:color w:val="000000"/>
        </w:rPr>
      </w:pPr>
      <w:r w:rsidRPr="00693230">
        <w:rPr>
          <w:bCs/>
          <w:color w:val="000000"/>
        </w:rPr>
        <w:t>4.</w:t>
      </w:r>
      <w:r w:rsidRPr="00693230">
        <w:rPr>
          <w:bCs/>
          <w:color w:val="000000"/>
        </w:rPr>
        <w:tab/>
        <w:t xml:space="preserve">In this Schedule: </w:t>
      </w:r>
    </w:p>
    <w:p w14:paraId="66803013" w14:textId="77777777" w:rsidR="00221616" w:rsidRPr="00693230" w:rsidRDefault="00221616" w:rsidP="004D01BE">
      <w:pPr>
        <w:tabs>
          <w:tab w:val="num" w:pos="1440"/>
        </w:tabs>
        <w:spacing w:before="240" w:after="120"/>
        <w:ind w:left="1260" w:hanging="540"/>
      </w:pPr>
      <w:r w:rsidRPr="00693230">
        <w:t>(1)</w:t>
      </w:r>
      <w:r w:rsidRPr="00693230">
        <w:tab/>
        <w:t xml:space="preserve">‘identifier’ means a Bank Identifier Code (BIC), a Bank-State-Branch identifying code (BSB) or Branch Registration Number (BRN) previously registered with AUSTRAC. </w:t>
      </w:r>
    </w:p>
    <w:p w14:paraId="5EC14821" w14:textId="77777777" w:rsidR="00221616" w:rsidRPr="00693230" w:rsidRDefault="00221616" w:rsidP="00221616">
      <w:pPr>
        <w:autoSpaceDE w:val="0"/>
        <w:autoSpaceDN w:val="0"/>
        <w:adjustRightInd w:val="0"/>
        <w:spacing w:after="120" w:line="276" w:lineRule="auto"/>
        <w:rPr>
          <w:i/>
          <w:iCs/>
          <w:szCs w:val="22"/>
        </w:rPr>
      </w:pPr>
    </w:p>
    <w:p w14:paraId="37F9042A" w14:textId="77777777" w:rsidR="00221616" w:rsidRPr="00693230" w:rsidRDefault="00221616" w:rsidP="00221616">
      <w:pPr>
        <w:autoSpaceDE w:val="0"/>
        <w:autoSpaceDN w:val="0"/>
        <w:adjustRightInd w:val="0"/>
        <w:rPr>
          <w:iCs/>
          <w:color w:val="000000"/>
        </w:rPr>
      </w:pPr>
    </w:p>
    <w:p w14:paraId="0B71AE7F" w14:textId="77777777" w:rsidR="00221616" w:rsidRPr="00693230" w:rsidRDefault="00221616" w:rsidP="00221616">
      <w:pPr>
        <w:autoSpaceDE w:val="0"/>
        <w:autoSpaceDN w:val="0"/>
        <w:adjustRightInd w:val="0"/>
        <w:rPr>
          <w:color w:val="000000"/>
        </w:rPr>
      </w:pPr>
      <w:r w:rsidRPr="00693230">
        <w:rPr>
          <w:i/>
          <w:iCs/>
          <w:color w:val="000000"/>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18AF7CC4" w14:textId="77777777" w:rsidR="003C5815" w:rsidRDefault="003C5815" w:rsidP="00221616">
      <w:pPr>
        <w:spacing w:after="120" w:line="276" w:lineRule="auto"/>
        <w:ind w:left="1985" w:hanging="1985"/>
        <w:sectPr w:rsidR="003C5815" w:rsidSect="00A2426C">
          <w:pgSz w:w="11907" w:h="16839" w:code="9"/>
          <w:pgMar w:top="1440" w:right="1797" w:bottom="1440" w:left="1797" w:header="709" w:footer="709" w:gutter="0"/>
          <w:cols w:space="708"/>
          <w:docGrid w:linePitch="360"/>
        </w:sectPr>
      </w:pPr>
    </w:p>
    <w:p w14:paraId="176D9014" w14:textId="0E9E2A77" w:rsidR="006A4248" w:rsidRPr="00940433" w:rsidRDefault="006A4248" w:rsidP="006A4248">
      <w:pPr>
        <w:pStyle w:val="HP"/>
        <w:pageBreakBefore/>
      </w:pPr>
      <w:bookmarkStart w:id="214" w:name="_Toc6934452"/>
      <w:r>
        <w:rPr>
          <w:rStyle w:val="CharPartNo"/>
        </w:rPr>
        <w:t>CHAPTER 73</w:t>
      </w:r>
      <w:r w:rsidRPr="00940433">
        <w:rPr>
          <w:rStyle w:val="CharPartNo"/>
        </w:rPr>
        <w:tab/>
      </w:r>
      <w:r>
        <w:rPr>
          <w:rStyle w:val="CharPartText"/>
        </w:rPr>
        <w:t>Exemption for Registered Plan Management Providers</w:t>
      </w:r>
      <w:bookmarkEnd w:id="214"/>
    </w:p>
    <w:p w14:paraId="6DBBA255" w14:textId="65B11F26" w:rsidR="006A4248" w:rsidRPr="00BC3292" w:rsidRDefault="006A4248" w:rsidP="006A4248">
      <w:pPr>
        <w:spacing w:before="240"/>
        <w:ind w:left="720" w:hanging="720"/>
      </w:pPr>
      <w:r w:rsidRPr="00BC3292">
        <w:t>73.1</w:t>
      </w:r>
      <w:r w:rsidRPr="00BC3292">
        <w:tab/>
        <w:t>These Anti-Money Laundering and Counter-Terrorism Financing Rules are made under section 229 for subsection 247(3) of the</w:t>
      </w:r>
      <w:r w:rsidRPr="00BC3292">
        <w:rPr>
          <w:i/>
        </w:rPr>
        <w:t xml:space="preserve"> Anti-Money Laundering and Counter-Terrorism Financing Act 2006</w:t>
      </w:r>
      <w:r w:rsidRPr="00BC3292">
        <w:t xml:space="preserve"> (AML/CTF Act).</w:t>
      </w:r>
    </w:p>
    <w:p w14:paraId="524F9AD4" w14:textId="5704E472" w:rsidR="006A4248" w:rsidRPr="00BC3292" w:rsidRDefault="006A4248" w:rsidP="006A4248">
      <w:pPr>
        <w:spacing w:before="240"/>
        <w:ind w:left="720" w:hanging="720"/>
      </w:pPr>
      <w:r w:rsidRPr="00BC3292">
        <w:t>73.2</w:t>
      </w:r>
      <w:r w:rsidRPr="00BC3292">
        <w:tab/>
        <w:t>Subject to paragraph 73.3, the AML/CTF Act does not apply to a designated service that:</w:t>
      </w:r>
    </w:p>
    <w:p w14:paraId="52F38BE9" w14:textId="77777777" w:rsidR="006A4248" w:rsidRPr="00BC3292" w:rsidRDefault="006A4248" w:rsidP="006A4248">
      <w:pPr>
        <w:tabs>
          <w:tab w:val="num" w:pos="1440"/>
        </w:tabs>
        <w:spacing w:before="240"/>
        <w:ind w:left="1260" w:hanging="540"/>
      </w:pPr>
      <w:r w:rsidRPr="00BC3292">
        <w:t>(1)</w:t>
      </w:r>
      <w:r w:rsidRPr="00BC3292">
        <w:tab/>
        <w:t>is of a kind described in item 31 of table 1 in subsection 6(1) of the AML/CTF Act; or</w:t>
      </w:r>
    </w:p>
    <w:p w14:paraId="644B3BC4" w14:textId="77777777" w:rsidR="006A4248" w:rsidRPr="00BC3292" w:rsidRDefault="006A4248" w:rsidP="006A4248">
      <w:pPr>
        <w:tabs>
          <w:tab w:val="num" w:pos="1440"/>
        </w:tabs>
        <w:spacing w:before="240"/>
        <w:ind w:left="1260" w:hanging="540"/>
      </w:pPr>
      <w:r w:rsidRPr="00BC3292">
        <w:t>(2)</w:t>
      </w:r>
      <w:r w:rsidRPr="00BC3292">
        <w:tab/>
        <w:t>is of a kind described in item 32 of table 1 in subsection 6(1) of the AML/CTF Act.</w:t>
      </w:r>
    </w:p>
    <w:p w14:paraId="3540AB0A" w14:textId="71BCDBFA" w:rsidR="006A4248" w:rsidRPr="00BC3292" w:rsidRDefault="006A4248" w:rsidP="006A4248">
      <w:pPr>
        <w:spacing w:before="240"/>
        <w:ind w:left="720" w:hanging="720"/>
      </w:pPr>
      <w:r w:rsidRPr="00BC3292">
        <w:t>73.3</w:t>
      </w:r>
      <w:r w:rsidRPr="00BC3292">
        <w:tab/>
        <w:t>The exemption in paragraph 73.2 only applies if:</w:t>
      </w:r>
    </w:p>
    <w:p w14:paraId="0CEE7A80" w14:textId="77777777" w:rsidR="006A4248" w:rsidRPr="00BC3292" w:rsidRDefault="006A4248" w:rsidP="006E64F9">
      <w:pPr>
        <w:tabs>
          <w:tab w:val="num" w:pos="1440"/>
        </w:tabs>
        <w:spacing w:before="240"/>
        <w:ind w:left="1260" w:hanging="540"/>
      </w:pPr>
      <w:r w:rsidRPr="00BC3292">
        <w:t>(1)</w:t>
      </w:r>
      <w:r w:rsidRPr="00BC3292">
        <w:tab/>
        <w:t xml:space="preserve">the designated service is provided by a person who is a Registered Plan Management Provider under the </w:t>
      </w:r>
      <w:r w:rsidRPr="006E64F9">
        <w:rPr>
          <w:i/>
        </w:rPr>
        <w:t>National Disability Insurance Scheme Act 2013</w:t>
      </w:r>
      <w:r w:rsidRPr="00BC3292">
        <w:t>; and</w:t>
      </w:r>
    </w:p>
    <w:p w14:paraId="33DE2823" w14:textId="77777777" w:rsidR="006A4248" w:rsidRPr="006E64F9" w:rsidRDefault="006A4248" w:rsidP="006E64F9">
      <w:pPr>
        <w:tabs>
          <w:tab w:val="num" w:pos="1440"/>
        </w:tabs>
        <w:spacing w:before="240"/>
        <w:ind w:left="1260" w:hanging="540"/>
      </w:pPr>
      <w:r w:rsidRPr="00BC3292">
        <w:t>(2)</w:t>
      </w:r>
      <w:r w:rsidRPr="00BC3292">
        <w:tab/>
        <w:t>the provision of the designated service relates solely to managing the funding for supports for a participant in the National Disability Insurance Scheme</w:t>
      </w:r>
      <w:r w:rsidRPr="006E64F9">
        <w:t>.</w:t>
      </w:r>
    </w:p>
    <w:p w14:paraId="35BB9370" w14:textId="754FFB9B" w:rsidR="006A4248" w:rsidRPr="00BC3292" w:rsidRDefault="006A4248" w:rsidP="0006071E">
      <w:pPr>
        <w:spacing w:before="240"/>
        <w:ind w:left="720" w:hanging="720"/>
      </w:pPr>
      <w:r w:rsidRPr="00BC3292">
        <w:t>73.4</w:t>
      </w:r>
      <w:r w:rsidRPr="00BC3292">
        <w:tab/>
        <w:t xml:space="preserve">In this Chapter: </w:t>
      </w:r>
    </w:p>
    <w:p w14:paraId="34A4475F" w14:textId="77777777" w:rsidR="006A4248" w:rsidRPr="00BC3292" w:rsidRDefault="006A4248" w:rsidP="006E64F9">
      <w:pPr>
        <w:tabs>
          <w:tab w:val="num" w:pos="1440"/>
        </w:tabs>
        <w:spacing w:before="240"/>
        <w:ind w:left="1260" w:hanging="540"/>
      </w:pPr>
      <w:r w:rsidRPr="00BC3292">
        <w:t>(1)</w:t>
      </w:r>
      <w:r w:rsidRPr="00BC3292">
        <w:tab/>
        <w:t xml:space="preserve">‘Managing the funding for supports’ has the same meaning as in section 42 of the </w:t>
      </w:r>
      <w:r w:rsidRPr="006E64F9">
        <w:rPr>
          <w:i/>
        </w:rPr>
        <w:t>National Disability Insurance Scheme Act 2013</w:t>
      </w:r>
      <w:r w:rsidRPr="00BC3292">
        <w:t>;</w:t>
      </w:r>
    </w:p>
    <w:p w14:paraId="0C20F376" w14:textId="77777777" w:rsidR="006A4248" w:rsidRPr="00BC3292" w:rsidRDefault="006A4248" w:rsidP="006E64F9">
      <w:pPr>
        <w:tabs>
          <w:tab w:val="num" w:pos="1440"/>
        </w:tabs>
        <w:spacing w:before="240"/>
        <w:ind w:left="1260" w:hanging="540"/>
      </w:pPr>
      <w:r w:rsidRPr="00BC3292">
        <w:t>(2)</w:t>
      </w:r>
      <w:r w:rsidRPr="00BC3292">
        <w:tab/>
        <w:t xml:space="preserve">‘National Disability Insurance Scheme’ has the same meaning as in section 9 of the </w:t>
      </w:r>
      <w:r w:rsidRPr="006E64F9">
        <w:rPr>
          <w:i/>
        </w:rPr>
        <w:t>National Disability Insurance Scheme Act 2013</w:t>
      </w:r>
      <w:r w:rsidRPr="00BC3292">
        <w:t>;</w:t>
      </w:r>
    </w:p>
    <w:p w14:paraId="1F9ED381" w14:textId="77777777" w:rsidR="006A4248" w:rsidRPr="006E64F9" w:rsidRDefault="006A4248" w:rsidP="006E64F9">
      <w:pPr>
        <w:tabs>
          <w:tab w:val="num" w:pos="1440"/>
        </w:tabs>
        <w:spacing w:before="240"/>
        <w:ind w:left="1260" w:hanging="540"/>
      </w:pPr>
      <w:r w:rsidRPr="00BC3292">
        <w:t>(3)</w:t>
      </w:r>
      <w:r w:rsidRPr="00BC3292">
        <w:tab/>
        <w:t xml:space="preserve">‘Participant’ has the same meaning as in section 9 of the </w:t>
      </w:r>
      <w:r w:rsidRPr="006E64F9">
        <w:rPr>
          <w:i/>
        </w:rPr>
        <w:t>National Disability Insurance Scheme Act 2013</w:t>
      </w:r>
      <w:r w:rsidRPr="00BC3292">
        <w:t>;</w:t>
      </w:r>
    </w:p>
    <w:p w14:paraId="39EBA854" w14:textId="77777777" w:rsidR="006A4248" w:rsidRPr="00BC3292" w:rsidRDefault="006A4248" w:rsidP="006E64F9">
      <w:pPr>
        <w:tabs>
          <w:tab w:val="num" w:pos="1440"/>
        </w:tabs>
        <w:spacing w:before="240"/>
        <w:ind w:left="1260" w:hanging="540"/>
      </w:pPr>
      <w:r w:rsidRPr="00BC3292">
        <w:t>(4)</w:t>
      </w:r>
      <w:r w:rsidRPr="00BC3292">
        <w:tab/>
        <w:t xml:space="preserve">‘Registered Plan Management Provider’ has the same meaning as in section 9 of the </w:t>
      </w:r>
      <w:r w:rsidRPr="006E64F9">
        <w:rPr>
          <w:i/>
        </w:rPr>
        <w:t>National Disability Insurance Scheme Act 2013</w:t>
      </w:r>
      <w:r w:rsidRPr="006E64F9">
        <w:t>.</w:t>
      </w:r>
    </w:p>
    <w:p w14:paraId="074C09A1" w14:textId="77777777" w:rsidR="006A4248" w:rsidRPr="00BC3292" w:rsidRDefault="006A4248" w:rsidP="006E64F9">
      <w:pPr>
        <w:tabs>
          <w:tab w:val="num" w:pos="1440"/>
        </w:tabs>
        <w:spacing w:before="240"/>
        <w:ind w:left="1260" w:hanging="540"/>
      </w:pPr>
    </w:p>
    <w:p w14:paraId="2953D964" w14:textId="77777777" w:rsidR="00C4039F" w:rsidRDefault="006A4248" w:rsidP="006A4248">
      <w:pPr>
        <w:tabs>
          <w:tab w:val="left" w:pos="720"/>
        </w:tabs>
        <w:rPr>
          <w:i/>
          <w:iCs/>
        </w:rPr>
      </w:pPr>
      <w:r w:rsidRPr="00BC3292">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A7230C1" w14:textId="77777777" w:rsidR="00AA6BE6" w:rsidRDefault="00AA6BE6" w:rsidP="006A4248">
      <w:pPr>
        <w:tabs>
          <w:tab w:val="left" w:pos="720"/>
        </w:tabs>
        <w:rPr>
          <w:i/>
          <w:iCs/>
        </w:rPr>
        <w:sectPr w:rsidR="00AA6BE6" w:rsidSect="00A2426C">
          <w:pgSz w:w="11907" w:h="16839" w:code="9"/>
          <w:pgMar w:top="1440" w:right="1797" w:bottom="1440" w:left="1797" w:header="709" w:footer="709" w:gutter="0"/>
          <w:cols w:space="708"/>
          <w:docGrid w:linePitch="360"/>
        </w:sectPr>
      </w:pPr>
    </w:p>
    <w:p w14:paraId="41495FDE" w14:textId="0D44F973" w:rsidR="00C311F8" w:rsidRPr="00940433" w:rsidRDefault="00C311F8" w:rsidP="00C311F8">
      <w:pPr>
        <w:pStyle w:val="HP"/>
        <w:pageBreakBefore/>
      </w:pPr>
      <w:bookmarkStart w:id="215" w:name="_Toc6934453"/>
      <w:r>
        <w:rPr>
          <w:rStyle w:val="CharPartNo"/>
        </w:rPr>
        <w:t>CHAPTER 7</w:t>
      </w:r>
      <w:r w:rsidR="00532C83">
        <w:rPr>
          <w:rStyle w:val="CharPartNo"/>
        </w:rPr>
        <w:t>4</w:t>
      </w:r>
      <w:r w:rsidRPr="00940433">
        <w:rPr>
          <w:rStyle w:val="CharPartNo"/>
        </w:rPr>
        <w:tab/>
      </w:r>
      <w:r>
        <w:rPr>
          <w:rStyle w:val="CharPartText"/>
        </w:rPr>
        <w:t xml:space="preserve">Exemption for </w:t>
      </w:r>
      <w:r w:rsidR="00532C83">
        <w:rPr>
          <w:rStyle w:val="CharPartText"/>
        </w:rPr>
        <w:t>licensed trustee companies</w:t>
      </w:r>
      <w:bookmarkEnd w:id="215"/>
    </w:p>
    <w:p w14:paraId="20D0AA39" w14:textId="187457D5" w:rsidR="00AA6BE6" w:rsidRPr="00AA6BE6" w:rsidRDefault="00AA6BE6" w:rsidP="00AA6BE6">
      <w:pPr>
        <w:spacing w:before="240"/>
        <w:ind w:left="720" w:hanging="720"/>
      </w:pPr>
      <w:r w:rsidRPr="00AA6BE6">
        <w:t>74.1</w:t>
      </w:r>
      <w:r w:rsidRPr="00AA6BE6">
        <w:tab/>
        <w:t xml:space="preserve">These Anti-Money Laundering and Counter-Terrorism Financing Rules are made under section 229 for subsection 247(4) of the </w:t>
      </w:r>
      <w:r w:rsidRPr="00AA6BE6">
        <w:rPr>
          <w:i/>
        </w:rPr>
        <w:t>Anti-Money Laundering and Counter-Terrorism Financing Act 2006</w:t>
      </w:r>
      <w:r w:rsidRPr="00AA6BE6">
        <w:t xml:space="preserve"> (AML/CTF Act).</w:t>
      </w:r>
    </w:p>
    <w:p w14:paraId="36A6634F" w14:textId="77777777" w:rsidR="00FC648F" w:rsidRPr="00AB55F2" w:rsidRDefault="00FC648F" w:rsidP="00FC648F">
      <w:pPr>
        <w:autoSpaceDE w:val="0"/>
        <w:autoSpaceDN w:val="0"/>
        <w:adjustRightInd w:val="0"/>
        <w:spacing w:before="240"/>
        <w:ind w:left="720" w:hanging="720"/>
      </w:pPr>
      <w:r w:rsidRPr="00AB55F2">
        <w:rPr>
          <w:color w:val="000000"/>
        </w:rPr>
        <w:t>74.2.</w:t>
      </w:r>
      <w:r w:rsidRPr="00AB55F2">
        <w:rPr>
          <w:color w:val="000000"/>
        </w:rPr>
        <w:tab/>
        <w:t>Subject to paragraph 74.3, Divisions 2 to 7 of Part 2, Divisions 2 to 5 of Part 3 and Parts 3A, 5, 6, 7 and 10 of the AML/CTF Act do not apply to a designated service that:</w:t>
      </w:r>
    </w:p>
    <w:p w14:paraId="283CAC43" w14:textId="77777777" w:rsidR="00FC648F" w:rsidRPr="00AB55F2" w:rsidRDefault="00FC648F" w:rsidP="00FC648F">
      <w:pPr>
        <w:tabs>
          <w:tab w:val="num" w:pos="1440"/>
        </w:tabs>
        <w:spacing w:before="240" w:after="120"/>
        <w:ind w:left="1259" w:hanging="539"/>
      </w:pPr>
      <w:r w:rsidRPr="00AB55F2">
        <w:t>(1)</w:t>
      </w:r>
      <w:r w:rsidRPr="00AB55F2">
        <w:tab/>
        <w:t>is of a kind described in items 33, 34, or</w:t>
      </w:r>
      <w:r w:rsidRPr="00AB55F2">
        <w:rPr>
          <w:b/>
        </w:rPr>
        <w:t xml:space="preserve"> </w:t>
      </w:r>
      <w:r w:rsidRPr="00AB55F2">
        <w:t>46</w:t>
      </w:r>
      <w:r>
        <w:t xml:space="preserve"> </w:t>
      </w:r>
      <w:r w:rsidRPr="00AB55F2">
        <w:t>of Table 1 in subsection 6(2) of the AML/CTF Act; or</w:t>
      </w:r>
    </w:p>
    <w:p w14:paraId="3AA942A8" w14:textId="77777777" w:rsidR="00FC648F" w:rsidRDefault="00FC648F" w:rsidP="00FC648F">
      <w:pPr>
        <w:tabs>
          <w:tab w:val="num" w:pos="1440"/>
        </w:tabs>
        <w:spacing w:before="240" w:after="120"/>
        <w:ind w:left="1259" w:hanging="539"/>
      </w:pPr>
      <w:r w:rsidRPr="00AB55F2">
        <w:t>(2)</w:t>
      </w:r>
      <w:r w:rsidRPr="00AB55F2">
        <w:tab/>
        <w:t>is of a kind described in items 1 or 2 of Table 2 in subsection 6(3) of the AML/CTF Act.</w:t>
      </w:r>
    </w:p>
    <w:p w14:paraId="519D2840" w14:textId="41C71D32" w:rsidR="00AA6BE6" w:rsidRPr="00AA6BE6" w:rsidRDefault="00AA6BE6" w:rsidP="00AA6BE6">
      <w:pPr>
        <w:spacing w:before="240"/>
        <w:ind w:left="720" w:hanging="720"/>
      </w:pPr>
      <w:r w:rsidRPr="00AA6BE6">
        <w:t>74.3</w:t>
      </w:r>
      <w:r w:rsidRPr="00AA6BE6">
        <w:tab/>
        <w:t>The exemption in paragraph 74.2 only applies if:</w:t>
      </w:r>
    </w:p>
    <w:p w14:paraId="151DFD70" w14:textId="77777777" w:rsidR="00AA6BE6" w:rsidRPr="00AA6BE6" w:rsidRDefault="00AA6BE6" w:rsidP="00AA6BE6">
      <w:pPr>
        <w:tabs>
          <w:tab w:val="num" w:pos="1440"/>
        </w:tabs>
        <w:spacing w:before="240"/>
        <w:ind w:left="1260" w:hanging="540"/>
      </w:pPr>
      <w:r w:rsidRPr="00AA6BE6">
        <w:t>(1)</w:t>
      </w:r>
      <w:r w:rsidRPr="00AA6BE6">
        <w:tab/>
        <w:t>the person who provides the designated service is a licensed trustee company; and</w:t>
      </w:r>
    </w:p>
    <w:p w14:paraId="3A907187" w14:textId="77777777" w:rsidR="00AA6BE6" w:rsidRPr="00AA6BE6" w:rsidRDefault="00AA6BE6" w:rsidP="00AA6BE6">
      <w:pPr>
        <w:tabs>
          <w:tab w:val="num" w:pos="1440"/>
        </w:tabs>
        <w:spacing w:before="240"/>
        <w:ind w:left="1259" w:hanging="539"/>
      </w:pPr>
      <w:r w:rsidRPr="00AA6BE6">
        <w:t>(2)</w:t>
      </w:r>
      <w:r w:rsidRPr="00AA6BE6">
        <w:tab/>
        <w:t xml:space="preserve">the trustee acts in the capacity of: </w:t>
      </w:r>
    </w:p>
    <w:p w14:paraId="52601897" w14:textId="77777777" w:rsidR="00AA6BE6" w:rsidRPr="00AA6BE6" w:rsidRDefault="00AA6BE6" w:rsidP="00AA6BE6">
      <w:pPr>
        <w:numPr>
          <w:ilvl w:val="12"/>
          <w:numId w:val="0"/>
        </w:numPr>
        <w:spacing w:before="240"/>
        <w:ind w:left="1800" w:hanging="540"/>
        <w:rPr>
          <w:szCs w:val="20"/>
        </w:rPr>
      </w:pPr>
      <w:r w:rsidRPr="00AA6BE6">
        <w:rPr>
          <w:szCs w:val="20"/>
        </w:rPr>
        <w:t>(a)</w:t>
      </w:r>
      <w:r w:rsidRPr="00AA6BE6">
        <w:rPr>
          <w:szCs w:val="20"/>
        </w:rPr>
        <w:tab/>
        <w:t>a manager appointed by the law or a Court or Tribunal to manage the financial affairs of a person without that capacity;</w:t>
      </w:r>
    </w:p>
    <w:p w14:paraId="4B9C3CCF" w14:textId="77777777" w:rsidR="00AA6BE6" w:rsidRPr="00AA6BE6" w:rsidRDefault="00AA6BE6" w:rsidP="00AA6BE6">
      <w:pPr>
        <w:numPr>
          <w:ilvl w:val="12"/>
          <w:numId w:val="0"/>
        </w:numPr>
        <w:spacing w:before="240"/>
        <w:ind w:left="1800" w:hanging="540"/>
        <w:rPr>
          <w:szCs w:val="20"/>
        </w:rPr>
      </w:pPr>
      <w:r w:rsidRPr="00AA6BE6">
        <w:rPr>
          <w:szCs w:val="20"/>
        </w:rPr>
        <w:t>(b)</w:t>
      </w:r>
      <w:r w:rsidRPr="00AA6BE6">
        <w:rPr>
          <w:szCs w:val="20"/>
        </w:rPr>
        <w:tab/>
        <w:t xml:space="preserve">an executor or administrator of a deceased estate; </w:t>
      </w:r>
    </w:p>
    <w:p w14:paraId="43D5B6E1" w14:textId="77777777" w:rsidR="00AA6BE6" w:rsidRPr="00AA6BE6" w:rsidRDefault="00AA6BE6" w:rsidP="00AA6BE6">
      <w:pPr>
        <w:numPr>
          <w:ilvl w:val="12"/>
          <w:numId w:val="0"/>
        </w:numPr>
        <w:spacing w:before="240"/>
        <w:ind w:left="1800" w:hanging="540"/>
        <w:rPr>
          <w:szCs w:val="20"/>
        </w:rPr>
      </w:pPr>
      <w:r w:rsidRPr="00AA6BE6">
        <w:rPr>
          <w:szCs w:val="20"/>
        </w:rPr>
        <w:t>(c)</w:t>
      </w:r>
      <w:r w:rsidRPr="00AA6BE6">
        <w:rPr>
          <w:szCs w:val="20"/>
        </w:rPr>
        <w:tab/>
        <w:t>a trustee of a trust established by:</w:t>
      </w:r>
    </w:p>
    <w:p w14:paraId="78D59BDE" w14:textId="77777777" w:rsidR="00AA6BE6" w:rsidRPr="00AA6BE6" w:rsidRDefault="00AA6BE6" w:rsidP="00C74D6C">
      <w:pPr>
        <w:numPr>
          <w:ilvl w:val="0"/>
          <w:numId w:val="21"/>
        </w:numPr>
        <w:tabs>
          <w:tab w:val="left" w:pos="2340"/>
        </w:tabs>
        <w:spacing w:before="240" w:line="276" w:lineRule="auto"/>
        <w:rPr>
          <w:szCs w:val="20"/>
          <w:lang w:eastAsia="en-US"/>
        </w:rPr>
      </w:pPr>
      <w:r w:rsidRPr="00AA6BE6">
        <w:rPr>
          <w:szCs w:val="20"/>
          <w:lang w:eastAsia="en-US"/>
        </w:rPr>
        <w:t>a will;</w:t>
      </w:r>
    </w:p>
    <w:p w14:paraId="35C99473" w14:textId="77777777" w:rsidR="00AA6BE6" w:rsidRPr="00AA6BE6" w:rsidRDefault="00AA6BE6" w:rsidP="00C74D6C">
      <w:pPr>
        <w:numPr>
          <w:ilvl w:val="0"/>
          <w:numId w:val="21"/>
        </w:numPr>
        <w:tabs>
          <w:tab w:val="left" w:pos="2340"/>
        </w:tabs>
        <w:spacing w:before="240" w:line="276" w:lineRule="auto"/>
        <w:rPr>
          <w:szCs w:val="20"/>
          <w:lang w:eastAsia="en-US"/>
        </w:rPr>
      </w:pPr>
      <w:r w:rsidRPr="00AA6BE6">
        <w:rPr>
          <w:szCs w:val="20"/>
          <w:lang w:eastAsia="en-US"/>
        </w:rPr>
        <w:t>an order of a court or tribunal; or</w:t>
      </w:r>
    </w:p>
    <w:p w14:paraId="1150E2E9" w14:textId="77777777" w:rsidR="00AA6BE6" w:rsidRPr="00AA6BE6" w:rsidRDefault="00AA6BE6" w:rsidP="00C74D6C">
      <w:pPr>
        <w:numPr>
          <w:ilvl w:val="0"/>
          <w:numId w:val="21"/>
        </w:numPr>
        <w:tabs>
          <w:tab w:val="left" w:pos="2340"/>
        </w:tabs>
        <w:spacing w:before="240" w:line="276" w:lineRule="auto"/>
        <w:rPr>
          <w:szCs w:val="20"/>
          <w:lang w:eastAsia="en-US"/>
        </w:rPr>
      </w:pPr>
      <w:r w:rsidRPr="00AA6BE6">
        <w:rPr>
          <w:szCs w:val="20"/>
          <w:lang w:eastAsia="en-US"/>
        </w:rPr>
        <w:t>a direction of a statutory office holder;</w:t>
      </w:r>
    </w:p>
    <w:p w14:paraId="671DC408" w14:textId="77777777" w:rsidR="00AA6BE6" w:rsidRPr="00AA6BE6" w:rsidRDefault="00AA6BE6" w:rsidP="00AA6BE6">
      <w:pPr>
        <w:numPr>
          <w:ilvl w:val="12"/>
          <w:numId w:val="0"/>
        </w:numPr>
        <w:spacing w:before="240"/>
        <w:ind w:left="1800" w:hanging="540"/>
        <w:rPr>
          <w:szCs w:val="20"/>
        </w:rPr>
      </w:pPr>
      <w:r w:rsidRPr="00AA6BE6">
        <w:rPr>
          <w:szCs w:val="20"/>
        </w:rPr>
        <w:t>(d)</w:t>
      </w:r>
      <w:r w:rsidRPr="00AA6BE6">
        <w:rPr>
          <w:szCs w:val="20"/>
        </w:rPr>
        <w:tab/>
        <w:t>an attorney under an enduring power of attorney; or</w:t>
      </w:r>
    </w:p>
    <w:p w14:paraId="7BF65A5E" w14:textId="77777777" w:rsidR="00AA6BE6" w:rsidRPr="00AA6BE6" w:rsidRDefault="00AA6BE6" w:rsidP="00AA6BE6">
      <w:pPr>
        <w:numPr>
          <w:ilvl w:val="12"/>
          <w:numId w:val="0"/>
        </w:numPr>
        <w:spacing w:before="240"/>
        <w:ind w:left="1798" w:hanging="539"/>
        <w:rPr>
          <w:szCs w:val="20"/>
        </w:rPr>
      </w:pPr>
      <w:r w:rsidRPr="00AA6BE6">
        <w:rPr>
          <w:szCs w:val="20"/>
        </w:rPr>
        <w:t>(e)</w:t>
      </w:r>
      <w:r w:rsidRPr="00AA6BE6">
        <w:rPr>
          <w:szCs w:val="20"/>
        </w:rPr>
        <w:tab/>
        <w:t>an agent of a person lacking capacity under an agency arrangement.</w:t>
      </w:r>
    </w:p>
    <w:p w14:paraId="34F5C4D5" w14:textId="0EB7ECC5" w:rsidR="00AA6BE6" w:rsidRPr="00AA6BE6" w:rsidRDefault="00AA6BE6" w:rsidP="00AA6BE6">
      <w:pPr>
        <w:spacing w:before="240"/>
        <w:ind w:left="720" w:hanging="720"/>
      </w:pPr>
      <w:r w:rsidRPr="00AA6BE6">
        <w:t>74.4</w:t>
      </w:r>
      <w:r w:rsidRPr="00AA6BE6">
        <w:tab/>
        <w:t>The exemption in paragraph 74.2 does not apply where the person is acting in the capacity of a trustee of an inter vivos trust.</w:t>
      </w:r>
    </w:p>
    <w:p w14:paraId="538CDC72" w14:textId="410300BB" w:rsidR="00AA6BE6" w:rsidRPr="00AA6BE6" w:rsidRDefault="00AA6BE6" w:rsidP="00326B12">
      <w:pPr>
        <w:keepNext/>
        <w:spacing w:before="240"/>
        <w:ind w:left="720" w:hanging="720"/>
      </w:pPr>
      <w:r w:rsidRPr="00AA6BE6">
        <w:t>74.5</w:t>
      </w:r>
      <w:r w:rsidRPr="00AA6BE6">
        <w:tab/>
        <w:t xml:space="preserve">In this Chapter: </w:t>
      </w:r>
    </w:p>
    <w:p w14:paraId="5DF1DCAD" w14:textId="77777777" w:rsidR="00AA6BE6" w:rsidRPr="00AA6BE6" w:rsidRDefault="00AA6BE6" w:rsidP="00AA6BE6">
      <w:pPr>
        <w:tabs>
          <w:tab w:val="num" w:pos="1440"/>
        </w:tabs>
        <w:spacing w:before="240"/>
        <w:ind w:left="1260" w:hanging="540"/>
      </w:pPr>
      <w:r w:rsidRPr="00AA6BE6">
        <w:t>(1)</w:t>
      </w:r>
      <w:r w:rsidRPr="00AA6BE6">
        <w:tab/>
        <w:t>‘inter vivos trust’ means a trust established between living persons that commences when the settlor is alive;</w:t>
      </w:r>
    </w:p>
    <w:p w14:paraId="22ABBBD4" w14:textId="77777777" w:rsidR="00AA6BE6" w:rsidRPr="00AA6BE6" w:rsidRDefault="00AA6BE6" w:rsidP="00AA6BE6">
      <w:pPr>
        <w:tabs>
          <w:tab w:val="num" w:pos="1440"/>
        </w:tabs>
        <w:spacing w:before="240"/>
        <w:ind w:left="1260" w:hanging="540"/>
      </w:pPr>
      <w:r w:rsidRPr="00AA6BE6">
        <w:t>(2)</w:t>
      </w:r>
      <w:r w:rsidRPr="00AA6BE6">
        <w:tab/>
        <w:t xml:space="preserve">‘licensed trustee company’ has the same meaning as in section 601RAA of the </w:t>
      </w:r>
      <w:r w:rsidRPr="00AA6BE6">
        <w:rPr>
          <w:i/>
        </w:rPr>
        <w:t>Corporations Act 2001</w:t>
      </w:r>
      <w:r w:rsidRPr="00AA6BE6">
        <w:t>;</w:t>
      </w:r>
    </w:p>
    <w:p w14:paraId="31518BD5" w14:textId="77777777" w:rsidR="00AA6BE6" w:rsidRPr="00AA6BE6" w:rsidRDefault="00AA6BE6" w:rsidP="00AA6BE6">
      <w:pPr>
        <w:tabs>
          <w:tab w:val="num" w:pos="1440"/>
        </w:tabs>
        <w:spacing w:before="240"/>
        <w:ind w:left="1260" w:hanging="540"/>
      </w:pPr>
      <w:r w:rsidRPr="00AA6BE6">
        <w:t>(3)</w:t>
      </w:r>
      <w:r w:rsidRPr="00AA6BE6">
        <w:tab/>
        <w:t xml:space="preserve">‘statutory office holder’ means a person who holds any office or appointment under an Act; </w:t>
      </w:r>
    </w:p>
    <w:p w14:paraId="206E3FB9" w14:textId="77777777" w:rsidR="00AA6BE6" w:rsidRPr="00AA6BE6" w:rsidRDefault="00AA6BE6" w:rsidP="00AA6BE6">
      <w:pPr>
        <w:tabs>
          <w:tab w:val="left" w:pos="1276"/>
        </w:tabs>
        <w:spacing w:after="120"/>
        <w:ind w:left="1276" w:hanging="567"/>
        <w:rPr>
          <w:lang w:eastAsia="en-US"/>
        </w:rPr>
      </w:pPr>
    </w:p>
    <w:p w14:paraId="408F71C7" w14:textId="77777777" w:rsidR="00AA6BE6" w:rsidRPr="00AA6BE6" w:rsidRDefault="00AA6BE6" w:rsidP="00AA6BE6">
      <w:pPr>
        <w:tabs>
          <w:tab w:val="left" w:pos="1276"/>
        </w:tabs>
        <w:spacing w:after="120"/>
        <w:ind w:left="1276" w:hanging="567"/>
        <w:rPr>
          <w:lang w:eastAsia="en-US"/>
        </w:rPr>
      </w:pPr>
    </w:p>
    <w:p w14:paraId="61765D8C" w14:textId="77777777" w:rsidR="00205285" w:rsidRDefault="00AA6BE6" w:rsidP="00AA6BE6">
      <w:pPr>
        <w:tabs>
          <w:tab w:val="left" w:pos="720"/>
        </w:tabs>
        <w:rPr>
          <w:i/>
          <w:iCs/>
          <w:szCs w:val="22"/>
          <w:lang w:eastAsia="en-US"/>
        </w:rPr>
        <w:sectPr w:rsidR="00205285" w:rsidSect="00A2426C">
          <w:pgSz w:w="11907" w:h="16839" w:code="9"/>
          <w:pgMar w:top="1440" w:right="1797" w:bottom="1440" w:left="1797" w:header="709" w:footer="709" w:gutter="0"/>
          <w:cols w:space="708"/>
          <w:docGrid w:linePitch="360"/>
        </w:sectPr>
      </w:pPr>
      <w:r w:rsidRPr="00AA6BE6">
        <w:rPr>
          <w:i/>
          <w:iCs/>
          <w:szCs w:val="22"/>
          <w:lang w:eastAsia="en-US"/>
        </w:rPr>
        <w:t xml:space="preserve">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w:t>
      </w:r>
      <w:r w:rsidRPr="00AA6BE6">
        <w:rPr>
          <w:i/>
          <w:iCs/>
          <w:lang w:eastAsia="en-US"/>
        </w:rPr>
        <w:t xml:space="preserve">the </w:t>
      </w:r>
      <w:hyperlink r:id="rId81" w:history="1">
        <w:r w:rsidRPr="00AA6BE6">
          <w:rPr>
            <w:i/>
            <w:iCs/>
            <w:color w:val="0000FF" w:themeColor="hyperlink"/>
            <w:u w:val="single"/>
            <w:lang w:eastAsia="en-US"/>
          </w:rPr>
          <w:t>OAIC website</w:t>
        </w:r>
      </w:hyperlink>
      <w:r w:rsidRPr="00AA6BE6">
        <w:rPr>
          <w:rFonts w:ascii="Calibri" w:hAnsi="Calibri" w:cs="Calibri"/>
          <w:i/>
          <w:iCs/>
          <w:color w:val="0000FF" w:themeColor="hyperlink"/>
          <w:u w:val="single"/>
          <w:lang w:eastAsia="en-US"/>
        </w:rPr>
        <w:t xml:space="preserve"> </w:t>
      </w:r>
      <w:r w:rsidRPr="00AA6BE6">
        <w:rPr>
          <w:i/>
          <w:iCs/>
          <w:szCs w:val="22"/>
          <w:lang w:eastAsia="en-US"/>
        </w:rPr>
        <w:t>or call 1300 363 992.</w:t>
      </w:r>
    </w:p>
    <w:p w14:paraId="3F22097B" w14:textId="3164C9E4" w:rsidR="006A3E26" w:rsidRPr="0091236E" w:rsidRDefault="006A3E26" w:rsidP="00704793">
      <w:pPr>
        <w:pStyle w:val="HP"/>
        <w:pageBreakBefore/>
        <w:spacing w:after="360"/>
      </w:pPr>
      <w:bookmarkStart w:id="216" w:name="_Toc6934454"/>
      <w:r>
        <w:rPr>
          <w:rStyle w:val="CharPartNo"/>
        </w:rPr>
        <w:t>CHAPTER 75</w:t>
      </w:r>
      <w:r w:rsidRPr="0091236E">
        <w:tab/>
      </w:r>
      <w:r w:rsidRPr="0091236E">
        <w:rPr>
          <w:rStyle w:val="CharPartText"/>
        </w:rPr>
        <w:t>Law Enforcement Operations</w:t>
      </w:r>
      <w:bookmarkEnd w:id="216"/>
    </w:p>
    <w:p w14:paraId="3088E84E" w14:textId="77777777" w:rsidR="00FA506D" w:rsidRPr="00FA506D" w:rsidRDefault="00FA506D" w:rsidP="00704793">
      <w:pPr>
        <w:spacing w:before="240"/>
        <w:ind w:left="720" w:hanging="720"/>
      </w:pPr>
      <w:r w:rsidRPr="00FA506D">
        <w:t>75.1</w:t>
      </w:r>
      <w:r w:rsidRPr="00FA506D">
        <w:tab/>
        <w:t xml:space="preserve">These Anti-Money Laundering and Counter-Terrorism Financing Rules are made under section 229 for subsection 247(4) of the </w:t>
      </w:r>
      <w:r w:rsidRPr="00FA506D">
        <w:rPr>
          <w:i/>
        </w:rPr>
        <w:t>Anti-Money Laundering and Counter-Terrorism Financing Act 2006</w:t>
      </w:r>
      <w:r w:rsidRPr="00FA506D">
        <w:t xml:space="preserve"> (AML/CTF Act).</w:t>
      </w:r>
    </w:p>
    <w:p w14:paraId="0F44D6F9" w14:textId="77777777" w:rsidR="00FA506D" w:rsidRPr="00FA506D" w:rsidRDefault="00FA506D" w:rsidP="00704793">
      <w:pPr>
        <w:spacing w:before="240"/>
        <w:rPr>
          <w:b/>
          <w:lang w:eastAsia="en-US"/>
        </w:rPr>
      </w:pPr>
      <w:r w:rsidRPr="00FA506D">
        <w:rPr>
          <w:b/>
          <w:lang w:eastAsia="en-US"/>
        </w:rPr>
        <w:t xml:space="preserve">Reporting entities assisting specified agencies with investigations may be exempted from certain obligations under the AML/CTF Act </w:t>
      </w:r>
    </w:p>
    <w:p w14:paraId="5EF7D1BE" w14:textId="77777777" w:rsidR="00FA506D" w:rsidRPr="00FA506D" w:rsidRDefault="00FA506D" w:rsidP="00704793">
      <w:pPr>
        <w:spacing w:before="240"/>
        <w:ind w:left="720" w:hanging="720"/>
      </w:pPr>
      <w:bookmarkStart w:id="217" w:name="_Ref493604995"/>
      <w:r w:rsidRPr="00FA506D">
        <w:t>75.2</w:t>
      </w:r>
      <w:r w:rsidRPr="00FA506D">
        <w:tab/>
        <w:t xml:space="preserve">If a requesting officer of an eligible agency reasonably believes that providing a designated service to a customer would assist the investigation of a serious offence, the officer can request the AUSTRAC CEO to exempt specified reporting entities from certain AML/CTF Act obligations. </w:t>
      </w:r>
      <w:bookmarkEnd w:id="217"/>
    </w:p>
    <w:p w14:paraId="64364435" w14:textId="77777777" w:rsidR="00FA506D" w:rsidRPr="00FA506D" w:rsidRDefault="00FA506D" w:rsidP="00704793">
      <w:pPr>
        <w:spacing w:before="240"/>
        <w:ind w:left="709" w:hanging="709"/>
      </w:pPr>
      <w:r w:rsidRPr="00FA506D">
        <w:t>75.3</w:t>
      </w:r>
      <w:r w:rsidRPr="00FA506D">
        <w:tab/>
        <w:t xml:space="preserve">The exemption in paragraph 75.2 applies to the following provisions of the AML/CTF Act: </w:t>
      </w:r>
    </w:p>
    <w:p w14:paraId="10E38B76" w14:textId="77777777" w:rsidR="00FA506D" w:rsidRPr="00FA506D" w:rsidRDefault="00FA506D" w:rsidP="00C74D6C">
      <w:pPr>
        <w:numPr>
          <w:ilvl w:val="0"/>
          <w:numId w:val="22"/>
        </w:numPr>
        <w:spacing w:before="240"/>
        <w:ind w:left="1418" w:hanging="709"/>
      </w:pPr>
      <w:r w:rsidRPr="00FA506D">
        <w:t>section 29 (verification of identity for certain pre-commencement customers);</w:t>
      </w:r>
    </w:p>
    <w:p w14:paraId="0469D80E" w14:textId="77777777" w:rsidR="00FA506D" w:rsidRPr="00FA506D" w:rsidRDefault="00FA506D" w:rsidP="00C74D6C">
      <w:pPr>
        <w:numPr>
          <w:ilvl w:val="0"/>
          <w:numId w:val="22"/>
        </w:numPr>
        <w:spacing w:before="240"/>
        <w:ind w:left="1418" w:hanging="709"/>
      </w:pPr>
      <w:r w:rsidRPr="00FA506D">
        <w:t>section 32 (carrying out the applicable customer identification procedure before the commencement of the provision of a designated service);</w:t>
      </w:r>
    </w:p>
    <w:p w14:paraId="6B924EAD" w14:textId="77777777" w:rsidR="00FA506D" w:rsidRPr="00FA506D" w:rsidRDefault="00FA506D" w:rsidP="00C74D6C">
      <w:pPr>
        <w:numPr>
          <w:ilvl w:val="0"/>
          <w:numId w:val="22"/>
        </w:numPr>
        <w:spacing w:before="240"/>
        <w:ind w:left="1418" w:hanging="709"/>
      </w:pPr>
      <w:r w:rsidRPr="00FA506D">
        <w:t>section 34 (carrying out the applicable customer identification procedure after the commencement of the provision of a designated service);</w:t>
      </w:r>
    </w:p>
    <w:p w14:paraId="66E12886" w14:textId="77777777" w:rsidR="00FA506D" w:rsidRPr="00FA506D" w:rsidRDefault="00FA506D" w:rsidP="00C74D6C">
      <w:pPr>
        <w:numPr>
          <w:ilvl w:val="0"/>
          <w:numId w:val="22"/>
        </w:numPr>
        <w:spacing w:before="240"/>
        <w:ind w:left="1418" w:hanging="709"/>
      </w:pPr>
      <w:r w:rsidRPr="00FA506D">
        <w:t>section 35 (verification of identity of customer);</w:t>
      </w:r>
    </w:p>
    <w:p w14:paraId="66DC8940" w14:textId="77777777" w:rsidR="00FA506D" w:rsidRPr="00FA506D" w:rsidRDefault="00FA506D" w:rsidP="00C74D6C">
      <w:pPr>
        <w:numPr>
          <w:ilvl w:val="0"/>
          <w:numId w:val="22"/>
        </w:numPr>
        <w:spacing w:before="240"/>
        <w:ind w:left="1418" w:hanging="709"/>
      </w:pPr>
      <w:r w:rsidRPr="00FA506D">
        <w:t>section 36 (ongoing customer due diligence);</w:t>
      </w:r>
    </w:p>
    <w:p w14:paraId="358A3DA8" w14:textId="77777777" w:rsidR="00FA506D" w:rsidRPr="00FA506D" w:rsidRDefault="00FA506D" w:rsidP="00C74D6C">
      <w:pPr>
        <w:numPr>
          <w:ilvl w:val="0"/>
          <w:numId w:val="22"/>
        </w:numPr>
        <w:spacing w:before="240"/>
        <w:ind w:left="1418" w:hanging="709"/>
      </w:pPr>
      <w:r w:rsidRPr="00FA506D">
        <w:t>section 82 (compliance with Part A of an anti-money laundering and counter-terrorism financing program);</w:t>
      </w:r>
    </w:p>
    <w:p w14:paraId="136C34F8" w14:textId="77777777" w:rsidR="00FA506D" w:rsidRPr="00FA506D" w:rsidRDefault="00FA506D" w:rsidP="00C74D6C">
      <w:pPr>
        <w:numPr>
          <w:ilvl w:val="0"/>
          <w:numId w:val="22"/>
        </w:numPr>
        <w:spacing w:before="240"/>
        <w:ind w:left="1418" w:hanging="709"/>
      </w:pPr>
      <w:r w:rsidRPr="00FA506D">
        <w:t>section 136 (false or misleading information);</w:t>
      </w:r>
    </w:p>
    <w:p w14:paraId="3938C6E4" w14:textId="77777777" w:rsidR="00FA506D" w:rsidRPr="00FA506D" w:rsidRDefault="00FA506D" w:rsidP="00C74D6C">
      <w:pPr>
        <w:numPr>
          <w:ilvl w:val="0"/>
          <w:numId w:val="22"/>
        </w:numPr>
        <w:spacing w:before="240"/>
        <w:ind w:left="1418" w:hanging="709"/>
      </w:pPr>
      <w:r w:rsidRPr="00FA506D">
        <w:t>section 137 (producing false or misleading documents);</w:t>
      </w:r>
    </w:p>
    <w:p w14:paraId="5232E687" w14:textId="77777777" w:rsidR="00FA506D" w:rsidRPr="00FA506D" w:rsidRDefault="00FA506D" w:rsidP="00C74D6C">
      <w:pPr>
        <w:numPr>
          <w:ilvl w:val="0"/>
          <w:numId w:val="22"/>
        </w:numPr>
        <w:spacing w:before="240"/>
        <w:ind w:left="1418" w:hanging="709"/>
      </w:pPr>
      <w:r w:rsidRPr="00FA506D">
        <w:t>section 138 (false documents);</w:t>
      </w:r>
    </w:p>
    <w:p w14:paraId="05C2B0BF" w14:textId="77777777" w:rsidR="00FA506D" w:rsidRPr="00FA506D" w:rsidRDefault="00FA506D" w:rsidP="00C74D6C">
      <w:pPr>
        <w:numPr>
          <w:ilvl w:val="0"/>
          <w:numId w:val="22"/>
        </w:numPr>
        <w:spacing w:before="240"/>
        <w:ind w:left="1418" w:hanging="709"/>
      </w:pPr>
      <w:r w:rsidRPr="00FA506D">
        <w:t>section 139 (providing a designated service using a false customer name or customer anonymity); and</w:t>
      </w:r>
    </w:p>
    <w:p w14:paraId="190351DA" w14:textId="77777777" w:rsidR="00FA506D" w:rsidRPr="00FA506D" w:rsidRDefault="00FA506D" w:rsidP="00C74D6C">
      <w:pPr>
        <w:numPr>
          <w:ilvl w:val="0"/>
          <w:numId w:val="22"/>
        </w:numPr>
        <w:spacing w:before="240"/>
        <w:ind w:left="1418" w:hanging="709"/>
      </w:pPr>
      <w:r w:rsidRPr="00FA506D">
        <w:t>section 142 (conducting transactions so as to avoid reporting requirements relating to threshold transactions).</w:t>
      </w:r>
    </w:p>
    <w:p w14:paraId="2F67D018" w14:textId="77777777" w:rsidR="00FA506D" w:rsidRPr="00FA506D" w:rsidRDefault="00FA506D" w:rsidP="00704793">
      <w:pPr>
        <w:spacing w:before="240"/>
        <w:rPr>
          <w:b/>
          <w:lang w:eastAsia="en-US"/>
        </w:rPr>
      </w:pPr>
      <w:r w:rsidRPr="00FA506D">
        <w:rPr>
          <w:b/>
          <w:lang w:eastAsia="en-US"/>
        </w:rPr>
        <w:t>Application requirements</w:t>
      </w:r>
    </w:p>
    <w:p w14:paraId="3CA6EF87" w14:textId="77777777" w:rsidR="00FA506D" w:rsidRPr="00FA506D" w:rsidRDefault="00FA506D" w:rsidP="00704793">
      <w:pPr>
        <w:spacing w:before="240"/>
      </w:pPr>
      <w:bookmarkStart w:id="218" w:name="_Ref493665299"/>
      <w:r w:rsidRPr="00FA506D">
        <w:t>75.4</w:t>
      </w:r>
      <w:r w:rsidRPr="00FA506D">
        <w:tab/>
        <w:t>An application for exemption must:</w:t>
      </w:r>
      <w:bookmarkEnd w:id="218"/>
      <w:r w:rsidRPr="00FA506D">
        <w:t xml:space="preserve"> </w:t>
      </w:r>
    </w:p>
    <w:p w14:paraId="6B3FDA78" w14:textId="77777777" w:rsidR="00FA506D" w:rsidRPr="00FA506D" w:rsidRDefault="00FA506D" w:rsidP="00C74D6C">
      <w:pPr>
        <w:numPr>
          <w:ilvl w:val="0"/>
          <w:numId w:val="23"/>
        </w:numPr>
        <w:spacing w:before="240"/>
        <w:ind w:left="1418" w:hanging="709"/>
      </w:pPr>
      <w:r w:rsidRPr="00FA506D">
        <w:t>be made in writing by a requesting officer;</w:t>
      </w:r>
    </w:p>
    <w:p w14:paraId="0BAD11ED" w14:textId="77777777" w:rsidR="00FA506D" w:rsidRPr="00FA506D" w:rsidRDefault="00FA506D" w:rsidP="00C74D6C">
      <w:pPr>
        <w:numPr>
          <w:ilvl w:val="0"/>
          <w:numId w:val="23"/>
        </w:numPr>
        <w:spacing w:before="240"/>
        <w:ind w:left="1418" w:hanging="709"/>
      </w:pPr>
      <w:r w:rsidRPr="00FA506D">
        <w:t>provide sufficient information to enable the AUSTRAC CEO to decide whether or not to approve the application; and</w:t>
      </w:r>
    </w:p>
    <w:p w14:paraId="09956CF8" w14:textId="77777777" w:rsidR="00FA506D" w:rsidRPr="00FA506D" w:rsidRDefault="00FA506D" w:rsidP="00C74D6C">
      <w:pPr>
        <w:numPr>
          <w:ilvl w:val="0"/>
          <w:numId w:val="23"/>
        </w:numPr>
        <w:spacing w:before="240"/>
        <w:ind w:left="1418" w:hanging="709"/>
      </w:pPr>
      <w:r w:rsidRPr="00FA506D">
        <w:t>contain the requesting officer’s declaration that the information contained in the application is true, accurate and complete.</w:t>
      </w:r>
    </w:p>
    <w:p w14:paraId="44821E97" w14:textId="77777777" w:rsidR="00FA506D" w:rsidRPr="00FA506D" w:rsidRDefault="00FA506D" w:rsidP="00704793">
      <w:pPr>
        <w:spacing w:before="240"/>
        <w:rPr>
          <w:b/>
          <w:lang w:eastAsia="en-US"/>
        </w:rPr>
      </w:pPr>
      <w:r w:rsidRPr="00FA506D">
        <w:rPr>
          <w:b/>
          <w:lang w:eastAsia="en-US"/>
        </w:rPr>
        <w:t>Determining application and notice of decision</w:t>
      </w:r>
    </w:p>
    <w:p w14:paraId="4EDC5F0C" w14:textId="77777777" w:rsidR="00FA506D" w:rsidRPr="00FA506D" w:rsidRDefault="00FA506D" w:rsidP="00704793">
      <w:pPr>
        <w:spacing w:before="240"/>
        <w:ind w:left="720" w:hanging="720"/>
      </w:pPr>
      <w:r w:rsidRPr="00FA506D">
        <w:t>75.5</w:t>
      </w:r>
      <w:r w:rsidRPr="00FA506D">
        <w:tab/>
        <w:t xml:space="preserve">In determining an application, </w:t>
      </w:r>
      <w:r w:rsidRPr="00FA506D">
        <w:rPr>
          <w:color w:val="000000"/>
        </w:rPr>
        <w:t>and without limiting the information the AUSTRAC CEO may have regard to,</w:t>
      </w:r>
      <w:r w:rsidRPr="00FA506D">
        <w:t xml:space="preserve"> the AUSTRAC CEO must consider all information contained in the application.</w:t>
      </w:r>
    </w:p>
    <w:p w14:paraId="7737212E" w14:textId="77777777" w:rsidR="00FA506D" w:rsidRPr="00FA506D" w:rsidRDefault="00FA506D" w:rsidP="00704793">
      <w:pPr>
        <w:spacing w:before="240"/>
        <w:ind w:left="720" w:hanging="720"/>
      </w:pPr>
      <w:r w:rsidRPr="00FA506D">
        <w:rPr>
          <w:color w:val="000000"/>
        </w:rPr>
        <w:t>75.6</w:t>
      </w:r>
      <w:r w:rsidRPr="00FA506D">
        <w:rPr>
          <w:color w:val="000000"/>
        </w:rPr>
        <w:tab/>
        <w:t xml:space="preserve">The AUSTRAC CEO must, as soon as practicable after deciding an application, give written notice of that decision to both the </w:t>
      </w:r>
      <w:r w:rsidRPr="00FA506D">
        <w:t>eligible agency and the specified reporting entity or entities</w:t>
      </w:r>
      <w:r w:rsidRPr="00FA506D">
        <w:rPr>
          <w:color w:val="000000"/>
        </w:rPr>
        <w:t xml:space="preserve">. </w:t>
      </w:r>
    </w:p>
    <w:p w14:paraId="1900C90A" w14:textId="77777777" w:rsidR="00FA506D" w:rsidRPr="00FA506D" w:rsidRDefault="00FA506D" w:rsidP="00704793">
      <w:pPr>
        <w:spacing w:before="240"/>
      </w:pPr>
      <w:r w:rsidRPr="00FA506D">
        <w:rPr>
          <w:color w:val="000000"/>
        </w:rPr>
        <w:t>75.7</w:t>
      </w:r>
      <w:r w:rsidRPr="00FA506D">
        <w:rPr>
          <w:color w:val="000000"/>
        </w:rPr>
        <w:tab/>
        <w:t xml:space="preserve">The written notice must set out: </w:t>
      </w:r>
    </w:p>
    <w:p w14:paraId="4E2D4AB1" w14:textId="77777777" w:rsidR="00FA506D" w:rsidRPr="00FA506D" w:rsidRDefault="00FA506D" w:rsidP="00C74D6C">
      <w:pPr>
        <w:numPr>
          <w:ilvl w:val="0"/>
          <w:numId w:val="27"/>
        </w:numPr>
        <w:spacing w:before="240"/>
        <w:ind w:left="1418" w:hanging="709"/>
      </w:pPr>
      <w:r w:rsidRPr="00FA506D">
        <w:t>the reasons for the decision; and</w:t>
      </w:r>
    </w:p>
    <w:p w14:paraId="3A973BC6" w14:textId="77777777" w:rsidR="00FA506D" w:rsidRPr="00FA506D" w:rsidRDefault="00FA506D" w:rsidP="00C74D6C">
      <w:pPr>
        <w:numPr>
          <w:ilvl w:val="0"/>
          <w:numId w:val="27"/>
        </w:numPr>
        <w:spacing w:before="240"/>
        <w:ind w:left="1418" w:hanging="709"/>
      </w:pPr>
      <w:r w:rsidRPr="00FA506D">
        <w:t>if the application is approved, the start date of the exemption and any conditions that may apply.</w:t>
      </w:r>
    </w:p>
    <w:p w14:paraId="56DCDBBE" w14:textId="77777777" w:rsidR="00FA506D" w:rsidRPr="00FA506D" w:rsidRDefault="00FA506D" w:rsidP="00704793">
      <w:pPr>
        <w:spacing w:before="240"/>
        <w:rPr>
          <w:b/>
          <w:lang w:eastAsia="en-US"/>
        </w:rPr>
      </w:pPr>
      <w:bookmarkStart w:id="219" w:name="_Ref493606478"/>
      <w:r w:rsidRPr="00FA506D">
        <w:rPr>
          <w:b/>
          <w:lang w:eastAsia="en-US"/>
        </w:rPr>
        <w:t>Exemption period</w:t>
      </w:r>
    </w:p>
    <w:p w14:paraId="71E6E66E" w14:textId="77777777" w:rsidR="00FA506D" w:rsidRPr="00FA506D" w:rsidRDefault="00FA506D" w:rsidP="00704793">
      <w:pPr>
        <w:spacing w:before="240"/>
        <w:ind w:left="720" w:hanging="720"/>
      </w:pPr>
      <w:r w:rsidRPr="00FA506D">
        <w:t>75.8</w:t>
      </w:r>
      <w:r w:rsidRPr="00FA506D">
        <w:tab/>
        <w:t>An exemption will operate for a period of six months starting on the date specified in the notice of the decision, or until the eligible agency notifies both the AUSTRAC CEO and the exempted reporting entity or entities that the relevant investigation has ceased, whichever occurs first.</w:t>
      </w:r>
      <w:bookmarkEnd w:id="219"/>
    </w:p>
    <w:p w14:paraId="42230511" w14:textId="77777777" w:rsidR="00FA506D" w:rsidRPr="00FA506D" w:rsidRDefault="00FA506D" w:rsidP="00704793">
      <w:pPr>
        <w:spacing w:before="240"/>
        <w:ind w:left="720" w:hanging="720"/>
      </w:pPr>
      <w:r w:rsidRPr="00FA506D">
        <w:t>75.9</w:t>
      </w:r>
      <w:r w:rsidRPr="00FA506D">
        <w:tab/>
        <w:t>The AUSTRAC CEO may extend the operation of the exemption for further period(s) upon written application made by a requesting officer of the eligible agency.</w:t>
      </w:r>
    </w:p>
    <w:p w14:paraId="548647CC" w14:textId="77777777" w:rsidR="00FA506D" w:rsidRPr="00FA506D" w:rsidRDefault="00FA506D" w:rsidP="00704793">
      <w:pPr>
        <w:spacing w:before="240"/>
        <w:rPr>
          <w:b/>
          <w:lang w:eastAsia="en-US"/>
        </w:rPr>
      </w:pPr>
      <w:r w:rsidRPr="00FA506D">
        <w:rPr>
          <w:b/>
          <w:lang w:eastAsia="en-US"/>
        </w:rPr>
        <w:t>Definitions</w:t>
      </w:r>
    </w:p>
    <w:p w14:paraId="3E7D4928" w14:textId="77777777" w:rsidR="00FA506D" w:rsidRPr="00FA506D" w:rsidRDefault="00FA506D" w:rsidP="00704793">
      <w:pPr>
        <w:spacing w:before="240"/>
      </w:pPr>
      <w:r w:rsidRPr="00FA506D">
        <w:rPr>
          <w:color w:val="000000"/>
        </w:rPr>
        <w:t>75.10</w:t>
      </w:r>
      <w:r w:rsidRPr="00FA506D">
        <w:rPr>
          <w:color w:val="000000"/>
        </w:rPr>
        <w:tab/>
        <w:t>In this Chapter:</w:t>
      </w:r>
    </w:p>
    <w:p w14:paraId="676C5A85" w14:textId="77777777" w:rsidR="00FA506D" w:rsidRPr="00FA506D" w:rsidRDefault="00FA506D" w:rsidP="00C74D6C">
      <w:pPr>
        <w:numPr>
          <w:ilvl w:val="0"/>
          <w:numId w:val="24"/>
        </w:numPr>
        <w:spacing w:before="240"/>
        <w:ind w:left="1418" w:hanging="709"/>
        <w:rPr>
          <w:color w:val="000000"/>
        </w:rPr>
      </w:pPr>
      <w:r w:rsidRPr="00FA506D">
        <w:rPr>
          <w:color w:val="000000"/>
        </w:rPr>
        <w:t>‘</w:t>
      </w:r>
      <w:r w:rsidRPr="00FA506D">
        <w:t>eligible agency</w:t>
      </w:r>
      <w:r w:rsidRPr="00FA506D">
        <w:rPr>
          <w:color w:val="000000"/>
        </w:rPr>
        <w:t>’ means:</w:t>
      </w:r>
    </w:p>
    <w:p w14:paraId="42D99C19" w14:textId="77777777" w:rsidR="00FA506D" w:rsidRPr="00FA506D" w:rsidRDefault="00FA506D" w:rsidP="00C74D6C">
      <w:pPr>
        <w:numPr>
          <w:ilvl w:val="0"/>
          <w:numId w:val="26"/>
        </w:numPr>
        <w:spacing w:before="240"/>
        <w:ind w:left="2127" w:hanging="709"/>
      </w:pPr>
      <w:r w:rsidRPr="00FA506D">
        <w:t>the Australian Crime Commission;</w:t>
      </w:r>
    </w:p>
    <w:p w14:paraId="3146479F" w14:textId="77777777" w:rsidR="00FA506D" w:rsidRPr="00FA506D" w:rsidRDefault="00FA506D" w:rsidP="00C74D6C">
      <w:pPr>
        <w:numPr>
          <w:ilvl w:val="0"/>
          <w:numId w:val="26"/>
        </w:numPr>
        <w:spacing w:before="240"/>
        <w:ind w:left="2127" w:hanging="709"/>
      </w:pPr>
      <w:r w:rsidRPr="00FA506D">
        <w:t>the Australian Federal Police;</w:t>
      </w:r>
    </w:p>
    <w:p w14:paraId="70365EBF" w14:textId="77777777" w:rsidR="00FA506D" w:rsidRPr="00FA506D" w:rsidRDefault="00FA506D" w:rsidP="00C74D6C">
      <w:pPr>
        <w:numPr>
          <w:ilvl w:val="0"/>
          <w:numId w:val="26"/>
        </w:numPr>
        <w:spacing w:before="240"/>
        <w:ind w:left="2127" w:hanging="709"/>
      </w:pPr>
      <w:r w:rsidRPr="00FA506D">
        <w:t xml:space="preserve">the Immigration Department; </w:t>
      </w:r>
    </w:p>
    <w:p w14:paraId="70DDCA3B" w14:textId="77777777" w:rsidR="00FA506D" w:rsidRPr="00FA506D" w:rsidRDefault="00FA506D" w:rsidP="00C74D6C">
      <w:pPr>
        <w:numPr>
          <w:ilvl w:val="0"/>
          <w:numId w:val="26"/>
        </w:numPr>
        <w:spacing w:before="240"/>
        <w:ind w:left="2127" w:hanging="709"/>
      </w:pPr>
      <w:r w:rsidRPr="00FA506D">
        <w:t>the NSW Crime Commission; or</w:t>
      </w:r>
    </w:p>
    <w:p w14:paraId="07A43B96" w14:textId="77777777" w:rsidR="00FA506D" w:rsidRPr="00FA506D" w:rsidRDefault="00FA506D" w:rsidP="00C74D6C">
      <w:pPr>
        <w:numPr>
          <w:ilvl w:val="0"/>
          <w:numId w:val="26"/>
        </w:numPr>
        <w:spacing w:before="240"/>
        <w:ind w:left="2127" w:hanging="709"/>
      </w:pPr>
      <w:r w:rsidRPr="00FA506D">
        <w:t>the police force or police service of a State or the Northern Territory.</w:t>
      </w:r>
    </w:p>
    <w:p w14:paraId="428EB099" w14:textId="77777777" w:rsidR="00FA506D" w:rsidRPr="00FA506D" w:rsidRDefault="00FA506D" w:rsidP="00C74D6C">
      <w:pPr>
        <w:numPr>
          <w:ilvl w:val="0"/>
          <w:numId w:val="24"/>
        </w:numPr>
        <w:spacing w:before="240"/>
        <w:ind w:left="1418" w:hanging="709"/>
      </w:pPr>
      <w:r w:rsidRPr="00FA506D">
        <w:tab/>
      </w:r>
      <w:r w:rsidRPr="00FA506D">
        <w:rPr>
          <w:color w:val="000000"/>
        </w:rPr>
        <w:t>‘requesting officer’ means:</w:t>
      </w:r>
    </w:p>
    <w:p w14:paraId="7719C5E1" w14:textId="77777777" w:rsidR="00FA506D" w:rsidRPr="00FA506D" w:rsidRDefault="00FA506D" w:rsidP="00C74D6C">
      <w:pPr>
        <w:numPr>
          <w:ilvl w:val="0"/>
          <w:numId w:val="25"/>
        </w:numPr>
        <w:spacing w:before="240"/>
        <w:ind w:left="2127" w:hanging="709"/>
      </w:pPr>
      <w:r w:rsidRPr="00FA506D">
        <w:t>the head of an eligible agency;</w:t>
      </w:r>
    </w:p>
    <w:p w14:paraId="32C942F3" w14:textId="77777777" w:rsidR="00FA506D" w:rsidRPr="00FA506D" w:rsidRDefault="00FA506D" w:rsidP="00C74D6C">
      <w:pPr>
        <w:numPr>
          <w:ilvl w:val="0"/>
          <w:numId w:val="25"/>
        </w:numPr>
        <w:spacing w:before="240"/>
        <w:ind w:left="2127" w:hanging="709"/>
      </w:pPr>
      <w:r w:rsidRPr="00FA506D">
        <w:t>a member of the eligible agency</w:t>
      </w:r>
      <w:r w:rsidRPr="00FA506D">
        <w:rPr>
          <w:color w:val="000000"/>
        </w:rPr>
        <w:t xml:space="preserve"> </w:t>
      </w:r>
      <w:r w:rsidRPr="00FA506D">
        <w:t xml:space="preserve">who is an SES employee or an equivalent under State or Territory legislation; or </w:t>
      </w:r>
    </w:p>
    <w:p w14:paraId="6E1A21A4" w14:textId="77777777" w:rsidR="00FA506D" w:rsidRPr="00FA506D" w:rsidRDefault="00FA506D" w:rsidP="00C74D6C">
      <w:pPr>
        <w:numPr>
          <w:ilvl w:val="0"/>
          <w:numId w:val="25"/>
        </w:numPr>
        <w:spacing w:before="240"/>
        <w:ind w:left="2127" w:hanging="709"/>
      </w:pPr>
      <w:r w:rsidRPr="00FA506D">
        <w:t>a member of an eligible agency</w:t>
      </w:r>
      <w:r w:rsidRPr="00FA506D">
        <w:rPr>
          <w:color w:val="000000"/>
        </w:rPr>
        <w:t xml:space="preserve"> </w:t>
      </w:r>
      <w:r w:rsidRPr="00FA506D">
        <w:t>who holds the rank of Superintendent or higher.</w:t>
      </w:r>
    </w:p>
    <w:p w14:paraId="7B8987B6" w14:textId="77777777" w:rsidR="00FA506D" w:rsidRPr="00FA506D" w:rsidRDefault="00FA506D" w:rsidP="00704793">
      <w:pPr>
        <w:spacing w:before="240"/>
        <w:ind w:firstLine="720"/>
      </w:pPr>
      <w:r w:rsidRPr="00FA506D">
        <w:t>(3)</w:t>
      </w:r>
      <w:r w:rsidRPr="00FA506D">
        <w:tab/>
        <w:t>‘serious offence’ means:</w:t>
      </w:r>
    </w:p>
    <w:p w14:paraId="66284A20" w14:textId="77777777" w:rsidR="00FA506D" w:rsidRPr="00FA506D" w:rsidRDefault="00FA506D" w:rsidP="00704793">
      <w:pPr>
        <w:spacing w:before="240"/>
        <w:ind w:left="2127" w:hanging="687"/>
      </w:pPr>
      <w:r w:rsidRPr="00FA506D">
        <w:t>(a)</w:t>
      </w:r>
      <w:r w:rsidRPr="00FA506D">
        <w:tab/>
        <w:t>an offence against a law of the Commonwealth, or a law of a State or Territory, punishable on indictment by imprisonment for 2 or more years; or</w:t>
      </w:r>
    </w:p>
    <w:p w14:paraId="32B094F4" w14:textId="77777777" w:rsidR="00FA506D" w:rsidRPr="00FA506D" w:rsidRDefault="00FA506D" w:rsidP="00704793">
      <w:pPr>
        <w:spacing w:before="240"/>
        <w:ind w:left="2127" w:hanging="687"/>
      </w:pPr>
      <w:r w:rsidRPr="00FA506D">
        <w:t>(b)</w:t>
      </w:r>
      <w:r w:rsidRPr="00FA506D">
        <w:tab/>
        <w:t>an offence against a law of a foreign country constituted by conduct that, if it had occurred in Australia, would have constituted a serious offence.</w:t>
      </w:r>
    </w:p>
    <w:p w14:paraId="3B4F1AA0" w14:textId="77777777" w:rsidR="00FA506D" w:rsidRPr="00FA506D" w:rsidRDefault="00FA506D" w:rsidP="00FA506D">
      <w:pPr>
        <w:tabs>
          <w:tab w:val="left" w:pos="1440"/>
        </w:tabs>
        <w:spacing w:before="240"/>
      </w:pPr>
    </w:p>
    <w:p w14:paraId="62E7C6EC" w14:textId="086DD492" w:rsidR="00FC648F" w:rsidRPr="00FA3B19" w:rsidRDefault="00FA506D" w:rsidP="00FA3B19">
      <w:pPr>
        <w:ind w:left="851"/>
        <w:rPr>
          <w:lang w:eastAsia="en-US"/>
        </w:rPr>
      </w:pPr>
      <w:r w:rsidRPr="00FA506D">
        <w:rPr>
          <w:i/>
          <w:iCs/>
          <w:color w:val="000000"/>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39E43C6" w14:textId="77777777" w:rsidR="00FA3B19" w:rsidRDefault="00FA3B19" w:rsidP="00FC648F">
      <w:pPr>
        <w:tabs>
          <w:tab w:val="left" w:pos="720"/>
        </w:tabs>
        <w:rPr>
          <w:i/>
          <w:iCs/>
          <w:szCs w:val="22"/>
          <w:lang w:eastAsia="en-US"/>
        </w:rPr>
        <w:sectPr w:rsidR="00FA3B19" w:rsidSect="00A2426C">
          <w:pgSz w:w="11907" w:h="16839" w:code="9"/>
          <w:pgMar w:top="1440" w:right="1797" w:bottom="1440" w:left="1797" w:header="709" w:footer="709" w:gutter="0"/>
          <w:cols w:space="708"/>
          <w:docGrid w:linePitch="360"/>
        </w:sectPr>
      </w:pPr>
    </w:p>
    <w:p w14:paraId="47C2B78F" w14:textId="77777777" w:rsidR="00FC648F" w:rsidRPr="0091236E" w:rsidRDefault="00FC648F" w:rsidP="002E1C69">
      <w:pPr>
        <w:pStyle w:val="HP"/>
        <w:pageBreakBefore/>
        <w:spacing w:after="360"/>
      </w:pPr>
      <w:bookmarkStart w:id="220" w:name="_Toc6934455"/>
      <w:r>
        <w:rPr>
          <w:rStyle w:val="CharPartNo"/>
        </w:rPr>
        <w:t>CHAPTER 76</w:t>
      </w:r>
      <w:r w:rsidRPr="0091236E">
        <w:tab/>
      </w:r>
      <w:r w:rsidRPr="0091236E">
        <w:rPr>
          <w:rStyle w:val="CharPartText"/>
        </w:rPr>
        <w:t>Digital Currency Exchange Register</w:t>
      </w:r>
      <w:bookmarkEnd w:id="220"/>
    </w:p>
    <w:p w14:paraId="6FE41692" w14:textId="77777777" w:rsidR="00FC648F" w:rsidRPr="002E1C69" w:rsidRDefault="00FC648F" w:rsidP="002E1C69">
      <w:pPr>
        <w:spacing w:before="240"/>
        <w:ind w:left="720" w:hanging="720"/>
        <w:rPr>
          <w:b/>
        </w:rPr>
      </w:pPr>
      <w:r>
        <w:t>76.1</w:t>
      </w:r>
      <w:r>
        <w:tab/>
      </w:r>
      <w:r w:rsidRPr="00DC3425">
        <w:t xml:space="preserve">These Anti-Money Laundering and Counter-Terrorism Financing Rules (Rules) are made under section 229 of the </w:t>
      </w:r>
      <w:r w:rsidRPr="007C32FE">
        <w:rPr>
          <w:i/>
        </w:rPr>
        <w:t>Anti-Money Laundering and Counter-Terrorism Financing Act 2006</w:t>
      </w:r>
      <w:r w:rsidRPr="00571B0F">
        <w:t xml:space="preserve"> </w:t>
      </w:r>
      <w:r w:rsidRPr="00DC3425">
        <w:t xml:space="preserve">(AML/CTF Act) for the purposes of Part 6A of that Act. </w:t>
      </w:r>
      <w:r w:rsidRPr="00977F26">
        <w:t>Sections 136 and 137 of the AML/CTF Act apply to each paragraph in this Chapter.</w:t>
      </w:r>
      <w:r>
        <w:t xml:space="preserve"> </w:t>
      </w:r>
      <w:r w:rsidRPr="00DC3425">
        <w:t>These Rules come into effect on the date that section 76B of the AML/CTF Act comes into effect.</w:t>
      </w:r>
      <w:r w:rsidRPr="00977F26">
        <w:t xml:space="preserve"> </w:t>
      </w:r>
    </w:p>
    <w:p w14:paraId="4C929F90" w14:textId="77777777" w:rsidR="00FC648F" w:rsidRDefault="00FC648F" w:rsidP="00FC648F">
      <w:pPr>
        <w:spacing w:before="240"/>
        <w:rPr>
          <w:b/>
        </w:rPr>
      </w:pPr>
      <w:r>
        <w:rPr>
          <w:b/>
        </w:rPr>
        <w:t>Registration on the Digital Currency Exchange Register</w:t>
      </w:r>
    </w:p>
    <w:p w14:paraId="30002D68" w14:textId="77777777" w:rsidR="00FC648F" w:rsidRPr="00D9070B" w:rsidRDefault="00FC648F" w:rsidP="00D9070B">
      <w:pPr>
        <w:spacing w:before="240"/>
        <w:rPr>
          <w:bCs/>
          <w:i/>
        </w:rPr>
      </w:pPr>
      <w:bookmarkStart w:id="221" w:name="_Toc511816826"/>
      <w:bookmarkStart w:id="222" w:name="_Toc511892231"/>
      <w:bookmarkStart w:id="223" w:name="_Toc511917519"/>
      <w:bookmarkStart w:id="224" w:name="_Toc6400981"/>
      <w:r w:rsidRPr="00D9070B">
        <w:rPr>
          <w:bCs/>
          <w:i/>
        </w:rPr>
        <w:t>Applications for registration</w:t>
      </w:r>
      <w:bookmarkEnd w:id="221"/>
      <w:bookmarkEnd w:id="222"/>
      <w:bookmarkEnd w:id="223"/>
      <w:bookmarkEnd w:id="224"/>
    </w:p>
    <w:p w14:paraId="11DABD4F" w14:textId="77777777" w:rsidR="00FC648F" w:rsidRPr="002E1C69" w:rsidRDefault="00FC648F" w:rsidP="002E1C69">
      <w:pPr>
        <w:spacing w:before="240"/>
        <w:ind w:left="720" w:hanging="720"/>
        <w:rPr>
          <w:b/>
        </w:rPr>
      </w:pPr>
      <w:bookmarkStart w:id="225" w:name="_Ref498442477"/>
      <w:bookmarkStart w:id="226" w:name="_Ref498607034"/>
      <w:r>
        <w:t>76.2</w:t>
      </w:r>
      <w:r>
        <w:tab/>
      </w:r>
      <w:r w:rsidRPr="00DC3425">
        <w:t>A</w:t>
      </w:r>
      <w:r>
        <w:t xml:space="preserve">n application for a person (the applicant) to be registered </w:t>
      </w:r>
      <w:r w:rsidRPr="00DC3425">
        <w:t>on the Digital Currency Exchange Register</w:t>
      </w:r>
      <w:r>
        <w:t xml:space="preserve"> must: </w:t>
      </w:r>
    </w:p>
    <w:p w14:paraId="0F9D40F7" w14:textId="45BA8E8F" w:rsidR="00FC648F" w:rsidRPr="00D9070B" w:rsidRDefault="00FC648F" w:rsidP="00D9070B">
      <w:pPr>
        <w:numPr>
          <w:ilvl w:val="0"/>
          <w:numId w:val="31"/>
        </w:numPr>
        <w:spacing w:before="240"/>
        <w:ind w:left="1418" w:hanging="709"/>
      </w:pPr>
      <w:bookmarkStart w:id="227" w:name="_Toc511816827"/>
      <w:bookmarkStart w:id="228" w:name="_Toc511892232"/>
      <w:bookmarkStart w:id="229" w:name="_Toc511917520"/>
      <w:bookmarkStart w:id="230" w:name="_Toc6400982"/>
      <w:r w:rsidRPr="00D9070B">
        <w:t>be made by an individual authorised to act on behalf of the applicant;</w:t>
      </w:r>
      <w:bookmarkEnd w:id="227"/>
      <w:bookmarkEnd w:id="228"/>
      <w:bookmarkEnd w:id="229"/>
      <w:bookmarkEnd w:id="230"/>
    </w:p>
    <w:p w14:paraId="1ED1FF3A" w14:textId="77777777" w:rsidR="00FC648F" w:rsidRPr="00D9070B" w:rsidRDefault="00FC648F" w:rsidP="00D9070B">
      <w:pPr>
        <w:numPr>
          <w:ilvl w:val="0"/>
          <w:numId w:val="31"/>
        </w:numPr>
        <w:spacing w:before="240"/>
        <w:ind w:left="1418" w:hanging="709"/>
      </w:pPr>
      <w:bookmarkStart w:id="231" w:name="_Toc511816828"/>
      <w:bookmarkStart w:id="232" w:name="_Toc511892233"/>
      <w:bookmarkStart w:id="233" w:name="_Toc511917521"/>
      <w:bookmarkStart w:id="234" w:name="_Toc6400983"/>
      <w:r w:rsidRPr="00D9070B">
        <w:t>be made using the approved form; and</w:t>
      </w:r>
      <w:bookmarkEnd w:id="231"/>
      <w:bookmarkEnd w:id="232"/>
      <w:bookmarkEnd w:id="233"/>
      <w:bookmarkEnd w:id="234"/>
      <w:r w:rsidRPr="00D9070B">
        <w:t xml:space="preserve"> </w:t>
      </w:r>
    </w:p>
    <w:p w14:paraId="79391016" w14:textId="77777777" w:rsidR="00FC648F" w:rsidRPr="00D9070B" w:rsidRDefault="00FC648F" w:rsidP="00D9070B">
      <w:pPr>
        <w:numPr>
          <w:ilvl w:val="0"/>
          <w:numId w:val="31"/>
        </w:numPr>
        <w:spacing w:before="240"/>
        <w:ind w:left="1418" w:hanging="709"/>
      </w:pPr>
      <w:bookmarkStart w:id="235" w:name="_Toc511816829"/>
      <w:bookmarkStart w:id="236" w:name="_Toc511892234"/>
      <w:bookmarkStart w:id="237" w:name="_Toc511917522"/>
      <w:bookmarkStart w:id="238" w:name="_Toc6400984"/>
      <w:r w:rsidRPr="00D9070B">
        <w:t>contain the relevant registrable details as prescribed by that form</w:t>
      </w:r>
      <w:bookmarkEnd w:id="225"/>
      <w:bookmarkEnd w:id="226"/>
      <w:r w:rsidRPr="00D9070B">
        <w:t>, including:</w:t>
      </w:r>
      <w:bookmarkEnd w:id="235"/>
      <w:bookmarkEnd w:id="236"/>
      <w:bookmarkEnd w:id="237"/>
      <w:bookmarkEnd w:id="238"/>
    </w:p>
    <w:p w14:paraId="1D2B08CA" w14:textId="77777777" w:rsidR="00FC648F" w:rsidRPr="00D9070B" w:rsidRDefault="00FC648F" w:rsidP="00D9070B">
      <w:pPr>
        <w:numPr>
          <w:ilvl w:val="1"/>
          <w:numId w:val="31"/>
        </w:numPr>
        <w:spacing w:before="240"/>
      </w:pPr>
      <w:bookmarkStart w:id="239" w:name="_Toc511816830"/>
      <w:bookmarkStart w:id="240" w:name="_Toc511892235"/>
      <w:bookmarkStart w:id="241" w:name="_Toc511917523"/>
      <w:bookmarkStart w:id="242" w:name="_Toc6400985"/>
      <w:r w:rsidRPr="00D9070B">
        <w:t>identification and, where applicable, registration details of the applicant and each of the applicant’s key personnel;</w:t>
      </w:r>
      <w:bookmarkEnd w:id="239"/>
      <w:bookmarkEnd w:id="240"/>
      <w:bookmarkEnd w:id="241"/>
      <w:bookmarkEnd w:id="242"/>
    </w:p>
    <w:p w14:paraId="16FCFD56" w14:textId="77777777" w:rsidR="00FC648F" w:rsidRPr="00D9070B" w:rsidRDefault="00FC648F" w:rsidP="00D9070B">
      <w:pPr>
        <w:numPr>
          <w:ilvl w:val="1"/>
          <w:numId w:val="31"/>
        </w:numPr>
        <w:spacing w:before="240"/>
      </w:pPr>
      <w:bookmarkStart w:id="243" w:name="_Toc511816831"/>
      <w:bookmarkStart w:id="244" w:name="_Toc511892236"/>
      <w:bookmarkStart w:id="245" w:name="_Toc511917524"/>
      <w:bookmarkStart w:id="246" w:name="_Toc6400986"/>
      <w:r w:rsidRPr="00D9070B">
        <w:t>details regarding the nature, legal form, status, and structure of the applicant’s business (including in relation to beneficial ownership and control); and</w:t>
      </w:r>
      <w:bookmarkEnd w:id="243"/>
      <w:bookmarkEnd w:id="244"/>
      <w:bookmarkEnd w:id="245"/>
      <w:bookmarkEnd w:id="246"/>
    </w:p>
    <w:p w14:paraId="028F7874" w14:textId="77777777" w:rsidR="00FC648F" w:rsidRPr="00D9070B" w:rsidRDefault="00FC648F" w:rsidP="00D9070B">
      <w:pPr>
        <w:numPr>
          <w:ilvl w:val="1"/>
          <w:numId w:val="31"/>
        </w:numPr>
        <w:spacing w:before="240"/>
      </w:pPr>
      <w:bookmarkStart w:id="247" w:name="_Toc511816832"/>
      <w:bookmarkStart w:id="248" w:name="_Toc511892237"/>
      <w:bookmarkStart w:id="249" w:name="_Toc511917525"/>
      <w:bookmarkStart w:id="250" w:name="_Toc6400987"/>
      <w:r w:rsidRPr="00D9070B">
        <w:t>whether the applicant or any of its key personnel have been:</w:t>
      </w:r>
      <w:bookmarkEnd w:id="247"/>
      <w:bookmarkEnd w:id="248"/>
      <w:bookmarkEnd w:id="249"/>
      <w:bookmarkEnd w:id="250"/>
      <w:r w:rsidRPr="00D9070B">
        <w:t xml:space="preserve"> </w:t>
      </w:r>
    </w:p>
    <w:p w14:paraId="550CB40F" w14:textId="788924DF" w:rsidR="00FC648F" w:rsidRDefault="00FC648F" w:rsidP="00D9070B">
      <w:pPr>
        <w:numPr>
          <w:ilvl w:val="2"/>
          <w:numId w:val="31"/>
        </w:numPr>
        <w:spacing w:before="240"/>
      </w:pPr>
      <w:bookmarkStart w:id="251" w:name="_Toc511816833"/>
      <w:bookmarkStart w:id="252" w:name="_Toc511892238"/>
      <w:bookmarkStart w:id="253" w:name="_Toc511917526"/>
      <w:bookmarkStart w:id="254" w:name="_Toc6400988"/>
      <w:r w:rsidRPr="00D9070B">
        <w:t>charged, prosecuted, or convicted in relation to money laundering, terrorism financing, terrorism, people smuggling, fraud, a serious offence, or an offence under the AML/CTF Act or FTR Act; or</w:t>
      </w:r>
      <w:bookmarkEnd w:id="251"/>
      <w:bookmarkEnd w:id="252"/>
      <w:bookmarkEnd w:id="253"/>
      <w:bookmarkEnd w:id="254"/>
    </w:p>
    <w:p w14:paraId="63648CF3" w14:textId="77777777" w:rsidR="00FC648F" w:rsidRPr="00D9070B" w:rsidRDefault="00FC648F" w:rsidP="00D9070B">
      <w:pPr>
        <w:numPr>
          <w:ilvl w:val="2"/>
          <w:numId w:val="31"/>
        </w:numPr>
        <w:spacing w:before="240"/>
      </w:pPr>
      <w:bookmarkStart w:id="255" w:name="_Toc511816834"/>
      <w:bookmarkStart w:id="256" w:name="_Toc511892239"/>
      <w:bookmarkStart w:id="257" w:name="_Toc511917527"/>
      <w:bookmarkStart w:id="258" w:name="_Toc6400989"/>
      <w:r w:rsidRPr="00D9070B">
        <w:t>the subject of any adversely determined civil or criminal proceedings or enforcement action in relation to the management of an entity, or their commercial or professional activities.</w:t>
      </w:r>
      <w:bookmarkEnd w:id="255"/>
      <w:bookmarkEnd w:id="256"/>
      <w:bookmarkEnd w:id="257"/>
      <w:bookmarkEnd w:id="258"/>
    </w:p>
    <w:p w14:paraId="23802D88" w14:textId="77777777" w:rsidR="00FC648F" w:rsidRPr="00E72ADA" w:rsidRDefault="00FC648F" w:rsidP="00D9070B">
      <w:pPr>
        <w:spacing w:before="240"/>
        <w:rPr>
          <w:i/>
        </w:rPr>
      </w:pPr>
      <w:bookmarkStart w:id="259" w:name="_Toc511816835"/>
      <w:bookmarkStart w:id="260" w:name="_Toc511892240"/>
      <w:bookmarkStart w:id="261" w:name="_Toc511917528"/>
      <w:bookmarkStart w:id="262" w:name="_Toc6400990"/>
      <w:r w:rsidRPr="00D9070B">
        <w:rPr>
          <w:bCs/>
          <w:i/>
        </w:rPr>
        <w:t>Determining applications for registration</w:t>
      </w:r>
      <w:bookmarkEnd w:id="259"/>
      <w:bookmarkEnd w:id="260"/>
      <w:bookmarkEnd w:id="261"/>
      <w:bookmarkEnd w:id="262"/>
      <w:r w:rsidRPr="00D9070B">
        <w:rPr>
          <w:bCs/>
          <w:i/>
        </w:rPr>
        <w:t xml:space="preserve"> </w:t>
      </w:r>
    </w:p>
    <w:p w14:paraId="075F796D" w14:textId="77777777" w:rsidR="00FC648F" w:rsidRPr="002E1C69" w:rsidRDefault="00FC648F" w:rsidP="002E1C69">
      <w:pPr>
        <w:spacing w:before="240"/>
        <w:ind w:left="720" w:hanging="720"/>
        <w:rPr>
          <w:b/>
        </w:rPr>
      </w:pPr>
      <w:bookmarkStart w:id="263" w:name="_Ref498340790"/>
      <w:r>
        <w:t>76.3</w:t>
      </w:r>
      <w:r>
        <w:tab/>
        <w:t>In determining whether it is appropriate to register a person</w:t>
      </w:r>
      <w:r w:rsidRPr="008A37DC">
        <w:t xml:space="preserve"> the AUSTRAC CEO must have regard to:</w:t>
      </w:r>
      <w:bookmarkEnd w:id="263"/>
    </w:p>
    <w:p w14:paraId="74C1F4DB" w14:textId="77777777" w:rsidR="00FC648F" w:rsidRPr="00D9070B" w:rsidRDefault="00FC648F" w:rsidP="00D9070B">
      <w:pPr>
        <w:numPr>
          <w:ilvl w:val="0"/>
          <w:numId w:val="32"/>
        </w:numPr>
        <w:spacing w:before="240"/>
        <w:ind w:left="1418" w:hanging="709"/>
      </w:pPr>
      <w:bookmarkStart w:id="264" w:name="_Toc511816836"/>
      <w:bookmarkStart w:id="265" w:name="_Toc511892241"/>
      <w:bookmarkStart w:id="266" w:name="_Toc511917529"/>
      <w:bookmarkStart w:id="267" w:name="_Toc6400991"/>
      <w:r w:rsidRPr="00D9070B">
        <w:t>whether the applicant has complied with the application requirements under paragraph 76.2; and</w:t>
      </w:r>
      <w:bookmarkEnd w:id="264"/>
      <w:bookmarkEnd w:id="265"/>
      <w:bookmarkEnd w:id="266"/>
      <w:bookmarkEnd w:id="267"/>
    </w:p>
    <w:p w14:paraId="4FDB607B" w14:textId="77777777" w:rsidR="00FC648F" w:rsidRPr="00D9070B" w:rsidRDefault="00FC648F" w:rsidP="00D9070B">
      <w:pPr>
        <w:numPr>
          <w:ilvl w:val="0"/>
          <w:numId w:val="32"/>
        </w:numPr>
        <w:spacing w:before="240"/>
        <w:ind w:left="1418" w:hanging="709"/>
      </w:pPr>
      <w:bookmarkStart w:id="268" w:name="_Toc511816837"/>
      <w:bookmarkStart w:id="269" w:name="_Toc511892242"/>
      <w:bookmarkStart w:id="270" w:name="_Toc511917530"/>
      <w:bookmarkStart w:id="271" w:name="_Toc6400992"/>
      <w:r w:rsidRPr="00D9070B">
        <w:t>the information contained in the application, including whether there are reasonable grounds to suspect that any information or document provided by the applicant is false or misleading (whether by inclusion or omission) in a material particular.</w:t>
      </w:r>
      <w:bookmarkEnd w:id="268"/>
      <w:bookmarkEnd w:id="269"/>
      <w:bookmarkEnd w:id="270"/>
      <w:bookmarkEnd w:id="271"/>
    </w:p>
    <w:p w14:paraId="2E113051" w14:textId="77777777" w:rsidR="00FC648F" w:rsidRDefault="00FC648F" w:rsidP="00FC648F">
      <w:pPr>
        <w:keepNext/>
        <w:spacing w:before="240"/>
        <w:rPr>
          <w:b/>
        </w:rPr>
      </w:pPr>
      <w:r w:rsidRPr="00DC3425">
        <w:rPr>
          <w:b/>
        </w:rPr>
        <w:t>Renewal of registration</w:t>
      </w:r>
    </w:p>
    <w:p w14:paraId="647760E6" w14:textId="77777777" w:rsidR="00FC648F" w:rsidRPr="00D9070B" w:rsidRDefault="00FC648F" w:rsidP="00D9070B">
      <w:pPr>
        <w:spacing w:before="240"/>
        <w:rPr>
          <w:bCs/>
          <w:i/>
        </w:rPr>
      </w:pPr>
      <w:bookmarkStart w:id="272" w:name="_Toc511816838"/>
      <w:bookmarkStart w:id="273" w:name="_Toc511892243"/>
      <w:bookmarkStart w:id="274" w:name="_Toc511917531"/>
      <w:bookmarkStart w:id="275" w:name="_Toc6400993"/>
      <w:r w:rsidRPr="00D9070B">
        <w:rPr>
          <w:bCs/>
          <w:i/>
        </w:rPr>
        <w:t>Applying for renewal of registration</w:t>
      </w:r>
      <w:bookmarkEnd w:id="272"/>
      <w:bookmarkEnd w:id="273"/>
      <w:bookmarkEnd w:id="274"/>
      <w:bookmarkEnd w:id="275"/>
    </w:p>
    <w:p w14:paraId="52CD50B7" w14:textId="77777777" w:rsidR="00FC648F" w:rsidRPr="002E1C69" w:rsidRDefault="00FC648F" w:rsidP="002E1C69">
      <w:pPr>
        <w:spacing w:before="240"/>
        <w:ind w:left="720" w:hanging="720"/>
        <w:rPr>
          <w:b/>
          <w:bCs/>
        </w:rPr>
      </w:pPr>
      <w:bookmarkStart w:id="276" w:name="_Ref498337005"/>
      <w:r>
        <w:t>76.4</w:t>
      </w:r>
      <w:r>
        <w:tab/>
        <w:t xml:space="preserve">An application for renewal of registration must be made within the 90-day period ending on the day on which </w:t>
      </w:r>
      <w:r w:rsidRPr="00571B0F">
        <w:t>their registration would otherwise cease under section 76H(1)(c) of the AML/CTF Act (being 3 years after the day on which registration took effect).</w:t>
      </w:r>
      <w:bookmarkEnd w:id="276"/>
    </w:p>
    <w:p w14:paraId="299E4B4F" w14:textId="77777777" w:rsidR="00FC648F" w:rsidRPr="002E1C69" w:rsidRDefault="00FC648F" w:rsidP="002E1C69">
      <w:pPr>
        <w:spacing w:before="240"/>
        <w:ind w:left="720" w:hanging="720"/>
        <w:rPr>
          <w:b/>
        </w:rPr>
      </w:pPr>
      <w:bookmarkStart w:id="277" w:name="_Ref498338950"/>
      <w:bookmarkStart w:id="278" w:name="_Ref498525272"/>
      <w:bookmarkStart w:id="279" w:name="_Ref503168180"/>
      <w:r w:rsidRPr="00571B0F">
        <w:t>76.5</w:t>
      </w:r>
      <w:r w:rsidRPr="00571B0F">
        <w:tab/>
        <w:t>An application for renewal must be made using the approved form</w:t>
      </w:r>
      <w:r w:rsidRPr="005463D4">
        <w:t xml:space="preserve"> and</w:t>
      </w:r>
      <w:r>
        <w:t xml:space="preserve"> must</w:t>
      </w:r>
      <w:r w:rsidRPr="005463D4">
        <w:t xml:space="preserve"> </w:t>
      </w:r>
      <w:r>
        <w:t xml:space="preserve">contain all relevant </w:t>
      </w:r>
      <w:r w:rsidRPr="002B3B70">
        <w:t xml:space="preserve">information prescribed by </w:t>
      </w:r>
      <w:r>
        <w:t>that</w:t>
      </w:r>
      <w:r w:rsidRPr="002B3B70">
        <w:t xml:space="preserve"> form</w:t>
      </w:r>
      <w:bookmarkEnd w:id="277"/>
      <w:r>
        <w:t>, including a declaration that</w:t>
      </w:r>
      <w:r w:rsidRPr="00237E0A">
        <w:t>:</w:t>
      </w:r>
      <w:bookmarkEnd w:id="278"/>
      <w:bookmarkEnd w:id="279"/>
    </w:p>
    <w:p w14:paraId="38BBCC79" w14:textId="77777777" w:rsidR="00FC648F" w:rsidRPr="00D9070B" w:rsidRDefault="00FC648F" w:rsidP="00D9070B">
      <w:pPr>
        <w:numPr>
          <w:ilvl w:val="0"/>
          <w:numId w:val="33"/>
        </w:numPr>
        <w:spacing w:before="240"/>
        <w:ind w:left="1418" w:hanging="709"/>
      </w:pPr>
      <w:bookmarkStart w:id="280" w:name="_Toc511816839"/>
      <w:bookmarkStart w:id="281" w:name="_Toc511892244"/>
      <w:bookmarkStart w:id="282" w:name="_Toc511917532"/>
      <w:bookmarkStart w:id="283" w:name="_Toc6400994"/>
      <w:r w:rsidRPr="00D9070B">
        <w:t>the person has complied with the requirements of section 76P of the AML/CTF Act, where applicable; and</w:t>
      </w:r>
      <w:bookmarkEnd w:id="280"/>
      <w:bookmarkEnd w:id="281"/>
      <w:bookmarkEnd w:id="282"/>
      <w:bookmarkEnd w:id="283"/>
    </w:p>
    <w:p w14:paraId="17A00F55" w14:textId="77777777" w:rsidR="00FC648F" w:rsidRPr="00D9070B" w:rsidRDefault="00FC648F" w:rsidP="00D9070B">
      <w:pPr>
        <w:numPr>
          <w:ilvl w:val="0"/>
          <w:numId w:val="33"/>
        </w:numPr>
        <w:spacing w:before="240"/>
        <w:ind w:left="1418" w:hanging="709"/>
      </w:pPr>
      <w:bookmarkStart w:id="284" w:name="_Toc511816840"/>
      <w:bookmarkStart w:id="285" w:name="_Toc511892245"/>
      <w:bookmarkStart w:id="286" w:name="_Toc511917533"/>
      <w:bookmarkStart w:id="287" w:name="_Toc6400995"/>
      <w:r w:rsidRPr="00D9070B">
        <w:t>the person’s enrolment and registration details as they appear on both the Reporting Entities Roll and the Digital Currency Exchange Register are current and correct.</w:t>
      </w:r>
      <w:bookmarkEnd w:id="284"/>
      <w:bookmarkEnd w:id="285"/>
      <w:bookmarkEnd w:id="286"/>
      <w:bookmarkEnd w:id="287"/>
    </w:p>
    <w:p w14:paraId="7278ED64" w14:textId="77777777" w:rsidR="00FC648F" w:rsidRPr="00D9070B" w:rsidRDefault="00FC648F" w:rsidP="00D9070B">
      <w:pPr>
        <w:spacing w:before="240"/>
      </w:pPr>
      <w:bookmarkStart w:id="288" w:name="_Toc511816841"/>
      <w:bookmarkStart w:id="289" w:name="_Toc511892246"/>
      <w:bookmarkStart w:id="290" w:name="_Toc511917534"/>
      <w:bookmarkStart w:id="291" w:name="_Toc6400996"/>
      <w:r w:rsidRPr="00D9070B">
        <w:rPr>
          <w:bCs/>
          <w:i/>
        </w:rPr>
        <w:t>Provisional continuation of registration</w:t>
      </w:r>
      <w:bookmarkEnd w:id="288"/>
      <w:bookmarkEnd w:id="289"/>
      <w:bookmarkEnd w:id="290"/>
      <w:bookmarkEnd w:id="291"/>
      <w:r w:rsidRPr="00D9070B">
        <w:rPr>
          <w:bCs/>
          <w:i/>
        </w:rPr>
        <w:t xml:space="preserve"> </w:t>
      </w:r>
    </w:p>
    <w:p w14:paraId="24381A67" w14:textId="77777777" w:rsidR="00FC648F" w:rsidRPr="002E1C69" w:rsidRDefault="00FC648F" w:rsidP="002E1C69">
      <w:pPr>
        <w:spacing w:before="240"/>
        <w:ind w:left="720" w:hanging="720"/>
        <w:rPr>
          <w:b/>
          <w:bCs/>
        </w:rPr>
      </w:pPr>
      <w:r w:rsidRPr="00571B0F">
        <w:t>76.6</w:t>
      </w:r>
      <w:r w:rsidRPr="00571B0F">
        <w:tab/>
        <w:t>Provided that an application for renewal of registration has complied with the requirements in paragraphs 76.4 and 76.5, the person’s registration will continue until the date on which the decision of the AUSTRAC CEO takes effect, as specified in the notice provided under paragraph 76.9.</w:t>
      </w:r>
    </w:p>
    <w:p w14:paraId="1759ABAD" w14:textId="77777777" w:rsidR="00FC648F" w:rsidRPr="00D9070B" w:rsidRDefault="00FC648F" w:rsidP="00D9070B">
      <w:pPr>
        <w:spacing w:before="240"/>
        <w:rPr>
          <w:bCs/>
          <w:i/>
        </w:rPr>
      </w:pPr>
      <w:bookmarkStart w:id="292" w:name="_Toc511816842"/>
      <w:bookmarkStart w:id="293" w:name="_Toc511892247"/>
      <w:bookmarkStart w:id="294" w:name="_Toc511917535"/>
      <w:bookmarkStart w:id="295" w:name="_Toc6400997"/>
      <w:r w:rsidRPr="00D9070B">
        <w:rPr>
          <w:bCs/>
          <w:i/>
        </w:rPr>
        <w:t>Deciding applications for renewal</w:t>
      </w:r>
      <w:bookmarkEnd w:id="292"/>
      <w:bookmarkEnd w:id="293"/>
      <w:bookmarkEnd w:id="294"/>
      <w:bookmarkEnd w:id="295"/>
      <w:r w:rsidRPr="00D9070B">
        <w:rPr>
          <w:bCs/>
          <w:i/>
        </w:rPr>
        <w:t xml:space="preserve"> </w:t>
      </w:r>
    </w:p>
    <w:p w14:paraId="661BBF8C" w14:textId="77777777" w:rsidR="00FC648F" w:rsidRPr="002E1C69" w:rsidRDefault="00FC648F" w:rsidP="002E1C69">
      <w:pPr>
        <w:spacing w:before="240"/>
        <w:ind w:left="720" w:hanging="720"/>
        <w:rPr>
          <w:b/>
        </w:rPr>
      </w:pPr>
      <w:bookmarkStart w:id="296" w:name="_Ref498340226"/>
      <w:r>
        <w:t>76.7</w:t>
      </w:r>
      <w:r>
        <w:tab/>
        <w:t>I</w:t>
      </w:r>
      <w:r w:rsidRPr="008E71E5">
        <w:t>f an application for renewal of registration</w:t>
      </w:r>
      <w:r>
        <w:t xml:space="preserve"> has been made</w:t>
      </w:r>
      <w:r w:rsidRPr="008E71E5">
        <w:t xml:space="preserve">, the AUSTRAC CEO must renew the registration </w:t>
      </w:r>
      <w:r>
        <w:t xml:space="preserve">for a period of three years </w:t>
      </w:r>
      <w:r w:rsidRPr="008E71E5">
        <w:t>if satisfied that it is appropriate to do so</w:t>
      </w:r>
      <w:r>
        <w:t>.</w:t>
      </w:r>
    </w:p>
    <w:p w14:paraId="5190446F" w14:textId="77777777" w:rsidR="00FC648F" w:rsidRPr="002E1C69" w:rsidRDefault="00FC648F" w:rsidP="002E1C69">
      <w:pPr>
        <w:spacing w:before="240"/>
        <w:ind w:left="720" w:hanging="720"/>
        <w:rPr>
          <w:b/>
        </w:rPr>
      </w:pPr>
      <w:r>
        <w:t>76.8</w:t>
      </w:r>
      <w:r>
        <w:tab/>
        <w:t>In deciding whether it is appropriate to renew a person’s registration,</w:t>
      </w:r>
      <w:r w:rsidRPr="008A37DC">
        <w:t xml:space="preserve"> the AUSTRAC CEO must have regard to:</w:t>
      </w:r>
    </w:p>
    <w:p w14:paraId="269E49B7" w14:textId="77777777" w:rsidR="00FC648F" w:rsidRPr="00D9070B" w:rsidRDefault="00FC648F" w:rsidP="00D9070B">
      <w:pPr>
        <w:numPr>
          <w:ilvl w:val="0"/>
          <w:numId w:val="34"/>
        </w:numPr>
        <w:spacing w:before="240"/>
        <w:ind w:left="1418" w:hanging="709"/>
      </w:pPr>
      <w:bookmarkStart w:id="297" w:name="_Toc511816843"/>
      <w:bookmarkStart w:id="298" w:name="_Toc511892248"/>
      <w:bookmarkStart w:id="299" w:name="_Toc511917536"/>
      <w:bookmarkStart w:id="300" w:name="_Toc6400998"/>
      <w:r w:rsidRPr="00D9070B">
        <w:t>whether the applicant has complied with the requirements under paragraph 76.5;</w:t>
      </w:r>
      <w:bookmarkEnd w:id="297"/>
      <w:bookmarkEnd w:id="298"/>
      <w:bookmarkEnd w:id="299"/>
      <w:bookmarkEnd w:id="300"/>
    </w:p>
    <w:p w14:paraId="217EC0D5" w14:textId="77777777" w:rsidR="00FC648F" w:rsidRPr="00D9070B" w:rsidRDefault="00FC648F" w:rsidP="00D9070B">
      <w:pPr>
        <w:numPr>
          <w:ilvl w:val="0"/>
          <w:numId w:val="34"/>
        </w:numPr>
        <w:spacing w:before="240"/>
        <w:ind w:left="1418" w:hanging="709"/>
      </w:pPr>
      <w:bookmarkStart w:id="301" w:name="_Toc511816844"/>
      <w:bookmarkStart w:id="302" w:name="_Toc511892249"/>
      <w:bookmarkStart w:id="303" w:name="_Toc511917537"/>
      <w:bookmarkStart w:id="304" w:name="_Toc6400999"/>
      <w:r w:rsidRPr="00D9070B">
        <w:t>the information contained in the application, including whether there are reasonable grounds to suspect that any information or document provided by the applicant is false or misleading (whether by inclusion or omission) in a material particular; and</w:t>
      </w:r>
      <w:bookmarkEnd w:id="301"/>
      <w:bookmarkEnd w:id="302"/>
      <w:bookmarkEnd w:id="303"/>
      <w:bookmarkEnd w:id="304"/>
    </w:p>
    <w:p w14:paraId="16B86C92" w14:textId="77777777" w:rsidR="00FC648F" w:rsidRPr="00D9070B" w:rsidRDefault="00FC648F" w:rsidP="00D9070B">
      <w:pPr>
        <w:numPr>
          <w:ilvl w:val="0"/>
          <w:numId w:val="34"/>
        </w:numPr>
        <w:spacing w:before="240"/>
        <w:ind w:left="1418" w:hanging="709"/>
      </w:pPr>
      <w:bookmarkStart w:id="305" w:name="_Toc511816845"/>
      <w:bookmarkStart w:id="306" w:name="_Toc511892250"/>
      <w:bookmarkStart w:id="307" w:name="_Toc511917538"/>
      <w:bookmarkStart w:id="308" w:name="_Toc6401000"/>
      <w:r w:rsidRPr="00D9070B">
        <w:t>whether the renewal of registration may involve significant money laundering, financing of terrorism, or other serious crime risk.</w:t>
      </w:r>
      <w:bookmarkEnd w:id="305"/>
      <w:bookmarkEnd w:id="306"/>
      <w:bookmarkEnd w:id="307"/>
      <w:bookmarkEnd w:id="308"/>
    </w:p>
    <w:p w14:paraId="3C29D190" w14:textId="77777777" w:rsidR="00FC648F" w:rsidRPr="002E1C69" w:rsidRDefault="00FC648F" w:rsidP="002E1C69">
      <w:pPr>
        <w:spacing w:before="240"/>
        <w:ind w:left="720" w:hanging="720"/>
        <w:rPr>
          <w:b/>
        </w:rPr>
      </w:pPr>
      <w:bookmarkStart w:id="309" w:name="_Ref503172361"/>
      <w:bookmarkStart w:id="310" w:name="_Ref499813015"/>
      <w:bookmarkEnd w:id="296"/>
      <w:r>
        <w:t>76.9</w:t>
      </w:r>
      <w:r>
        <w:tab/>
      </w:r>
      <w:r w:rsidRPr="00001C55">
        <w:t xml:space="preserve">As soon as practicable after making a decision regarding a renewal application, the AUSTRAC CEO must provide the applicant with written notice </w:t>
      </w:r>
      <w:r>
        <w:t>of:</w:t>
      </w:r>
      <w:bookmarkEnd w:id="309"/>
    </w:p>
    <w:p w14:paraId="2B5967D1" w14:textId="77777777" w:rsidR="00FC648F" w:rsidRPr="00D9070B" w:rsidRDefault="00FC648F" w:rsidP="00D9070B">
      <w:pPr>
        <w:numPr>
          <w:ilvl w:val="0"/>
          <w:numId w:val="35"/>
        </w:numPr>
        <w:spacing w:before="240"/>
        <w:ind w:left="1418" w:hanging="709"/>
      </w:pPr>
      <w:bookmarkStart w:id="311" w:name="_Toc511816846"/>
      <w:bookmarkStart w:id="312" w:name="_Toc511892251"/>
      <w:bookmarkStart w:id="313" w:name="_Toc511917539"/>
      <w:bookmarkStart w:id="314" w:name="_Toc6401001"/>
      <w:bookmarkEnd w:id="310"/>
      <w:r w:rsidRPr="00D9070B">
        <w:t>the terms of the decision (including any conditions that the renewed registration is subject to); and</w:t>
      </w:r>
      <w:bookmarkEnd w:id="311"/>
      <w:bookmarkEnd w:id="312"/>
      <w:bookmarkEnd w:id="313"/>
      <w:bookmarkEnd w:id="314"/>
    </w:p>
    <w:p w14:paraId="1FF082FC" w14:textId="77777777" w:rsidR="00FC648F" w:rsidRPr="00D9070B" w:rsidRDefault="00FC648F" w:rsidP="00D9070B">
      <w:pPr>
        <w:numPr>
          <w:ilvl w:val="0"/>
          <w:numId w:val="35"/>
        </w:numPr>
        <w:spacing w:before="240"/>
        <w:ind w:left="1418" w:hanging="709"/>
      </w:pPr>
      <w:bookmarkStart w:id="315" w:name="_Toc511816847"/>
      <w:bookmarkStart w:id="316" w:name="_Toc511892252"/>
      <w:bookmarkStart w:id="317" w:name="_Toc511917540"/>
      <w:bookmarkStart w:id="318" w:name="_Toc6401002"/>
      <w:r w:rsidRPr="00D9070B">
        <w:t>if the decision is not to renew registration:</w:t>
      </w:r>
      <w:bookmarkEnd w:id="315"/>
      <w:bookmarkEnd w:id="316"/>
      <w:bookmarkEnd w:id="317"/>
      <w:bookmarkEnd w:id="318"/>
      <w:r w:rsidRPr="00D9070B">
        <w:t xml:space="preserve"> </w:t>
      </w:r>
    </w:p>
    <w:p w14:paraId="68DDD104" w14:textId="77777777" w:rsidR="00FC648F" w:rsidRPr="00D9070B" w:rsidRDefault="00FC648F" w:rsidP="00D9070B">
      <w:pPr>
        <w:numPr>
          <w:ilvl w:val="0"/>
          <w:numId w:val="36"/>
        </w:numPr>
        <w:spacing w:before="240"/>
      </w:pPr>
      <w:bookmarkStart w:id="319" w:name="_Toc511816848"/>
      <w:bookmarkStart w:id="320" w:name="_Toc511892253"/>
      <w:bookmarkStart w:id="321" w:name="_Toc511917541"/>
      <w:bookmarkStart w:id="322" w:name="_Toc6401003"/>
      <w:r w:rsidRPr="00D9070B">
        <w:t>the date the decision takes effect;</w:t>
      </w:r>
      <w:bookmarkEnd w:id="319"/>
      <w:bookmarkEnd w:id="320"/>
      <w:bookmarkEnd w:id="321"/>
      <w:bookmarkEnd w:id="322"/>
      <w:r w:rsidRPr="00D9070B">
        <w:t xml:space="preserve"> </w:t>
      </w:r>
    </w:p>
    <w:p w14:paraId="20A86DA2" w14:textId="77777777" w:rsidR="00FC648F" w:rsidRPr="00D9070B" w:rsidRDefault="00FC648F" w:rsidP="00D9070B">
      <w:pPr>
        <w:numPr>
          <w:ilvl w:val="0"/>
          <w:numId w:val="36"/>
        </w:numPr>
        <w:spacing w:before="240"/>
      </w:pPr>
      <w:bookmarkStart w:id="323" w:name="_Toc511816849"/>
      <w:bookmarkStart w:id="324" w:name="_Toc511892254"/>
      <w:bookmarkStart w:id="325" w:name="_Toc511917542"/>
      <w:bookmarkStart w:id="326" w:name="_Toc6401004"/>
      <w:r w:rsidRPr="00D9070B">
        <w:t>the reasons for the decision; and</w:t>
      </w:r>
      <w:bookmarkEnd w:id="323"/>
      <w:bookmarkEnd w:id="324"/>
      <w:bookmarkEnd w:id="325"/>
      <w:bookmarkEnd w:id="326"/>
    </w:p>
    <w:p w14:paraId="788297E5" w14:textId="77777777" w:rsidR="00FC648F" w:rsidRPr="00D9070B" w:rsidRDefault="00FC648F" w:rsidP="00D9070B">
      <w:pPr>
        <w:numPr>
          <w:ilvl w:val="0"/>
          <w:numId w:val="36"/>
        </w:numPr>
        <w:spacing w:before="240"/>
      </w:pPr>
      <w:bookmarkStart w:id="327" w:name="_Toc511816850"/>
      <w:bookmarkStart w:id="328" w:name="_Toc511892255"/>
      <w:bookmarkStart w:id="329" w:name="_Toc511917543"/>
      <w:bookmarkStart w:id="330" w:name="_Toc6401005"/>
      <w:r w:rsidRPr="00D9070B">
        <w:t>the particulars of the person’s right to have the decision reviewed.</w:t>
      </w:r>
      <w:bookmarkEnd w:id="327"/>
      <w:bookmarkEnd w:id="328"/>
      <w:bookmarkEnd w:id="329"/>
      <w:bookmarkEnd w:id="330"/>
    </w:p>
    <w:p w14:paraId="450A274C" w14:textId="77777777" w:rsidR="00FC648F" w:rsidRPr="00645F87" w:rsidRDefault="00FC648F" w:rsidP="00FC648F">
      <w:pPr>
        <w:keepNext/>
        <w:spacing w:before="240"/>
        <w:ind w:left="1287" w:hanging="1287"/>
        <w:rPr>
          <w:i/>
        </w:rPr>
      </w:pPr>
      <w:r w:rsidRPr="00645F87">
        <w:rPr>
          <w:i/>
        </w:rPr>
        <w:t>Note:</w:t>
      </w:r>
      <w:r w:rsidRPr="00645F87">
        <w:rPr>
          <w:i/>
        </w:rPr>
        <w:tab/>
        <w:t>A decision not to renew registration is declared to be a reviewable decision for the purposes of section 233B of the AML/CTF Act.</w:t>
      </w:r>
    </w:p>
    <w:p w14:paraId="3192793C" w14:textId="77777777" w:rsidR="00FC648F" w:rsidRPr="002E1C69" w:rsidRDefault="00FC648F" w:rsidP="002E1C69">
      <w:pPr>
        <w:spacing w:before="240"/>
        <w:ind w:left="720" w:hanging="720"/>
        <w:rPr>
          <w:b/>
        </w:rPr>
      </w:pPr>
      <w:r>
        <w:t>76.10</w:t>
      </w:r>
      <w:r>
        <w:tab/>
      </w:r>
      <w:r w:rsidRPr="00017A9A">
        <w:t>A failure to comply with the requirements of paragraph</w:t>
      </w:r>
      <w:r>
        <w:t xml:space="preserve"> 76.9</w:t>
      </w:r>
      <w:r w:rsidRPr="00017A9A">
        <w:t xml:space="preserve"> does not affect the validity of the decision.</w:t>
      </w:r>
    </w:p>
    <w:p w14:paraId="5B41B87B" w14:textId="77777777" w:rsidR="00FC648F" w:rsidRPr="00E63BD3" w:rsidRDefault="00FC648F">
      <w:pPr>
        <w:keepNext/>
        <w:spacing w:before="240"/>
        <w:rPr>
          <w:b/>
        </w:rPr>
      </w:pPr>
      <w:r w:rsidRPr="00E63BD3">
        <w:rPr>
          <w:b/>
        </w:rPr>
        <w:t>Suspension of registration</w:t>
      </w:r>
    </w:p>
    <w:p w14:paraId="034F1DAE" w14:textId="77777777" w:rsidR="00FC648F" w:rsidRPr="002E1C69" w:rsidRDefault="00FC648F" w:rsidP="002E1C69">
      <w:pPr>
        <w:spacing w:before="240"/>
        <w:ind w:left="720" w:hanging="720"/>
        <w:rPr>
          <w:b/>
        </w:rPr>
      </w:pPr>
      <w:r>
        <w:t>76.11</w:t>
      </w:r>
      <w:r>
        <w:tab/>
        <w:t xml:space="preserve">The AUSTRAC CEO may suspend a person’s registration on the </w:t>
      </w:r>
      <w:r w:rsidRPr="00571B0F">
        <w:t>Digital Currency Exchange Register for a specified period of time,</w:t>
      </w:r>
      <w:r>
        <w:t xml:space="preserve"> with or without prior notice, if satisfied that it is appropriate to do so.</w:t>
      </w:r>
    </w:p>
    <w:p w14:paraId="0D324B45" w14:textId="77777777" w:rsidR="00FC648F" w:rsidRPr="002E1C69" w:rsidRDefault="00FC648F" w:rsidP="002E1C69">
      <w:pPr>
        <w:spacing w:before="240"/>
        <w:ind w:left="720" w:hanging="720"/>
        <w:rPr>
          <w:b/>
        </w:rPr>
      </w:pPr>
      <w:bookmarkStart w:id="331" w:name="_Ref498603507"/>
      <w:r>
        <w:t>76.12</w:t>
      </w:r>
      <w:r>
        <w:tab/>
        <w:t xml:space="preserve">In deciding whether it is appropriate to suspend a person’s registration, </w:t>
      </w:r>
      <w:r w:rsidRPr="008A37DC">
        <w:t xml:space="preserve">and without limiting the matters that may be considered, the AUSTRAC CEO </w:t>
      </w:r>
      <w:r>
        <w:t>may have regard to:</w:t>
      </w:r>
      <w:bookmarkEnd w:id="331"/>
      <w:r>
        <w:t xml:space="preserve"> </w:t>
      </w:r>
    </w:p>
    <w:p w14:paraId="5D7E4C3E" w14:textId="18CD8FCD" w:rsidR="00FC648F" w:rsidRPr="00D9070B" w:rsidRDefault="00FC648F" w:rsidP="00D9070B">
      <w:pPr>
        <w:numPr>
          <w:ilvl w:val="0"/>
          <w:numId w:val="38"/>
        </w:numPr>
        <w:spacing w:before="240"/>
        <w:ind w:left="1418" w:hanging="709"/>
      </w:pPr>
      <w:bookmarkStart w:id="332" w:name="_Ref498603505"/>
      <w:bookmarkStart w:id="333" w:name="_Toc511816851"/>
      <w:bookmarkStart w:id="334" w:name="_Toc511892256"/>
      <w:bookmarkStart w:id="335" w:name="_Toc511917544"/>
      <w:bookmarkStart w:id="336" w:name="_Toc6401006"/>
      <w:r w:rsidRPr="00D9070B">
        <w:t>whether the person or any of its key personnel have been:</w:t>
      </w:r>
      <w:bookmarkEnd w:id="332"/>
      <w:bookmarkEnd w:id="333"/>
      <w:bookmarkEnd w:id="334"/>
      <w:bookmarkEnd w:id="335"/>
      <w:bookmarkEnd w:id="336"/>
      <w:r w:rsidRPr="00D9070B">
        <w:t xml:space="preserve"> </w:t>
      </w:r>
    </w:p>
    <w:p w14:paraId="513FBD81" w14:textId="77777777" w:rsidR="00FC648F" w:rsidRPr="00D9070B" w:rsidRDefault="00FC648F" w:rsidP="00D9070B">
      <w:pPr>
        <w:numPr>
          <w:ilvl w:val="1"/>
          <w:numId w:val="38"/>
        </w:numPr>
        <w:spacing w:before="240"/>
      </w:pPr>
      <w:bookmarkStart w:id="337" w:name="_Toc511816852"/>
      <w:bookmarkStart w:id="338" w:name="_Toc511892257"/>
      <w:bookmarkStart w:id="339" w:name="_Toc511917545"/>
      <w:bookmarkStart w:id="340" w:name="_Toc6401007"/>
      <w:r w:rsidRPr="00D9070B">
        <w:t>charged, prosecuted, or convicted in relation to money laundering, terrorism financing, terrorism, people smuggling, fraud, a serious offence, or an offence under the AML/CTF Act or FTR Act;</w:t>
      </w:r>
      <w:bookmarkEnd w:id="337"/>
      <w:bookmarkEnd w:id="338"/>
      <w:bookmarkEnd w:id="339"/>
      <w:bookmarkEnd w:id="340"/>
      <w:r w:rsidRPr="00D9070B">
        <w:t xml:space="preserve"> </w:t>
      </w:r>
    </w:p>
    <w:p w14:paraId="1555EA5D" w14:textId="24EE5F3E" w:rsidR="00FC648F" w:rsidRDefault="00FC648F" w:rsidP="00D9070B">
      <w:pPr>
        <w:numPr>
          <w:ilvl w:val="0"/>
          <w:numId w:val="37"/>
        </w:numPr>
        <w:spacing w:before="240"/>
      </w:pPr>
      <w:bookmarkStart w:id="341" w:name="_Toc511816853"/>
      <w:bookmarkStart w:id="342" w:name="_Toc511892258"/>
      <w:bookmarkStart w:id="343" w:name="_Toc511917546"/>
      <w:bookmarkStart w:id="344" w:name="_Toc6401008"/>
      <w:r w:rsidRPr="00D9070B">
        <w:t>the subject of a civil penalty order made under the AML/CTF Act; or</w:t>
      </w:r>
      <w:bookmarkEnd w:id="341"/>
      <w:bookmarkEnd w:id="342"/>
      <w:bookmarkEnd w:id="343"/>
      <w:bookmarkEnd w:id="344"/>
    </w:p>
    <w:p w14:paraId="1C0CA5DD" w14:textId="77777777" w:rsidR="00FC648F" w:rsidRPr="00D9070B" w:rsidRDefault="00FC648F" w:rsidP="00D9070B">
      <w:pPr>
        <w:numPr>
          <w:ilvl w:val="0"/>
          <w:numId w:val="37"/>
        </w:numPr>
        <w:spacing w:before="240"/>
      </w:pPr>
      <w:bookmarkStart w:id="345" w:name="_Toc511816854"/>
      <w:bookmarkStart w:id="346" w:name="_Toc511892259"/>
      <w:bookmarkStart w:id="347" w:name="_Toc511917547"/>
      <w:bookmarkStart w:id="348" w:name="_Toc6401009"/>
      <w:r w:rsidRPr="00D9070B">
        <w:t>the subject of any adversely determined civil or criminal proceedings or enforcement action in relation to the management of an entity, or their commercial or professional activities; and</w:t>
      </w:r>
      <w:bookmarkEnd w:id="345"/>
      <w:bookmarkEnd w:id="346"/>
      <w:bookmarkEnd w:id="347"/>
      <w:bookmarkEnd w:id="348"/>
    </w:p>
    <w:p w14:paraId="2C43CBFB" w14:textId="77777777" w:rsidR="00FC648F" w:rsidRDefault="00FC648F" w:rsidP="00D9070B">
      <w:pPr>
        <w:numPr>
          <w:ilvl w:val="0"/>
          <w:numId w:val="38"/>
        </w:numPr>
        <w:spacing w:before="240"/>
        <w:ind w:left="1418" w:hanging="709"/>
      </w:pPr>
      <w:bookmarkStart w:id="349" w:name="_Toc511816855"/>
      <w:bookmarkStart w:id="350" w:name="_Toc511892260"/>
      <w:bookmarkStart w:id="351" w:name="_Toc511917548"/>
      <w:bookmarkStart w:id="352" w:name="_Toc6401010"/>
      <w:r>
        <w:t>whether there are reasonable grounds to believe that:</w:t>
      </w:r>
      <w:bookmarkEnd w:id="349"/>
      <w:bookmarkEnd w:id="350"/>
      <w:bookmarkEnd w:id="351"/>
      <w:bookmarkEnd w:id="352"/>
      <w:r>
        <w:t xml:space="preserve"> </w:t>
      </w:r>
    </w:p>
    <w:p w14:paraId="3FF5149B" w14:textId="77777777" w:rsidR="00FC648F" w:rsidRDefault="00FC648F" w:rsidP="00D9070B">
      <w:pPr>
        <w:numPr>
          <w:ilvl w:val="1"/>
          <w:numId w:val="38"/>
        </w:numPr>
        <w:spacing w:before="240"/>
      </w:pPr>
      <w:bookmarkStart w:id="353" w:name="_Toc511816856"/>
      <w:bookmarkStart w:id="354" w:name="_Toc511892261"/>
      <w:bookmarkStart w:id="355" w:name="_Toc511917549"/>
      <w:bookmarkStart w:id="356" w:name="_Toc6401011"/>
      <w:r>
        <w:t>any information or document provided under this Chapter was false or misleading (whether by inclusion or omission) in a material particular;</w:t>
      </w:r>
      <w:bookmarkEnd w:id="353"/>
      <w:bookmarkEnd w:id="354"/>
      <w:bookmarkEnd w:id="355"/>
      <w:bookmarkEnd w:id="356"/>
    </w:p>
    <w:p w14:paraId="38244F88" w14:textId="77777777" w:rsidR="00FC648F" w:rsidRDefault="00FC648F" w:rsidP="00D9070B">
      <w:pPr>
        <w:numPr>
          <w:ilvl w:val="1"/>
          <w:numId w:val="38"/>
        </w:numPr>
        <w:spacing w:before="240"/>
      </w:pPr>
      <w:bookmarkStart w:id="357" w:name="_Toc511816857"/>
      <w:bookmarkStart w:id="358" w:name="_Toc511892262"/>
      <w:bookmarkStart w:id="359" w:name="_Toc511917550"/>
      <w:bookmarkStart w:id="360" w:name="_Toc6401012"/>
      <w:r w:rsidRPr="00BE75CC">
        <w:t>the continued registration of the person involves, or may involve</w:t>
      </w:r>
      <w:r>
        <w:t xml:space="preserve">, significant money laundering, </w:t>
      </w:r>
      <w:r w:rsidRPr="00BE75CC">
        <w:t>financing of terrorism</w:t>
      </w:r>
      <w:r>
        <w:t>, or other serious crime risk; or</w:t>
      </w:r>
      <w:bookmarkEnd w:id="357"/>
      <w:bookmarkEnd w:id="358"/>
      <w:bookmarkEnd w:id="359"/>
      <w:bookmarkEnd w:id="360"/>
    </w:p>
    <w:p w14:paraId="640BEA59" w14:textId="77777777" w:rsidR="00FC648F" w:rsidRDefault="00FC648F" w:rsidP="00D9070B">
      <w:pPr>
        <w:numPr>
          <w:ilvl w:val="1"/>
          <w:numId w:val="38"/>
        </w:numPr>
        <w:spacing w:before="240"/>
      </w:pPr>
      <w:bookmarkStart w:id="361" w:name="_Toc511816858"/>
      <w:bookmarkStart w:id="362" w:name="_Toc511892263"/>
      <w:bookmarkStart w:id="363" w:name="_Toc511917551"/>
      <w:bookmarkStart w:id="364" w:name="_Toc6401013"/>
      <w:r>
        <w:t>the person has contravened a condition of registration imposed under section 76G of the AML/CTF Act.</w:t>
      </w:r>
      <w:bookmarkEnd w:id="361"/>
      <w:bookmarkEnd w:id="362"/>
      <w:bookmarkEnd w:id="363"/>
      <w:bookmarkEnd w:id="364"/>
    </w:p>
    <w:p w14:paraId="382A3F49" w14:textId="77777777" w:rsidR="00FC648F" w:rsidRPr="002E1C69" w:rsidRDefault="00FC648F" w:rsidP="002E1C69">
      <w:pPr>
        <w:spacing w:before="240"/>
        <w:ind w:left="720" w:hanging="720"/>
        <w:rPr>
          <w:b/>
        </w:rPr>
      </w:pPr>
      <w:r>
        <w:t>76.13</w:t>
      </w:r>
      <w:r>
        <w:tab/>
        <w:t xml:space="preserve">The AUSTRAC CEO may also suspend a person’s registration if reasonable </w:t>
      </w:r>
      <w:r w:rsidRPr="00983A28">
        <w:t>grounds exist on which to commence an action to cancel the registratio</w:t>
      </w:r>
      <w:r>
        <w:t>n of the person under section 76J</w:t>
      </w:r>
      <w:r w:rsidRPr="00983A28">
        <w:t xml:space="preserve"> of the AML/CTF Act, and that action has not been completed</w:t>
      </w:r>
      <w:r>
        <w:t>.</w:t>
      </w:r>
    </w:p>
    <w:p w14:paraId="47CA9D06" w14:textId="77777777" w:rsidR="00FC648F" w:rsidRPr="002E1C69" w:rsidRDefault="00FC648F" w:rsidP="002E1C69">
      <w:pPr>
        <w:spacing w:before="240"/>
        <w:ind w:left="720" w:hanging="720"/>
        <w:rPr>
          <w:b/>
        </w:rPr>
      </w:pPr>
      <w:bookmarkStart w:id="365" w:name="_Ref503172369"/>
      <w:r>
        <w:t>76.14</w:t>
      </w:r>
      <w:r>
        <w:tab/>
      </w:r>
      <w:r w:rsidRPr="00001C55">
        <w:t xml:space="preserve">As soon as practicable after making a decision </w:t>
      </w:r>
      <w:r>
        <w:t>to suspend a person’s registration</w:t>
      </w:r>
      <w:r w:rsidRPr="00001C55">
        <w:t xml:space="preserve">, the AUSTRAC CEO must provide the applicant with written notice </w:t>
      </w:r>
      <w:r>
        <w:t>of:</w:t>
      </w:r>
      <w:bookmarkEnd w:id="365"/>
    </w:p>
    <w:p w14:paraId="42F6D049" w14:textId="77777777" w:rsidR="00FC648F" w:rsidRPr="00D9070B" w:rsidRDefault="00FC648F" w:rsidP="00D9070B">
      <w:pPr>
        <w:numPr>
          <w:ilvl w:val="0"/>
          <w:numId w:val="39"/>
        </w:numPr>
        <w:spacing w:before="240"/>
        <w:ind w:left="1418" w:hanging="709"/>
      </w:pPr>
      <w:bookmarkStart w:id="366" w:name="_Toc511816859"/>
      <w:bookmarkStart w:id="367" w:name="_Toc511892264"/>
      <w:bookmarkStart w:id="368" w:name="_Toc511917552"/>
      <w:bookmarkStart w:id="369" w:name="_Toc6401014"/>
      <w:r w:rsidRPr="00D9070B">
        <w:t>the terms of the decision; and</w:t>
      </w:r>
      <w:bookmarkEnd w:id="366"/>
      <w:bookmarkEnd w:id="367"/>
      <w:bookmarkEnd w:id="368"/>
      <w:bookmarkEnd w:id="369"/>
    </w:p>
    <w:p w14:paraId="11A169F2" w14:textId="77777777" w:rsidR="00FC648F" w:rsidRPr="00D9070B" w:rsidRDefault="00FC648F" w:rsidP="00D9070B">
      <w:pPr>
        <w:numPr>
          <w:ilvl w:val="0"/>
          <w:numId w:val="39"/>
        </w:numPr>
        <w:spacing w:before="240"/>
        <w:ind w:left="1418" w:hanging="709"/>
      </w:pPr>
      <w:bookmarkStart w:id="370" w:name="_Toc511816860"/>
      <w:bookmarkStart w:id="371" w:name="_Toc511892265"/>
      <w:bookmarkStart w:id="372" w:name="_Toc511917553"/>
      <w:bookmarkStart w:id="373" w:name="_Toc6401015"/>
      <w:r w:rsidRPr="00D9070B">
        <w:t>if the decision is to suspend registration:</w:t>
      </w:r>
      <w:bookmarkEnd w:id="370"/>
      <w:bookmarkEnd w:id="371"/>
      <w:bookmarkEnd w:id="372"/>
      <w:bookmarkEnd w:id="373"/>
    </w:p>
    <w:p w14:paraId="786A3231" w14:textId="77777777" w:rsidR="00FC648F" w:rsidRPr="00D9070B" w:rsidRDefault="00FC648F" w:rsidP="00D9070B">
      <w:pPr>
        <w:numPr>
          <w:ilvl w:val="0"/>
          <w:numId w:val="40"/>
        </w:numPr>
        <w:spacing w:before="240"/>
      </w:pPr>
      <w:bookmarkStart w:id="374" w:name="_Toc511816861"/>
      <w:bookmarkStart w:id="375" w:name="_Toc511892266"/>
      <w:bookmarkStart w:id="376" w:name="_Toc511917554"/>
      <w:bookmarkStart w:id="377" w:name="_Toc6401016"/>
      <w:r w:rsidRPr="00D9070B">
        <w:t>the period of suspension;</w:t>
      </w:r>
      <w:bookmarkEnd w:id="374"/>
      <w:bookmarkEnd w:id="375"/>
      <w:bookmarkEnd w:id="376"/>
      <w:bookmarkEnd w:id="377"/>
    </w:p>
    <w:p w14:paraId="1D14745E" w14:textId="77777777" w:rsidR="00FC648F" w:rsidRPr="00D9070B" w:rsidRDefault="00FC648F" w:rsidP="00D9070B">
      <w:pPr>
        <w:numPr>
          <w:ilvl w:val="0"/>
          <w:numId w:val="40"/>
        </w:numPr>
        <w:spacing w:before="240"/>
      </w:pPr>
      <w:bookmarkStart w:id="378" w:name="_Toc511816862"/>
      <w:bookmarkStart w:id="379" w:name="_Toc511892267"/>
      <w:bookmarkStart w:id="380" w:name="_Toc511917555"/>
      <w:bookmarkStart w:id="381" w:name="_Toc6401017"/>
      <w:r w:rsidRPr="00D9070B">
        <w:t>the reasons for the decision; and</w:t>
      </w:r>
      <w:bookmarkEnd w:id="378"/>
      <w:bookmarkEnd w:id="379"/>
      <w:bookmarkEnd w:id="380"/>
      <w:bookmarkEnd w:id="381"/>
    </w:p>
    <w:p w14:paraId="34C109A6" w14:textId="77777777" w:rsidR="00FC648F" w:rsidRDefault="00FC648F" w:rsidP="00D9070B">
      <w:pPr>
        <w:numPr>
          <w:ilvl w:val="0"/>
          <w:numId w:val="40"/>
        </w:numPr>
        <w:spacing w:before="240"/>
      </w:pPr>
      <w:bookmarkStart w:id="382" w:name="_Toc511816863"/>
      <w:bookmarkStart w:id="383" w:name="_Toc511892268"/>
      <w:bookmarkStart w:id="384" w:name="_Toc511917556"/>
      <w:bookmarkStart w:id="385" w:name="_Toc6401018"/>
      <w:r w:rsidRPr="00D9070B">
        <w:t>the particulars of</w:t>
      </w:r>
      <w:r>
        <w:t xml:space="preserve"> the person’s right to have the decision reviewed.</w:t>
      </w:r>
      <w:bookmarkEnd w:id="382"/>
      <w:bookmarkEnd w:id="383"/>
      <w:bookmarkEnd w:id="384"/>
      <w:bookmarkEnd w:id="385"/>
    </w:p>
    <w:p w14:paraId="6C9BF46D" w14:textId="77777777" w:rsidR="00FC648F" w:rsidRPr="00053AA3" w:rsidRDefault="00FC648F" w:rsidP="00FC648F">
      <w:pPr>
        <w:keepNext/>
        <w:spacing w:before="240"/>
        <w:ind w:left="1287" w:hanging="1287"/>
        <w:rPr>
          <w:i/>
        </w:rPr>
      </w:pPr>
      <w:r w:rsidRPr="00053AA3">
        <w:rPr>
          <w:i/>
        </w:rPr>
        <w:t>Note:</w:t>
      </w:r>
      <w:r w:rsidRPr="00053AA3">
        <w:rPr>
          <w:i/>
        </w:rPr>
        <w:tab/>
        <w:t>A decision to suspend registration is declared to be a reviewable decision for the purposes of section 233B of the AML/CTF Act.</w:t>
      </w:r>
    </w:p>
    <w:p w14:paraId="35FCF29C" w14:textId="77777777" w:rsidR="00FC648F" w:rsidRPr="002E1C69" w:rsidRDefault="00FC648F" w:rsidP="002E1C69">
      <w:pPr>
        <w:spacing w:before="240"/>
        <w:ind w:left="720" w:hanging="720"/>
        <w:rPr>
          <w:b/>
        </w:rPr>
      </w:pPr>
      <w:r>
        <w:t>76.15</w:t>
      </w:r>
      <w:r>
        <w:tab/>
      </w:r>
      <w:r w:rsidRPr="00017A9A">
        <w:t>A failure to comply with the requirements of paragraph</w:t>
      </w:r>
      <w:r>
        <w:t xml:space="preserve"> 76.14 </w:t>
      </w:r>
      <w:r w:rsidRPr="00017A9A">
        <w:t>does not affect the validity of the decision.</w:t>
      </w:r>
    </w:p>
    <w:p w14:paraId="43F40BA3" w14:textId="77777777" w:rsidR="00FC648F" w:rsidRPr="00DC3425" w:rsidRDefault="00FC648F" w:rsidP="00FC648F">
      <w:pPr>
        <w:keepNext/>
        <w:spacing w:before="240"/>
        <w:ind w:left="1287" w:hanging="1287"/>
        <w:rPr>
          <w:b/>
        </w:rPr>
      </w:pPr>
      <w:r w:rsidRPr="00DC3425">
        <w:rPr>
          <w:b/>
        </w:rPr>
        <w:t>Cancellation of registration</w:t>
      </w:r>
    </w:p>
    <w:p w14:paraId="046F3234" w14:textId="77777777" w:rsidR="00FC648F" w:rsidRPr="002E1C69" w:rsidRDefault="00FC648F" w:rsidP="002E1C69">
      <w:pPr>
        <w:spacing w:before="240"/>
        <w:ind w:left="720" w:hanging="720"/>
        <w:rPr>
          <w:b/>
        </w:rPr>
      </w:pPr>
      <w:r>
        <w:t>76.16</w:t>
      </w:r>
      <w:r>
        <w:tab/>
        <w:t xml:space="preserve">In determining whether it is appropriate to cancel a person’s registration, </w:t>
      </w:r>
      <w:r w:rsidRPr="008A37DC">
        <w:t xml:space="preserve">and without limiting the matters that may be considered, the AUSTRAC CEO </w:t>
      </w:r>
      <w:r>
        <w:t>may</w:t>
      </w:r>
      <w:r w:rsidRPr="008A37DC">
        <w:t xml:space="preserve"> </w:t>
      </w:r>
      <w:r>
        <w:t xml:space="preserve">consider </w:t>
      </w:r>
      <w:r w:rsidRPr="008F0AB4">
        <w:t xml:space="preserve">the </w:t>
      </w:r>
      <w:r>
        <w:t>matters outlined in paragraph</w:t>
      </w:r>
      <w:r w:rsidRPr="008F0AB4">
        <w:t xml:space="preserve"> </w:t>
      </w:r>
      <w:r>
        <w:t>76.12</w:t>
      </w:r>
      <w:r w:rsidRPr="008F0AB4">
        <w:t>.</w:t>
      </w:r>
    </w:p>
    <w:p w14:paraId="38E59B08" w14:textId="77777777" w:rsidR="00FC648F" w:rsidRPr="00E63BD3" w:rsidRDefault="00FC648F" w:rsidP="002E1C69">
      <w:pPr>
        <w:keepNext/>
        <w:spacing w:before="240"/>
        <w:ind w:left="1287" w:hanging="1287"/>
        <w:rPr>
          <w:b/>
        </w:rPr>
      </w:pPr>
      <w:r w:rsidRPr="00E63BD3">
        <w:rPr>
          <w:b/>
        </w:rPr>
        <w:t>Review of reviewable decisions</w:t>
      </w:r>
    </w:p>
    <w:p w14:paraId="5B7946D7" w14:textId="77777777" w:rsidR="00FC648F" w:rsidRPr="002E1C69" w:rsidRDefault="00FC648F" w:rsidP="002E1C69">
      <w:pPr>
        <w:spacing w:before="240"/>
        <w:ind w:left="720" w:hanging="720"/>
        <w:rPr>
          <w:b/>
        </w:rPr>
      </w:pPr>
      <w:r>
        <w:t>76.17</w:t>
      </w:r>
      <w:r>
        <w:tab/>
      </w:r>
      <w:r w:rsidRPr="00E94AE5">
        <w:t xml:space="preserve">An application to have a decision reviewed does not affect the operation of the decision or prevent the taking of action to implement the decision. </w:t>
      </w:r>
    </w:p>
    <w:p w14:paraId="569F8424" w14:textId="77777777" w:rsidR="00FC648F" w:rsidRPr="00DC3425" w:rsidRDefault="00FC648F" w:rsidP="00FC648F">
      <w:pPr>
        <w:keepNext/>
        <w:spacing w:before="240"/>
        <w:rPr>
          <w:b/>
        </w:rPr>
      </w:pPr>
      <w:r w:rsidRPr="00DC3425">
        <w:rPr>
          <w:b/>
        </w:rPr>
        <w:t xml:space="preserve">Registered persons to </w:t>
      </w:r>
      <w:r>
        <w:rPr>
          <w:b/>
        </w:rPr>
        <w:t>update and correct information</w:t>
      </w:r>
    </w:p>
    <w:p w14:paraId="409D3158" w14:textId="77777777" w:rsidR="00FC648F" w:rsidRDefault="00FC648F" w:rsidP="002E1C69">
      <w:pPr>
        <w:spacing w:before="240"/>
        <w:ind w:left="720" w:hanging="720"/>
      </w:pPr>
      <w:bookmarkStart w:id="386" w:name="_Ref498953340"/>
      <w:r>
        <w:t>76.18</w:t>
      </w:r>
      <w:r>
        <w:tab/>
        <w:t xml:space="preserve">If </w:t>
      </w:r>
      <w:r w:rsidRPr="00B47723">
        <w:t xml:space="preserve">a person registered on the </w:t>
      </w:r>
      <w:r w:rsidRPr="00571B0F">
        <w:t>Digital Currency Exchange Register</w:t>
      </w:r>
      <w:r>
        <w:t xml:space="preserve"> becomes aware:</w:t>
      </w:r>
      <w:bookmarkEnd w:id="386"/>
    </w:p>
    <w:p w14:paraId="5B1C14D1" w14:textId="2F1F98AB" w:rsidR="00626EBC" w:rsidRPr="00D9070B" w:rsidRDefault="00626EBC" w:rsidP="00D9070B">
      <w:pPr>
        <w:numPr>
          <w:ilvl w:val="0"/>
          <w:numId w:val="41"/>
        </w:numPr>
        <w:spacing w:before="240"/>
        <w:ind w:left="1418" w:hanging="709"/>
      </w:pPr>
      <w:bookmarkStart w:id="387" w:name="_Toc511917557"/>
      <w:bookmarkStart w:id="388" w:name="_Toc6401019"/>
      <w:r w:rsidRPr="00D9070B">
        <w:t>of a change that materially affects any information previously provided under this Chapter; or</w:t>
      </w:r>
      <w:bookmarkEnd w:id="387"/>
      <w:bookmarkEnd w:id="388"/>
    </w:p>
    <w:p w14:paraId="5F577A2E" w14:textId="2AA50B2C" w:rsidR="00626EBC" w:rsidRPr="00D9070B" w:rsidRDefault="00626EBC" w:rsidP="00D9070B">
      <w:pPr>
        <w:numPr>
          <w:ilvl w:val="0"/>
          <w:numId w:val="41"/>
        </w:numPr>
        <w:spacing w:before="240"/>
        <w:ind w:left="1418" w:hanging="709"/>
      </w:pPr>
      <w:bookmarkStart w:id="389" w:name="_Toc511917558"/>
      <w:bookmarkStart w:id="390" w:name="_Toc6401020"/>
      <w:r w:rsidRPr="00D9070B">
        <w:t>that any information or document provided under this Chapter is incorrect, incomplete, or misleading in a material respect,</w:t>
      </w:r>
      <w:bookmarkEnd w:id="389"/>
      <w:bookmarkEnd w:id="390"/>
    </w:p>
    <w:p w14:paraId="1F753DEF" w14:textId="4441E4F8" w:rsidR="00FC648F" w:rsidRDefault="00FC648F" w:rsidP="00D9070B">
      <w:pPr>
        <w:ind w:left="709"/>
        <w:rPr>
          <w:lang w:eastAsia="en-US"/>
        </w:rPr>
      </w:pPr>
      <w:bookmarkStart w:id="391" w:name="_Toc511816866"/>
      <w:bookmarkStart w:id="392" w:name="_Toc511892271"/>
      <w:bookmarkStart w:id="393" w:name="_Toc511917559"/>
      <w:bookmarkStart w:id="394" w:name="_Toc6401021"/>
      <w:r>
        <w:rPr>
          <w:lang w:eastAsia="en-US"/>
        </w:rPr>
        <w:t xml:space="preserve">the person </w:t>
      </w:r>
      <w:r w:rsidRPr="00A8792B">
        <w:rPr>
          <w:lang w:eastAsia="en-US"/>
        </w:rPr>
        <w:t xml:space="preserve">must advise the AUSTRAC CEO </w:t>
      </w:r>
      <w:r>
        <w:rPr>
          <w:lang w:eastAsia="en-US"/>
        </w:rPr>
        <w:t>and provide updated information in accordance with subsection 76P(2) of the AML/CTF Act.</w:t>
      </w:r>
      <w:bookmarkEnd w:id="391"/>
      <w:bookmarkEnd w:id="392"/>
      <w:bookmarkEnd w:id="393"/>
      <w:bookmarkEnd w:id="394"/>
    </w:p>
    <w:p w14:paraId="6FD5C2CD" w14:textId="77777777" w:rsidR="00FC648F" w:rsidRPr="00053AA3" w:rsidRDefault="00FC648F" w:rsidP="00FC648F">
      <w:pPr>
        <w:keepNext/>
        <w:spacing w:before="240"/>
        <w:ind w:left="1287" w:hanging="1287"/>
        <w:rPr>
          <w:i/>
        </w:rPr>
      </w:pPr>
      <w:r w:rsidRPr="00053AA3">
        <w:rPr>
          <w:i/>
        </w:rPr>
        <w:t>Note:</w:t>
      </w:r>
      <w:r w:rsidRPr="00053AA3">
        <w:rPr>
          <w:i/>
        </w:rPr>
        <w:tab/>
        <w:t>Subsection 76P(2) of the AML/CTF Act provides that a person registered on the Digital Currency Exchange Register who is required to advise the AUSTRAC CEO of a change in circumstances or a matter must do so in accordance with the approved form, and within 14 days of the change in circumstances or the matter arising.</w:t>
      </w:r>
    </w:p>
    <w:p w14:paraId="769F2F86" w14:textId="77777777" w:rsidR="00FC648F" w:rsidRPr="00DC3425" w:rsidRDefault="00FC648F" w:rsidP="00FC648F">
      <w:pPr>
        <w:keepNext/>
        <w:spacing w:before="240"/>
        <w:rPr>
          <w:b/>
        </w:rPr>
      </w:pPr>
      <w:r w:rsidRPr="00DC3425">
        <w:rPr>
          <w:b/>
        </w:rPr>
        <w:t>Correction of entries on the Register</w:t>
      </w:r>
    </w:p>
    <w:p w14:paraId="53EF2E06" w14:textId="77777777" w:rsidR="00FC648F" w:rsidRPr="002E1C69" w:rsidRDefault="00FC648F" w:rsidP="002E1C69">
      <w:pPr>
        <w:spacing w:before="240"/>
        <w:ind w:left="720" w:hanging="720"/>
        <w:rPr>
          <w:b/>
        </w:rPr>
      </w:pPr>
      <w:bookmarkStart w:id="395" w:name="_Ref497918627"/>
      <w:r>
        <w:t>76.19</w:t>
      </w:r>
      <w:r>
        <w:tab/>
        <w:t xml:space="preserve">If the AUSTRAC CEO has reasonable grounds to believe that an entry </w:t>
      </w:r>
      <w:r w:rsidRPr="00A7288A">
        <w:t xml:space="preserve">on the </w:t>
      </w:r>
      <w:r w:rsidRPr="00571B0F">
        <w:t xml:space="preserve">Digital Currency Exchange Register is </w:t>
      </w:r>
      <w:r w:rsidRPr="00DC3425">
        <w:t>incorrect</w:t>
      </w:r>
      <w:r>
        <w:t xml:space="preserve">, incomplete, or misleading, the AUSTRAC CEO may correct or complete the entry. </w:t>
      </w:r>
    </w:p>
    <w:p w14:paraId="19C5903F" w14:textId="77777777" w:rsidR="00FC648F" w:rsidRDefault="00FC648F" w:rsidP="002E1C69">
      <w:pPr>
        <w:spacing w:before="240"/>
        <w:ind w:left="720" w:hanging="720"/>
      </w:pPr>
      <w:bookmarkStart w:id="396" w:name="_Ref497997968"/>
      <w:bookmarkStart w:id="397" w:name="_Ref497918643"/>
      <w:bookmarkEnd w:id="395"/>
      <w:r>
        <w:t>76.20</w:t>
      </w:r>
      <w:r>
        <w:tab/>
        <w:t xml:space="preserve">The AUSTRAC CEO must give </w:t>
      </w:r>
      <w:r w:rsidRPr="00DC3425">
        <w:t>written notice to the affected person</w:t>
      </w:r>
      <w:r>
        <w:t xml:space="preserve"> </w:t>
      </w:r>
      <w:r w:rsidRPr="00DC3425">
        <w:t xml:space="preserve">as soon as practicable after </w:t>
      </w:r>
      <w:r>
        <w:t>amending</w:t>
      </w:r>
      <w:r w:rsidRPr="00DC3425">
        <w:t xml:space="preserve"> a</w:t>
      </w:r>
      <w:r>
        <w:t>n entry</w:t>
      </w:r>
      <w:bookmarkEnd w:id="396"/>
      <w:r>
        <w:t>, specifying:</w:t>
      </w:r>
    </w:p>
    <w:p w14:paraId="683CBADC" w14:textId="77777777" w:rsidR="00930DCE" w:rsidRDefault="00930DCE" w:rsidP="00930DCE">
      <w:pPr>
        <w:autoSpaceDE w:val="0"/>
        <w:autoSpaceDN w:val="0"/>
        <w:adjustRightInd w:val="0"/>
        <w:spacing w:before="240" w:after="240"/>
        <w:ind w:left="1440" w:hanging="720"/>
      </w:pPr>
      <w:r w:rsidRPr="00940433">
        <w:t>(1)</w:t>
      </w:r>
      <w:r w:rsidRPr="00940433">
        <w:tab/>
      </w:r>
      <w:r>
        <w:t>the changes that were made to the entry and the reasons for amendment; and</w:t>
      </w:r>
    </w:p>
    <w:p w14:paraId="493097CF" w14:textId="27EB77EC" w:rsidR="00930DCE" w:rsidRPr="00940433" w:rsidRDefault="00930DCE" w:rsidP="00930DCE">
      <w:pPr>
        <w:autoSpaceDE w:val="0"/>
        <w:autoSpaceDN w:val="0"/>
        <w:adjustRightInd w:val="0"/>
        <w:spacing w:before="240" w:after="240"/>
        <w:ind w:left="1440" w:hanging="720"/>
      </w:pPr>
      <w:r w:rsidRPr="00940433">
        <w:t>(2)</w:t>
      </w:r>
      <w:r w:rsidRPr="00940433">
        <w:tab/>
      </w:r>
      <w:r w:rsidRPr="00DC3425">
        <w:t>the date on which the changes to the entry take effect</w:t>
      </w:r>
    </w:p>
    <w:bookmarkEnd w:id="397"/>
    <w:p w14:paraId="1FB118AB" w14:textId="77777777" w:rsidR="00FC648F" w:rsidRPr="00DC3425" w:rsidRDefault="00FC648F" w:rsidP="00FC648F">
      <w:pPr>
        <w:keepNext/>
        <w:spacing w:before="240"/>
        <w:rPr>
          <w:b/>
        </w:rPr>
      </w:pPr>
      <w:r>
        <w:rPr>
          <w:b/>
        </w:rPr>
        <w:t>Publication of information</w:t>
      </w:r>
    </w:p>
    <w:p w14:paraId="680C1EED" w14:textId="77777777" w:rsidR="00FC648F" w:rsidRPr="002E1C69" w:rsidRDefault="00FC648F" w:rsidP="002E1C69">
      <w:pPr>
        <w:spacing w:before="240"/>
        <w:ind w:left="720" w:hanging="720"/>
        <w:rPr>
          <w:b/>
        </w:rPr>
      </w:pPr>
      <w:r>
        <w:t>76.21</w:t>
      </w:r>
      <w:r>
        <w:tab/>
        <w:t xml:space="preserve">The AUSTRAC CEO may publish, </w:t>
      </w:r>
      <w:r w:rsidRPr="00483444">
        <w:t xml:space="preserve">in </w:t>
      </w:r>
      <w:r>
        <w:t xml:space="preserve">any </w:t>
      </w:r>
      <w:r w:rsidRPr="00483444">
        <w:t xml:space="preserve">manner </w:t>
      </w:r>
      <w:r>
        <w:t xml:space="preserve">or form that is </w:t>
      </w:r>
      <w:r w:rsidRPr="00483444">
        <w:t>considered appropriate</w:t>
      </w:r>
      <w:r>
        <w:t>,</w:t>
      </w:r>
      <w:r w:rsidRPr="00BA22EB">
        <w:t xml:space="preserve"> </w:t>
      </w:r>
      <w:r>
        <w:t>any or all of the following</w:t>
      </w:r>
      <w:r w:rsidRPr="00483444">
        <w:t>:</w:t>
      </w:r>
    </w:p>
    <w:p w14:paraId="340B5CE4" w14:textId="77777777" w:rsidR="00FC648F" w:rsidRPr="00D9070B" w:rsidRDefault="00FC648F" w:rsidP="00D9070B">
      <w:pPr>
        <w:numPr>
          <w:ilvl w:val="0"/>
          <w:numId w:val="42"/>
        </w:numPr>
        <w:spacing w:before="240"/>
        <w:ind w:left="1418" w:hanging="709"/>
      </w:pPr>
      <w:bookmarkStart w:id="398" w:name="_Toc511816869"/>
      <w:bookmarkStart w:id="399" w:name="_Toc511892274"/>
      <w:bookmarkStart w:id="400" w:name="_Toc511917560"/>
      <w:bookmarkStart w:id="401" w:name="_Toc6401022"/>
      <w:r w:rsidRPr="00D9070B">
        <w:t>the Digital Currency Exchange Register, in whole or in part;</w:t>
      </w:r>
      <w:bookmarkEnd w:id="398"/>
      <w:bookmarkEnd w:id="399"/>
      <w:bookmarkEnd w:id="400"/>
      <w:bookmarkEnd w:id="401"/>
    </w:p>
    <w:p w14:paraId="32F754CC" w14:textId="77777777" w:rsidR="00FC648F" w:rsidRPr="00D9070B" w:rsidRDefault="00FC648F" w:rsidP="00D9070B">
      <w:pPr>
        <w:numPr>
          <w:ilvl w:val="0"/>
          <w:numId w:val="42"/>
        </w:numPr>
        <w:spacing w:before="240"/>
        <w:ind w:left="1418" w:hanging="709"/>
      </w:pPr>
      <w:bookmarkStart w:id="402" w:name="_Toc511816870"/>
      <w:bookmarkStart w:id="403" w:name="_Toc511892275"/>
      <w:bookmarkStart w:id="404" w:name="_Toc511917561"/>
      <w:bookmarkStart w:id="405" w:name="_Toc6401023"/>
      <w:r w:rsidRPr="00D9070B">
        <w:t>specified information entered on the Digital Currency Exchange Register;</w:t>
      </w:r>
      <w:bookmarkEnd w:id="402"/>
      <w:bookmarkEnd w:id="403"/>
      <w:bookmarkEnd w:id="404"/>
      <w:bookmarkEnd w:id="405"/>
    </w:p>
    <w:p w14:paraId="557CD1E7" w14:textId="46212A72" w:rsidR="00FC648F" w:rsidRPr="00D9070B" w:rsidRDefault="00FC648F" w:rsidP="00D9070B">
      <w:pPr>
        <w:numPr>
          <w:ilvl w:val="0"/>
          <w:numId w:val="42"/>
        </w:numPr>
        <w:spacing w:before="240"/>
        <w:ind w:left="1418" w:hanging="709"/>
      </w:pPr>
      <w:bookmarkStart w:id="406" w:name="_Toc511816871"/>
      <w:bookmarkStart w:id="407" w:name="_Toc511892276"/>
      <w:bookmarkStart w:id="408" w:name="_Toc511917562"/>
      <w:bookmarkStart w:id="409" w:name="_Toc6401024"/>
      <w:r w:rsidRPr="00D9070B">
        <w:t>details of persons whose applications for registration or renewal of registration on the Digital Currency Exchange Register have been refused;</w:t>
      </w:r>
      <w:bookmarkEnd w:id="406"/>
      <w:bookmarkEnd w:id="407"/>
      <w:bookmarkEnd w:id="408"/>
      <w:bookmarkEnd w:id="409"/>
    </w:p>
    <w:p w14:paraId="308D62CF" w14:textId="2AA01BA6" w:rsidR="00FC648F" w:rsidRPr="00D9070B" w:rsidRDefault="00FC648F" w:rsidP="00D9070B">
      <w:pPr>
        <w:numPr>
          <w:ilvl w:val="0"/>
          <w:numId w:val="42"/>
        </w:numPr>
        <w:spacing w:before="240"/>
        <w:ind w:left="1418" w:hanging="709"/>
      </w:pPr>
      <w:bookmarkStart w:id="410" w:name="_Toc511816872"/>
      <w:bookmarkStart w:id="411" w:name="_Toc511892277"/>
      <w:bookmarkStart w:id="412" w:name="_Toc511917563"/>
      <w:bookmarkStart w:id="413" w:name="_Toc6401025"/>
      <w:r w:rsidRPr="00D9070B">
        <w:t>details of persons whose registration on the Digital Currency Exchange Register has been suspended, and the date the suspension took effect; and</w:t>
      </w:r>
      <w:bookmarkEnd w:id="410"/>
      <w:bookmarkEnd w:id="411"/>
      <w:bookmarkEnd w:id="412"/>
      <w:bookmarkEnd w:id="413"/>
    </w:p>
    <w:p w14:paraId="3B147B83" w14:textId="7A857011" w:rsidR="00FC648F" w:rsidRPr="00D9070B" w:rsidRDefault="00FC648F" w:rsidP="00D9070B">
      <w:pPr>
        <w:numPr>
          <w:ilvl w:val="0"/>
          <w:numId w:val="42"/>
        </w:numPr>
        <w:spacing w:before="240"/>
        <w:ind w:left="1418" w:hanging="709"/>
      </w:pPr>
      <w:bookmarkStart w:id="414" w:name="_Toc511816873"/>
      <w:bookmarkStart w:id="415" w:name="_Toc511892278"/>
      <w:bookmarkStart w:id="416" w:name="_Toc511917564"/>
      <w:bookmarkStart w:id="417" w:name="_Toc6401026"/>
      <w:r w:rsidRPr="00D9070B">
        <w:t>details of persons whose registration on the Digital Currency Exchange Register has been cancelled, and the date the cancellation took effect.</w:t>
      </w:r>
      <w:bookmarkEnd w:id="414"/>
      <w:bookmarkEnd w:id="415"/>
      <w:bookmarkEnd w:id="416"/>
      <w:bookmarkEnd w:id="417"/>
    </w:p>
    <w:p w14:paraId="1BD3220A" w14:textId="77777777" w:rsidR="00FC648F" w:rsidRPr="00DC3425" w:rsidRDefault="00FC648F" w:rsidP="00FC648F">
      <w:pPr>
        <w:spacing w:before="240"/>
        <w:rPr>
          <w:b/>
        </w:rPr>
      </w:pPr>
      <w:r w:rsidRPr="00DC3425">
        <w:rPr>
          <w:b/>
        </w:rPr>
        <w:t>Definitions</w:t>
      </w:r>
    </w:p>
    <w:p w14:paraId="0DCD9E1F" w14:textId="77777777" w:rsidR="00FC648F" w:rsidRPr="002E1C69" w:rsidRDefault="00FC648F" w:rsidP="002E1C69">
      <w:pPr>
        <w:spacing w:before="240"/>
        <w:ind w:left="720" w:hanging="720"/>
        <w:rPr>
          <w:b/>
        </w:rPr>
      </w:pPr>
      <w:r>
        <w:t>76.22</w:t>
      </w:r>
      <w:r>
        <w:tab/>
      </w:r>
      <w:r w:rsidRPr="00532741">
        <w:t>In this Chapter:</w:t>
      </w:r>
    </w:p>
    <w:p w14:paraId="2437BF7D" w14:textId="77777777" w:rsidR="00FC648F" w:rsidRPr="00D9070B" w:rsidRDefault="00FC648F" w:rsidP="00D9070B">
      <w:pPr>
        <w:numPr>
          <w:ilvl w:val="0"/>
          <w:numId w:val="43"/>
        </w:numPr>
        <w:spacing w:before="240"/>
        <w:ind w:left="1418" w:hanging="709"/>
      </w:pPr>
      <w:bookmarkStart w:id="418" w:name="_Toc511816874"/>
      <w:bookmarkStart w:id="419" w:name="_Toc511892279"/>
      <w:bookmarkStart w:id="420" w:name="_Toc511917565"/>
      <w:bookmarkStart w:id="421" w:name="_Toc6401027"/>
      <w:r w:rsidRPr="00D9070B">
        <w:t>‘approved’ means approved by the AUSTRAC CEO, in writing, for the purposes of the provision in which the term occurs.</w:t>
      </w:r>
      <w:bookmarkEnd w:id="418"/>
      <w:bookmarkEnd w:id="419"/>
      <w:bookmarkEnd w:id="420"/>
      <w:bookmarkEnd w:id="421"/>
    </w:p>
    <w:p w14:paraId="09B9E90B" w14:textId="77777777" w:rsidR="00FC648F" w:rsidRPr="00D9070B" w:rsidRDefault="00FC648F" w:rsidP="00D9070B">
      <w:pPr>
        <w:numPr>
          <w:ilvl w:val="0"/>
          <w:numId w:val="43"/>
        </w:numPr>
        <w:spacing w:before="240"/>
        <w:ind w:left="1418" w:hanging="709"/>
      </w:pPr>
      <w:bookmarkStart w:id="422" w:name="_Toc511816875"/>
      <w:bookmarkStart w:id="423" w:name="_Toc511892280"/>
      <w:bookmarkStart w:id="424" w:name="_Toc511917566"/>
      <w:bookmarkStart w:id="425" w:name="_Toc6401028"/>
      <w:r w:rsidRPr="00D9070B">
        <w:t>‘authorised individual’ means a natural person who is:</w:t>
      </w:r>
      <w:bookmarkEnd w:id="422"/>
      <w:bookmarkEnd w:id="423"/>
      <w:bookmarkEnd w:id="424"/>
      <w:bookmarkEnd w:id="425"/>
      <w:r w:rsidRPr="00D9070B">
        <w:t xml:space="preserve"> </w:t>
      </w:r>
    </w:p>
    <w:p w14:paraId="3C2DFB2D" w14:textId="77777777" w:rsidR="00FC648F" w:rsidRPr="00D9070B" w:rsidRDefault="00FC648F" w:rsidP="00D9070B">
      <w:pPr>
        <w:numPr>
          <w:ilvl w:val="1"/>
          <w:numId w:val="43"/>
        </w:numPr>
        <w:spacing w:before="240"/>
      </w:pPr>
      <w:bookmarkStart w:id="426" w:name="_Toc511816876"/>
      <w:bookmarkStart w:id="427" w:name="_Toc511892281"/>
      <w:bookmarkStart w:id="428" w:name="_Toc511917567"/>
      <w:bookmarkStart w:id="429" w:name="_Toc6401029"/>
      <w:r w:rsidRPr="00D9070B">
        <w:t>a beneficial owner; or</w:t>
      </w:r>
      <w:bookmarkEnd w:id="426"/>
      <w:bookmarkEnd w:id="427"/>
      <w:bookmarkEnd w:id="428"/>
      <w:bookmarkEnd w:id="429"/>
      <w:r w:rsidRPr="00D9070B">
        <w:t xml:space="preserve"> </w:t>
      </w:r>
    </w:p>
    <w:p w14:paraId="4B09BF52" w14:textId="77777777" w:rsidR="00FC648F" w:rsidRPr="00D9070B" w:rsidRDefault="00FC648F" w:rsidP="00D9070B">
      <w:pPr>
        <w:numPr>
          <w:ilvl w:val="1"/>
          <w:numId w:val="43"/>
        </w:numPr>
        <w:spacing w:before="240"/>
      </w:pPr>
      <w:bookmarkStart w:id="430" w:name="_Toc511816877"/>
      <w:bookmarkStart w:id="431" w:name="_Toc511892282"/>
      <w:bookmarkStart w:id="432" w:name="_Toc511917568"/>
      <w:bookmarkStart w:id="433" w:name="_Toc6401030"/>
      <w:r w:rsidRPr="00D9070B">
        <w:t>an officer as defined in section 9 of the Corporations Act 2001 or;</w:t>
      </w:r>
      <w:bookmarkEnd w:id="430"/>
      <w:bookmarkEnd w:id="431"/>
      <w:bookmarkEnd w:id="432"/>
      <w:bookmarkEnd w:id="433"/>
      <w:r w:rsidRPr="00D9070B">
        <w:t xml:space="preserve"> </w:t>
      </w:r>
    </w:p>
    <w:p w14:paraId="4FFD7BB0" w14:textId="77777777" w:rsidR="00FC648F" w:rsidRPr="00D9070B" w:rsidRDefault="00FC648F" w:rsidP="00D9070B">
      <w:pPr>
        <w:numPr>
          <w:ilvl w:val="1"/>
          <w:numId w:val="43"/>
        </w:numPr>
        <w:spacing w:before="240"/>
      </w:pPr>
      <w:bookmarkStart w:id="434" w:name="_Toc511816878"/>
      <w:bookmarkStart w:id="435" w:name="_Toc511892283"/>
      <w:bookmarkStart w:id="436" w:name="_Toc511917569"/>
      <w:bookmarkStart w:id="437" w:name="_Toc6401031"/>
      <w:r w:rsidRPr="00D9070B">
        <w:t>an employee of the applicant who has been authorised in writing by an applicant to act in this capacity;</w:t>
      </w:r>
      <w:bookmarkEnd w:id="434"/>
      <w:bookmarkEnd w:id="435"/>
      <w:bookmarkEnd w:id="436"/>
      <w:bookmarkEnd w:id="437"/>
    </w:p>
    <w:p w14:paraId="4A7EF30B" w14:textId="77777777" w:rsidR="00FC648F" w:rsidRPr="00D9070B" w:rsidRDefault="00FC648F" w:rsidP="00D9070B">
      <w:pPr>
        <w:numPr>
          <w:ilvl w:val="0"/>
          <w:numId w:val="43"/>
        </w:numPr>
        <w:spacing w:before="240"/>
        <w:ind w:left="1418" w:hanging="709"/>
      </w:pPr>
      <w:bookmarkStart w:id="438" w:name="_Toc511816879"/>
      <w:bookmarkStart w:id="439" w:name="_Toc511892284"/>
      <w:bookmarkStart w:id="440" w:name="_Toc511917570"/>
      <w:bookmarkStart w:id="441" w:name="_Toc6401032"/>
      <w:r w:rsidRPr="00D9070B">
        <w:t>‘key personnel’ means:</w:t>
      </w:r>
      <w:bookmarkEnd w:id="438"/>
      <w:bookmarkEnd w:id="439"/>
      <w:bookmarkEnd w:id="440"/>
      <w:bookmarkEnd w:id="441"/>
      <w:r w:rsidRPr="00D9070B">
        <w:t xml:space="preserve"> </w:t>
      </w:r>
    </w:p>
    <w:p w14:paraId="033EBA40" w14:textId="77777777" w:rsidR="00FC648F" w:rsidRPr="00D9070B" w:rsidRDefault="00FC648F" w:rsidP="00D9070B">
      <w:pPr>
        <w:numPr>
          <w:ilvl w:val="1"/>
          <w:numId w:val="43"/>
        </w:numPr>
        <w:spacing w:before="240"/>
      </w:pPr>
      <w:bookmarkStart w:id="442" w:name="_Toc511816880"/>
      <w:bookmarkStart w:id="443" w:name="_Toc511892285"/>
      <w:bookmarkStart w:id="444" w:name="_Toc511917571"/>
      <w:bookmarkStart w:id="445" w:name="_Toc6401033"/>
      <w:r w:rsidRPr="00D9070B">
        <w:t>in the case of a company, corporation sole or body politic, is a natural person that is;</w:t>
      </w:r>
      <w:bookmarkEnd w:id="442"/>
      <w:bookmarkEnd w:id="443"/>
      <w:bookmarkEnd w:id="444"/>
      <w:bookmarkEnd w:id="445"/>
      <w:r w:rsidRPr="00D9070B">
        <w:t xml:space="preserve"> </w:t>
      </w:r>
    </w:p>
    <w:p w14:paraId="187BE725" w14:textId="77777777" w:rsidR="00FC648F" w:rsidRPr="00D9070B" w:rsidRDefault="00FC648F" w:rsidP="00D9070B">
      <w:pPr>
        <w:numPr>
          <w:ilvl w:val="2"/>
          <w:numId w:val="43"/>
        </w:numPr>
        <w:spacing w:before="240"/>
      </w:pPr>
      <w:bookmarkStart w:id="446" w:name="_Toc511816881"/>
      <w:bookmarkStart w:id="447" w:name="_Toc511892286"/>
      <w:bookmarkStart w:id="448" w:name="_Toc511917572"/>
      <w:bookmarkStart w:id="449" w:name="_Toc6401034"/>
      <w:r w:rsidRPr="00D9070B">
        <w:t>a beneficial owner; or</w:t>
      </w:r>
      <w:bookmarkEnd w:id="446"/>
      <w:bookmarkEnd w:id="447"/>
      <w:bookmarkEnd w:id="448"/>
      <w:bookmarkEnd w:id="449"/>
    </w:p>
    <w:p w14:paraId="645F2B44" w14:textId="77777777" w:rsidR="00FC648F" w:rsidRPr="00D9070B" w:rsidRDefault="00FC648F" w:rsidP="00D9070B">
      <w:pPr>
        <w:numPr>
          <w:ilvl w:val="2"/>
          <w:numId w:val="43"/>
        </w:numPr>
        <w:spacing w:before="240"/>
      </w:pPr>
      <w:bookmarkStart w:id="450" w:name="_Toc511816882"/>
      <w:bookmarkStart w:id="451" w:name="_Toc511892287"/>
      <w:bookmarkStart w:id="452" w:name="_Toc511917573"/>
      <w:bookmarkStart w:id="453" w:name="_Toc6401035"/>
      <w:r w:rsidRPr="00D9070B">
        <w:t>an officer as defined in section 9 of the Corporations Act 2001, or an employee or agent of the body corporate with duties of such responsibility that his or her conduct may fairly be assumed to represent the body corporate's policy;</w:t>
      </w:r>
      <w:bookmarkEnd w:id="450"/>
      <w:bookmarkEnd w:id="451"/>
      <w:bookmarkEnd w:id="452"/>
      <w:bookmarkEnd w:id="453"/>
    </w:p>
    <w:p w14:paraId="320BC2B8" w14:textId="77777777" w:rsidR="00FC648F" w:rsidRPr="00D9070B" w:rsidRDefault="00FC648F" w:rsidP="00D9070B">
      <w:pPr>
        <w:numPr>
          <w:ilvl w:val="1"/>
          <w:numId w:val="43"/>
        </w:numPr>
        <w:spacing w:before="240"/>
      </w:pPr>
      <w:bookmarkStart w:id="454" w:name="_Toc511816883"/>
      <w:bookmarkStart w:id="455" w:name="_Toc511892288"/>
      <w:bookmarkStart w:id="456" w:name="_Toc511917574"/>
      <w:bookmarkStart w:id="457" w:name="_Toc6401036"/>
      <w:r w:rsidRPr="00D9070B">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bookmarkEnd w:id="454"/>
      <w:bookmarkEnd w:id="455"/>
      <w:bookmarkEnd w:id="456"/>
      <w:bookmarkEnd w:id="457"/>
    </w:p>
    <w:p w14:paraId="0839DFB8" w14:textId="77777777" w:rsidR="00FC648F" w:rsidRPr="00D9070B" w:rsidRDefault="00FC648F" w:rsidP="00D9070B">
      <w:pPr>
        <w:numPr>
          <w:ilvl w:val="0"/>
          <w:numId w:val="43"/>
        </w:numPr>
        <w:spacing w:before="240"/>
        <w:ind w:left="1418" w:hanging="709"/>
      </w:pPr>
      <w:bookmarkStart w:id="458" w:name="_Toc511816884"/>
      <w:bookmarkStart w:id="459" w:name="_Toc511892289"/>
      <w:bookmarkStart w:id="460" w:name="_Toc511917575"/>
      <w:bookmarkStart w:id="461" w:name="_Toc6401037"/>
      <w:r w:rsidRPr="00D9070B">
        <w:t>‘serious offence’ means:</w:t>
      </w:r>
      <w:bookmarkEnd w:id="458"/>
      <w:bookmarkEnd w:id="459"/>
      <w:bookmarkEnd w:id="460"/>
      <w:bookmarkEnd w:id="461"/>
    </w:p>
    <w:p w14:paraId="2F484546" w14:textId="77777777" w:rsidR="00FC648F" w:rsidRPr="00D9070B" w:rsidRDefault="00FC648F" w:rsidP="00D9070B">
      <w:pPr>
        <w:numPr>
          <w:ilvl w:val="1"/>
          <w:numId w:val="43"/>
        </w:numPr>
        <w:spacing w:before="240"/>
      </w:pPr>
      <w:bookmarkStart w:id="462" w:name="_Toc511816885"/>
      <w:bookmarkStart w:id="463" w:name="_Toc511892290"/>
      <w:bookmarkStart w:id="464" w:name="_Toc511917576"/>
      <w:bookmarkStart w:id="465" w:name="_Toc6401038"/>
      <w:r w:rsidRPr="00D9070B">
        <w:t>an offence against a law of the Commonwealth, or a law of a State or Territory, punishable on indictment by imprisonment for 2 or more years; or</w:t>
      </w:r>
      <w:bookmarkEnd w:id="462"/>
      <w:bookmarkEnd w:id="463"/>
      <w:bookmarkEnd w:id="464"/>
      <w:bookmarkEnd w:id="465"/>
    </w:p>
    <w:p w14:paraId="02966773" w14:textId="77777777" w:rsidR="00FC648F" w:rsidRPr="00D9070B" w:rsidRDefault="00FC648F" w:rsidP="00D9070B">
      <w:pPr>
        <w:numPr>
          <w:ilvl w:val="1"/>
          <w:numId w:val="43"/>
        </w:numPr>
        <w:spacing w:before="240"/>
      </w:pPr>
      <w:bookmarkStart w:id="466" w:name="_Toc511816886"/>
      <w:bookmarkStart w:id="467" w:name="_Toc511892291"/>
      <w:bookmarkStart w:id="468" w:name="_Toc511917577"/>
      <w:bookmarkStart w:id="469" w:name="_Toc6401039"/>
      <w:r w:rsidRPr="00D9070B">
        <w:t>an offence against a law of a foreign country constituted by conduct that, if it had occurred in Australia, would have constituted a serious offence.</w:t>
      </w:r>
      <w:bookmarkEnd w:id="466"/>
      <w:bookmarkEnd w:id="467"/>
      <w:bookmarkEnd w:id="468"/>
      <w:bookmarkEnd w:id="469"/>
    </w:p>
    <w:p w14:paraId="6146BE5E" w14:textId="77777777" w:rsidR="009D3F9B" w:rsidRPr="00D9070B" w:rsidRDefault="009D3F9B" w:rsidP="00D9070B"/>
    <w:p w14:paraId="505BCF41" w14:textId="77777777" w:rsidR="00FC648F" w:rsidRPr="00163B57" w:rsidRDefault="00FC648F" w:rsidP="00FC648F">
      <w:pPr>
        <w:pStyle w:val="Default"/>
        <w:rPr>
          <w:iCs/>
        </w:rPr>
      </w:pPr>
      <w:r w:rsidRPr="006E69A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8D2FDE7" w14:textId="78979669" w:rsidR="00AA6BE6" w:rsidRDefault="00AA6BE6" w:rsidP="006A4248">
      <w:pPr>
        <w:tabs>
          <w:tab w:val="left" w:pos="720"/>
        </w:tabs>
        <w:rPr>
          <w:i/>
          <w:iCs/>
        </w:rPr>
      </w:pPr>
    </w:p>
    <w:p w14:paraId="6CD8F9E3" w14:textId="77777777" w:rsidR="00DB2897" w:rsidRDefault="00DB2897" w:rsidP="00DB2897">
      <w:pPr>
        <w:tabs>
          <w:tab w:val="left" w:pos="720"/>
        </w:tabs>
        <w:rPr>
          <w:i/>
          <w:iCs/>
          <w:szCs w:val="22"/>
          <w:lang w:eastAsia="en-US"/>
        </w:rPr>
        <w:sectPr w:rsidR="00DB2897" w:rsidSect="00A2426C">
          <w:pgSz w:w="11907" w:h="16839" w:code="9"/>
          <w:pgMar w:top="1440" w:right="1797" w:bottom="1440" w:left="1797" w:header="709" w:footer="709" w:gutter="0"/>
          <w:cols w:space="708"/>
          <w:docGrid w:linePitch="360"/>
        </w:sectPr>
      </w:pPr>
    </w:p>
    <w:p w14:paraId="0462753D" w14:textId="672D748D" w:rsidR="004F6054" w:rsidRPr="00940433" w:rsidRDefault="004F6054" w:rsidP="00DF1227">
      <w:pPr>
        <w:pStyle w:val="NoteHeading"/>
        <w:spacing w:after="240"/>
      </w:pPr>
      <w:bookmarkStart w:id="470" w:name="_Toc6934456"/>
      <w:r w:rsidRPr="00940433">
        <w:t xml:space="preserve">Notes to the </w:t>
      </w:r>
      <w:r w:rsidRPr="00940433">
        <w:rPr>
          <w:i/>
        </w:rPr>
        <w:fldChar w:fldCharType="begin"/>
      </w:r>
      <w:r w:rsidRPr="00940433">
        <w:rPr>
          <w:i/>
        </w:rPr>
        <w:instrText xml:space="preserve"> STYLEREF  Title </w:instrText>
      </w:r>
      <w:r w:rsidRPr="00940433">
        <w:rPr>
          <w:i/>
        </w:rPr>
        <w:fldChar w:fldCharType="separate"/>
      </w:r>
      <w:r w:rsidR="00BF3892">
        <w:rPr>
          <w:i/>
          <w:noProof/>
        </w:rPr>
        <w:t>Anti-Money Laundering and Counter-Terrorism Financing Rules Instrument 2007 (No. 1)</w:t>
      </w:r>
      <w:bookmarkEnd w:id="470"/>
      <w:r w:rsidRPr="00940433">
        <w:rPr>
          <w:i/>
        </w:rPr>
        <w:fldChar w:fldCharType="end"/>
      </w:r>
    </w:p>
    <w:p w14:paraId="50384D3F" w14:textId="77777777" w:rsidR="004F6054" w:rsidRPr="00940433" w:rsidRDefault="004F6054" w:rsidP="004F6054">
      <w:pPr>
        <w:pStyle w:val="ENoteNo"/>
      </w:pPr>
      <w:r w:rsidRPr="00940433">
        <w:t>Note 1</w:t>
      </w:r>
    </w:p>
    <w:p w14:paraId="1AF84A8C" w14:textId="3DF7CFB5" w:rsidR="004F6054" w:rsidRPr="00940433" w:rsidRDefault="004F6054" w:rsidP="004F6054">
      <w:pPr>
        <w:pStyle w:val="EndNotes"/>
      </w:pPr>
      <w:r w:rsidRPr="00940433">
        <w:t xml:space="preserve">The </w:t>
      </w:r>
      <w:r w:rsidRPr="00940433">
        <w:rPr>
          <w:i/>
        </w:rPr>
        <w:fldChar w:fldCharType="begin"/>
      </w:r>
      <w:r w:rsidRPr="00940433">
        <w:rPr>
          <w:i/>
        </w:rPr>
        <w:instrText xml:space="preserve"> STYLEREF  Title </w:instrText>
      </w:r>
      <w:r w:rsidRPr="00940433">
        <w:rPr>
          <w:i/>
        </w:rPr>
        <w:fldChar w:fldCharType="separate"/>
      </w:r>
      <w:r w:rsidR="00BF3892">
        <w:rPr>
          <w:i/>
          <w:noProof/>
        </w:rPr>
        <w:t>Anti-Money Laundering and Counter-Terrorism Financing Rules Instrument 2007 (No. 1)</w:t>
      </w:r>
      <w:r w:rsidRPr="00940433">
        <w:rPr>
          <w:i/>
        </w:rPr>
        <w:fldChar w:fldCharType="end"/>
      </w:r>
      <w:r w:rsidRPr="00940433">
        <w:t xml:space="preserve"> (in force under section 229 of the </w:t>
      </w:r>
      <w:r w:rsidRPr="00940433">
        <w:rPr>
          <w:i/>
        </w:rPr>
        <w:fldChar w:fldCharType="begin"/>
      </w:r>
      <w:r w:rsidRPr="00940433">
        <w:rPr>
          <w:i/>
        </w:rPr>
        <w:instrText xml:space="preserve"> STYLEREF  CoverAct </w:instrText>
      </w:r>
      <w:r w:rsidRPr="00940433">
        <w:rPr>
          <w:i/>
        </w:rPr>
        <w:fldChar w:fldCharType="separate"/>
      </w:r>
      <w:r w:rsidR="00BF3892">
        <w:rPr>
          <w:i/>
          <w:noProof/>
        </w:rPr>
        <w:t>Anti-Money Laundering and Counter-Terrorism Financing Act 2006</w:t>
      </w:r>
      <w:r w:rsidRPr="00940433">
        <w:rPr>
          <w:i/>
        </w:rPr>
        <w:fldChar w:fldCharType="end"/>
      </w:r>
      <w:r w:rsidRPr="00940433">
        <w:t xml:space="preserve">) as shown in this compilation is amended as indicated in the Tables below. </w:t>
      </w:r>
    </w:p>
    <w:p w14:paraId="42509C79" w14:textId="77777777" w:rsidR="004F6054" w:rsidRPr="00940433" w:rsidRDefault="004F6054" w:rsidP="004F6054">
      <w:pPr>
        <w:pStyle w:val="TableENotesHeading"/>
      </w:pPr>
      <w:r w:rsidRPr="00940433">
        <w:rPr>
          <w:rStyle w:val="CharENotesHeading"/>
        </w:rPr>
        <w:t>Table of Instruments</w:t>
      </w:r>
    </w:p>
    <w:tbl>
      <w:tblPr>
        <w:tblW w:w="0" w:type="auto"/>
        <w:jc w:val="center"/>
        <w:tblLayout w:type="fixed"/>
        <w:tblLook w:val="0000" w:firstRow="0" w:lastRow="0" w:firstColumn="0" w:lastColumn="0" w:noHBand="0" w:noVBand="0"/>
      </w:tblPr>
      <w:tblGrid>
        <w:gridCol w:w="2771"/>
        <w:gridCol w:w="1800"/>
        <w:gridCol w:w="2280"/>
        <w:gridCol w:w="1484"/>
      </w:tblGrid>
      <w:tr w:rsidR="004F6054" w:rsidRPr="00940433" w14:paraId="2D1B1377" w14:textId="77777777">
        <w:trPr>
          <w:cantSplit/>
          <w:tblHeader/>
          <w:jc w:val="center"/>
        </w:trPr>
        <w:tc>
          <w:tcPr>
            <w:tcW w:w="2771" w:type="dxa"/>
            <w:tcBorders>
              <w:bottom w:val="single" w:sz="4" w:space="0" w:color="auto"/>
            </w:tcBorders>
          </w:tcPr>
          <w:p w14:paraId="298FAFF7" w14:textId="77777777" w:rsidR="004F6054" w:rsidRPr="00940433" w:rsidRDefault="004F6054" w:rsidP="004F6054">
            <w:pPr>
              <w:pStyle w:val="TableColHead"/>
            </w:pPr>
            <w:r w:rsidRPr="00940433">
              <w:t>Title</w:t>
            </w:r>
          </w:p>
        </w:tc>
        <w:tc>
          <w:tcPr>
            <w:tcW w:w="1800" w:type="dxa"/>
            <w:tcBorders>
              <w:bottom w:val="single" w:sz="4" w:space="0" w:color="auto"/>
            </w:tcBorders>
          </w:tcPr>
          <w:p w14:paraId="085E60B0" w14:textId="7ED912BF" w:rsidR="004F6054" w:rsidRPr="00940433" w:rsidRDefault="004F6054" w:rsidP="004F6054">
            <w:pPr>
              <w:pStyle w:val="TableColHead"/>
            </w:pPr>
            <w:r w:rsidRPr="00940433">
              <w:t xml:space="preserve">Date of </w:t>
            </w:r>
            <w:r w:rsidRPr="00940433">
              <w:br/>
              <w:t>FRL registration</w:t>
            </w:r>
          </w:p>
        </w:tc>
        <w:tc>
          <w:tcPr>
            <w:tcW w:w="2280" w:type="dxa"/>
            <w:tcBorders>
              <w:bottom w:val="single" w:sz="4" w:space="0" w:color="auto"/>
            </w:tcBorders>
          </w:tcPr>
          <w:p w14:paraId="27AFFE21" w14:textId="77777777" w:rsidR="004F6054" w:rsidRPr="00940433" w:rsidRDefault="004F6054" w:rsidP="004F6054">
            <w:pPr>
              <w:pStyle w:val="TableColHead"/>
            </w:pPr>
            <w:r w:rsidRPr="00940433">
              <w:t>Date of</w:t>
            </w:r>
            <w:r w:rsidRPr="00940433">
              <w:br/>
              <w:t>commencement</w:t>
            </w:r>
          </w:p>
        </w:tc>
        <w:tc>
          <w:tcPr>
            <w:tcW w:w="1484" w:type="dxa"/>
            <w:tcBorders>
              <w:bottom w:val="single" w:sz="4" w:space="0" w:color="auto"/>
            </w:tcBorders>
          </w:tcPr>
          <w:p w14:paraId="25B508B0" w14:textId="77777777" w:rsidR="004F6054" w:rsidRPr="00940433" w:rsidRDefault="004F6054" w:rsidP="004F6054">
            <w:pPr>
              <w:pStyle w:val="TableColHead"/>
            </w:pPr>
            <w:r w:rsidRPr="00940433">
              <w:t>Application, saving or</w:t>
            </w:r>
            <w:r w:rsidRPr="00940433">
              <w:br/>
              <w:t>transitional provisions</w:t>
            </w:r>
          </w:p>
        </w:tc>
      </w:tr>
      <w:tr w:rsidR="004F6054" w:rsidRPr="00940433" w14:paraId="07B0EB68" w14:textId="77777777">
        <w:trPr>
          <w:cantSplit/>
          <w:jc w:val="center"/>
        </w:trPr>
        <w:tc>
          <w:tcPr>
            <w:tcW w:w="2771" w:type="dxa"/>
          </w:tcPr>
          <w:p w14:paraId="02C699AC" w14:textId="77777777" w:rsidR="004F6054" w:rsidRPr="00940433" w:rsidRDefault="004F6054" w:rsidP="009253FC">
            <w:pPr>
              <w:pStyle w:val="TableOfStatRules"/>
              <w:rPr>
                <w:i/>
              </w:rPr>
            </w:pPr>
            <w:r w:rsidRPr="00940433">
              <w:rPr>
                <w:i/>
              </w:rPr>
              <w:t>Anti</w:t>
            </w:r>
            <w:r w:rsidRPr="00940433">
              <w:rPr>
                <w:i/>
              </w:rPr>
              <w:noBreakHyphen/>
              <w:t>Money Laundering and Counter</w:t>
            </w:r>
            <w:r w:rsidRPr="00940433">
              <w:rPr>
                <w:i/>
              </w:rPr>
              <w:noBreakHyphen/>
              <w:t>Terrorism Financing Rules Instrument 2007 (No. 1)</w:t>
            </w:r>
          </w:p>
        </w:tc>
        <w:tc>
          <w:tcPr>
            <w:tcW w:w="1800" w:type="dxa"/>
          </w:tcPr>
          <w:p w14:paraId="1801FC02" w14:textId="77777777" w:rsidR="004F6054" w:rsidRPr="00940433" w:rsidRDefault="004F6054" w:rsidP="004F6054">
            <w:pPr>
              <w:pStyle w:val="TableOfStatRules"/>
            </w:pPr>
            <w:r w:rsidRPr="00940433">
              <w:t>13 Apr 2007 (</w:t>
            </w:r>
            <w:r w:rsidRPr="00940433">
              <w:rPr>
                <w:i/>
              </w:rPr>
              <w:t>see</w:t>
            </w:r>
            <w:r w:rsidRPr="00940433">
              <w:t xml:space="preserve"> F2007L01000)</w:t>
            </w:r>
          </w:p>
        </w:tc>
        <w:tc>
          <w:tcPr>
            <w:tcW w:w="2280" w:type="dxa"/>
          </w:tcPr>
          <w:p w14:paraId="3C965DED" w14:textId="775DA4D9" w:rsidR="0007151E" w:rsidRDefault="004F6054" w:rsidP="004F6054">
            <w:pPr>
              <w:pStyle w:val="TableOfStatRules"/>
            </w:pPr>
            <w:r w:rsidRPr="00940433">
              <w:t>Ss. 1–3</w:t>
            </w:r>
            <w:r w:rsidR="0007151E">
              <w:t>: 14 Apr 2007</w:t>
            </w:r>
            <w:r w:rsidRPr="00940433">
              <w:t xml:space="preserve"> </w:t>
            </w:r>
          </w:p>
          <w:p w14:paraId="1F2D85C3" w14:textId="6F9E163A" w:rsidR="004F6054" w:rsidRPr="00940433" w:rsidRDefault="004F6054" w:rsidP="004F6054">
            <w:pPr>
              <w:pStyle w:val="TableOfStatRules"/>
            </w:pPr>
            <w:r w:rsidRPr="00940433">
              <w:t>Schedule 1: 12 June 2007</w:t>
            </w:r>
            <w:r w:rsidRPr="00940433">
              <w:br/>
              <w:t xml:space="preserve">Schedule 2: 12 Dec 2007 </w:t>
            </w:r>
          </w:p>
        </w:tc>
        <w:tc>
          <w:tcPr>
            <w:tcW w:w="1484" w:type="dxa"/>
          </w:tcPr>
          <w:p w14:paraId="30715AB0" w14:textId="77777777" w:rsidR="004F6054" w:rsidRPr="00940433" w:rsidRDefault="004F6054" w:rsidP="004F6054">
            <w:pPr>
              <w:pStyle w:val="TableOfStatRules"/>
            </w:pPr>
          </w:p>
        </w:tc>
      </w:tr>
      <w:tr w:rsidR="004F6054" w:rsidRPr="00940433" w14:paraId="478F11B4" w14:textId="77777777">
        <w:trPr>
          <w:cantSplit/>
          <w:jc w:val="center"/>
        </w:trPr>
        <w:tc>
          <w:tcPr>
            <w:tcW w:w="2771" w:type="dxa"/>
          </w:tcPr>
          <w:p w14:paraId="2943A39D" w14:textId="77777777" w:rsidR="004F6054" w:rsidRPr="00940433" w:rsidRDefault="004F6054" w:rsidP="009253FC">
            <w:pPr>
              <w:pStyle w:val="TableOfStatRules"/>
              <w:ind w:left="263" w:hanging="180"/>
            </w:pPr>
            <w:r w:rsidRPr="00940433">
              <w:rPr>
                <w:i/>
              </w:rPr>
              <w:t>Anti</w:t>
            </w:r>
            <w:r w:rsidRPr="00940433">
              <w:rPr>
                <w:i/>
              </w:rPr>
              <w:noBreakHyphen/>
              <w:t>Money Laundering and Counter</w:t>
            </w:r>
            <w:r w:rsidRPr="00940433">
              <w:rPr>
                <w:i/>
              </w:rPr>
              <w:noBreakHyphen/>
              <w:t>Terrorism Financing Rules Amendment Instrument 2007 (No. 1)</w:t>
            </w:r>
          </w:p>
        </w:tc>
        <w:tc>
          <w:tcPr>
            <w:tcW w:w="1800" w:type="dxa"/>
          </w:tcPr>
          <w:p w14:paraId="22E885AB" w14:textId="77777777" w:rsidR="004F6054" w:rsidRPr="00940433" w:rsidRDefault="004F6054" w:rsidP="004F6054">
            <w:pPr>
              <w:pStyle w:val="TableOfStatRules"/>
            </w:pPr>
            <w:r w:rsidRPr="00940433">
              <w:t>28 June 2007 (</w:t>
            </w:r>
            <w:r w:rsidRPr="00940433">
              <w:rPr>
                <w:i/>
              </w:rPr>
              <w:t>see</w:t>
            </w:r>
            <w:r w:rsidRPr="00940433">
              <w:t xml:space="preserve"> F2007L01959)</w:t>
            </w:r>
          </w:p>
        </w:tc>
        <w:tc>
          <w:tcPr>
            <w:tcW w:w="2280" w:type="dxa"/>
          </w:tcPr>
          <w:p w14:paraId="4D5CBD79" w14:textId="77777777" w:rsidR="004F6054" w:rsidRPr="00940433" w:rsidRDefault="004F6054" w:rsidP="004F6054">
            <w:pPr>
              <w:pStyle w:val="TableOfStatRules"/>
            </w:pPr>
            <w:r w:rsidRPr="00940433">
              <w:t>29 June 2007</w:t>
            </w:r>
          </w:p>
        </w:tc>
        <w:tc>
          <w:tcPr>
            <w:tcW w:w="1484" w:type="dxa"/>
          </w:tcPr>
          <w:p w14:paraId="79DDA851" w14:textId="77777777" w:rsidR="004F6054" w:rsidRPr="00940433" w:rsidRDefault="004F6054" w:rsidP="004F6054">
            <w:pPr>
              <w:pStyle w:val="TableOfStatRules"/>
            </w:pPr>
            <w:r w:rsidRPr="00940433">
              <w:t>—</w:t>
            </w:r>
          </w:p>
        </w:tc>
      </w:tr>
      <w:tr w:rsidR="004F6054" w:rsidRPr="00940433" w14:paraId="75C9FECB" w14:textId="77777777">
        <w:trPr>
          <w:cantSplit/>
          <w:jc w:val="center"/>
        </w:trPr>
        <w:tc>
          <w:tcPr>
            <w:tcW w:w="2771" w:type="dxa"/>
          </w:tcPr>
          <w:p w14:paraId="56A6FDFB" w14:textId="77777777" w:rsidR="004F6054" w:rsidRPr="00940433" w:rsidRDefault="004F6054" w:rsidP="009253FC">
            <w:pPr>
              <w:pStyle w:val="AsAmendedByBold"/>
              <w:spacing w:after="0"/>
              <w:ind w:left="443"/>
            </w:pPr>
            <w:r w:rsidRPr="00940433">
              <w:t>as amended by</w:t>
            </w:r>
          </w:p>
        </w:tc>
        <w:tc>
          <w:tcPr>
            <w:tcW w:w="1800" w:type="dxa"/>
          </w:tcPr>
          <w:p w14:paraId="5F6A6CFC" w14:textId="77777777" w:rsidR="004F6054" w:rsidRPr="00940433" w:rsidRDefault="004F6054" w:rsidP="004F6054">
            <w:pPr>
              <w:pStyle w:val="TableOfStatRules"/>
            </w:pPr>
          </w:p>
        </w:tc>
        <w:tc>
          <w:tcPr>
            <w:tcW w:w="2280" w:type="dxa"/>
          </w:tcPr>
          <w:p w14:paraId="10E3E17B" w14:textId="77777777" w:rsidR="004F6054" w:rsidRPr="00940433" w:rsidRDefault="004F6054" w:rsidP="004F6054">
            <w:pPr>
              <w:pStyle w:val="TableOfStatRules"/>
            </w:pPr>
          </w:p>
        </w:tc>
        <w:tc>
          <w:tcPr>
            <w:tcW w:w="1484" w:type="dxa"/>
          </w:tcPr>
          <w:p w14:paraId="114DEEAC" w14:textId="77777777" w:rsidR="004F6054" w:rsidRPr="00940433" w:rsidRDefault="004F6054" w:rsidP="004F6054">
            <w:pPr>
              <w:pStyle w:val="TableOfStatRules"/>
            </w:pPr>
          </w:p>
        </w:tc>
      </w:tr>
      <w:tr w:rsidR="004F6054" w:rsidRPr="00940433" w14:paraId="43D38339" w14:textId="77777777">
        <w:trPr>
          <w:cantSplit/>
          <w:jc w:val="center"/>
        </w:trPr>
        <w:tc>
          <w:tcPr>
            <w:tcW w:w="2771" w:type="dxa"/>
          </w:tcPr>
          <w:p w14:paraId="6140A86E" w14:textId="77777777" w:rsidR="004F6054" w:rsidRPr="00940433" w:rsidRDefault="004F6054" w:rsidP="009253FC">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2007 (No. 2)</w:t>
            </w:r>
          </w:p>
        </w:tc>
        <w:tc>
          <w:tcPr>
            <w:tcW w:w="1800" w:type="dxa"/>
          </w:tcPr>
          <w:p w14:paraId="088A7961" w14:textId="77777777" w:rsidR="004F6054" w:rsidRPr="00940433" w:rsidRDefault="004F6054" w:rsidP="004F6054">
            <w:pPr>
              <w:pStyle w:val="TableOfStatRules"/>
            </w:pPr>
            <w:r w:rsidRPr="00940433">
              <w:t>24 July 2007 (</w:t>
            </w:r>
            <w:r w:rsidRPr="00940433">
              <w:rPr>
                <w:i/>
              </w:rPr>
              <w:t xml:space="preserve">see </w:t>
            </w:r>
            <w:r w:rsidRPr="00940433">
              <w:t>F2007L02318)</w:t>
            </w:r>
          </w:p>
        </w:tc>
        <w:tc>
          <w:tcPr>
            <w:tcW w:w="2280" w:type="dxa"/>
          </w:tcPr>
          <w:p w14:paraId="435F238D" w14:textId="77777777" w:rsidR="004F6054" w:rsidRPr="00940433" w:rsidRDefault="004F6054" w:rsidP="004F6054">
            <w:pPr>
              <w:pStyle w:val="TableOfStatRules"/>
            </w:pPr>
            <w:r w:rsidRPr="00940433">
              <w:t>25 July 2007</w:t>
            </w:r>
          </w:p>
        </w:tc>
        <w:tc>
          <w:tcPr>
            <w:tcW w:w="1484" w:type="dxa"/>
          </w:tcPr>
          <w:p w14:paraId="33E3C399" w14:textId="77777777" w:rsidR="004F6054" w:rsidRPr="00940433" w:rsidRDefault="004F6054" w:rsidP="004F6054">
            <w:pPr>
              <w:pStyle w:val="TableOfStatRules"/>
            </w:pPr>
            <w:r w:rsidRPr="00940433">
              <w:t>—</w:t>
            </w:r>
          </w:p>
        </w:tc>
      </w:tr>
      <w:tr w:rsidR="004F6054" w:rsidRPr="00940433" w14:paraId="01040FF5" w14:textId="77777777">
        <w:trPr>
          <w:cantSplit/>
          <w:jc w:val="center"/>
        </w:trPr>
        <w:tc>
          <w:tcPr>
            <w:tcW w:w="2771" w:type="dxa"/>
          </w:tcPr>
          <w:p w14:paraId="245DF5DB" w14:textId="77777777" w:rsidR="004F6054" w:rsidRPr="00940433" w:rsidRDefault="004F6054" w:rsidP="009D415C">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2007 (No. 3)</w:t>
            </w:r>
          </w:p>
        </w:tc>
        <w:tc>
          <w:tcPr>
            <w:tcW w:w="1800" w:type="dxa"/>
          </w:tcPr>
          <w:p w14:paraId="43AD855C" w14:textId="77777777" w:rsidR="004F6054" w:rsidRPr="00940433" w:rsidRDefault="004F6054" w:rsidP="004F6054">
            <w:pPr>
              <w:pStyle w:val="TableOfStatRules"/>
            </w:pPr>
            <w:r w:rsidRPr="00940433">
              <w:t>26 Oct 2007 (</w:t>
            </w:r>
            <w:r w:rsidRPr="00940433">
              <w:rPr>
                <w:i/>
              </w:rPr>
              <w:t xml:space="preserve">see </w:t>
            </w:r>
            <w:r w:rsidRPr="00940433">
              <w:t>F2007L04255)</w:t>
            </w:r>
          </w:p>
        </w:tc>
        <w:tc>
          <w:tcPr>
            <w:tcW w:w="2280" w:type="dxa"/>
          </w:tcPr>
          <w:p w14:paraId="72E1FA1A" w14:textId="77777777" w:rsidR="004F6054" w:rsidRPr="00940433" w:rsidRDefault="004F6054" w:rsidP="004F6054">
            <w:pPr>
              <w:pStyle w:val="TableOfStatRules"/>
            </w:pPr>
            <w:r w:rsidRPr="00940433">
              <w:t>27 Oct 2007</w:t>
            </w:r>
          </w:p>
        </w:tc>
        <w:tc>
          <w:tcPr>
            <w:tcW w:w="1484" w:type="dxa"/>
          </w:tcPr>
          <w:p w14:paraId="6244B5EC" w14:textId="77777777" w:rsidR="004F6054" w:rsidRPr="00940433" w:rsidRDefault="004F6054" w:rsidP="004F6054">
            <w:pPr>
              <w:pStyle w:val="TableOfStatRules"/>
            </w:pPr>
            <w:r w:rsidRPr="00940433">
              <w:t>—</w:t>
            </w:r>
          </w:p>
        </w:tc>
      </w:tr>
      <w:tr w:rsidR="004F6054" w:rsidRPr="00940433" w14:paraId="5B5A820E" w14:textId="77777777">
        <w:trPr>
          <w:cantSplit/>
          <w:jc w:val="center"/>
        </w:trPr>
        <w:tc>
          <w:tcPr>
            <w:tcW w:w="2771" w:type="dxa"/>
          </w:tcPr>
          <w:p w14:paraId="13E4C8BA" w14:textId="77777777" w:rsidR="004F6054" w:rsidRPr="00940433" w:rsidRDefault="004F6054" w:rsidP="00353710">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2007 (No. 4)</w:t>
            </w:r>
          </w:p>
        </w:tc>
        <w:tc>
          <w:tcPr>
            <w:tcW w:w="1800" w:type="dxa"/>
          </w:tcPr>
          <w:p w14:paraId="4AF54D2E" w14:textId="77777777" w:rsidR="004F6054" w:rsidRPr="00940433" w:rsidRDefault="004F6054" w:rsidP="004F6054">
            <w:pPr>
              <w:pStyle w:val="TableOfStatRules"/>
            </w:pPr>
            <w:r w:rsidRPr="00940433">
              <w:t>18 Dec 2007 (</w:t>
            </w:r>
            <w:r w:rsidRPr="00940433">
              <w:rPr>
                <w:i/>
              </w:rPr>
              <w:t>see</w:t>
            </w:r>
            <w:r w:rsidRPr="00940433">
              <w:t xml:space="preserve"> F2007L04878)</w:t>
            </w:r>
          </w:p>
        </w:tc>
        <w:tc>
          <w:tcPr>
            <w:tcW w:w="2280" w:type="dxa"/>
          </w:tcPr>
          <w:p w14:paraId="3F9EB93C" w14:textId="77777777" w:rsidR="004F6054" w:rsidRPr="00940433" w:rsidRDefault="004F6054" w:rsidP="004F6054">
            <w:pPr>
              <w:pStyle w:val="TableOfStatRules"/>
            </w:pPr>
            <w:r w:rsidRPr="00940433">
              <w:t>Schedule 1: 12 Dec 2007</w:t>
            </w:r>
            <w:r w:rsidRPr="00940433">
              <w:br/>
              <w:t>Schedule 2: 12 Dec 2008</w:t>
            </w:r>
          </w:p>
        </w:tc>
        <w:tc>
          <w:tcPr>
            <w:tcW w:w="1484" w:type="dxa"/>
          </w:tcPr>
          <w:p w14:paraId="47351B06" w14:textId="77777777" w:rsidR="004F6054" w:rsidRPr="00940433" w:rsidRDefault="004F6054" w:rsidP="004F6054">
            <w:pPr>
              <w:pStyle w:val="TableOfStatRules"/>
            </w:pPr>
            <w:r w:rsidRPr="00940433">
              <w:t>—</w:t>
            </w:r>
          </w:p>
        </w:tc>
      </w:tr>
      <w:tr w:rsidR="004F6054" w:rsidRPr="00940433" w14:paraId="7E84D1D1" w14:textId="77777777">
        <w:trPr>
          <w:cantSplit/>
          <w:jc w:val="center"/>
        </w:trPr>
        <w:tc>
          <w:tcPr>
            <w:tcW w:w="2771" w:type="dxa"/>
          </w:tcPr>
          <w:p w14:paraId="3A3C3ADD" w14:textId="77777777" w:rsidR="004F6054" w:rsidRPr="00940433" w:rsidRDefault="004F6054" w:rsidP="00353710">
            <w:pPr>
              <w:pStyle w:val="AsAmendedByBold"/>
              <w:spacing w:after="0"/>
              <w:ind w:left="443"/>
              <w:rPr>
                <w:b w:val="0"/>
                <w:i/>
              </w:rPr>
            </w:pPr>
            <w:r w:rsidRPr="00940433">
              <w:t>as amended by</w:t>
            </w:r>
          </w:p>
        </w:tc>
        <w:tc>
          <w:tcPr>
            <w:tcW w:w="1800" w:type="dxa"/>
          </w:tcPr>
          <w:p w14:paraId="33AAF9B7" w14:textId="77777777" w:rsidR="004F6054" w:rsidRPr="00940433" w:rsidRDefault="004F6054" w:rsidP="004F6054">
            <w:pPr>
              <w:pStyle w:val="TableOfStatRules"/>
            </w:pPr>
          </w:p>
        </w:tc>
        <w:tc>
          <w:tcPr>
            <w:tcW w:w="2280" w:type="dxa"/>
          </w:tcPr>
          <w:p w14:paraId="413ABB9F" w14:textId="77777777" w:rsidR="004F6054" w:rsidRPr="00940433" w:rsidRDefault="004F6054" w:rsidP="004F6054">
            <w:pPr>
              <w:pStyle w:val="TableOfStatRules"/>
            </w:pPr>
          </w:p>
        </w:tc>
        <w:tc>
          <w:tcPr>
            <w:tcW w:w="1484" w:type="dxa"/>
          </w:tcPr>
          <w:p w14:paraId="053C89F3" w14:textId="77777777" w:rsidR="004F6054" w:rsidRPr="00940433" w:rsidRDefault="004F6054" w:rsidP="004F6054">
            <w:pPr>
              <w:pStyle w:val="TableOfStatRules"/>
            </w:pPr>
          </w:p>
        </w:tc>
      </w:tr>
      <w:tr w:rsidR="004F6054" w:rsidRPr="00940433" w14:paraId="4ACE8CD3" w14:textId="77777777">
        <w:trPr>
          <w:cantSplit/>
          <w:jc w:val="center"/>
        </w:trPr>
        <w:tc>
          <w:tcPr>
            <w:tcW w:w="2771" w:type="dxa"/>
          </w:tcPr>
          <w:p w14:paraId="48723503" w14:textId="77777777" w:rsidR="004F6054" w:rsidRPr="00940433" w:rsidRDefault="004F6054" w:rsidP="00353710">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2008 (No. 7)</w:t>
            </w:r>
          </w:p>
        </w:tc>
        <w:tc>
          <w:tcPr>
            <w:tcW w:w="1800" w:type="dxa"/>
          </w:tcPr>
          <w:p w14:paraId="6068981E" w14:textId="77777777" w:rsidR="004F6054" w:rsidRPr="00940433" w:rsidRDefault="004F6054" w:rsidP="004F6054">
            <w:pPr>
              <w:pStyle w:val="TableOfStatRules"/>
            </w:pPr>
            <w:r w:rsidRPr="00940433">
              <w:t>10 Dec 2008 (</w:t>
            </w:r>
            <w:r w:rsidRPr="00940433">
              <w:rPr>
                <w:i/>
              </w:rPr>
              <w:t xml:space="preserve">see </w:t>
            </w:r>
            <w:r w:rsidRPr="00940433">
              <w:t>F2008L04629)</w:t>
            </w:r>
          </w:p>
        </w:tc>
        <w:tc>
          <w:tcPr>
            <w:tcW w:w="2280" w:type="dxa"/>
          </w:tcPr>
          <w:p w14:paraId="27A0A38C" w14:textId="77777777" w:rsidR="004F6054" w:rsidRPr="00940433" w:rsidRDefault="004F6054" w:rsidP="004F6054">
            <w:pPr>
              <w:pStyle w:val="TableOfStatRules"/>
            </w:pPr>
            <w:r w:rsidRPr="00940433">
              <w:t>11 Dec 2008</w:t>
            </w:r>
          </w:p>
        </w:tc>
        <w:tc>
          <w:tcPr>
            <w:tcW w:w="1484" w:type="dxa"/>
          </w:tcPr>
          <w:p w14:paraId="58AEF3DF" w14:textId="77777777" w:rsidR="004F6054" w:rsidRPr="00940433" w:rsidRDefault="004F6054" w:rsidP="004F6054">
            <w:pPr>
              <w:pStyle w:val="TableOfStatRules"/>
            </w:pPr>
            <w:r w:rsidRPr="00940433">
              <w:t>—</w:t>
            </w:r>
          </w:p>
        </w:tc>
      </w:tr>
      <w:tr w:rsidR="004F6054" w:rsidRPr="00940433" w14:paraId="62A4EB9B" w14:textId="77777777">
        <w:trPr>
          <w:cantSplit/>
          <w:jc w:val="center"/>
        </w:trPr>
        <w:tc>
          <w:tcPr>
            <w:tcW w:w="2771" w:type="dxa"/>
          </w:tcPr>
          <w:p w14:paraId="70FD5A2F" w14:textId="77777777" w:rsidR="004F6054" w:rsidRPr="00940433" w:rsidRDefault="004F6054" w:rsidP="00353710">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2007 (No. 5)</w:t>
            </w:r>
          </w:p>
        </w:tc>
        <w:tc>
          <w:tcPr>
            <w:tcW w:w="1800" w:type="dxa"/>
          </w:tcPr>
          <w:p w14:paraId="4279AD9E" w14:textId="77777777" w:rsidR="004F6054" w:rsidRPr="00940433" w:rsidRDefault="004F6054" w:rsidP="004F6054">
            <w:pPr>
              <w:pStyle w:val="TableOfStatRules"/>
            </w:pPr>
            <w:r w:rsidRPr="00940433">
              <w:t>20 Dec 2007 (</w:t>
            </w:r>
            <w:r w:rsidRPr="00940433">
              <w:rPr>
                <w:i/>
              </w:rPr>
              <w:t xml:space="preserve">see </w:t>
            </w:r>
            <w:r w:rsidRPr="00940433">
              <w:t>F2007L04925)</w:t>
            </w:r>
          </w:p>
        </w:tc>
        <w:tc>
          <w:tcPr>
            <w:tcW w:w="2280" w:type="dxa"/>
          </w:tcPr>
          <w:p w14:paraId="5106597E" w14:textId="77777777" w:rsidR="004F6054" w:rsidRPr="00940433" w:rsidRDefault="004F6054" w:rsidP="004F6054">
            <w:pPr>
              <w:pStyle w:val="TableOfStatRules"/>
            </w:pPr>
            <w:r w:rsidRPr="00940433">
              <w:t>Ss. 1–3 and Schedule 1: 21 Dec 2007</w:t>
            </w:r>
            <w:r w:rsidRPr="00940433">
              <w:br/>
              <w:t>Schedule 2: 12 Dec 2008 (</w:t>
            </w:r>
            <w:r w:rsidRPr="00940433">
              <w:rPr>
                <w:i/>
              </w:rPr>
              <w:t>see</w:t>
            </w:r>
            <w:r w:rsidR="00681CB7" w:rsidRPr="00940433">
              <w:t xml:space="preserve"> s. 2 (b) )</w:t>
            </w:r>
          </w:p>
        </w:tc>
        <w:tc>
          <w:tcPr>
            <w:tcW w:w="1484" w:type="dxa"/>
          </w:tcPr>
          <w:p w14:paraId="7BA42178" w14:textId="77777777" w:rsidR="004F6054" w:rsidRPr="00940433" w:rsidRDefault="00D61D66" w:rsidP="004F6054">
            <w:pPr>
              <w:pStyle w:val="TableOfStatRules"/>
            </w:pPr>
            <w:r w:rsidRPr="00940433">
              <w:t>Sch. 3 (</w:t>
            </w:r>
            <w:r w:rsidR="00E712F5" w:rsidRPr="00940433">
              <w:t xml:space="preserve">as </w:t>
            </w:r>
            <w:r w:rsidRPr="00940433">
              <w:t>rep. by 2010 (No. 3))</w:t>
            </w:r>
          </w:p>
        </w:tc>
      </w:tr>
      <w:tr w:rsidR="004F6054" w:rsidRPr="00940433" w14:paraId="7DC6F1B2" w14:textId="77777777">
        <w:trPr>
          <w:cantSplit/>
          <w:jc w:val="center"/>
        </w:trPr>
        <w:tc>
          <w:tcPr>
            <w:tcW w:w="2771" w:type="dxa"/>
          </w:tcPr>
          <w:p w14:paraId="6BEF929D" w14:textId="77777777" w:rsidR="004F6054" w:rsidRPr="00940433" w:rsidRDefault="004F6054" w:rsidP="00353710">
            <w:pPr>
              <w:pStyle w:val="AsAmendedByBold"/>
              <w:spacing w:after="0"/>
              <w:ind w:left="443"/>
            </w:pPr>
            <w:r w:rsidRPr="00940433">
              <w:t>as amended by</w:t>
            </w:r>
          </w:p>
        </w:tc>
        <w:tc>
          <w:tcPr>
            <w:tcW w:w="1800" w:type="dxa"/>
          </w:tcPr>
          <w:p w14:paraId="60D89428" w14:textId="77777777" w:rsidR="004F6054" w:rsidRPr="00940433" w:rsidRDefault="004F6054" w:rsidP="004F6054">
            <w:pPr>
              <w:pStyle w:val="TableOfStatRules"/>
            </w:pPr>
          </w:p>
        </w:tc>
        <w:tc>
          <w:tcPr>
            <w:tcW w:w="2280" w:type="dxa"/>
          </w:tcPr>
          <w:p w14:paraId="6FB8BDC9" w14:textId="77777777" w:rsidR="004F6054" w:rsidRPr="00940433" w:rsidRDefault="004F6054" w:rsidP="004F6054">
            <w:pPr>
              <w:pStyle w:val="TableOfStatRules"/>
            </w:pPr>
          </w:p>
        </w:tc>
        <w:tc>
          <w:tcPr>
            <w:tcW w:w="1484" w:type="dxa"/>
          </w:tcPr>
          <w:p w14:paraId="1D55C082" w14:textId="77777777" w:rsidR="004F6054" w:rsidRPr="00940433" w:rsidRDefault="004F6054" w:rsidP="004F6054">
            <w:pPr>
              <w:pStyle w:val="TableOfStatRules"/>
            </w:pPr>
          </w:p>
        </w:tc>
      </w:tr>
      <w:tr w:rsidR="004F6054" w:rsidRPr="00940433" w14:paraId="282595E8" w14:textId="77777777">
        <w:trPr>
          <w:cantSplit/>
          <w:jc w:val="center"/>
        </w:trPr>
        <w:tc>
          <w:tcPr>
            <w:tcW w:w="2771" w:type="dxa"/>
          </w:tcPr>
          <w:p w14:paraId="54333BE3" w14:textId="77777777" w:rsidR="004F6054" w:rsidRPr="00940433" w:rsidRDefault="004F6054" w:rsidP="00906526">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2008 (No. 1)</w:t>
            </w:r>
          </w:p>
        </w:tc>
        <w:tc>
          <w:tcPr>
            <w:tcW w:w="1800" w:type="dxa"/>
          </w:tcPr>
          <w:p w14:paraId="4C8D67D4" w14:textId="77777777" w:rsidR="004F6054" w:rsidRPr="00940433" w:rsidRDefault="004F6054" w:rsidP="004F6054">
            <w:pPr>
              <w:pStyle w:val="TableOfStatRules"/>
            </w:pPr>
            <w:r w:rsidRPr="00940433">
              <w:t>29 Apr 2008 (</w:t>
            </w:r>
            <w:r w:rsidRPr="00940433">
              <w:rPr>
                <w:i/>
              </w:rPr>
              <w:t>see</w:t>
            </w:r>
            <w:r w:rsidRPr="00940433">
              <w:t xml:space="preserve"> F2008L01170)</w:t>
            </w:r>
          </w:p>
        </w:tc>
        <w:tc>
          <w:tcPr>
            <w:tcW w:w="2280" w:type="dxa"/>
          </w:tcPr>
          <w:p w14:paraId="67D50D39" w14:textId="77777777" w:rsidR="004F6054" w:rsidRPr="00940433" w:rsidRDefault="004F6054" w:rsidP="004F6054">
            <w:pPr>
              <w:pStyle w:val="TableOfStatRules"/>
            </w:pPr>
            <w:r w:rsidRPr="00940433">
              <w:t>30 Apr 2008</w:t>
            </w:r>
          </w:p>
        </w:tc>
        <w:tc>
          <w:tcPr>
            <w:tcW w:w="1484" w:type="dxa"/>
          </w:tcPr>
          <w:p w14:paraId="73694268" w14:textId="77777777" w:rsidR="004F6054" w:rsidRPr="00940433" w:rsidRDefault="004F6054" w:rsidP="004F6054">
            <w:pPr>
              <w:pStyle w:val="TableOfStatRules"/>
            </w:pPr>
            <w:r w:rsidRPr="00940433">
              <w:t>—</w:t>
            </w:r>
          </w:p>
        </w:tc>
      </w:tr>
      <w:tr w:rsidR="004F6054" w:rsidRPr="00940433" w14:paraId="4EB8D6DB" w14:textId="77777777">
        <w:trPr>
          <w:cantSplit/>
          <w:jc w:val="center"/>
        </w:trPr>
        <w:tc>
          <w:tcPr>
            <w:tcW w:w="2771" w:type="dxa"/>
          </w:tcPr>
          <w:p w14:paraId="44F49E01" w14:textId="77777777" w:rsidR="004F6054" w:rsidRPr="00940433" w:rsidRDefault="004F6054" w:rsidP="00906526">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2008 (No. 7)</w:t>
            </w:r>
          </w:p>
        </w:tc>
        <w:tc>
          <w:tcPr>
            <w:tcW w:w="1800" w:type="dxa"/>
          </w:tcPr>
          <w:p w14:paraId="775E5318" w14:textId="77777777" w:rsidR="004F6054" w:rsidRPr="00940433" w:rsidRDefault="004F6054" w:rsidP="004F6054">
            <w:pPr>
              <w:pStyle w:val="TableOfStatRules"/>
            </w:pPr>
            <w:r w:rsidRPr="00940433">
              <w:t>10 Dec 2008 (</w:t>
            </w:r>
            <w:r w:rsidRPr="00940433">
              <w:rPr>
                <w:i/>
              </w:rPr>
              <w:t xml:space="preserve">see </w:t>
            </w:r>
            <w:r w:rsidRPr="00940433">
              <w:t>F2008L04629)</w:t>
            </w:r>
          </w:p>
        </w:tc>
        <w:tc>
          <w:tcPr>
            <w:tcW w:w="2280" w:type="dxa"/>
          </w:tcPr>
          <w:p w14:paraId="78A6AB8A" w14:textId="77777777" w:rsidR="004F6054" w:rsidRPr="00940433" w:rsidRDefault="004F6054" w:rsidP="004F6054">
            <w:pPr>
              <w:pStyle w:val="TableOfStatRules"/>
            </w:pPr>
            <w:r w:rsidRPr="00940433">
              <w:t>11 Dec 2008</w:t>
            </w:r>
          </w:p>
        </w:tc>
        <w:tc>
          <w:tcPr>
            <w:tcW w:w="1484" w:type="dxa"/>
          </w:tcPr>
          <w:p w14:paraId="2D0FB5A9" w14:textId="77777777" w:rsidR="004F6054" w:rsidRPr="00940433" w:rsidRDefault="004F6054" w:rsidP="004F6054">
            <w:pPr>
              <w:pStyle w:val="TableOfStatRules"/>
            </w:pPr>
            <w:r w:rsidRPr="00940433">
              <w:t>—</w:t>
            </w:r>
          </w:p>
        </w:tc>
      </w:tr>
      <w:tr w:rsidR="008648CB" w:rsidRPr="00940433" w14:paraId="79AB07BE" w14:textId="77777777">
        <w:trPr>
          <w:cantSplit/>
          <w:jc w:val="center"/>
        </w:trPr>
        <w:tc>
          <w:tcPr>
            <w:tcW w:w="2771" w:type="dxa"/>
          </w:tcPr>
          <w:p w14:paraId="24176DD2" w14:textId="77777777" w:rsidR="008648CB" w:rsidRPr="00940433" w:rsidRDefault="008648CB" w:rsidP="00906526">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2009 (No. 3)</w:t>
            </w:r>
          </w:p>
        </w:tc>
        <w:tc>
          <w:tcPr>
            <w:tcW w:w="1800" w:type="dxa"/>
          </w:tcPr>
          <w:p w14:paraId="31DCD819" w14:textId="77777777" w:rsidR="008648CB" w:rsidRPr="00940433" w:rsidRDefault="008648CB" w:rsidP="008648CB">
            <w:pPr>
              <w:pStyle w:val="TableOfStatRules"/>
              <w:spacing w:after="60"/>
              <w:rPr>
                <w:rFonts w:cs="Arial"/>
                <w:szCs w:val="18"/>
              </w:rPr>
            </w:pPr>
            <w:r w:rsidRPr="00940433">
              <w:t>9 Jul 2009 (see F2009L02693)</w:t>
            </w:r>
          </w:p>
        </w:tc>
        <w:tc>
          <w:tcPr>
            <w:tcW w:w="2280" w:type="dxa"/>
          </w:tcPr>
          <w:p w14:paraId="005B0383" w14:textId="77777777" w:rsidR="008648CB" w:rsidRPr="00940433" w:rsidRDefault="008648CB" w:rsidP="008648CB">
            <w:pPr>
              <w:pStyle w:val="TableOfStatRules"/>
              <w:spacing w:after="60"/>
              <w:rPr>
                <w:rFonts w:cs="Arial"/>
                <w:szCs w:val="18"/>
              </w:rPr>
            </w:pPr>
            <w:r w:rsidRPr="00940433">
              <w:rPr>
                <w:rFonts w:cs="Arial"/>
                <w:szCs w:val="18"/>
              </w:rPr>
              <w:t>10 Jul</w:t>
            </w:r>
            <w:r w:rsidRPr="00940433">
              <w:t xml:space="preserve"> </w:t>
            </w:r>
            <w:r w:rsidRPr="00940433">
              <w:rPr>
                <w:rFonts w:cs="Arial"/>
                <w:szCs w:val="18"/>
              </w:rPr>
              <w:t>2009</w:t>
            </w:r>
          </w:p>
        </w:tc>
        <w:tc>
          <w:tcPr>
            <w:tcW w:w="1484" w:type="dxa"/>
          </w:tcPr>
          <w:p w14:paraId="3EA2768E" w14:textId="77777777" w:rsidR="008648CB" w:rsidRPr="00940433" w:rsidRDefault="008648CB" w:rsidP="008648CB">
            <w:pPr>
              <w:pStyle w:val="TableOfStatRules"/>
              <w:spacing w:after="60"/>
            </w:pPr>
            <w:r w:rsidRPr="00940433">
              <w:t>—</w:t>
            </w:r>
          </w:p>
        </w:tc>
      </w:tr>
      <w:tr w:rsidR="00B87E76" w:rsidRPr="00940433" w14:paraId="690C1F5F" w14:textId="77777777">
        <w:trPr>
          <w:cantSplit/>
          <w:jc w:val="center"/>
        </w:trPr>
        <w:tc>
          <w:tcPr>
            <w:tcW w:w="2771" w:type="dxa"/>
          </w:tcPr>
          <w:p w14:paraId="3154EA4D" w14:textId="77777777" w:rsidR="00B87E76" w:rsidRPr="00940433" w:rsidRDefault="00B87E76" w:rsidP="00906526">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2010 (No. 3)</w:t>
            </w:r>
          </w:p>
        </w:tc>
        <w:tc>
          <w:tcPr>
            <w:tcW w:w="1800" w:type="dxa"/>
          </w:tcPr>
          <w:p w14:paraId="21AD6391" w14:textId="77777777" w:rsidR="00B87E76" w:rsidRPr="00940433" w:rsidRDefault="00B87E76" w:rsidP="00B87E76">
            <w:pPr>
              <w:pStyle w:val="TableOfStatRules"/>
              <w:spacing w:after="60"/>
              <w:rPr>
                <w:rFonts w:cs="Arial"/>
                <w:szCs w:val="18"/>
              </w:rPr>
            </w:pPr>
            <w:r w:rsidRPr="00940433">
              <w:rPr>
                <w:rFonts w:cs="Arial"/>
                <w:szCs w:val="18"/>
              </w:rPr>
              <w:t xml:space="preserve">20 Dec 2010 </w:t>
            </w:r>
          </w:p>
          <w:p w14:paraId="13D1721E" w14:textId="77777777" w:rsidR="00B87E76" w:rsidRPr="00940433" w:rsidRDefault="00B87E76" w:rsidP="00B87E76">
            <w:pPr>
              <w:pStyle w:val="TableOfStatRules"/>
              <w:spacing w:after="60"/>
              <w:rPr>
                <w:rFonts w:cs="Arial"/>
                <w:szCs w:val="18"/>
              </w:rPr>
            </w:pPr>
            <w:r w:rsidRPr="00940433">
              <w:rPr>
                <w:rFonts w:cs="Arial"/>
                <w:szCs w:val="18"/>
              </w:rPr>
              <w:t xml:space="preserve">(see </w:t>
            </w:r>
            <w:r w:rsidRPr="00940433">
              <w:rPr>
                <w:bCs/>
                <w:szCs w:val="18"/>
              </w:rPr>
              <w:t>F2010L03318</w:t>
            </w:r>
            <w:r w:rsidRPr="00940433">
              <w:rPr>
                <w:rFonts w:cs="Arial"/>
                <w:szCs w:val="18"/>
              </w:rPr>
              <w:t>)</w:t>
            </w:r>
          </w:p>
        </w:tc>
        <w:tc>
          <w:tcPr>
            <w:tcW w:w="2280" w:type="dxa"/>
          </w:tcPr>
          <w:p w14:paraId="6513A477" w14:textId="77777777" w:rsidR="00B87E76" w:rsidRPr="00940433" w:rsidRDefault="00B87E76" w:rsidP="00B87E76">
            <w:pPr>
              <w:pStyle w:val="TableOfStatRules"/>
              <w:spacing w:after="60"/>
              <w:rPr>
                <w:rFonts w:cs="Arial"/>
                <w:szCs w:val="18"/>
              </w:rPr>
            </w:pPr>
            <w:r w:rsidRPr="00940433">
              <w:t xml:space="preserve">Ss. 1-3 and Schedule 2: </w:t>
            </w:r>
            <w:r w:rsidRPr="00940433">
              <w:rPr>
                <w:rFonts w:cs="Arial"/>
                <w:szCs w:val="18"/>
              </w:rPr>
              <w:t xml:space="preserve">21 Dec 2010 </w:t>
            </w:r>
          </w:p>
          <w:p w14:paraId="3D995295" w14:textId="77777777" w:rsidR="00B87E76" w:rsidRPr="00940433" w:rsidRDefault="00B87E76" w:rsidP="00B87E76">
            <w:pPr>
              <w:pStyle w:val="TableOfStatRules"/>
              <w:spacing w:after="60"/>
              <w:rPr>
                <w:rFonts w:cs="Arial"/>
                <w:szCs w:val="18"/>
              </w:rPr>
            </w:pPr>
          </w:p>
        </w:tc>
        <w:tc>
          <w:tcPr>
            <w:tcW w:w="1484" w:type="dxa"/>
          </w:tcPr>
          <w:p w14:paraId="3E01E071" w14:textId="77777777" w:rsidR="00B87E76" w:rsidRPr="00940433" w:rsidRDefault="00B87E76" w:rsidP="00B87E76">
            <w:pPr>
              <w:pStyle w:val="TableOfStatRules"/>
              <w:spacing w:after="60"/>
            </w:pPr>
            <w:r w:rsidRPr="00940433">
              <w:t>—</w:t>
            </w:r>
          </w:p>
        </w:tc>
      </w:tr>
      <w:tr w:rsidR="00B87E76" w:rsidRPr="00940433" w14:paraId="4FE20EF7" w14:textId="77777777">
        <w:trPr>
          <w:cantSplit/>
          <w:jc w:val="center"/>
        </w:trPr>
        <w:tc>
          <w:tcPr>
            <w:tcW w:w="2771" w:type="dxa"/>
          </w:tcPr>
          <w:p w14:paraId="111C74ED"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1)</w:t>
            </w:r>
          </w:p>
        </w:tc>
        <w:tc>
          <w:tcPr>
            <w:tcW w:w="1800" w:type="dxa"/>
          </w:tcPr>
          <w:p w14:paraId="0BBE73C7" w14:textId="77777777" w:rsidR="00B87E76" w:rsidRPr="00940433" w:rsidRDefault="00B87E76" w:rsidP="004F6054">
            <w:pPr>
              <w:pStyle w:val="TableOfStatRules"/>
            </w:pPr>
            <w:r w:rsidRPr="00940433">
              <w:t>29 Apr 2008 (</w:t>
            </w:r>
            <w:r w:rsidRPr="00940433">
              <w:rPr>
                <w:i/>
              </w:rPr>
              <w:t>see</w:t>
            </w:r>
            <w:r w:rsidRPr="00940433">
              <w:t xml:space="preserve"> F2008L01170)</w:t>
            </w:r>
          </w:p>
        </w:tc>
        <w:tc>
          <w:tcPr>
            <w:tcW w:w="2280" w:type="dxa"/>
          </w:tcPr>
          <w:p w14:paraId="246C5E4E" w14:textId="77777777" w:rsidR="00B87E76" w:rsidRPr="00940433" w:rsidRDefault="00B87E76" w:rsidP="004F6054">
            <w:pPr>
              <w:pStyle w:val="TableOfStatRules"/>
            </w:pPr>
            <w:r w:rsidRPr="00940433">
              <w:t>30 Apr 2008</w:t>
            </w:r>
          </w:p>
        </w:tc>
        <w:tc>
          <w:tcPr>
            <w:tcW w:w="1484" w:type="dxa"/>
          </w:tcPr>
          <w:p w14:paraId="6C6A94F9" w14:textId="77777777" w:rsidR="00B87E76" w:rsidRPr="00940433" w:rsidRDefault="00B87E76" w:rsidP="004F6054">
            <w:pPr>
              <w:pStyle w:val="TableOfStatRules"/>
            </w:pPr>
            <w:r w:rsidRPr="00940433">
              <w:t>—</w:t>
            </w:r>
          </w:p>
        </w:tc>
      </w:tr>
      <w:tr w:rsidR="00B87E76" w:rsidRPr="00940433" w14:paraId="54FB0BE3" w14:textId="77777777">
        <w:trPr>
          <w:cantSplit/>
          <w:jc w:val="center"/>
        </w:trPr>
        <w:tc>
          <w:tcPr>
            <w:tcW w:w="2771" w:type="dxa"/>
          </w:tcPr>
          <w:p w14:paraId="2E64F2F9"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2)</w:t>
            </w:r>
          </w:p>
        </w:tc>
        <w:tc>
          <w:tcPr>
            <w:tcW w:w="1800" w:type="dxa"/>
          </w:tcPr>
          <w:p w14:paraId="71C9FABE" w14:textId="77777777" w:rsidR="00B87E76" w:rsidRPr="00940433" w:rsidRDefault="00B87E76" w:rsidP="004F6054">
            <w:pPr>
              <w:pStyle w:val="TableOfStatRules"/>
            </w:pPr>
            <w:r w:rsidRPr="00940433">
              <w:t>2 May 2008 (</w:t>
            </w:r>
            <w:r w:rsidRPr="00940433">
              <w:rPr>
                <w:i/>
              </w:rPr>
              <w:t xml:space="preserve">see </w:t>
            </w:r>
            <w:r w:rsidRPr="00940433">
              <w:t>F2008L01285)</w:t>
            </w:r>
          </w:p>
        </w:tc>
        <w:tc>
          <w:tcPr>
            <w:tcW w:w="2280" w:type="dxa"/>
          </w:tcPr>
          <w:p w14:paraId="6CA54561" w14:textId="77777777" w:rsidR="00B87E76" w:rsidRPr="00940433" w:rsidRDefault="00B87E76" w:rsidP="004F6054">
            <w:pPr>
              <w:pStyle w:val="TableOfStatRules"/>
            </w:pPr>
            <w:r w:rsidRPr="00940433">
              <w:t>3 May 2008</w:t>
            </w:r>
          </w:p>
        </w:tc>
        <w:tc>
          <w:tcPr>
            <w:tcW w:w="1484" w:type="dxa"/>
          </w:tcPr>
          <w:p w14:paraId="1B638BE8" w14:textId="77777777" w:rsidR="00B87E76" w:rsidRPr="00940433" w:rsidRDefault="00B87E76" w:rsidP="004F6054">
            <w:pPr>
              <w:pStyle w:val="TableOfStatRules"/>
            </w:pPr>
            <w:r w:rsidRPr="00940433">
              <w:t>—</w:t>
            </w:r>
          </w:p>
        </w:tc>
      </w:tr>
      <w:tr w:rsidR="00B87E76" w:rsidRPr="00940433" w14:paraId="116A923A" w14:textId="77777777">
        <w:trPr>
          <w:cantSplit/>
          <w:jc w:val="center"/>
        </w:trPr>
        <w:tc>
          <w:tcPr>
            <w:tcW w:w="2771" w:type="dxa"/>
          </w:tcPr>
          <w:p w14:paraId="3E03DDAE"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3)</w:t>
            </w:r>
          </w:p>
        </w:tc>
        <w:tc>
          <w:tcPr>
            <w:tcW w:w="1800" w:type="dxa"/>
          </w:tcPr>
          <w:p w14:paraId="355C2A5D" w14:textId="77777777" w:rsidR="00B87E76" w:rsidRPr="00940433" w:rsidRDefault="00B87E76" w:rsidP="004F6054">
            <w:pPr>
              <w:pStyle w:val="TableOfStatRules"/>
            </w:pPr>
            <w:r w:rsidRPr="00940433">
              <w:t>15 May 2008 (</w:t>
            </w:r>
            <w:r w:rsidRPr="00940433">
              <w:rPr>
                <w:i/>
              </w:rPr>
              <w:t>see</w:t>
            </w:r>
            <w:r w:rsidRPr="00940433">
              <w:t xml:space="preserve"> F2008L01373)</w:t>
            </w:r>
          </w:p>
        </w:tc>
        <w:tc>
          <w:tcPr>
            <w:tcW w:w="2280" w:type="dxa"/>
          </w:tcPr>
          <w:p w14:paraId="2BD1F692" w14:textId="77777777" w:rsidR="00B87E76" w:rsidRPr="00940433" w:rsidRDefault="00B87E76" w:rsidP="004F6054">
            <w:pPr>
              <w:pStyle w:val="TableOfStatRules"/>
            </w:pPr>
            <w:r w:rsidRPr="00940433">
              <w:t>16 May 2008</w:t>
            </w:r>
          </w:p>
        </w:tc>
        <w:tc>
          <w:tcPr>
            <w:tcW w:w="1484" w:type="dxa"/>
          </w:tcPr>
          <w:p w14:paraId="30ED0F23" w14:textId="77777777" w:rsidR="00B87E76" w:rsidRPr="00940433" w:rsidRDefault="00B87E76" w:rsidP="004F6054">
            <w:pPr>
              <w:pStyle w:val="TableOfStatRules"/>
            </w:pPr>
            <w:r w:rsidRPr="00940433">
              <w:t>—</w:t>
            </w:r>
          </w:p>
        </w:tc>
      </w:tr>
      <w:tr w:rsidR="00B87E76" w:rsidRPr="00940433" w14:paraId="4F8CB223" w14:textId="77777777">
        <w:trPr>
          <w:cantSplit/>
          <w:jc w:val="center"/>
        </w:trPr>
        <w:tc>
          <w:tcPr>
            <w:tcW w:w="2771" w:type="dxa"/>
          </w:tcPr>
          <w:p w14:paraId="40786CC0"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4)</w:t>
            </w:r>
          </w:p>
        </w:tc>
        <w:tc>
          <w:tcPr>
            <w:tcW w:w="1800" w:type="dxa"/>
          </w:tcPr>
          <w:p w14:paraId="66F0C5A2" w14:textId="77777777" w:rsidR="00B87E76" w:rsidRPr="00940433" w:rsidRDefault="00B87E76" w:rsidP="004F6054">
            <w:pPr>
              <w:pStyle w:val="TableOfStatRules"/>
            </w:pPr>
            <w:r w:rsidRPr="00940433">
              <w:t>12 Aug 2008 (</w:t>
            </w:r>
            <w:r w:rsidRPr="00940433">
              <w:rPr>
                <w:i/>
              </w:rPr>
              <w:t>see</w:t>
            </w:r>
            <w:r w:rsidRPr="00940433">
              <w:t xml:space="preserve"> F2008L03047)</w:t>
            </w:r>
          </w:p>
        </w:tc>
        <w:tc>
          <w:tcPr>
            <w:tcW w:w="2280" w:type="dxa"/>
          </w:tcPr>
          <w:p w14:paraId="3DDAC76C" w14:textId="77777777" w:rsidR="00B87E76" w:rsidRPr="00940433" w:rsidRDefault="00B87E76" w:rsidP="004F6054">
            <w:pPr>
              <w:pStyle w:val="TableOfStatRules"/>
            </w:pPr>
            <w:r w:rsidRPr="00940433">
              <w:t xml:space="preserve">13 Aug 2008 </w:t>
            </w:r>
          </w:p>
        </w:tc>
        <w:tc>
          <w:tcPr>
            <w:tcW w:w="1484" w:type="dxa"/>
          </w:tcPr>
          <w:p w14:paraId="0D213F79" w14:textId="77777777" w:rsidR="00B87E76" w:rsidRPr="00940433" w:rsidRDefault="00B87E76" w:rsidP="004F6054">
            <w:pPr>
              <w:pStyle w:val="TableOfStatRules"/>
            </w:pPr>
            <w:r w:rsidRPr="00940433">
              <w:t>—</w:t>
            </w:r>
          </w:p>
        </w:tc>
      </w:tr>
      <w:tr w:rsidR="00B87E76" w:rsidRPr="00940433" w14:paraId="22F843B4" w14:textId="77777777">
        <w:trPr>
          <w:cantSplit/>
          <w:jc w:val="center"/>
        </w:trPr>
        <w:tc>
          <w:tcPr>
            <w:tcW w:w="2771" w:type="dxa"/>
          </w:tcPr>
          <w:p w14:paraId="639AD6DC"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5)</w:t>
            </w:r>
          </w:p>
        </w:tc>
        <w:tc>
          <w:tcPr>
            <w:tcW w:w="1800" w:type="dxa"/>
          </w:tcPr>
          <w:p w14:paraId="46319036" w14:textId="77777777" w:rsidR="00B87E76" w:rsidRPr="00940433" w:rsidRDefault="00B87E76" w:rsidP="004F6054">
            <w:pPr>
              <w:pStyle w:val="TableOfStatRules"/>
            </w:pPr>
            <w:r w:rsidRPr="00940433">
              <w:t>12 Aug 2008 (</w:t>
            </w:r>
            <w:r w:rsidRPr="00940433">
              <w:rPr>
                <w:i/>
              </w:rPr>
              <w:t>see</w:t>
            </w:r>
            <w:r w:rsidRPr="00940433">
              <w:t xml:space="preserve"> F2008L03048)</w:t>
            </w:r>
          </w:p>
        </w:tc>
        <w:tc>
          <w:tcPr>
            <w:tcW w:w="2280" w:type="dxa"/>
          </w:tcPr>
          <w:p w14:paraId="76763CBC" w14:textId="77777777" w:rsidR="00B87E76" w:rsidRPr="00940433" w:rsidRDefault="00B87E76" w:rsidP="004F6054">
            <w:pPr>
              <w:pStyle w:val="TableOfStatRules"/>
            </w:pPr>
            <w:r w:rsidRPr="00940433">
              <w:t>13 Aug 2008</w:t>
            </w:r>
          </w:p>
        </w:tc>
        <w:tc>
          <w:tcPr>
            <w:tcW w:w="1484" w:type="dxa"/>
          </w:tcPr>
          <w:p w14:paraId="3104DF53" w14:textId="77777777" w:rsidR="00B87E76" w:rsidRPr="00940433" w:rsidRDefault="00B87E76" w:rsidP="004F6054">
            <w:pPr>
              <w:pStyle w:val="TableOfStatRules"/>
            </w:pPr>
            <w:r w:rsidRPr="00940433">
              <w:t>—</w:t>
            </w:r>
          </w:p>
        </w:tc>
      </w:tr>
      <w:tr w:rsidR="00B87E76" w:rsidRPr="00940433" w14:paraId="56E15BC1" w14:textId="77777777">
        <w:trPr>
          <w:cantSplit/>
          <w:jc w:val="center"/>
        </w:trPr>
        <w:tc>
          <w:tcPr>
            <w:tcW w:w="2771" w:type="dxa"/>
          </w:tcPr>
          <w:p w14:paraId="294A0DFC"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6)</w:t>
            </w:r>
          </w:p>
        </w:tc>
        <w:tc>
          <w:tcPr>
            <w:tcW w:w="1800" w:type="dxa"/>
          </w:tcPr>
          <w:p w14:paraId="19073BDD" w14:textId="77777777" w:rsidR="00B87E76" w:rsidRPr="00940433" w:rsidRDefault="00B87E76" w:rsidP="004F6054">
            <w:pPr>
              <w:pStyle w:val="TableOfStatRules"/>
              <w:spacing w:after="60"/>
            </w:pPr>
            <w:r w:rsidRPr="00940433">
              <w:t>9 Oct 2008 (</w:t>
            </w:r>
            <w:r w:rsidRPr="00940433">
              <w:rPr>
                <w:i/>
              </w:rPr>
              <w:t>see</w:t>
            </w:r>
            <w:r w:rsidRPr="00940433">
              <w:t xml:space="preserve"> F2008L03746)</w:t>
            </w:r>
          </w:p>
        </w:tc>
        <w:tc>
          <w:tcPr>
            <w:tcW w:w="2280" w:type="dxa"/>
          </w:tcPr>
          <w:p w14:paraId="4590536B" w14:textId="77777777" w:rsidR="00B87E76" w:rsidRPr="00940433" w:rsidRDefault="00B87E76" w:rsidP="004F6054">
            <w:pPr>
              <w:pStyle w:val="TableOfStatRules"/>
              <w:spacing w:after="60"/>
            </w:pPr>
            <w:r w:rsidRPr="00940433">
              <w:t>10 Oct 2008</w:t>
            </w:r>
          </w:p>
        </w:tc>
        <w:tc>
          <w:tcPr>
            <w:tcW w:w="1484" w:type="dxa"/>
          </w:tcPr>
          <w:p w14:paraId="4CDD0A4F" w14:textId="77777777" w:rsidR="00B87E76" w:rsidRPr="00940433" w:rsidRDefault="00B87E76" w:rsidP="004F6054">
            <w:pPr>
              <w:pStyle w:val="TableOfStatRules"/>
              <w:spacing w:after="60"/>
            </w:pPr>
            <w:r w:rsidRPr="00940433">
              <w:t>—</w:t>
            </w:r>
          </w:p>
        </w:tc>
      </w:tr>
      <w:tr w:rsidR="00B87E76" w:rsidRPr="00940433" w14:paraId="3180DC42" w14:textId="77777777">
        <w:trPr>
          <w:cantSplit/>
          <w:jc w:val="center"/>
        </w:trPr>
        <w:tc>
          <w:tcPr>
            <w:tcW w:w="2771" w:type="dxa"/>
          </w:tcPr>
          <w:p w14:paraId="1E89D9E6"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7)</w:t>
            </w:r>
          </w:p>
        </w:tc>
        <w:tc>
          <w:tcPr>
            <w:tcW w:w="1800" w:type="dxa"/>
          </w:tcPr>
          <w:p w14:paraId="29791DC7" w14:textId="77777777" w:rsidR="00B87E76" w:rsidRPr="00940433" w:rsidRDefault="00B87E76" w:rsidP="004F6054">
            <w:pPr>
              <w:pStyle w:val="TableOfStatRules"/>
            </w:pPr>
            <w:r w:rsidRPr="00940433">
              <w:t>10 Dec 2008 (</w:t>
            </w:r>
            <w:r w:rsidRPr="00940433">
              <w:rPr>
                <w:i/>
              </w:rPr>
              <w:t xml:space="preserve">see </w:t>
            </w:r>
            <w:r w:rsidRPr="00940433">
              <w:t>F2008L04629)</w:t>
            </w:r>
          </w:p>
        </w:tc>
        <w:tc>
          <w:tcPr>
            <w:tcW w:w="2280" w:type="dxa"/>
          </w:tcPr>
          <w:p w14:paraId="2678313D" w14:textId="77777777" w:rsidR="00B87E76" w:rsidRPr="00940433" w:rsidRDefault="00B87E76" w:rsidP="004F6054">
            <w:pPr>
              <w:pStyle w:val="TableOfStatRules"/>
            </w:pPr>
            <w:r w:rsidRPr="00940433">
              <w:t>11 Dec 2008</w:t>
            </w:r>
          </w:p>
        </w:tc>
        <w:tc>
          <w:tcPr>
            <w:tcW w:w="1484" w:type="dxa"/>
          </w:tcPr>
          <w:p w14:paraId="6C05B1BF" w14:textId="77777777" w:rsidR="00B87E76" w:rsidRPr="00940433" w:rsidRDefault="00B87E76" w:rsidP="004F6054">
            <w:pPr>
              <w:pStyle w:val="TableOfStatRules"/>
            </w:pPr>
            <w:r w:rsidRPr="00940433">
              <w:t>—</w:t>
            </w:r>
          </w:p>
        </w:tc>
      </w:tr>
      <w:tr w:rsidR="00B87E76" w:rsidRPr="00940433" w14:paraId="64A69E6E" w14:textId="77777777">
        <w:trPr>
          <w:cantSplit/>
          <w:jc w:val="center"/>
        </w:trPr>
        <w:tc>
          <w:tcPr>
            <w:tcW w:w="2771" w:type="dxa"/>
          </w:tcPr>
          <w:p w14:paraId="378E8ACC"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8)</w:t>
            </w:r>
          </w:p>
        </w:tc>
        <w:tc>
          <w:tcPr>
            <w:tcW w:w="1800" w:type="dxa"/>
          </w:tcPr>
          <w:p w14:paraId="726F7E23" w14:textId="77777777" w:rsidR="00B87E76" w:rsidRPr="00940433" w:rsidRDefault="00B87E76" w:rsidP="004F6054">
            <w:pPr>
              <w:pStyle w:val="TableOfStatRules"/>
              <w:spacing w:after="60"/>
            </w:pPr>
            <w:r w:rsidRPr="00940433">
              <w:t>6 Jan 2009 (</w:t>
            </w:r>
            <w:r w:rsidRPr="00940433">
              <w:rPr>
                <w:i/>
              </w:rPr>
              <w:t>see</w:t>
            </w:r>
            <w:r w:rsidRPr="00940433">
              <w:t xml:space="preserve"> F2009L00007)</w:t>
            </w:r>
          </w:p>
        </w:tc>
        <w:tc>
          <w:tcPr>
            <w:tcW w:w="2280" w:type="dxa"/>
          </w:tcPr>
          <w:p w14:paraId="3A46F03D" w14:textId="77777777" w:rsidR="00B87E76" w:rsidRPr="00940433" w:rsidRDefault="00B87E76" w:rsidP="004F6054">
            <w:pPr>
              <w:pStyle w:val="TableOfStatRules"/>
              <w:spacing w:after="60"/>
            </w:pPr>
            <w:r w:rsidRPr="00940433">
              <w:t>7 Jan 2009</w:t>
            </w:r>
          </w:p>
        </w:tc>
        <w:tc>
          <w:tcPr>
            <w:tcW w:w="1484" w:type="dxa"/>
          </w:tcPr>
          <w:p w14:paraId="4E7B20D0" w14:textId="77777777" w:rsidR="00B87E76" w:rsidRPr="00940433" w:rsidRDefault="00B87E76" w:rsidP="004F6054">
            <w:pPr>
              <w:pStyle w:val="TableOfStatRules"/>
              <w:spacing w:after="60"/>
            </w:pPr>
            <w:r w:rsidRPr="00940433">
              <w:t>—</w:t>
            </w:r>
          </w:p>
        </w:tc>
      </w:tr>
      <w:tr w:rsidR="00B87E76" w:rsidRPr="00940433" w14:paraId="32F66B10" w14:textId="77777777">
        <w:trPr>
          <w:cantSplit/>
          <w:jc w:val="center"/>
        </w:trPr>
        <w:tc>
          <w:tcPr>
            <w:tcW w:w="2771" w:type="dxa"/>
          </w:tcPr>
          <w:p w14:paraId="6718DE1D"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2009 (No. 1)</w:t>
            </w:r>
          </w:p>
        </w:tc>
        <w:tc>
          <w:tcPr>
            <w:tcW w:w="1800" w:type="dxa"/>
          </w:tcPr>
          <w:p w14:paraId="400DFDEA" w14:textId="77777777" w:rsidR="00B87E76" w:rsidRPr="00940433" w:rsidRDefault="00B87E76" w:rsidP="004F6054">
            <w:pPr>
              <w:pStyle w:val="TableOfStatRules"/>
              <w:spacing w:after="60"/>
            </w:pPr>
            <w:r w:rsidRPr="00940433">
              <w:rPr>
                <w:rFonts w:cs="Arial"/>
                <w:szCs w:val="18"/>
              </w:rPr>
              <w:t>24 Mar 2009 (see F2009L01136)</w:t>
            </w:r>
          </w:p>
        </w:tc>
        <w:tc>
          <w:tcPr>
            <w:tcW w:w="2280" w:type="dxa"/>
          </w:tcPr>
          <w:p w14:paraId="73D2CBC0" w14:textId="77777777" w:rsidR="00B87E76" w:rsidRPr="00940433" w:rsidRDefault="00B87E76" w:rsidP="004F6054">
            <w:pPr>
              <w:pStyle w:val="TableOfStatRules"/>
              <w:spacing w:after="60"/>
            </w:pPr>
            <w:r w:rsidRPr="00940433">
              <w:t>25 Mar 2009</w:t>
            </w:r>
          </w:p>
        </w:tc>
        <w:tc>
          <w:tcPr>
            <w:tcW w:w="1484" w:type="dxa"/>
          </w:tcPr>
          <w:p w14:paraId="78DF8B78" w14:textId="77777777" w:rsidR="00B87E76" w:rsidRPr="00940433" w:rsidRDefault="00B87E76" w:rsidP="004F6054">
            <w:pPr>
              <w:pStyle w:val="TableOfStatRules"/>
              <w:spacing w:after="60"/>
            </w:pPr>
            <w:r w:rsidRPr="00940433">
              <w:t>—</w:t>
            </w:r>
          </w:p>
        </w:tc>
      </w:tr>
      <w:tr w:rsidR="00B87E76" w:rsidRPr="00940433" w14:paraId="732248C0" w14:textId="77777777">
        <w:trPr>
          <w:cantSplit/>
          <w:jc w:val="center"/>
        </w:trPr>
        <w:tc>
          <w:tcPr>
            <w:tcW w:w="2771" w:type="dxa"/>
          </w:tcPr>
          <w:p w14:paraId="32761104"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2009 (No. 2)</w:t>
            </w:r>
          </w:p>
        </w:tc>
        <w:tc>
          <w:tcPr>
            <w:tcW w:w="1800" w:type="dxa"/>
          </w:tcPr>
          <w:p w14:paraId="767795E0" w14:textId="77777777" w:rsidR="00B87E76" w:rsidRPr="00940433" w:rsidRDefault="00B87E76" w:rsidP="004F6054">
            <w:pPr>
              <w:pStyle w:val="TableOfStatRules"/>
              <w:spacing w:after="60"/>
              <w:rPr>
                <w:rFonts w:cs="Arial"/>
                <w:szCs w:val="18"/>
              </w:rPr>
            </w:pPr>
            <w:r w:rsidRPr="00940433">
              <w:rPr>
                <w:rFonts w:cs="Arial"/>
                <w:szCs w:val="18"/>
              </w:rPr>
              <w:t xml:space="preserve">30 </w:t>
            </w:r>
            <w:r w:rsidRPr="00940433">
              <w:t xml:space="preserve">Mar </w:t>
            </w:r>
            <w:r w:rsidRPr="00940433">
              <w:rPr>
                <w:rFonts w:cs="Arial"/>
                <w:szCs w:val="18"/>
              </w:rPr>
              <w:t>2009 (see F2009L01198)</w:t>
            </w:r>
          </w:p>
        </w:tc>
        <w:tc>
          <w:tcPr>
            <w:tcW w:w="2280" w:type="dxa"/>
          </w:tcPr>
          <w:p w14:paraId="64BDA0E4" w14:textId="77777777" w:rsidR="00B87E76" w:rsidRPr="00940433" w:rsidRDefault="00B87E76" w:rsidP="004F6054">
            <w:pPr>
              <w:pStyle w:val="TableOfStatRules"/>
              <w:spacing w:after="60"/>
            </w:pPr>
            <w:r w:rsidRPr="00940433">
              <w:rPr>
                <w:rFonts w:cs="Arial"/>
                <w:szCs w:val="18"/>
              </w:rPr>
              <w:t xml:space="preserve">31 </w:t>
            </w:r>
            <w:r w:rsidRPr="00940433">
              <w:t xml:space="preserve">Mar </w:t>
            </w:r>
            <w:r w:rsidRPr="00940433">
              <w:rPr>
                <w:rFonts w:cs="Arial"/>
                <w:szCs w:val="18"/>
              </w:rPr>
              <w:t>2009</w:t>
            </w:r>
          </w:p>
        </w:tc>
        <w:tc>
          <w:tcPr>
            <w:tcW w:w="1484" w:type="dxa"/>
          </w:tcPr>
          <w:p w14:paraId="59D24808" w14:textId="77777777" w:rsidR="00B87E76" w:rsidRPr="00940433" w:rsidRDefault="00B87E76" w:rsidP="004F6054">
            <w:pPr>
              <w:pStyle w:val="TableOfStatRules"/>
              <w:spacing w:after="60"/>
            </w:pPr>
            <w:r w:rsidRPr="00940433">
              <w:t>—</w:t>
            </w:r>
          </w:p>
        </w:tc>
      </w:tr>
      <w:tr w:rsidR="00B87E76" w:rsidRPr="00940433" w14:paraId="7189260C" w14:textId="77777777">
        <w:trPr>
          <w:cantSplit/>
          <w:jc w:val="center"/>
        </w:trPr>
        <w:tc>
          <w:tcPr>
            <w:tcW w:w="2771" w:type="dxa"/>
          </w:tcPr>
          <w:p w14:paraId="054DD288"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2009 (No. 3)</w:t>
            </w:r>
          </w:p>
        </w:tc>
        <w:tc>
          <w:tcPr>
            <w:tcW w:w="1800" w:type="dxa"/>
          </w:tcPr>
          <w:p w14:paraId="15926AB9" w14:textId="77777777" w:rsidR="00B87E76" w:rsidRPr="00940433" w:rsidRDefault="00B87E76" w:rsidP="004F6054">
            <w:pPr>
              <w:pStyle w:val="TableOfStatRules"/>
              <w:spacing w:after="60"/>
              <w:rPr>
                <w:rFonts w:cs="Arial"/>
                <w:szCs w:val="18"/>
              </w:rPr>
            </w:pPr>
            <w:r w:rsidRPr="00940433">
              <w:t>9 Jul 2009 (see F2009L02693)</w:t>
            </w:r>
          </w:p>
        </w:tc>
        <w:tc>
          <w:tcPr>
            <w:tcW w:w="2280" w:type="dxa"/>
          </w:tcPr>
          <w:p w14:paraId="2D150157" w14:textId="77777777" w:rsidR="00B87E76" w:rsidRPr="00940433" w:rsidRDefault="00B87E76" w:rsidP="004F6054">
            <w:pPr>
              <w:pStyle w:val="TableOfStatRules"/>
              <w:spacing w:after="60"/>
              <w:rPr>
                <w:rFonts w:cs="Arial"/>
                <w:szCs w:val="18"/>
              </w:rPr>
            </w:pPr>
            <w:r w:rsidRPr="00940433">
              <w:rPr>
                <w:rFonts w:cs="Arial"/>
                <w:szCs w:val="18"/>
              </w:rPr>
              <w:t>10 Jul</w:t>
            </w:r>
            <w:r w:rsidRPr="00940433">
              <w:t xml:space="preserve"> </w:t>
            </w:r>
            <w:r w:rsidRPr="00940433">
              <w:rPr>
                <w:rFonts w:cs="Arial"/>
                <w:szCs w:val="18"/>
              </w:rPr>
              <w:t>2009</w:t>
            </w:r>
          </w:p>
        </w:tc>
        <w:tc>
          <w:tcPr>
            <w:tcW w:w="1484" w:type="dxa"/>
          </w:tcPr>
          <w:p w14:paraId="19E1410C" w14:textId="77777777" w:rsidR="00B87E76" w:rsidRPr="00940433" w:rsidRDefault="00B87E76" w:rsidP="004F6054">
            <w:pPr>
              <w:pStyle w:val="TableOfStatRules"/>
              <w:spacing w:after="60"/>
            </w:pPr>
            <w:r w:rsidRPr="00940433">
              <w:t>—</w:t>
            </w:r>
          </w:p>
        </w:tc>
      </w:tr>
      <w:tr w:rsidR="00B87E76" w:rsidRPr="00940433" w14:paraId="665B44D1" w14:textId="77777777">
        <w:trPr>
          <w:cantSplit/>
          <w:jc w:val="center"/>
        </w:trPr>
        <w:tc>
          <w:tcPr>
            <w:tcW w:w="2771" w:type="dxa"/>
          </w:tcPr>
          <w:p w14:paraId="35859F82"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2009 (No. 4)</w:t>
            </w:r>
          </w:p>
        </w:tc>
        <w:tc>
          <w:tcPr>
            <w:tcW w:w="1800" w:type="dxa"/>
          </w:tcPr>
          <w:p w14:paraId="62450F86" w14:textId="77777777" w:rsidR="00B87E76" w:rsidRPr="00940433" w:rsidRDefault="00B87E76" w:rsidP="000B767E">
            <w:pPr>
              <w:pStyle w:val="TableOfStatRules"/>
              <w:spacing w:after="60"/>
              <w:rPr>
                <w:rFonts w:cs="Arial"/>
                <w:szCs w:val="18"/>
              </w:rPr>
            </w:pPr>
            <w:r w:rsidRPr="00940433">
              <w:t xml:space="preserve">24 Aug 2009 (see </w:t>
            </w:r>
            <w:r w:rsidRPr="00940433">
              <w:rPr>
                <w:rFonts w:cs="Arial"/>
                <w:szCs w:val="18"/>
              </w:rPr>
              <w:t>F2009L03234</w:t>
            </w:r>
            <w:r w:rsidRPr="00940433">
              <w:t>)</w:t>
            </w:r>
          </w:p>
        </w:tc>
        <w:tc>
          <w:tcPr>
            <w:tcW w:w="2280" w:type="dxa"/>
          </w:tcPr>
          <w:p w14:paraId="0E716498" w14:textId="77777777" w:rsidR="00B87E76" w:rsidRPr="00940433" w:rsidRDefault="00B87E76" w:rsidP="004F6054">
            <w:pPr>
              <w:pStyle w:val="TableOfStatRules"/>
              <w:spacing w:after="60"/>
              <w:rPr>
                <w:rFonts w:cs="Arial"/>
                <w:szCs w:val="18"/>
              </w:rPr>
            </w:pPr>
            <w:r w:rsidRPr="00940433">
              <w:t>25 Aug 2009</w:t>
            </w:r>
          </w:p>
        </w:tc>
        <w:tc>
          <w:tcPr>
            <w:tcW w:w="1484" w:type="dxa"/>
          </w:tcPr>
          <w:p w14:paraId="2F2CD7B0" w14:textId="77777777" w:rsidR="00B87E76" w:rsidRPr="00940433" w:rsidRDefault="00B87E76" w:rsidP="004F6054">
            <w:pPr>
              <w:pStyle w:val="TableOfStatRules"/>
              <w:spacing w:after="60"/>
            </w:pPr>
            <w:r w:rsidRPr="00940433">
              <w:t>—</w:t>
            </w:r>
          </w:p>
        </w:tc>
      </w:tr>
      <w:tr w:rsidR="00B87E76" w:rsidRPr="00940433" w14:paraId="1B57EA2A" w14:textId="77777777">
        <w:trPr>
          <w:cantSplit/>
          <w:jc w:val="center"/>
        </w:trPr>
        <w:tc>
          <w:tcPr>
            <w:tcW w:w="2771" w:type="dxa"/>
          </w:tcPr>
          <w:p w14:paraId="566BE383"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2009 (No. 5)</w:t>
            </w:r>
          </w:p>
        </w:tc>
        <w:tc>
          <w:tcPr>
            <w:tcW w:w="1800" w:type="dxa"/>
          </w:tcPr>
          <w:p w14:paraId="0403ED6A" w14:textId="77777777" w:rsidR="00B87E76" w:rsidRPr="00940433" w:rsidRDefault="00B87E76" w:rsidP="000B767E">
            <w:pPr>
              <w:pStyle w:val="TableOfStatRules"/>
              <w:spacing w:after="60"/>
            </w:pPr>
            <w:r w:rsidRPr="00940433">
              <w:rPr>
                <w:rFonts w:cs="Arial"/>
                <w:szCs w:val="18"/>
              </w:rPr>
              <w:t>1 Dec 2009 (see F2009L04377)</w:t>
            </w:r>
          </w:p>
        </w:tc>
        <w:tc>
          <w:tcPr>
            <w:tcW w:w="2280" w:type="dxa"/>
          </w:tcPr>
          <w:p w14:paraId="25B7A04D" w14:textId="77777777" w:rsidR="00B87E76" w:rsidRPr="00940433" w:rsidRDefault="00B87E76" w:rsidP="004F6054">
            <w:pPr>
              <w:pStyle w:val="TableOfStatRules"/>
              <w:spacing w:after="60"/>
            </w:pPr>
            <w:r w:rsidRPr="00940433">
              <w:t>2 Dec 2009</w:t>
            </w:r>
          </w:p>
        </w:tc>
        <w:tc>
          <w:tcPr>
            <w:tcW w:w="1484" w:type="dxa"/>
          </w:tcPr>
          <w:p w14:paraId="108D6492" w14:textId="77777777" w:rsidR="00B87E76" w:rsidRPr="00940433" w:rsidRDefault="00B87E76" w:rsidP="004F6054">
            <w:pPr>
              <w:pStyle w:val="TableOfStatRules"/>
              <w:spacing w:after="60"/>
            </w:pPr>
            <w:r w:rsidRPr="00940433">
              <w:t>—</w:t>
            </w:r>
          </w:p>
        </w:tc>
      </w:tr>
      <w:tr w:rsidR="00B87E76" w:rsidRPr="00940433" w14:paraId="123FD88C" w14:textId="77777777" w:rsidTr="00EE788D">
        <w:trPr>
          <w:cantSplit/>
          <w:jc w:val="center"/>
        </w:trPr>
        <w:tc>
          <w:tcPr>
            <w:tcW w:w="2771" w:type="dxa"/>
          </w:tcPr>
          <w:p w14:paraId="16BF1EC8"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2010 (No. 1)</w:t>
            </w:r>
          </w:p>
        </w:tc>
        <w:tc>
          <w:tcPr>
            <w:tcW w:w="1800" w:type="dxa"/>
          </w:tcPr>
          <w:p w14:paraId="3D0CAA1C" w14:textId="77777777" w:rsidR="00B87E76" w:rsidRPr="00940433" w:rsidRDefault="00B87E76" w:rsidP="00586B37">
            <w:pPr>
              <w:pStyle w:val="TableOfStatRules"/>
              <w:spacing w:after="60"/>
              <w:rPr>
                <w:rFonts w:cs="Arial"/>
                <w:szCs w:val="18"/>
              </w:rPr>
            </w:pPr>
            <w:r w:rsidRPr="00940433">
              <w:rPr>
                <w:rFonts w:cs="Arial"/>
                <w:szCs w:val="18"/>
              </w:rPr>
              <w:t xml:space="preserve">15 April 2010 </w:t>
            </w:r>
          </w:p>
          <w:p w14:paraId="29E6CAA4" w14:textId="77777777" w:rsidR="00B87E76" w:rsidRPr="00940433" w:rsidRDefault="00B87E76" w:rsidP="00586B37">
            <w:pPr>
              <w:pStyle w:val="TableOfStatRules"/>
              <w:spacing w:after="60"/>
            </w:pPr>
            <w:r w:rsidRPr="00940433">
              <w:rPr>
                <w:rFonts w:cs="Arial"/>
                <w:szCs w:val="18"/>
              </w:rPr>
              <w:t>(see F2010L00964)</w:t>
            </w:r>
          </w:p>
        </w:tc>
        <w:tc>
          <w:tcPr>
            <w:tcW w:w="2280" w:type="dxa"/>
          </w:tcPr>
          <w:p w14:paraId="15F8C096" w14:textId="77777777" w:rsidR="00B87E76" w:rsidRPr="00940433" w:rsidRDefault="00B87E76" w:rsidP="00586B37">
            <w:pPr>
              <w:pStyle w:val="TableOfStatRules"/>
              <w:spacing w:after="60"/>
              <w:rPr>
                <w:rFonts w:cs="Arial"/>
                <w:szCs w:val="18"/>
              </w:rPr>
            </w:pPr>
            <w:r w:rsidRPr="00940433">
              <w:rPr>
                <w:rFonts w:cs="Arial"/>
                <w:szCs w:val="18"/>
              </w:rPr>
              <w:t xml:space="preserve">16 April 2010 </w:t>
            </w:r>
          </w:p>
          <w:p w14:paraId="0300E727" w14:textId="77777777" w:rsidR="00B87E76" w:rsidRPr="00940433" w:rsidRDefault="00B87E76" w:rsidP="00586B37">
            <w:pPr>
              <w:pStyle w:val="TableOfStatRules"/>
              <w:spacing w:after="60"/>
            </w:pPr>
          </w:p>
        </w:tc>
        <w:tc>
          <w:tcPr>
            <w:tcW w:w="1484" w:type="dxa"/>
          </w:tcPr>
          <w:p w14:paraId="54B08089" w14:textId="77777777" w:rsidR="00B87E76" w:rsidRPr="00940433" w:rsidRDefault="00B87E76" w:rsidP="00586B37">
            <w:pPr>
              <w:pStyle w:val="TableOfStatRules"/>
              <w:spacing w:after="60"/>
            </w:pPr>
            <w:r w:rsidRPr="00940433">
              <w:t>—</w:t>
            </w:r>
          </w:p>
        </w:tc>
      </w:tr>
      <w:tr w:rsidR="00B87E76" w:rsidRPr="00940433" w14:paraId="794686EC" w14:textId="77777777" w:rsidTr="00C05F16">
        <w:trPr>
          <w:cantSplit/>
          <w:jc w:val="center"/>
        </w:trPr>
        <w:tc>
          <w:tcPr>
            <w:tcW w:w="2771" w:type="dxa"/>
          </w:tcPr>
          <w:p w14:paraId="366335FF"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2010 (No. 2)</w:t>
            </w:r>
          </w:p>
        </w:tc>
        <w:tc>
          <w:tcPr>
            <w:tcW w:w="1800" w:type="dxa"/>
          </w:tcPr>
          <w:p w14:paraId="171B47E3" w14:textId="77777777" w:rsidR="00B87E76" w:rsidRPr="00940433" w:rsidRDefault="00B87E76" w:rsidP="00EE788D">
            <w:pPr>
              <w:pStyle w:val="TableOfStatRules"/>
              <w:spacing w:after="60"/>
              <w:rPr>
                <w:rFonts w:cs="Arial"/>
                <w:szCs w:val="18"/>
              </w:rPr>
            </w:pPr>
            <w:r w:rsidRPr="00940433">
              <w:rPr>
                <w:rFonts w:cs="Arial"/>
                <w:szCs w:val="18"/>
              </w:rPr>
              <w:t xml:space="preserve">15 Sept 2010 </w:t>
            </w:r>
          </w:p>
          <w:p w14:paraId="0CA1978D" w14:textId="77777777" w:rsidR="00B87E76" w:rsidRPr="00940433" w:rsidRDefault="00B87E76" w:rsidP="00EE788D">
            <w:pPr>
              <w:pStyle w:val="TableOfStatRules"/>
              <w:spacing w:after="60"/>
              <w:rPr>
                <w:rFonts w:cs="Arial"/>
                <w:szCs w:val="18"/>
              </w:rPr>
            </w:pPr>
            <w:r w:rsidRPr="00940433">
              <w:rPr>
                <w:rFonts w:cs="Arial"/>
                <w:szCs w:val="18"/>
              </w:rPr>
              <w:t>(see F2010L02476)</w:t>
            </w:r>
          </w:p>
        </w:tc>
        <w:tc>
          <w:tcPr>
            <w:tcW w:w="2280" w:type="dxa"/>
          </w:tcPr>
          <w:p w14:paraId="2E3FA5A9" w14:textId="77777777" w:rsidR="00B87E76" w:rsidRPr="00940433" w:rsidRDefault="00B87E76" w:rsidP="00EE788D">
            <w:pPr>
              <w:pStyle w:val="TableOfStatRules"/>
              <w:spacing w:after="60"/>
              <w:rPr>
                <w:rFonts w:cs="Arial"/>
                <w:szCs w:val="18"/>
              </w:rPr>
            </w:pPr>
            <w:r w:rsidRPr="00940433">
              <w:rPr>
                <w:rFonts w:cs="Arial"/>
                <w:szCs w:val="18"/>
              </w:rPr>
              <w:t xml:space="preserve">16 Sept 2010 </w:t>
            </w:r>
          </w:p>
          <w:p w14:paraId="5AC30907" w14:textId="77777777" w:rsidR="00B87E76" w:rsidRPr="00940433" w:rsidRDefault="00B87E76" w:rsidP="00EE788D">
            <w:pPr>
              <w:pStyle w:val="TableOfStatRules"/>
              <w:spacing w:after="60"/>
            </w:pPr>
          </w:p>
        </w:tc>
        <w:tc>
          <w:tcPr>
            <w:tcW w:w="1484" w:type="dxa"/>
          </w:tcPr>
          <w:p w14:paraId="073E3A12" w14:textId="77777777" w:rsidR="00B87E76" w:rsidRPr="00940433" w:rsidRDefault="00B87E76" w:rsidP="00EE788D">
            <w:pPr>
              <w:pStyle w:val="TableOfStatRules"/>
              <w:spacing w:after="60"/>
            </w:pPr>
            <w:r w:rsidRPr="00940433">
              <w:t>—</w:t>
            </w:r>
          </w:p>
        </w:tc>
      </w:tr>
      <w:tr w:rsidR="00B87E76" w:rsidRPr="00940433" w14:paraId="41A03A19" w14:textId="77777777" w:rsidTr="00432169">
        <w:trPr>
          <w:cantSplit/>
          <w:jc w:val="center"/>
        </w:trPr>
        <w:tc>
          <w:tcPr>
            <w:tcW w:w="2771" w:type="dxa"/>
          </w:tcPr>
          <w:p w14:paraId="21B30964"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2010 (No. 3)</w:t>
            </w:r>
          </w:p>
        </w:tc>
        <w:tc>
          <w:tcPr>
            <w:tcW w:w="1800" w:type="dxa"/>
          </w:tcPr>
          <w:p w14:paraId="6C7C0C54" w14:textId="77777777" w:rsidR="00B87E76" w:rsidRPr="00940433" w:rsidRDefault="0039170F" w:rsidP="00C05F16">
            <w:pPr>
              <w:pStyle w:val="TableOfStatRules"/>
              <w:spacing w:after="60"/>
              <w:rPr>
                <w:rFonts w:cs="Arial"/>
                <w:szCs w:val="18"/>
              </w:rPr>
            </w:pPr>
            <w:r w:rsidRPr="00940433">
              <w:rPr>
                <w:rFonts w:cs="Arial"/>
                <w:szCs w:val="18"/>
              </w:rPr>
              <w:t>20</w:t>
            </w:r>
            <w:r w:rsidR="00B87E76" w:rsidRPr="00940433">
              <w:rPr>
                <w:rFonts w:cs="Arial"/>
                <w:szCs w:val="18"/>
              </w:rPr>
              <w:t xml:space="preserve"> Dec 2010 </w:t>
            </w:r>
          </w:p>
          <w:p w14:paraId="6DF1EBE6" w14:textId="77777777" w:rsidR="00B87E76" w:rsidRPr="00940433" w:rsidRDefault="00B87E76" w:rsidP="00EE788D">
            <w:pPr>
              <w:pStyle w:val="TableOfStatRules"/>
              <w:spacing w:after="60"/>
              <w:rPr>
                <w:rFonts w:cs="Arial"/>
                <w:szCs w:val="18"/>
              </w:rPr>
            </w:pPr>
            <w:r w:rsidRPr="00940433">
              <w:rPr>
                <w:rFonts w:cs="Arial"/>
                <w:szCs w:val="18"/>
              </w:rPr>
              <w:t xml:space="preserve">(see </w:t>
            </w:r>
            <w:r w:rsidRPr="00940433">
              <w:rPr>
                <w:bCs/>
                <w:szCs w:val="18"/>
              </w:rPr>
              <w:t>F2010L03318</w:t>
            </w:r>
            <w:r w:rsidRPr="00940433">
              <w:rPr>
                <w:rFonts w:cs="Arial"/>
                <w:szCs w:val="18"/>
              </w:rPr>
              <w:t>)</w:t>
            </w:r>
          </w:p>
        </w:tc>
        <w:tc>
          <w:tcPr>
            <w:tcW w:w="2280" w:type="dxa"/>
          </w:tcPr>
          <w:p w14:paraId="74F3BA48" w14:textId="77777777" w:rsidR="00B87E76" w:rsidRPr="00940433" w:rsidRDefault="00D61D66" w:rsidP="00C05F16">
            <w:pPr>
              <w:pStyle w:val="TableOfStatRules"/>
              <w:spacing w:after="60"/>
              <w:rPr>
                <w:rFonts w:cs="Arial"/>
                <w:szCs w:val="18"/>
              </w:rPr>
            </w:pPr>
            <w:r w:rsidRPr="00940433">
              <w:t xml:space="preserve">Ss. 1-3 and </w:t>
            </w:r>
            <w:r w:rsidR="00B87E76" w:rsidRPr="00940433">
              <w:t>Schedule</w:t>
            </w:r>
            <w:r w:rsidRPr="00940433">
              <w:t>s</w:t>
            </w:r>
            <w:r w:rsidR="00B87E76" w:rsidRPr="00940433">
              <w:t xml:space="preserve"> 1</w:t>
            </w:r>
            <w:r w:rsidRPr="00940433">
              <w:t xml:space="preserve"> and 2</w:t>
            </w:r>
            <w:r w:rsidR="00B87E76" w:rsidRPr="00940433">
              <w:t xml:space="preserve">: </w:t>
            </w:r>
            <w:r w:rsidR="00B87E76" w:rsidRPr="00940433">
              <w:rPr>
                <w:rFonts w:cs="Arial"/>
                <w:szCs w:val="18"/>
              </w:rPr>
              <w:t xml:space="preserve">21 Dec 2010 </w:t>
            </w:r>
          </w:p>
          <w:p w14:paraId="453E535E" w14:textId="77777777" w:rsidR="00B87E76" w:rsidRPr="00940433" w:rsidRDefault="00566FB4" w:rsidP="00EE788D">
            <w:pPr>
              <w:pStyle w:val="TableOfStatRules"/>
              <w:spacing w:after="60"/>
              <w:rPr>
                <w:rFonts w:cs="Arial"/>
                <w:szCs w:val="18"/>
              </w:rPr>
            </w:pPr>
            <w:r w:rsidRPr="00940433">
              <w:t>Schedule 3: 1 October 2011</w:t>
            </w:r>
          </w:p>
        </w:tc>
        <w:tc>
          <w:tcPr>
            <w:tcW w:w="1484" w:type="dxa"/>
          </w:tcPr>
          <w:p w14:paraId="031116B1" w14:textId="77777777" w:rsidR="00B87E76" w:rsidRPr="00940433" w:rsidRDefault="00B87E76" w:rsidP="005818AC">
            <w:pPr>
              <w:pStyle w:val="TableOfStatRules"/>
              <w:spacing w:after="60"/>
            </w:pPr>
            <w:r w:rsidRPr="00940433">
              <w:t>—</w:t>
            </w:r>
          </w:p>
        </w:tc>
      </w:tr>
      <w:tr w:rsidR="00A447FC" w:rsidRPr="00940433" w14:paraId="70CE1015" w14:textId="77777777" w:rsidTr="00A447FC">
        <w:trPr>
          <w:cantSplit/>
          <w:jc w:val="center"/>
        </w:trPr>
        <w:tc>
          <w:tcPr>
            <w:tcW w:w="2771" w:type="dxa"/>
          </w:tcPr>
          <w:p w14:paraId="3AE1BAF5" w14:textId="77777777" w:rsidR="00A447FC" w:rsidRPr="00940433" w:rsidRDefault="00A447FC" w:rsidP="00A447FC">
            <w:pPr>
              <w:pStyle w:val="AsAmendedByBold"/>
              <w:spacing w:after="0"/>
              <w:ind w:left="443"/>
            </w:pPr>
            <w:r w:rsidRPr="00940433">
              <w:t>as amended by</w:t>
            </w:r>
          </w:p>
        </w:tc>
        <w:tc>
          <w:tcPr>
            <w:tcW w:w="1800" w:type="dxa"/>
          </w:tcPr>
          <w:p w14:paraId="00CE2CBD" w14:textId="77777777" w:rsidR="00A447FC" w:rsidRPr="00940433" w:rsidRDefault="00A447FC" w:rsidP="00A447FC">
            <w:pPr>
              <w:pStyle w:val="TableOfStatRules"/>
            </w:pPr>
          </w:p>
        </w:tc>
        <w:tc>
          <w:tcPr>
            <w:tcW w:w="2280" w:type="dxa"/>
          </w:tcPr>
          <w:p w14:paraId="0096F913" w14:textId="77777777" w:rsidR="00A447FC" w:rsidRPr="00940433" w:rsidRDefault="00A447FC" w:rsidP="00A447FC">
            <w:pPr>
              <w:pStyle w:val="TableOfStatRules"/>
            </w:pPr>
          </w:p>
        </w:tc>
        <w:tc>
          <w:tcPr>
            <w:tcW w:w="1484" w:type="dxa"/>
          </w:tcPr>
          <w:p w14:paraId="3ADDFA09" w14:textId="77777777" w:rsidR="00A447FC" w:rsidRPr="00940433" w:rsidRDefault="00A447FC" w:rsidP="00A447FC">
            <w:pPr>
              <w:pStyle w:val="TableOfStatRules"/>
            </w:pPr>
          </w:p>
        </w:tc>
      </w:tr>
      <w:tr w:rsidR="00A447FC" w:rsidRPr="00940433" w14:paraId="2BD2AF20" w14:textId="77777777" w:rsidTr="00432169">
        <w:trPr>
          <w:cantSplit/>
          <w:jc w:val="center"/>
        </w:trPr>
        <w:tc>
          <w:tcPr>
            <w:tcW w:w="2771" w:type="dxa"/>
          </w:tcPr>
          <w:p w14:paraId="2C4BDAEF" w14:textId="77777777" w:rsidR="00A447FC" w:rsidRPr="00940433" w:rsidRDefault="00A447FC" w:rsidP="00A447FC">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2011 (No. 6)</w:t>
            </w:r>
          </w:p>
        </w:tc>
        <w:tc>
          <w:tcPr>
            <w:tcW w:w="1800" w:type="dxa"/>
          </w:tcPr>
          <w:p w14:paraId="751ACC7A" w14:textId="77777777" w:rsidR="00A447FC" w:rsidRPr="00940433" w:rsidRDefault="00A447FC" w:rsidP="00A447FC">
            <w:pPr>
              <w:pStyle w:val="TableOfStatRules"/>
              <w:spacing w:after="60"/>
              <w:rPr>
                <w:rFonts w:cs="Arial"/>
                <w:szCs w:val="18"/>
              </w:rPr>
            </w:pPr>
            <w:r w:rsidRPr="00940433">
              <w:rPr>
                <w:rFonts w:cs="Arial"/>
                <w:szCs w:val="18"/>
              </w:rPr>
              <w:t xml:space="preserve">27 Sept 2011 (see </w:t>
            </w:r>
            <w:r w:rsidRPr="00940433">
              <w:rPr>
                <w:bCs/>
                <w:szCs w:val="18"/>
              </w:rPr>
              <w:t>F2011L01977</w:t>
            </w:r>
            <w:r w:rsidRPr="00940433">
              <w:rPr>
                <w:rFonts w:cs="Arial"/>
                <w:szCs w:val="18"/>
              </w:rPr>
              <w:t>)</w:t>
            </w:r>
          </w:p>
        </w:tc>
        <w:tc>
          <w:tcPr>
            <w:tcW w:w="2280" w:type="dxa"/>
          </w:tcPr>
          <w:p w14:paraId="2023535E" w14:textId="77777777" w:rsidR="00846F25" w:rsidRPr="00940433" w:rsidRDefault="00B72DF8" w:rsidP="00A447FC">
            <w:pPr>
              <w:pStyle w:val="TableOfStatRules"/>
              <w:spacing w:after="60"/>
              <w:rPr>
                <w:rFonts w:cs="Arial"/>
                <w:szCs w:val="18"/>
              </w:rPr>
            </w:pPr>
            <w:r w:rsidRPr="00940433">
              <w:rPr>
                <w:rFonts w:cs="Arial"/>
                <w:szCs w:val="18"/>
              </w:rPr>
              <w:t>28 Sept 2011</w:t>
            </w:r>
          </w:p>
        </w:tc>
        <w:tc>
          <w:tcPr>
            <w:tcW w:w="1484" w:type="dxa"/>
          </w:tcPr>
          <w:p w14:paraId="0641F7F9" w14:textId="77777777" w:rsidR="00A447FC" w:rsidRPr="00940433" w:rsidRDefault="00A447FC" w:rsidP="00A447FC">
            <w:pPr>
              <w:pStyle w:val="TableOfStatRules"/>
              <w:spacing w:after="60"/>
            </w:pPr>
            <w:r w:rsidRPr="00940433">
              <w:t>—</w:t>
            </w:r>
          </w:p>
        </w:tc>
      </w:tr>
      <w:tr w:rsidR="00A447FC" w:rsidRPr="00940433" w14:paraId="5BBCF12E" w14:textId="77777777" w:rsidTr="00451795">
        <w:trPr>
          <w:cantSplit/>
          <w:jc w:val="center"/>
        </w:trPr>
        <w:tc>
          <w:tcPr>
            <w:tcW w:w="2771" w:type="dxa"/>
          </w:tcPr>
          <w:p w14:paraId="4C9523C9" w14:textId="77777777" w:rsidR="00A447FC" w:rsidRPr="00940433" w:rsidRDefault="00A447FC"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1)</w:t>
            </w:r>
          </w:p>
        </w:tc>
        <w:tc>
          <w:tcPr>
            <w:tcW w:w="1800" w:type="dxa"/>
          </w:tcPr>
          <w:p w14:paraId="108AA299" w14:textId="77777777" w:rsidR="00A447FC" w:rsidRPr="00940433" w:rsidRDefault="00A447FC" w:rsidP="00C05F16">
            <w:pPr>
              <w:pStyle w:val="TableOfStatRules"/>
              <w:spacing w:after="60"/>
              <w:rPr>
                <w:rFonts w:cs="Arial"/>
                <w:szCs w:val="18"/>
              </w:rPr>
            </w:pPr>
            <w:r w:rsidRPr="00940433">
              <w:rPr>
                <w:rFonts w:cs="Arial"/>
                <w:szCs w:val="18"/>
              </w:rPr>
              <w:t>4 March 2011</w:t>
            </w:r>
          </w:p>
          <w:p w14:paraId="318C937C" w14:textId="77777777" w:rsidR="00A447FC" w:rsidRPr="00940433" w:rsidRDefault="00A447FC" w:rsidP="00C05F16">
            <w:pPr>
              <w:pStyle w:val="TableOfStatRules"/>
              <w:spacing w:after="60"/>
              <w:rPr>
                <w:rFonts w:cs="Arial"/>
                <w:szCs w:val="18"/>
              </w:rPr>
            </w:pPr>
            <w:r w:rsidRPr="00940433">
              <w:rPr>
                <w:rFonts w:cs="Arial"/>
                <w:szCs w:val="18"/>
              </w:rPr>
              <w:t>(see F2011L00378)</w:t>
            </w:r>
          </w:p>
        </w:tc>
        <w:tc>
          <w:tcPr>
            <w:tcW w:w="2280" w:type="dxa"/>
          </w:tcPr>
          <w:p w14:paraId="7902D5F5" w14:textId="77777777" w:rsidR="00A447FC" w:rsidRPr="00940433" w:rsidRDefault="00A447FC" w:rsidP="005A3FFA">
            <w:pPr>
              <w:pStyle w:val="TableOfStatRules"/>
              <w:spacing w:after="60"/>
              <w:rPr>
                <w:rFonts w:cs="Arial"/>
                <w:szCs w:val="18"/>
              </w:rPr>
            </w:pPr>
            <w:r w:rsidRPr="00940433">
              <w:rPr>
                <w:rFonts w:cs="Arial"/>
                <w:szCs w:val="18"/>
              </w:rPr>
              <w:t>5 March 2011</w:t>
            </w:r>
          </w:p>
          <w:p w14:paraId="7CD71701" w14:textId="77777777" w:rsidR="00A447FC" w:rsidRPr="00940433" w:rsidRDefault="00A447FC" w:rsidP="00C05F16">
            <w:pPr>
              <w:pStyle w:val="TableOfStatRules"/>
              <w:spacing w:after="60"/>
            </w:pPr>
          </w:p>
        </w:tc>
        <w:tc>
          <w:tcPr>
            <w:tcW w:w="1484" w:type="dxa"/>
          </w:tcPr>
          <w:p w14:paraId="629A7D11" w14:textId="77777777" w:rsidR="00A447FC" w:rsidRPr="00940433" w:rsidRDefault="00A447FC" w:rsidP="005818AC">
            <w:pPr>
              <w:pStyle w:val="TableOfStatRules"/>
              <w:spacing w:after="60"/>
            </w:pPr>
            <w:r w:rsidRPr="00940433">
              <w:t>—</w:t>
            </w:r>
          </w:p>
        </w:tc>
      </w:tr>
      <w:tr w:rsidR="00A447FC" w:rsidRPr="00940433" w14:paraId="04DC410B" w14:textId="77777777" w:rsidTr="00E643EF">
        <w:trPr>
          <w:cantSplit/>
          <w:jc w:val="center"/>
        </w:trPr>
        <w:tc>
          <w:tcPr>
            <w:tcW w:w="2771" w:type="dxa"/>
          </w:tcPr>
          <w:p w14:paraId="7A7D6326" w14:textId="77777777" w:rsidR="00A447FC" w:rsidRPr="00940433" w:rsidRDefault="00A447FC" w:rsidP="00451795">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2)</w:t>
            </w:r>
          </w:p>
        </w:tc>
        <w:tc>
          <w:tcPr>
            <w:tcW w:w="1800" w:type="dxa"/>
          </w:tcPr>
          <w:p w14:paraId="3751A928" w14:textId="77777777" w:rsidR="00A447FC" w:rsidRPr="00940433" w:rsidRDefault="00A447FC" w:rsidP="00451795">
            <w:pPr>
              <w:pStyle w:val="TableOfStatRules"/>
              <w:spacing w:after="60"/>
              <w:rPr>
                <w:rFonts w:cs="Arial"/>
                <w:szCs w:val="18"/>
              </w:rPr>
            </w:pPr>
            <w:r w:rsidRPr="00940433">
              <w:rPr>
                <w:rFonts w:cs="Arial"/>
                <w:szCs w:val="18"/>
              </w:rPr>
              <w:t>20 May 2011</w:t>
            </w:r>
          </w:p>
          <w:p w14:paraId="52D34337" w14:textId="77777777" w:rsidR="00A447FC" w:rsidRPr="00940433" w:rsidRDefault="00A447FC" w:rsidP="00451795">
            <w:pPr>
              <w:pStyle w:val="TableOfStatRules"/>
              <w:spacing w:after="60"/>
              <w:rPr>
                <w:rFonts w:cs="Arial"/>
                <w:szCs w:val="18"/>
              </w:rPr>
            </w:pPr>
            <w:r w:rsidRPr="00940433">
              <w:rPr>
                <w:rFonts w:cs="Arial"/>
                <w:szCs w:val="18"/>
              </w:rPr>
              <w:t>(see F2011L00832)</w:t>
            </w:r>
          </w:p>
        </w:tc>
        <w:tc>
          <w:tcPr>
            <w:tcW w:w="2280" w:type="dxa"/>
          </w:tcPr>
          <w:p w14:paraId="0DC66D19" w14:textId="77777777" w:rsidR="00A447FC" w:rsidRPr="00940433" w:rsidRDefault="00A447FC" w:rsidP="00451795">
            <w:pPr>
              <w:pStyle w:val="TableOfStatRules"/>
              <w:spacing w:after="60"/>
              <w:rPr>
                <w:rFonts w:cs="Arial"/>
                <w:szCs w:val="18"/>
              </w:rPr>
            </w:pPr>
            <w:r w:rsidRPr="00940433">
              <w:rPr>
                <w:rFonts w:cs="Arial"/>
                <w:szCs w:val="18"/>
              </w:rPr>
              <w:t>21 May 2011</w:t>
            </w:r>
          </w:p>
          <w:p w14:paraId="105422F0" w14:textId="77777777" w:rsidR="00A447FC" w:rsidRPr="00940433" w:rsidRDefault="00A447FC" w:rsidP="00451795">
            <w:pPr>
              <w:pStyle w:val="TableOfStatRules"/>
              <w:spacing w:after="60"/>
            </w:pPr>
          </w:p>
        </w:tc>
        <w:tc>
          <w:tcPr>
            <w:tcW w:w="1484" w:type="dxa"/>
          </w:tcPr>
          <w:p w14:paraId="06CD1646" w14:textId="77777777" w:rsidR="00A447FC" w:rsidRPr="00940433" w:rsidRDefault="00A447FC" w:rsidP="00451795">
            <w:pPr>
              <w:pStyle w:val="TableOfStatRules"/>
              <w:spacing w:after="60"/>
            </w:pPr>
            <w:r w:rsidRPr="00940433">
              <w:t>—</w:t>
            </w:r>
          </w:p>
        </w:tc>
      </w:tr>
      <w:tr w:rsidR="00A447FC" w:rsidRPr="00940433" w14:paraId="2395C248" w14:textId="77777777" w:rsidTr="00C54748">
        <w:trPr>
          <w:cantSplit/>
          <w:jc w:val="center"/>
        </w:trPr>
        <w:tc>
          <w:tcPr>
            <w:tcW w:w="2771" w:type="dxa"/>
          </w:tcPr>
          <w:p w14:paraId="10B7ECA9" w14:textId="77777777" w:rsidR="00A447FC" w:rsidRPr="00940433" w:rsidRDefault="00A447FC" w:rsidP="00451795">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3)</w:t>
            </w:r>
          </w:p>
        </w:tc>
        <w:tc>
          <w:tcPr>
            <w:tcW w:w="1800" w:type="dxa"/>
          </w:tcPr>
          <w:p w14:paraId="7AFEC291" w14:textId="77777777" w:rsidR="00A447FC" w:rsidRPr="00940433" w:rsidRDefault="00A447FC" w:rsidP="00451795">
            <w:pPr>
              <w:pStyle w:val="TableOfStatRules"/>
              <w:spacing w:after="60"/>
              <w:rPr>
                <w:rFonts w:cs="Arial"/>
                <w:szCs w:val="18"/>
              </w:rPr>
            </w:pPr>
            <w:r w:rsidRPr="00940433">
              <w:rPr>
                <w:rFonts w:cs="Arial"/>
                <w:szCs w:val="18"/>
              </w:rPr>
              <w:t>25 May 2011</w:t>
            </w:r>
          </w:p>
          <w:p w14:paraId="1A7B3734" w14:textId="77777777" w:rsidR="00A447FC" w:rsidRPr="00940433" w:rsidRDefault="00A447FC" w:rsidP="00451795">
            <w:pPr>
              <w:pStyle w:val="TableOfStatRules"/>
              <w:spacing w:after="60"/>
              <w:rPr>
                <w:rFonts w:cs="Arial"/>
                <w:sz w:val="19"/>
                <w:szCs w:val="19"/>
              </w:rPr>
            </w:pPr>
            <w:r w:rsidRPr="00940433">
              <w:rPr>
                <w:rFonts w:cs="Arial"/>
                <w:szCs w:val="18"/>
              </w:rPr>
              <w:t>(see F2011L00861)</w:t>
            </w:r>
          </w:p>
        </w:tc>
        <w:tc>
          <w:tcPr>
            <w:tcW w:w="2280" w:type="dxa"/>
          </w:tcPr>
          <w:p w14:paraId="04018968" w14:textId="77777777" w:rsidR="00A447FC" w:rsidRPr="00940433" w:rsidRDefault="00A447FC" w:rsidP="00451795">
            <w:pPr>
              <w:pStyle w:val="TableOfStatRules"/>
              <w:spacing w:after="60"/>
              <w:rPr>
                <w:rFonts w:cs="Arial"/>
                <w:szCs w:val="18"/>
              </w:rPr>
            </w:pPr>
            <w:r w:rsidRPr="00940433">
              <w:rPr>
                <w:rFonts w:cs="Arial"/>
                <w:szCs w:val="18"/>
              </w:rPr>
              <w:t>26 May 2011</w:t>
            </w:r>
          </w:p>
        </w:tc>
        <w:tc>
          <w:tcPr>
            <w:tcW w:w="1484" w:type="dxa"/>
          </w:tcPr>
          <w:p w14:paraId="4A010125" w14:textId="77777777" w:rsidR="00A447FC" w:rsidRPr="00940433" w:rsidRDefault="00A447FC" w:rsidP="00451795">
            <w:pPr>
              <w:pStyle w:val="TableOfStatRules"/>
              <w:spacing w:after="60"/>
            </w:pPr>
            <w:r w:rsidRPr="00940433">
              <w:t>—</w:t>
            </w:r>
          </w:p>
        </w:tc>
      </w:tr>
      <w:tr w:rsidR="00A447FC" w:rsidRPr="00940433" w14:paraId="22B58147" w14:textId="77777777" w:rsidTr="005B20F0">
        <w:trPr>
          <w:cantSplit/>
          <w:jc w:val="center"/>
        </w:trPr>
        <w:tc>
          <w:tcPr>
            <w:tcW w:w="2771" w:type="dxa"/>
          </w:tcPr>
          <w:p w14:paraId="434B15D4" w14:textId="77777777" w:rsidR="00A447FC" w:rsidRPr="00940433" w:rsidRDefault="00A447FC" w:rsidP="00C54748">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4)</w:t>
            </w:r>
          </w:p>
        </w:tc>
        <w:tc>
          <w:tcPr>
            <w:tcW w:w="1800" w:type="dxa"/>
          </w:tcPr>
          <w:p w14:paraId="32913F68" w14:textId="77777777" w:rsidR="00A447FC" w:rsidRPr="00940433" w:rsidRDefault="00A447FC" w:rsidP="00C54748">
            <w:pPr>
              <w:pStyle w:val="TableOfStatRules"/>
              <w:spacing w:after="60"/>
              <w:rPr>
                <w:rFonts w:cs="Arial"/>
                <w:szCs w:val="18"/>
              </w:rPr>
            </w:pPr>
            <w:r w:rsidRPr="00940433">
              <w:rPr>
                <w:rFonts w:cs="Arial"/>
                <w:szCs w:val="18"/>
              </w:rPr>
              <w:t>27 June 2011</w:t>
            </w:r>
          </w:p>
          <w:p w14:paraId="093A4703" w14:textId="77777777" w:rsidR="00A447FC" w:rsidRPr="00940433" w:rsidRDefault="00A447FC" w:rsidP="00C54748">
            <w:pPr>
              <w:pStyle w:val="TableOfStatRules"/>
              <w:spacing w:after="60"/>
              <w:rPr>
                <w:rFonts w:cs="Arial"/>
                <w:szCs w:val="18"/>
              </w:rPr>
            </w:pPr>
            <w:r w:rsidRPr="00940433">
              <w:rPr>
                <w:rFonts w:cs="Arial"/>
                <w:szCs w:val="18"/>
              </w:rPr>
              <w:t>(see F2011L01266)</w:t>
            </w:r>
          </w:p>
        </w:tc>
        <w:tc>
          <w:tcPr>
            <w:tcW w:w="2280" w:type="dxa"/>
          </w:tcPr>
          <w:p w14:paraId="1BC2E37B" w14:textId="77777777" w:rsidR="00A447FC" w:rsidRPr="00940433" w:rsidRDefault="00A447FC" w:rsidP="00C54748">
            <w:pPr>
              <w:pStyle w:val="TableOfStatRules"/>
              <w:spacing w:after="60"/>
              <w:rPr>
                <w:rFonts w:cs="Arial"/>
                <w:szCs w:val="18"/>
              </w:rPr>
            </w:pPr>
            <w:r w:rsidRPr="00940433">
              <w:rPr>
                <w:rFonts w:cs="Arial"/>
                <w:szCs w:val="18"/>
              </w:rPr>
              <w:t>28 June 2011</w:t>
            </w:r>
          </w:p>
        </w:tc>
        <w:tc>
          <w:tcPr>
            <w:tcW w:w="1484" w:type="dxa"/>
          </w:tcPr>
          <w:p w14:paraId="1E9DB1AA" w14:textId="77777777" w:rsidR="00A447FC" w:rsidRPr="00940433" w:rsidRDefault="00A447FC" w:rsidP="00451795">
            <w:pPr>
              <w:pStyle w:val="TableOfStatRules"/>
              <w:spacing w:after="60"/>
            </w:pPr>
            <w:r w:rsidRPr="00940433">
              <w:t>—</w:t>
            </w:r>
          </w:p>
        </w:tc>
      </w:tr>
      <w:tr w:rsidR="00A447FC" w:rsidRPr="00940433" w14:paraId="2B76BFC2" w14:textId="77777777" w:rsidTr="00805CB6">
        <w:trPr>
          <w:cantSplit/>
          <w:jc w:val="center"/>
        </w:trPr>
        <w:tc>
          <w:tcPr>
            <w:tcW w:w="2771" w:type="dxa"/>
          </w:tcPr>
          <w:p w14:paraId="282D5550" w14:textId="77777777" w:rsidR="00A447FC" w:rsidRPr="00940433" w:rsidRDefault="00A447FC" w:rsidP="00805CB6">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5)</w:t>
            </w:r>
          </w:p>
        </w:tc>
        <w:tc>
          <w:tcPr>
            <w:tcW w:w="1800" w:type="dxa"/>
          </w:tcPr>
          <w:p w14:paraId="6E2EB3B4" w14:textId="77777777" w:rsidR="00A447FC" w:rsidRPr="00940433" w:rsidRDefault="00A447FC" w:rsidP="00805CB6">
            <w:pPr>
              <w:pStyle w:val="TableOfStatRules"/>
              <w:spacing w:after="60"/>
              <w:rPr>
                <w:rFonts w:cs="Arial"/>
                <w:szCs w:val="18"/>
              </w:rPr>
            </w:pPr>
            <w:r w:rsidRPr="00940433">
              <w:rPr>
                <w:rFonts w:cs="Arial"/>
                <w:szCs w:val="18"/>
              </w:rPr>
              <w:t>22 Aug 2011 (see F2011L01705)</w:t>
            </w:r>
          </w:p>
        </w:tc>
        <w:tc>
          <w:tcPr>
            <w:tcW w:w="2280" w:type="dxa"/>
          </w:tcPr>
          <w:p w14:paraId="10B0F1D6" w14:textId="77777777" w:rsidR="00A447FC" w:rsidRPr="00940433" w:rsidRDefault="00A447FC" w:rsidP="00805CB6">
            <w:pPr>
              <w:pStyle w:val="TableOfStatRules"/>
              <w:spacing w:after="60"/>
              <w:rPr>
                <w:rFonts w:cs="Arial"/>
                <w:szCs w:val="18"/>
              </w:rPr>
            </w:pPr>
            <w:r w:rsidRPr="00940433">
              <w:rPr>
                <w:rFonts w:cs="Arial"/>
                <w:szCs w:val="18"/>
              </w:rPr>
              <w:t>23 Aug 2011</w:t>
            </w:r>
          </w:p>
        </w:tc>
        <w:tc>
          <w:tcPr>
            <w:tcW w:w="1484" w:type="dxa"/>
          </w:tcPr>
          <w:p w14:paraId="6F3A525D" w14:textId="77777777" w:rsidR="00A447FC" w:rsidRPr="00940433" w:rsidRDefault="00A447FC" w:rsidP="00805CB6">
            <w:pPr>
              <w:pStyle w:val="TableOfStatRules"/>
              <w:spacing w:after="60"/>
            </w:pPr>
            <w:r w:rsidRPr="00940433">
              <w:t>—</w:t>
            </w:r>
          </w:p>
        </w:tc>
      </w:tr>
      <w:tr w:rsidR="00A447FC" w:rsidRPr="00940433" w14:paraId="3896EFE5" w14:textId="77777777" w:rsidTr="005B20F0">
        <w:trPr>
          <w:cantSplit/>
          <w:jc w:val="center"/>
        </w:trPr>
        <w:tc>
          <w:tcPr>
            <w:tcW w:w="2771" w:type="dxa"/>
          </w:tcPr>
          <w:p w14:paraId="05A746A1" w14:textId="77777777" w:rsidR="00A447FC" w:rsidRPr="00940433" w:rsidRDefault="00A447FC" w:rsidP="005B20F0">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6)</w:t>
            </w:r>
          </w:p>
        </w:tc>
        <w:tc>
          <w:tcPr>
            <w:tcW w:w="1800" w:type="dxa"/>
          </w:tcPr>
          <w:p w14:paraId="7D4D3719" w14:textId="77777777" w:rsidR="00A447FC" w:rsidRPr="00940433" w:rsidRDefault="00A447FC" w:rsidP="005B20F0">
            <w:pPr>
              <w:pStyle w:val="TableOfStatRules"/>
              <w:spacing w:after="60"/>
              <w:rPr>
                <w:rFonts w:cs="Arial"/>
                <w:szCs w:val="18"/>
              </w:rPr>
            </w:pPr>
            <w:r w:rsidRPr="00940433">
              <w:rPr>
                <w:rFonts w:cs="Arial"/>
                <w:szCs w:val="18"/>
              </w:rPr>
              <w:t xml:space="preserve">27 Sept 2011 (see </w:t>
            </w:r>
            <w:r w:rsidRPr="00940433">
              <w:rPr>
                <w:bCs/>
                <w:szCs w:val="18"/>
              </w:rPr>
              <w:t>F2011L01977</w:t>
            </w:r>
            <w:r w:rsidRPr="00940433">
              <w:rPr>
                <w:rFonts w:cs="Arial"/>
                <w:szCs w:val="18"/>
              </w:rPr>
              <w:t>)</w:t>
            </w:r>
          </w:p>
        </w:tc>
        <w:tc>
          <w:tcPr>
            <w:tcW w:w="2280" w:type="dxa"/>
          </w:tcPr>
          <w:p w14:paraId="1647A528" w14:textId="77777777" w:rsidR="00A447FC" w:rsidRPr="00940433" w:rsidRDefault="00A447FC" w:rsidP="005B20F0">
            <w:pPr>
              <w:pStyle w:val="TableOfStatRules"/>
              <w:spacing w:after="60"/>
              <w:rPr>
                <w:rFonts w:cs="Arial"/>
                <w:szCs w:val="18"/>
              </w:rPr>
            </w:pPr>
            <w:r w:rsidRPr="00940433">
              <w:rPr>
                <w:rFonts w:cs="Arial"/>
                <w:szCs w:val="18"/>
              </w:rPr>
              <w:t>28 Sept 2011</w:t>
            </w:r>
          </w:p>
        </w:tc>
        <w:tc>
          <w:tcPr>
            <w:tcW w:w="1484" w:type="dxa"/>
          </w:tcPr>
          <w:p w14:paraId="5597B8BC" w14:textId="77777777" w:rsidR="00A447FC" w:rsidRPr="00940433" w:rsidRDefault="00A447FC" w:rsidP="005B20F0">
            <w:pPr>
              <w:pStyle w:val="TableOfStatRules"/>
              <w:spacing w:after="60"/>
            </w:pPr>
            <w:r w:rsidRPr="00940433">
              <w:t>—</w:t>
            </w:r>
          </w:p>
        </w:tc>
      </w:tr>
      <w:tr w:rsidR="001E22B8" w:rsidRPr="00940433" w14:paraId="719F403B" w14:textId="77777777" w:rsidTr="001E22B8">
        <w:trPr>
          <w:cantSplit/>
          <w:jc w:val="center"/>
        </w:trPr>
        <w:tc>
          <w:tcPr>
            <w:tcW w:w="2771" w:type="dxa"/>
          </w:tcPr>
          <w:p w14:paraId="117DF7BD" w14:textId="77777777" w:rsidR="001E22B8" w:rsidRPr="00940433" w:rsidRDefault="001E22B8" w:rsidP="001E22B8">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7)</w:t>
            </w:r>
          </w:p>
        </w:tc>
        <w:tc>
          <w:tcPr>
            <w:tcW w:w="1800" w:type="dxa"/>
          </w:tcPr>
          <w:p w14:paraId="2895D571" w14:textId="77777777" w:rsidR="001E22B8" w:rsidRPr="00940433" w:rsidRDefault="004E7413" w:rsidP="001E22B8">
            <w:pPr>
              <w:pStyle w:val="TableOfStatRules"/>
              <w:spacing w:after="60"/>
              <w:rPr>
                <w:rFonts w:cs="Arial"/>
                <w:szCs w:val="18"/>
              </w:rPr>
            </w:pPr>
            <w:r w:rsidRPr="00940433">
              <w:rPr>
                <w:rFonts w:cs="Arial"/>
                <w:szCs w:val="18"/>
              </w:rPr>
              <w:t xml:space="preserve">28 Oct 2011 </w:t>
            </w:r>
            <w:r w:rsidR="001E22B8" w:rsidRPr="00940433">
              <w:rPr>
                <w:rFonts w:cs="Arial"/>
                <w:szCs w:val="18"/>
              </w:rPr>
              <w:t xml:space="preserve">(see </w:t>
            </w:r>
            <w:r w:rsidR="00983996" w:rsidRPr="00940433">
              <w:rPr>
                <w:rFonts w:cs="Arial"/>
                <w:szCs w:val="18"/>
              </w:rPr>
              <w:t>F2011L02155</w:t>
            </w:r>
            <w:r w:rsidR="001E22B8" w:rsidRPr="00940433">
              <w:rPr>
                <w:rFonts w:cs="Arial"/>
                <w:szCs w:val="18"/>
              </w:rPr>
              <w:t>)</w:t>
            </w:r>
          </w:p>
        </w:tc>
        <w:tc>
          <w:tcPr>
            <w:tcW w:w="2280" w:type="dxa"/>
          </w:tcPr>
          <w:p w14:paraId="172A2A58" w14:textId="77777777" w:rsidR="001E22B8" w:rsidRPr="00940433" w:rsidRDefault="004E7413" w:rsidP="001E22B8">
            <w:pPr>
              <w:pStyle w:val="TableOfStatRules"/>
              <w:spacing w:after="60"/>
              <w:rPr>
                <w:rFonts w:cs="Arial"/>
                <w:szCs w:val="18"/>
              </w:rPr>
            </w:pPr>
            <w:r w:rsidRPr="00940433">
              <w:rPr>
                <w:rFonts w:cs="Arial"/>
                <w:szCs w:val="18"/>
              </w:rPr>
              <w:t>1</w:t>
            </w:r>
            <w:r w:rsidR="001E22B8" w:rsidRPr="00940433">
              <w:rPr>
                <w:rFonts w:cs="Arial"/>
                <w:szCs w:val="18"/>
              </w:rPr>
              <w:t xml:space="preserve"> </w:t>
            </w:r>
            <w:r w:rsidRPr="00940433">
              <w:rPr>
                <w:rFonts w:cs="Arial"/>
                <w:szCs w:val="18"/>
              </w:rPr>
              <w:t>Nov</w:t>
            </w:r>
            <w:r w:rsidR="001E22B8" w:rsidRPr="00940433">
              <w:rPr>
                <w:rFonts w:cs="Arial"/>
                <w:szCs w:val="18"/>
              </w:rPr>
              <w:t xml:space="preserve"> 2011</w:t>
            </w:r>
          </w:p>
        </w:tc>
        <w:tc>
          <w:tcPr>
            <w:tcW w:w="1484" w:type="dxa"/>
          </w:tcPr>
          <w:p w14:paraId="47A720B9" w14:textId="77777777" w:rsidR="001E22B8" w:rsidRPr="00940433" w:rsidRDefault="001E22B8" w:rsidP="001E22B8">
            <w:pPr>
              <w:pStyle w:val="TableOfStatRules"/>
              <w:spacing w:after="60"/>
            </w:pPr>
            <w:r w:rsidRPr="00940433">
              <w:t>—</w:t>
            </w:r>
          </w:p>
        </w:tc>
      </w:tr>
      <w:tr w:rsidR="00AB6B1C" w:rsidRPr="00940433" w14:paraId="5158DF9A" w14:textId="77777777" w:rsidTr="00AB6B1C">
        <w:trPr>
          <w:cantSplit/>
          <w:jc w:val="center"/>
        </w:trPr>
        <w:tc>
          <w:tcPr>
            <w:tcW w:w="2771" w:type="dxa"/>
          </w:tcPr>
          <w:p w14:paraId="05700E46" w14:textId="77777777" w:rsidR="00AB6B1C" w:rsidRPr="00940433" w:rsidRDefault="00AB6B1C" w:rsidP="00AB6B1C">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8)</w:t>
            </w:r>
          </w:p>
        </w:tc>
        <w:tc>
          <w:tcPr>
            <w:tcW w:w="1800" w:type="dxa"/>
          </w:tcPr>
          <w:p w14:paraId="36E04A0E" w14:textId="77777777" w:rsidR="00AB6B1C" w:rsidRPr="00940433" w:rsidRDefault="00E3637A" w:rsidP="00AB6B1C">
            <w:pPr>
              <w:pStyle w:val="TableOfStatRules"/>
              <w:spacing w:after="60"/>
              <w:rPr>
                <w:rFonts w:cs="Arial"/>
                <w:szCs w:val="18"/>
              </w:rPr>
            </w:pPr>
            <w:r w:rsidRPr="00940433">
              <w:rPr>
                <w:rFonts w:cs="Arial"/>
                <w:szCs w:val="18"/>
              </w:rPr>
              <w:t xml:space="preserve">21 Dec </w:t>
            </w:r>
            <w:r w:rsidR="00AB6B1C" w:rsidRPr="00940433">
              <w:rPr>
                <w:rFonts w:cs="Arial"/>
                <w:szCs w:val="18"/>
              </w:rPr>
              <w:t xml:space="preserve">2011 (see </w:t>
            </w:r>
            <w:r w:rsidRPr="00940433">
              <w:rPr>
                <w:bCs/>
                <w:szCs w:val="18"/>
              </w:rPr>
              <w:t>F2011L02774</w:t>
            </w:r>
            <w:r w:rsidR="00AB6B1C" w:rsidRPr="00940433">
              <w:rPr>
                <w:rFonts w:cs="Arial"/>
                <w:szCs w:val="18"/>
              </w:rPr>
              <w:t>)</w:t>
            </w:r>
          </w:p>
        </w:tc>
        <w:tc>
          <w:tcPr>
            <w:tcW w:w="2280" w:type="dxa"/>
          </w:tcPr>
          <w:p w14:paraId="5585BE85" w14:textId="77777777" w:rsidR="00D7414A" w:rsidRPr="00940433" w:rsidRDefault="00D7414A" w:rsidP="00D7414A">
            <w:pPr>
              <w:pStyle w:val="TableOfStatRules"/>
              <w:spacing w:after="60"/>
              <w:rPr>
                <w:rFonts w:cs="Arial"/>
                <w:szCs w:val="18"/>
              </w:rPr>
            </w:pPr>
            <w:r w:rsidRPr="00940433">
              <w:t xml:space="preserve">Schedule 1: </w:t>
            </w:r>
            <w:r w:rsidRPr="00940433">
              <w:rPr>
                <w:rFonts w:cs="Arial"/>
                <w:szCs w:val="18"/>
              </w:rPr>
              <w:t xml:space="preserve">22 Dec 2011 </w:t>
            </w:r>
          </w:p>
          <w:p w14:paraId="06EAE071" w14:textId="77777777" w:rsidR="00AB6B1C" w:rsidRPr="00940433" w:rsidRDefault="00D7414A" w:rsidP="00D7414A">
            <w:pPr>
              <w:pStyle w:val="TableOfStatRules"/>
              <w:spacing w:after="60"/>
              <w:rPr>
                <w:rFonts w:cs="Arial"/>
                <w:szCs w:val="18"/>
              </w:rPr>
            </w:pPr>
            <w:r w:rsidRPr="00940433">
              <w:t>Schedule 2</w:t>
            </w:r>
            <w:r w:rsidR="00B65BF1" w:rsidRPr="00940433">
              <w:t xml:space="preserve">: </w:t>
            </w:r>
            <w:r w:rsidR="00B65BF1" w:rsidRPr="00940433">
              <w:rPr>
                <w:rFonts w:cs="Arial"/>
                <w:szCs w:val="18"/>
              </w:rPr>
              <w:t>27 Dec 2011</w:t>
            </w:r>
          </w:p>
        </w:tc>
        <w:tc>
          <w:tcPr>
            <w:tcW w:w="1484" w:type="dxa"/>
          </w:tcPr>
          <w:p w14:paraId="7BB106A5" w14:textId="77777777" w:rsidR="00AB6B1C" w:rsidRPr="00940433" w:rsidRDefault="00AB6B1C" w:rsidP="00AB6B1C">
            <w:pPr>
              <w:pStyle w:val="TableOfStatRules"/>
              <w:spacing w:after="60"/>
            </w:pPr>
            <w:r w:rsidRPr="00940433">
              <w:t>—</w:t>
            </w:r>
          </w:p>
        </w:tc>
      </w:tr>
      <w:tr w:rsidR="00BF7ACE" w:rsidRPr="00940433" w14:paraId="6E63174A" w14:textId="77777777" w:rsidTr="00AB6B1C">
        <w:trPr>
          <w:cantSplit/>
          <w:jc w:val="center"/>
        </w:trPr>
        <w:tc>
          <w:tcPr>
            <w:tcW w:w="2771" w:type="dxa"/>
          </w:tcPr>
          <w:p w14:paraId="5986F3EE" w14:textId="77777777" w:rsidR="00BF7ACE" w:rsidRPr="00940433" w:rsidRDefault="00BF7ACE" w:rsidP="00AB6B1C">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2012 (No. 1)</w:t>
            </w:r>
          </w:p>
        </w:tc>
        <w:tc>
          <w:tcPr>
            <w:tcW w:w="1800" w:type="dxa"/>
          </w:tcPr>
          <w:p w14:paraId="2948DB43" w14:textId="77777777" w:rsidR="00BF7ACE" w:rsidRPr="00940433" w:rsidRDefault="00BF7ACE" w:rsidP="00AB6B1C">
            <w:pPr>
              <w:pStyle w:val="TableOfStatRules"/>
              <w:spacing w:after="60"/>
              <w:rPr>
                <w:rFonts w:cs="Arial"/>
                <w:szCs w:val="18"/>
              </w:rPr>
            </w:pPr>
            <w:r w:rsidRPr="00940433">
              <w:rPr>
                <w:rFonts w:cs="Arial"/>
                <w:szCs w:val="18"/>
              </w:rPr>
              <w:t xml:space="preserve">31 Jan 2012 (see </w:t>
            </w:r>
            <w:r w:rsidRPr="00940433">
              <w:rPr>
                <w:bCs/>
                <w:szCs w:val="18"/>
              </w:rPr>
              <w:t>F2012L00111</w:t>
            </w:r>
            <w:r w:rsidRPr="00940433">
              <w:rPr>
                <w:rFonts w:cs="Arial"/>
                <w:szCs w:val="18"/>
              </w:rPr>
              <w:t>)</w:t>
            </w:r>
          </w:p>
        </w:tc>
        <w:tc>
          <w:tcPr>
            <w:tcW w:w="2280" w:type="dxa"/>
          </w:tcPr>
          <w:p w14:paraId="6B105F19" w14:textId="77777777" w:rsidR="00BF7ACE" w:rsidRPr="00940433" w:rsidRDefault="00D3283F" w:rsidP="00D7414A">
            <w:pPr>
              <w:pStyle w:val="TableOfStatRules"/>
              <w:spacing w:after="60"/>
            </w:pPr>
            <w:r w:rsidRPr="00940433">
              <w:rPr>
                <w:rFonts w:cs="Arial"/>
                <w:szCs w:val="18"/>
              </w:rPr>
              <w:t>1 Feb 2012</w:t>
            </w:r>
          </w:p>
        </w:tc>
        <w:tc>
          <w:tcPr>
            <w:tcW w:w="1484" w:type="dxa"/>
          </w:tcPr>
          <w:p w14:paraId="6E1D200A" w14:textId="77777777" w:rsidR="00BF7ACE" w:rsidRPr="00940433" w:rsidRDefault="00D3283F" w:rsidP="00AB6B1C">
            <w:pPr>
              <w:pStyle w:val="TableOfStatRules"/>
              <w:spacing w:after="60"/>
            </w:pPr>
            <w:r w:rsidRPr="00940433">
              <w:t>—</w:t>
            </w:r>
          </w:p>
        </w:tc>
      </w:tr>
      <w:tr w:rsidR="000100AD" w:rsidRPr="00940433" w14:paraId="2058F25D" w14:textId="77777777" w:rsidTr="000100AD">
        <w:trPr>
          <w:cantSplit/>
          <w:jc w:val="center"/>
        </w:trPr>
        <w:tc>
          <w:tcPr>
            <w:tcW w:w="2771" w:type="dxa"/>
          </w:tcPr>
          <w:p w14:paraId="6A81753B" w14:textId="77777777" w:rsidR="000100AD" w:rsidRPr="00940433" w:rsidRDefault="000100AD" w:rsidP="00094A25">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2012 (No. 2)</w:t>
            </w:r>
          </w:p>
        </w:tc>
        <w:tc>
          <w:tcPr>
            <w:tcW w:w="1800" w:type="dxa"/>
          </w:tcPr>
          <w:p w14:paraId="037B4250" w14:textId="77777777" w:rsidR="000100AD" w:rsidRPr="00940433" w:rsidRDefault="00DD3028" w:rsidP="00094A25">
            <w:pPr>
              <w:pStyle w:val="TableOfStatRules"/>
              <w:spacing w:after="60"/>
              <w:rPr>
                <w:rFonts w:cs="Arial"/>
                <w:szCs w:val="18"/>
              </w:rPr>
            </w:pPr>
            <w:r w:rsidRPr="00940433">
              <w:rPr>
                <w:rFonts w:cs="Arial"/>
                <w:szCs w:val="18"/>
              </w:rPr>
              <w:t>8 June 2012 (see F2012L01172)</w:t>
            </w:r>
          </w:p>
        </w:tc>
        <w:tc>
          <w:tcPr>
            <w:tcW w:w="2280" w:type="dxa"/>
          </w:tcPr>
          <w:p w14:paraId="2AAB9D6D" w14:textId="77777777" w:rsidR="000100AD" w:rsidRPr="00940433" w:rsidRDefault="00DD3028" w:rsidP="00094A25">
            <w:pPr>
              <w:pStyle w:val="TableOfStatRules"/>
              <w:spacing w:after="60"/>
              <w:rPr>
                <w:rFonts w:cs="Arial"/>
                <w:szCs w:val="18"/>
              </w:rPr>
            </w:pPr>
            <w:r w:rsidRPr="00940433">
              <w:rPr>
                <w:rFonts w:cs="Arial"/>
                <w:szCs w:val="18"/>
              </w:rPr>
              <w:t>9 June 2012</w:t>
            </w:r>
          </w:p>
        </w:tc>
        <w:tc>
          <w:tcPr>
            <w:tcW w:w="1484" w:type="dxa"/>
          </w:tcPr>
          <w:p w14:paraId="14C33871" w14:textId="77777777" w:rsidR="000100AD" w:rsidRPr="00940433" w:rsidRDefault="000100AD" w:rsidP="00094A25">
            <w:pPr>
              <w:pStyle w:val="TableOfStatRules"/>
              <w:spacing w:after="60"/>
            </w:pPr>
            <w:r w:rsidRPr="00940433">
              <w:t>—</w:t>
            </w:r>
          </w:p>
        </w:tc>
      </w:tr>
      <w:tr w:rsidR="005908EC" w:rsidRPr="00940433" w14:paraId="62EE8B2E" w14:textId="77777777" w:rsidTr="00145B7A">
        <w:trPr>
          <w:cantSplit/>
          <w:jc w:val="center"/>
        </w:trPr>
        <w:tc>
          <w:tcPr>
            <w:tcW w:w="2771" w:type="dxa"/>
          </w:tcPr>
          <w:p w14:paraId="0F568CD1" w14:textId="77777777" w:rsidR="005908EC" w:rsidRPr="00940433" w:rsidRDefault="005908EC" w:rsidP="00145B7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2012 (No. 3)</w:t>
            </w:r>
          </w:p>
        </w:tc>
        <w:tc>
          <w:tcPr>
            <w:tcW w:w="1800" w:type="dxa"/>
          </w:tcPr>
          <w:p w14:paraId="0664D5CB" w14:textId="2B3FE47F" w:rsidR="005908EC" w:rsidRPr="00940433" w:rsidRDefault="005908EC" w:rsidP="00145B7A">
            <w:pPr>
              <w:pStyle w:val="TableOfStatRules"/>
              <w:spacing w:after="60"/>
              <w:rPr>
                <w:rFonts w:cs="Arial"/>
                <w:szCs w:val="18"/>
              </w:rPr>
            </w:pPr>
            <w:r w:rsidRPr="00940433">
              <w:rPr>
                <w:rFonts w:cs="Arial"/>
                <w:szCs w:val="18"/>
              </w:rPr>
              <w:t xml:space="preserve">27 Jun 2012 (see </w:t>
            </w:r>
            <w:r w:rsidR="00145B7A" w:rsidRPr="00940433">
              <w:rPr>
                <w:rFonts w:cs="Arial"/>
                <w:szCs w:val="18"/>
              </w:rPr>
              <w:t>F2012L01352</w:t>
            </w:r>
            <w:r w:rsidRPr="00940433">
              <w:rPr>
                <w:rFonts w:cs="Arial"/>
                <w:szCs w:val="18"/>
              </w:rPr>
              <w:t>)</w:t>
            </w:r>
          </w:p>
        </w:tc>
        <w:tc>
          <w:tcPr>
            <w:tcW w:w="2280" w:type="dxa"/>
          </w:tcPr>
          <w:p w14:paraId="656A7222" w14:textId="77777777" w:rsidR="005908EC" w:rsidRPr="00940433" w:rsidRDefault="00390EAD" w:rsidP="00145B7A">
            <w:pPr>
              <w:pStyle w:val="TableOfStatRules"/>
              <w:spacing w:after="60"/>
              <w:rPr>
                <w:rFonts w:cs="Arial"/>
                <w:szCs w:val="18"/>
              </w:rPr>
            </w:pPr>
            <w:r w:rsidRPr="00940433">
              <w:rPr>
                <w:rFonts w:cs="Arial"/>
                <w:szCs w:val="18"/>
              </w:rPr>
              <w:t>28</w:t>
            </w:r>
            <w:r w:rsidR="005908EC" w:rsidRPr="00940433">
              <w:rPr>
                <w:rFonts w:cs="Arial"/>
                <w:szCs w:val="18"/>
              </w:rPr>
              <w:t xml:space="preserve"> June 2012</w:t>
            </w:r>
          </w:p>
        </w:tc>
        <w:tc>
          <w:tcPr>
            <w:tcW w:w="1484" w:type="dxa"/>
          </w:tcPr>
          <w:p w14:paraId="3FA974B1" w14:textId="77777777" w:rsidR="005908EC" w:rsidRPr="00940433" w:rsidRDefault="005908EC" w:rsidP="00145B7A">
            <w:pPr>
              <w:pStyle w:val="TableOfStatRules"/>
              <w:spacing w:after="60"/>
            </w:pPr>
            <w:r w:rsidRPr="00940433">
              <w:t>—</w:t>
            </w:r>
          </w:p>
        </w:tc>
      </w:tr>
      <w:tr w:rsidR="00851AE9" w:rsidRPr="00940433" w14:paraId="1581B56F" w14:textId="77777777" w:rsidTr="00851AE9">
        <w:trPr>
          <w:cantSplit/>
          <w:jc w:val="center"/>
        </w:trPr>
        <w:tc>
          <w:tcPr>
            <w:tcW w:w="2771" w:type="dxa"/>
          </w:tcPr>
          <w:p w14:paraId="745E5E97" w14:textId="77777777" w:rsidR="00851AE9" w:rsidRPr="00940433" w:rsidRDefault="00851AE9" w:rsidP="00851AE9">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2012 (No. 4)</w:t>
            </w:r>
          </w:p>
        </w:tc>
        <w:tc>
          <w:tcPr>
            <w:tcW w:w="1800" w:type="dxa"/>
          </w:tcPr>
          <w:p w14:paraId="635FC2DC" w14:textId="77777777" w:rsidR="00851AE9" w:rsidRPr="00940433" w:rsidRDefault="00851AE9" w:rsidP="00851AE9">
            <w:pPr>
              <w:pStyle w:val="TableOfStatRules"/>
              <w:spacing w:after="60"/>
              <w:rPr>
                <w:rFonts w:cs="Arial"/>
                <w:szCs w:val="18"/>
              </w:rPr>
            </w:pPr>
            <w:r w:rsidRPr="00940433">
              <w:rPr>
                <w:rFonts w:cs="Arial"/>
                <w:szCs w:val="18"/>
              </w:rPr>
              <w:t>6 Sept 2012 (see</w:t>
            </w:r>
            <w:r w:rsidR="00000B2E" w:rsidRPr="00940433">
              <w:rPr>
                <w:rFonts w:cs="Arial"/>
                <w:szCs w:val="18"/>
              </w:rPr>
              <w:t xml:space="preserve"> </w:t>
            </w:r>
            <w:r w:rsidR="00000B2E" w:rsidRPr="00940433">
              <w:rPr>
                <w:bCs/>
                <w:szCs w:val="18"/>
              </w:rPr>
              <w:t>F2012L01838</w:t>
            </w:r>
            <w:r w:rsidRPr="00940433">
              <w:rPr>
                <w:rFonts w:cs="Arial"/>
                <w:szCs w:val="18"/>
              </w:rPr>
              <w:t>)</w:t>
            </w:r>
          </w:p>
        </w:tc>
        <w:tc>
          <w:tcPr>
            <w:tcW w:w="2280" w:type="dxa"/>
          </w:tcPr>
          <w:p w14:paraId="6BC36370" w14:textId="77777777" w:rsidR="00851AE9" w:rsidRPr="00940433" w:rsidRDefault="00851AE9" w:rsidP="00851AE9">
            <w:pPr>
              <w:pStyle w:val="TableOfStatRules"/>
              <w:spacing w:after="60"/>
              <w:rPr>
                <w:rFonts w:cs="Arial"/>
                <w:szCs w:val="18"/>
              </w:rPr>
            </w:pPr>
            <w:r w:rsidRPr="00940433">
              <w:rPr>
                <w:rFonts w:cs="Arial"/>
                <w:szCs w:val="18"/>
              </w:rPr>
              <w:t>7 Sept 2012</w:t>
            </w:r>
          </w:p>
        </w:tc>
        <w:tc>
          <w:tcPr>
            <w:tcW w:w="1484" w:type="dxa"/>
          </w:tcPr>
          <w:p w14:paraId="41CAA0A5" w14:textId="77777777" w:rsidR="00851AE9" w:rsidRPr="00940433" w:rsidRDefault="00851AE9" w:rsidP="00851AE9">
            <w:pPr>
              <w:pStyle w:val="TableOfStatRules"/>
              <w:spacing w:after="60"/>
            </w:pPr>
            <w:r w:rsidRPr="00940433">
              <w:t>—</w:t>
            </w:r>
          </w:p>
        </w:tc>
      </w:tr>
      <w:tr w:rsidR="0074426A" w:rsidRPr="00940433" w14:paraId="3930052E" w14:textId="77777777" w:rsidTr="0074426A">
        <w:trPr>
          <w:cantSplit/>
          <w:jc w:val="center"/>
        </w:trPr>
        <w:tc>
          <w:tcPr>
            <w:tcW w:w="2771" w:type="dxa"/>
          </w:tcPr>
          <w:p w14:paraId="2C1A0E7C" w14:textId="77777777" w:rsidR="0074426A" w:rsidRPr="00940433" w:rsidRDefault="0074426A" w:rsidP="0074426A">
            <w:pPr>
              <w:pStyle w:val="TableOfStatRules"/>
              <w:ind w:left="263" w:hanging="180"/>
              <w:rPr>
                <w:i/>
              </w:rPr>
            </w:pPr>
            <w:r w:rsidRPr="00940433">
              <w:rPr>
                <w:i/>
              </w:rPr>
              <w:t>Anti</w:t>
            </w:r>
            <w:r w:rsidRPr="00940433">
              <w:rPr>
                <w:i/>
              </w:rPr>
              <w:noBreakHyphen/>
              <w:t>Money Laundering and Counter</w:t>
            </w:r>
            <w:r w:rsidRPr="00940433">
              <w:rPr>
                <w:i/>
              </w:rPr>
              <w:noBreakHyphen/>
              <w:t xml:space="preserve">Terrorism Financing Rules </w:t>
            </w:r>
            <w:r>
              <w:rPr>
                <w:i/>
              </w:rPr>
              <w:t>Amendment Instrument 2012 (No. 5</w:t>
            </w:r>
            <w:r w:rsidRPr="00940433">
              <w:rPr>
                <w:i/>
              </w:rPr>
              <w:t>)</w:t>
            </w:r>
          </w:p>
        </w:tc>
        <w:tc>
          <w:tcPr>
            <w:tcW w:w="1800" w:type="dxa"/>
          </w:tcPr>
          <w:p w14:paraId="7EAA767F" w14:textId="77777777" w:rsidR="0074426A" w:rsidRPr="00940433" w:rsidRDefault="0091759E" w:rsidP="0074426A">
            <w:pPr>
              <w:pStyle w:val="TableOfStatRules"/>
              <w:spacing w:after="60"/>
              <w:rPr>
                <w:rFonts w:cs="Arial"/>
                <w:szCs w:val="18"/>
              </w:rPr>
            </w:pPr>
            <w:r>
              <w:rPr>
                <w:rFonts w:cs="Arial"/>
                <w:szCs w:val="18"/>
              </w:rPr>
              <w:t>20</w:t>
            </w:r>
            <w:r w:rsidR="0074426A" w:rsidRPr="00940433">
              <w:rPr>
                <w:rFonts w:cs="Arial"/>
                <w:szCs w:val="18"/>
              </w:rPr>
              <w:t xml:space="preserve"> </w:t>
            </w:r>
            <w:r>
              <w:rPr>
                <w:rFonts w:cs="Arial"/>
                <w:szCs w:val="18"/>
              </w:rPr>
              <w:t>Dec</w:t>
            </w:r>
            <w:r w:rsidR="0074426A" w:rsidRPr="00940433">
              <w:rPr>
                <w:rFonts w:cs="Arial"/>
                <w:szCs w:val="18"/>
              </w:rPr>
              <w:t xml:space="preserve"> 2012 (see </w:t>
            </w:r>
            <w:r w:rsidRPr="0091759E">
              <w:rPr>
                <w:bCs/>
                <w:szCs w:val="18"/>
              </w:rPr>
              <w:t>F2012L02563</w:t>
            </w:r>
            <w:r w:rsidR="0074426A" w:rsidRPr="00940433">
              <w:rPr>
                <w:rFonts w:cs="Arial"/>
                <w:szCs w:val="18"/>
              </w:rPr>
              <w:t>)</w:t>
            </w:r>
          </w:p>
        </w:tc>
        <w:tc>
          <w:tcPr>
            <w:tcW w:w="2280" w:type="dxa"/>
          </w:tcPr>
          <w:p w14:paraId="6C90E2F7" w14:textId="77777777" w:rsidR="0074426A" w:rsidRPr="00940433" w:rsidRDefault="0091759E" w:rsidP="0074426A">
            <w:pPr>
              <w:pStyle w:val="TableOfStatRules"/>
              <w:spacing w:after="60"/>
              <w:rPr>
                <w:rFonts w:cs="Arial"/>
                <w:szCs w:val="18"/>
              </w:rPr>
            </w:pPr>
            <w:r>
              <w:rPr>
                <w:rFonts w:cs="Arial"/>
                <w:szCs w:val="18"/>
              </w:rPr>
              <w:t>21 Dec</w:t>
            </w:r>
            <w:r w:rsidR="0074426A" w:rsidRPr="00940433">
              <w:rPr>
                <w:rFonts w:cs="Arial"/>
                <w:szCs w:val="18"/>
              </w:rPr>
              <w:t xml:space="preserve"> 2012</w:t>
            </w:r>
          </w:p>
        </w:tc>
        <w:tc>
          <w:tcPr>
            <w:tcW w:w="1484" w:type="dxa"/>
          </w:tcPr>
          <w:p w14:paraId="0D600F1A" w14:textId="77777777" w:rsidR="0074426A" w:rsidRPr="00940433" w:rsidRDefault="0074426A" w:rsidP="0074426A">
            <w:pPr>
              <w:pStyle w:val="TableOfStatRules"/>
              <w:spacing w:after="60"/>
            </w:pPr>
            <w:r w:rsidRPr="00940433">
              <w:t>—</w:t>
            </w:r>
          </w:p>
        </w:tc>
      </w:tr>
      <w:tr w:rsidR="00A47DC8" w:rsidRPr="00940433" w14:paraId="2D7C6156" w14:textId="77777777" w:rsidTr="0074426A">
        <w:trPr>
          <w:cantSplit/>
          <w:jc w:val="center"/>
        </w:trPr>
        <w:tc>
          <w:tcPr>
            <w:tcW w:w="2771" w:type="dxa"/>
          </w:tcPr>
          <w:p w14:paraId="02437A0D" w14:textId="77777777" w:rsidR="00A47DC8" w:rsidRPr="00940433" w:rsidRDefault="00A47DC8" w:rsidP="0074426A">
            <w:pPr>
              <w:pStyle w:val="TableOfStatRules"/>
              <w:ind w:left="263" w:hanging="180"/>
              <w:rPr>
                <w:i/>
              </w:rPr>
            </w:pPr>
            <w:r w:rsidRPr="00940433">
              <w:rPr>
                <w:i/>
              </w:rPr>
              <w:t>Anti</w:t>
            </w:r>
            <w:r w:rsidRPr="00940433">
              <w:rPr>
                <w:i/>
              </w:rPr>
              <w:noBreakHyphen/>
              <w:t>Money Laundering and Counter</w:t>
            </w:r>
            <w:r w:rsidRPr="00940433">
              <w:rPr>
                <w:i/>
              </w:rPr>
              <w:noBreakHyphen/>
              <w:t xml:space="preserve">Terrorism Financing Rules </w:t>
            </w:r>
            <w:r>
              <w:rPr>
                <w:i/>
              </w:rPr>
              <w:t>Amendment Instrument 2013 (No. 1</w:t>
            </w:r>
            <w:r w:rsidRPr="00940433">
              <w:rPr>
                <w:i/>
              </w:rPr>
              <w:t>)</w:t>
            </w:r>
          </w:p>
        </w:tc>
        <w:tc>
          <w:tcPr>
            <w:tcW w:w="1800" w:type="dxa"/>
          </w:tcPr>
          <w:p w14:paraId="71ADEB02" w14:textId="77777777" w:rsidR="00A47DC8" w:rsidRDefault="00E71B4E" w:rsidP="0074426A">
            <w:pPr>
              <w:pStyle w:val="TableOfStatRules"/>
              <w:spacing w:after="60"/>
              <w:rPr>
                <w:rFonts w:cs="Arial"/>
                <w:szCs w:val="18"/>
              </w:rPr>
            </w:pPr>
            <w:r>
              <w:rPr>
                <w:rFonts w:cs="Arial"/>
                <w:szCs w:val="18"/>
              </w:rPr>
              <w:t xml:space="preserve">15 April 2013 </w:t>
            </w:r>
            <w:r w:rsidRPr="00940433">
              <w:rPr>
                <w:rFonts w:cs="Arial"/>
                <w:szCs w:val="18"/>
              </w:rPr>
              <w:t xml:space="preserve">(see </w:t>
            </w:r>
            <w:r w:rsidRPr="00302C10">
              <w:rPr>
                <w:bCs/>
                <w:szCs w:val="18"/>
              </w:rPr>
              <w:t>F2013L00655</w:t>
            </w:r>
            <w:r w:rsidRPr="00940433">
              <w:rPr>
                <w:rFonts w:cs="Arial"/>
                <w:szCs w:val="18"/>
              </w:rPr>
              <w:t>)</w:t>
            </w:r>
          </w:p>
        </w:tc>
        <w:tc>
          <w:tcPr>
            <w:tcW w:w="2280" w:type="dxa"/>
          </w:tcPr>
          <w:p w14:paraId="381DA4F7" w14:textId="77777777" w:rsidR="00A47DC8" w:rsidRDefault="00A47DC8" w:rsidP="0074426A">
            <w:pPr>
              <w:pStyle w:val="TableOfStatRules"/>
              <w:spacing w:after="60"/>
              <w:rPr>
                <w:rFonts w:cs="Arial"/>
                <w:szCs w:val="18"/>
              </w:rPr>
            </w:pPr>
            <w:r>
              <w:rPr>
                <w:rFonts w:cs="Arial"/>
                <w:szCs w:val="18"/>
              </w:rPr>
              <w:t>16 April 2013</w:t>
            </w:r>
          </w:p>
        </w:tc>
        <w:tc>
          <w:tcPr>
            <w:tcW w:w="1484" w:type="dxa"/>
          </w:tcPr>
          <w:p w14:paraId="644E5E16" w14:textId="77777777" w:rsidR="00A47DC8" w:rsidRPr="00940433" w:rsidRDefault="00A47DC8" w:rsidP="0074426A">
            <w:pPr>
              <w:pStyle w:val="TableOfStatRules"/>
              <w:spacing w:after="60"/>
            </w:pPr>
            <w:r w:rsidRPr="00940433">
              <w:t>—</w:t>
            </w:r>
          </w:p>
        </w:tc>
      </w:tr>
      <w:tr w:rsidR="007A5E49" w:rsidRPr="00940433" w14:paraId="0B899759" w14:textId="77777777" w:rsidTr="0074426A">
        <w:trPr>
          <w:cantSplit/>
          <w:jc w:val="center"/>
        </w:trPr>
        <w:tc>
          <w:tcPr>
            <w:tcW w:w="2771" w:type="dxa"/>
          </w:tcPr>
          <w:p w14:paraId="17AEF6F0" w14:textId="77777777" w:rsidR="007A5E49" w:rsidRPr="00940433" w:rsidRDefault="007A5E49" w:rsidP="0074426A">
            <w:pPr>
              <w:pStyle w:val="TableOfStatRules"/>
              <w:ind w:left="263" w:hanging="180"/>
              <w:rPr>
                <w:i/>
              </w:rPr>
            </w:pPr>
            <w:r w:rsidRPr="00940433">
              <w:rPr>
                <w:i/>
              </w:rPr>
              <w:t>Anti</w:t>
            </w:r>
            <w:r w:rsidRPr="00940433">
              <w:rPr>
                <w:i/>
              </w:rPr>
              <w:noBreakHyphen/>
              <w:t>Money Laundering and Counter</w:t>
            </w:r>
            <w:r w:rsidRPr="00940433">
              <w:rPr>
                <w:i/>
              </w:rPr>
              <w:noBreakHyphen/>
              <w:t xml:space="preserve">Terrorism Financing Rules </w:t>
            </w:r>
            <w:r>
              <w:rPr>
                <w:i/>
              </w:rPr>
              <w:t>Amendment Instrument 2013 (No. 2</w:t>
            </w:r>
            <w:r w:rsidRPr="00940433">
              <w:rPr>
                <w:i/>
              </w:rPr>
              <w:t>)</w:t>
            </w:r>
          </w:p>
        </w:tc>
        <w:tc>
          <w:tcPr>
            <w:tcW w:w="1800" w:type="dxa"/>
          </w:tcPr>
          <w:p w14:paraId="2E440EBC" w14:textId="77777777" w:rsidR="007A5E49" w:rsidRDefault="007A5E49" w:rsidP="0074426A">
            <w:pPr>
              <w:pStyle w:val="TableOfStatRules"/>
              <w:spacing w:after="60"/>
              <w:rPr>
                <w:rFonts w:cs="Arial"/>
                <w:szCs w:val="18"/>
              </w:rPr>
            </w:pPr>
            <w:r>
              <w:rPr>
                <w:rFonts w:cs="Arial"/>
                <w:szCs w:val="18"/>
              </w:rPr>
              <w:t>23 September 2013 (see F</w:t>
            </w:r>
            <w:r w:rsidR="002E34C4">
              <w:rPr>
                <w:rFonts w:cs="Arial"/>
                <w:szCs w:val="18"/>
              </w:rPr>
              <w:t>2</w:t>
            </w:r>
            <w:r>
              <w:rPr>
                <w:rFonts w:cs="Arial"/>
                <w:szCs w:val="18"/>
              </w:rPr>
              <w:t>013L01734)</w:t>
            </w:r>
          </w:p>
        </w:tc>
        <w:tc>
          <w:tcPr>
            <w:tcW w:w="2280" w:type="dxa"/>
          </w:tcPr>
          <w:p w14:paraId="03F608F5" w14:textId="77777777" w:rsidR="007A5E49" w:rsidRDefault="007A5E49" w:rsidP="0074426A">
            <w:pPr>
              <w:pStyle w:val="TableOfStatRules"/>
              <w:spacing w:after="60"/>
              <w:rPr>
                <w:rFonts w:cs="Arial"/>
                <w:szCs w:val="18"/>
              </w:rPr>
            </w:pPr>
            <w:r w:rsidRPr="00DC0E25">
              <w:rPr>
                <w:rFonts w:cs="Arial"/>
                <w:szCs w:val="18"/>
              </w:rPr>
              <w:t>2</w:t>
            </w:r>
            <w:r>
              <w:rPr>
                <w:rFonts w:cs="Arial"/>
                <w:szCs w:val="18"/>
              </w:rPr>
              <w:t>4</w:t>
            </w:r>
            <w:r w:rsidRPr="00DC0E25">
              <w:rPr>
                <w:rFonts w:cs="Arial"/>
                <w:szCs w:val="18"/>
              </w:rPr>
              <w:t xml:space="preserve"> September 2013</w:t>
            </w:r>
          </w:p>
        </w:tc>
        <w:tc>
          <w:tcPr>
            <w:tcW w:w="1484" w:type="dxa"/>
          </w:tcPr>
          <w:p w14:paraId="10C25D7F" w14:textId="77777777" w:rsidR="007A5E49" w:rsidRPr="00940433" w:rsidRDefault="00484002" w:rsidP="0074426A">
            <w:pPr>
              <w:pStyle w:val="TableOfStatRules"/>
              <w:spacing w:after="60"/>
            </w:pPr>
            <w:r w:rsidRPr="00484002">
              <w:t>—</w:t>
            </w:r>
          </w:p>
        </w:tc>
      </w:tr>
      <w:tr w:rsidR="00662655" w:rsidRPr="00940433" w14:paraId="3CA25CF7" w14:textId="77777777" w:rsidTr="0074426A">
        <w:trPr>
          <w:cantSplit/>
          <w:jc w:val="center"/>
        </w:trPr>
        <w:tc>
          <w:tcPr>
            <w:tcW w:w="2771" w:type="dxa"/>
          </w:tcPr>
          <w:p w14:paraId="387FEC60" w14:textId="77777777" w:rsidR="00662655" w:rsidRPr="00940433" w:rsidRDefault="00662655" w:rsidP="00662655">
            <w:pPr>
              <w:pStyle w:val="TableOfStatRules"/>
              <w:ind w:left="263" w:hanging="180"/>
              <w:rPr>
                <w:i/>
              </w:rPr>
            </w:pPr>
            <w:r w:rsidRPr="00940433">
              <w:rPr>
                <w:i/>
              </w:rPr>
              <w:t>Anti</w:t>
            </w:r>
            <w:r w:rsidRPr="00940433">
              <w:rPr>
                <w:i/>
              </w:rPr>
              <w:noBreakHyphen/>
              <w:t>Money Laundering and Counter</w:t>
            </w:r>
            <w:r w:rsidRPr="00940433">
              <w:rPr>
                <w:i/>
              </w:rPr>
              <w:noBreakHyphen/>
              <w:t xml:space="preserve">Terrorism Financing Rules </w:t>
            </w:r>
            <w:r>
              <w:rPr>
                <w:i/>
              </w:rPr>
              <w:t>Amendment Instrument 2014 (No. 1</w:t>
            </w:r>
            <w:r w:rsidRPr="00940433">
              <w:rPr>
                <w:i/>
              </w:rPr>
              <w:t>)</w:t>
            </w:r>
          </w:p>
        </w:tc>
        <w:tc>
          <w:tcPr>
            <w:tcW w:w="1800" w:type="dxa"/>
          </w:tcPr>
          <w:p w14:paraId="1E9BFDD0" w14:textId="77777777" w:rsidR="00662655" w:rsidRDefault="00A71687" w:rsidP="00A71687">
            <w:pPr>
              <w:pStyle w:val="TableOfStatRules"/>
              <w:spacing w:after="60"/>
              <w:rPr>
                <w:rFonts w:cs="Arial"/>
                <w:szCs w:val="18"/>
              </w:rPr>
            </w:pPr>
            <w:r>
              <w:rPr>
                <w:rFonts w:cs="Arial"/>
                <w:szCs w:val="18"/>
              </w:rPr>
              <w:t xml:space="preserve">24 January 2014 </w:t>
            </w:r>
            <w:r w:rsidR="00662655" w:rsidRPr="00940433">
              <w:rPr>
                <w:rFonts w:cs="Arial"/>
                <w:szCs w:val="18"/>
              </w:rPr>
              <w:t xml:space="preserve">(see </w:t>
            </w:r>
            <w:r w:rsidR="00662655" w:rsidRPr="00662655">
              <w:rPr>
                <w:rFonts w:cs="Arial"/>
                <w:szCs w:val="18"/>
              </w:rPr>
              <w:t>F2014L00086</w:t>
            </w:r>
            <w:r w:rsidR="00662655" w:rsidRPr="00940433">
              <w:rPr>
                <w:rFonts w:cs="Arial"/>
                <w:szCs w:val="18"/>
              </w:rPr>
              <w:t>)</w:t>
            </w:r>
          </w:p>
        </w:tc>
        <w:tc>
          <w:tcPr>
            <w:tcW w:w="2280" w:type="dxa"/>
          </w:tcPr>
          <w:p w14:paraId="6164CD5B" w14:textId="77777777" w:rsidR="00662655" w:rsidRPr="00DC0E25" w:rsidRDefault="00A81887" w:rsidP="0074426A">
            <w:pPr>
              <w:pStyle w:val="TableOfStatRules"/>
              <w:spacing w:after="60"/>
              <w:rPr>
                <w:rFonts w:cs="Arial"/>
                <w:szCs w:val="18"/>
              </w:rPr>
            </w:pPr>
            <w:r w:rsidRPr="00A81887">
              <w:rPr>
                <w:rFonts w:cs="Arial"/>
                <w:szCs w:val="18"/>
              </w:rPr>
              <w:t>2</w:t>
            </w:r>
            <w:r>
              <w:rPr>
                <w:rFonts w:cs="Arial"/>
                <w:szCs w:val="18"/>
              </w:rPr>
              <w:t>5</w:t>
            </w:r>
            <w:r w:rsidRPr="00A81887">
              <w:rPr>
                <w:rFonts w:cs="Arial"/>
                <w:szCs w:val="18"/>
              </w:rPr>
              <w:t xml:space="preserve"> January 2014</w:t>
            </w:r>
          </w:p>
        </w:tc>
        <w:tc>
          <w:tcPr>
            <w:tcW w:w="1484" w:type="dxa"/>
          </w:tcPr>
          <w:p w14:paraId="7327101F" w14:textId="77777777" w:rsidR="00662655" w:rsidRPr="00940433" w:rsidRDefault="00662655" w:rsidP="0074426A">
            <w:pPr>
              <w:pStyle w:val="TableOfStatRules"/>
              <w:spacing w:after="60"/>
            </w:pPr>
            <w:r w:rsidRPr="00940433">
              <w:t>—</w:t>
            </w:r>
          </w:p>
        </w:tc>
      </w:tr>
      <w:tr w:rsidR="00883912" w:rsidRPr="00883912" w14:paraId="77E80703" w14:textId="77777777" w:rsidTr="000F575C">
        <w:trPr>
          <w:cantSplit/>
          <w:jc w:val="center"/>
        </w:trPr>
        <w:tc>
          <w:tcPr>
            <w:tcW w:w="2771" w:type="dxa"/>
          </w:tcPr>
          <w:p w14:paraId="39616080" w14:textId="79546467" w:rsidR="00883912" w:rsidRPr="00883912" w:rsidRDefault="00883912" w:rsidP="000F575C">
            <w:pPr>
              <w:pStyle w:val="TableOfStatRules"/>
              <w:ind w:left="263" w:hanging="180"/>
              <w:rPr>
                <w:i/>
              </w:rPr>
            </w:pPr>
            <w:r w:rsidRPr="00883912">
              <w:rPr>
                <w:i/>
              </w:rPr>
              <w:t>Anti</w:t>
            </w:r>
            <w:r w:rsidRPr="00883912">
              <w:rPr>
                <w:i/>
              </w:rPr>
              <w:noBreakHyphen/>
              <w:t>Money Laundering and Counter</w:t>
            </w:r>
            <w:r w:rsidRPr="00883912">
              <w:rPr>
                <w:i/>
              </w:rPr>
              <w:noBreakHyphen/>
              <w:t xml:space="preserve">Terrorism Financing Rules Amendment Instrument 2014 (No. </w:t>
            </w:r>
            <w:r>
              <w:rPr>
                <w:i/>
              </w:rPr>
              <w:t>2</w:t>
            </w:r>
            <w:r w:rsidRPr="00883912">
              <w:rPr>
                <w:i/>
              </w:rPr>
              <w:t>)</w:t>
            </w:r>
          </w:p>
        </w:tc>
        <w:tc>
          <w:tcPr>
            <w:tcW w:w="1800" w:type="dxa"/>
          </w:tcPr>
          <w:p w14:paraId="67BFE604" w14:textId="6ACB5D7D" w:rsidR="00883912" w:rsidRPr="00883912" w:rsidRDefault="00883912" w:rsidP="000F575C">
            <w:pPr>
              <w:pStyle w:val="TableOfStatRules"/>
              <w:spacing w:after="60"/>
              <w:rPr>
                <w:i/>
              </w:rPr>
            </w:pPr>
            <w:r w:rsidRPr="000F575C">
              <w:rPr>
                <w:rFonts w:cs="Arial"/>
                <w:szCs w:val="18"/>
              </w:rPr>
              <w:t>30 January 2014 (see F2014L00110)</w:t>
            </w:r>
          </w:p>
        </w:tc>
        <w:tc>
          <w:tcPr>
            <w:tcW w:w="2280" w:type="dxa"/>
          </w:tcPr>
          <w:p w14:paraId="47E80749" w14:textId="20BD727E" w:rsidR="00883912" w:rsidRPr="00883912" w:rsidRDefault="00883912" w:rsidP="000F575C">
            <w:pPr>
              <w:pStyle w:val="TableOfStatRules"/>
              <w:spacing w:after="60"/>
              <w:rPr>
                <w:i/>
              </w:rPr>
            </w:pPr>
            <w:r w:rsidRPr="000F575C">
              <w:rPr>
                <w:rFonts w:cs="Arial"/>
                <w:szCs w:val="18"/>
              </w:rPr>
              <w:t>31 January 2014</w:t>
            </w:r>
          </w:p>
        </w:tc>
        <w:tc>
          <w:tcPr>
            <w:tcW w:w="1484" w:type="dxa"/>
          </w:tcPr>
          <w:p w14:paraId="2B6C6193" w14:textId="77777777" w:rsidR="00883912" w:rsidRPr="00883912" w:rsidRDefault="00883912" w:rsidP="00883912">
            <w:pPr>
              <w:pStyle w:val="TableOfStatRules"/>
              <w:ind w:left="263" w:hanging="180"/>
              <w:rPr>
                <w:i/>
              </w:rPr>
            </w:pPr>
            <w:r w:rsidRPr="00883912">
              <w:rPr>
                <w:i/>
              </w:rPr>
              <w:t>—</w:t>
            </w:r>
          </w:p>
        </w:tc>
      </w:tr>
      <w:tr w:rsidR="00537A81" w:rsidRPr="00883912" w14:paraId="61312A52" w14:textId="77777777" w:rsidTr="000F575C">
        <w:trPr>
          <w:cantSplit/>
          <w:jc w:val="center"/>
        </w:trPr>
        <w:tc>
          <w:tcPr>
            <w:tcW w:w="2771" w:type="dxa"/>
          </w:tcPr>
          <w:p w14:paraId="6DEB7C49" w14:textId="1EBA90D2" w:rsidR="00537A81" w:rsidRPr="00883912" w:rsidRDefault="00537A81" w:rsidP="000F575C">
            <w:pPr>
              <w:pStyle w:val="TableOfStatRules"/>
              <w:ind w:left="263" w:hanging="180"/>
              <w:rPr>
                <w:i/>
              </w:rPr>
            </w:pPr>
            <w:r w:rsidRPr="00883912">
              <w:rPr>
                <w:i/>
              </w:rPr>
              <w:t>Anti</w:t>
            </w:r>
            <w:r w:rsidRPr="00883912">
              <w:rPr>
                <w:i/>
              </w:rPr>
              <w:noBreakHyphen/>
              <w:t>Money Laundering and Counter</w:t>
            </w:r>
            <w:r w:rsidRPr="00883912">
              <w:rPr>
                <w:i/>
              </w:rPr>
              <w:noBreakHyphen/>
              <w:t xml:space="preserve">Terrorism Financing Rules Amendment Instrument 2014 (No. </w:t>
            </w:r>
            <w:r>
              <w:rPr>
                <w:i/>
              </w:rPr>
              <w:t>3</w:t>
            </w:r>
            <w:r w:rsidRPr="00883912">
              <w:rPr>
                <w:i/>
              </w:rPr>
              <w:t>)</w:t>
            </w:r>
          </w:p>
        </w:tc>
        <w:tc>
          <w:tcPr>
            <w:tcW w:w="1800" w:type="dxa"/>
          </w:tcPr>
          <w:p w14:paraId="7E0BF5D3" w14:textId="57E90D23" w:rsidR="00537A81" w:rsidRPr="000F575C" w:rsidRDefault="00537A81" w:rsidP="00537A81">
            <w:pPr>
              <w:pStyle w:val="TableOfStatRules"/>
              <w:spacing w:after="60"/>
              <w:rPr>
                <w:rFonts w:cs="Arial"/>
                <w:szCs w:val="18"/>
              </w:rPr>
            </w:pPr>
            <w:r w:rsidRPr="00537A81">
              <w:rPr>
                <w:rFonts w:cs="Arial"/>
                <w:szCs w:val="18"/>
              </w:rPr>
              <w:t xml:space="preserve">19 May </w:t>
            </w:r>
            <w:r>
              <w:rPr>
                <w:rFonts w:cs="Arial"/>
                <w:szCs w:val="18"/>
              </w:rPr>
              <w:t>2014 (see F2014L00563</w:t>
            </w:r>
            <w:r w:rsidRPr="000F575C">
              <w:rPr>
                <w:rFonts w:cs="Arial"/>
                <w:szCs w:val="18"/>
              </w:rPr>
              <w:t>)</w:t>
            </w:r>
          </w:p>
        </w:tc>
        <w:tc>
          <w:tcPr>
            <w:tcW w:w="2280" w:type="dxa"/>
          </w:tcPr>
          <w:p w14:paraId="7FE84CEB" w14:textId="622BC52B" w:rsidR="001663A4" w:rsidRPr="001663A4" w:rsidRDefault="001663A4" w:rsidP="001663A4">
            <w:pPr>
              <w:pStyle w:val="TableOfStatRules"/>
              <w:rPr>
                <w:rFonts w:cs="Arial"/>
                <w:szCs w:val="18"/>
              </w:rPr>
            </w:pPr>
            <w:r w:rsidRPr="001663A4">
              <w:rPr>
                <w:rFonts w:cs="Arial"/>
                <w:szCs w:val="18"/>
              </w:rPr>
              <w:t>Schedule 1: 2</w:t>
            </w:r>
            <w:r w:rsidR="005B2E92">
              <w:rPr>
                <w:rFonts w:cs="Arial"/>
                <w:szCs w:val="18"/>
              </w:rPr>
              <w:t>0</w:t>
            </w:r>
            <w:r w:rsidRPr="001663A4">
              <w:rPr>
                <w:rFonts w:cs="Arial"/>
                <w:szCs w:val="18"/>
              </w:rPr>
              <w:t xml:space="preserve"> </w:t>
            </w:r>
            <w:r w:rsidR="005B2E92">
              <w:rPr>
                <w:rFonts w:cs="Arial"/>
                <w:szCs w:val="18"/>
              </w:rPr>
              <w:t>May</w:t>
            </w:r>
            <w:r w:rsidRPr="001663A4">
              <w:rPr>
                <w:rFonts w:cs="Arial"/>
                <w:szCs w:val="18"/>
              </w:rPr>
              <w:t xml:space="preserve"> 201</w:t>
            </w:r>
            <w:r w:rsidR="005B2E92">
              <w:rPr>
                <w:rFonts w:cs="Arial"/>
                <w:szCs w:val="18"/>
              </w:rPr>
              <w:t>4</w:t>
            </w:r>
            <w:r w:rsidRPr="001663A4">
              <w:rPr>
                <w:rFonts w:cs="Arial"/>
                <w:szCs w:val="18"/>
              </w:rPr>
              <w:t xml:space="preserve"> </w:t>
            </w:r>
          </w:p>
          <w:p w14:paraId="2BE2A2DA" w14:textId="34CB1953" w:rsidR="00537A81" w:rsidRPr="000F575C" w:rsidRDefault="001663A4" w:rsidP="00340FD2">
            <w:pPr>
              <w:pStyle w:val="TableOfStatRules"/>
              <w:spacing w:after="60"/>
              <w:rPr>
                <w:rFonts w:cs="Arial"/>
                <w:szCs w:val="18"/>
              </w:rPr>
            </w:pPr>
            <w:r w:rsidRPr="001663A4">
              <w:rPr>
                <w:rFonts w:cs="Arial"/>
                <w:szCs w:val="18"/>
              </w:rPr>
              <w:t xml:space="preserve">Schedule 2: </w:t>
            </w:r>
            <w:r w:rsidR="00340FD2">
              <w:rPr>
                <w:rFonts w:cs="Arial"/>
                <w:szCs w:val="18"/>
              </w:rPr>
              <w:t>1</w:t>
            </w:r>
            <w:r w:rsidRPr="001663A4">
              <w:rPr>
                <w:rFonts w:cs="Arial"/>
                <w:szCs w:val="18"/>
              </w:rPr>
              <w:t xml:space="preserve"> </w:t>
            </w:r>
            <w:r w:rsidR="00340FD2">
              <w:rPr>
                <w:rFonts w:cs="Arial"/>
                <w:szCs w:val="18"/>
              </w:rPr>
              <w:t>Jun</w:t>
            </w:r>
            <w:r w:rsidR="00683DF6">
              <w:rPr>
                <w:rFonts w:cs="Arial"/>
                <w:szCs w:val="18"/>
              </w:rPr>
              <w:t>e</w:t>
            </w:r>
            <w:r w:rsidRPr="001663A4">
              <w:rPr>
                <w:rFonts w:cs="Arial"/>
                <w:szCs w:val="18"/>
              </w:rPr>
              <w:t xml:space="preserve"> 201</w:t>
            </w:r>
            <w:r w:rsidR="00340FD2">
              <w:rPr>
                <w:rFonts w:cs="Arial"/>
                <w:szCs w:val="18"/>
              </w:rPr>
              <w:t>4</w:t>
            </w:r>
          </w:p>
        </w:tc>
        <w:tc>
          <w:tcPr>
            <w:tcW w:w="1484" w:type="dxa"/>
          </w:tcPr>
          <w:p w14:paraId="308E6122" w14:textId="1C750AF3" w:rsidR="00537A81" w:rsidRPr="00537A81" w:rsidRDefault="00537A81" w:rsidP="00883912">
            <w:pPr>
              <w:pStyle w:val="TableOfStatRules"/>
              <w:ind w:left="263" w:hanging="180"/>
            </w:pPr>
            <w:r w:rsidRPr="00537A81">
              <w:rPr>
                <w:i/>
              </w:rPr>
              <w:t>—</w:t>
            </w:r>
          </w:p>
        </w:tc>
      </w:tr>
      <w:tr w:rsidR="00E1718B" w:rsidRPr="00883912" w14:paraId="40EB6974" w14:textId="77777777" w:rsidTr="000F575C">
        <w:trPr>
          <w:cantSplit/>
          <w:jc w:val="center"/>
        </w:trPr>
        <w:tc>
          <w:tcPr>
            <w:tcW w:w="2771" w:type="dxa"/>
          </w:tcPr>
          <w:p w14:paraId="1C567121" w14:textId="23711D09" w:rsidR="00E1718B" w:rsidRPr="00883912" w:rsidRDefault="00E1718B" w:rsidP="000F575C">
            <w:pPr>
              <w:pStyle w:val="TableOfStatRules"/>
              <w:ind w:left="263" w:hanging="180"/>
              <w:rPr>
                <w:i/>
              </w:rPr>
            </w:pPr>
            <w:r w:rsidRPr="00883912">
              <w:rPr>
                <w:i/>
              </w:rPr>
              <w:t>Anti</w:t>
            </w:r>
            <w:r w:rsidRPr="00883912">
              <w:rPr>
                <w:i/>
              </w:rPr>
              <w:noBreakHyphen/>
              <w:t>Money Laundering and Counter</w:t>
            </w:r>
            <w:r w:rsidRPr="00883912">
              <w:rPr>
                <w:i/>
              </w:rPr>
              <w:noBreakHyphen/>
              <w:t xml:space="preserve">Terrorism Financing Rules Amendment Instrument 2014 (No. </w:t>
            </w:r>
            <w:r>
              <w:rPr>
                <w:i/>
              </w:rPr>
              <w:t>4</w:t>
            </w:r>
            <w:r w:rsidRPr="00883912">
              <w:rPr>
                <w:i/>
              </w:rPr>
              <w:t>)</w:t>
            </w:r>
          </w:p>
        </w:tc>
        <w:tc>
          <w:tcPr>
            <w:tcW w:w="1800" w:type="dxa"/>
          </w:tcPr>
          <w:p w14:paraId="3B3EB5FC" w14:textId="4573A3C2" w:rsidR="00E1718B" w:rsidRPr="00537A81" w:rsidRDefault="00E1718B" w:rsidP="00537A81">
            <w:pPr>
              <w:pStyle w:val="TableOfStatRules"/>
              <w:spacing w:after="60"/>
              <w:rPr>
                <w:rFonts w:cs="Arial"/>
                <w:szCs w:val="18"/>
              </w:rPr>
            </w:pPr>
            <w:r>
              <w:rPr>
                <w:rFonts w:cs="Arial"/>
                <w:szCs w:val="18"/>
              </w:rPr>
              <w:t>7 August</w:t>
            </w:r>
            <w:r w:rsidRPr="00537A81">
              <w:rPr>
                <w:rFonts w:cs="Arial"/>
                <w:szCs w:val="18"/>
              </w:rPr>
              <w:t xml:space="preserve"> </w:t>
            </w:r>
            <w:r>
              <w:rPr>
                <w:rFonts w:cs="Arial"/>
                <w:szCs w:val="18"/>
              </w:rPr>
              <w:t xml:space="preserve">2014 (see </w:t>
            </w:r>
            <w:r w:rsidRPr="00DE7CDF">
              <w:rPr>
                <w:rFonts w:cs="Arial"/>
                <w:szCs w:val="18"/>
              </w:rPr>
              <w:t>F2014L01076</w:t>
            </w:r>
            <w:r w:rsidRPr="000F575C">
              <w:rPr>
                <w:rFonts w:cs="Arial"/>
                <w:szCs w:val="18"/>
              </w:rPr>
              <w:t>)</w:t>
            </w:r>
          </w:p>
        </w:tc>
        <w:tc>
          <w:tcPr>
            <w:tcW w:w="2280" w:type="dxa"/>
          </w:tcPr>
          <w:p w14:paraId="6FD86AD2" w14:textId="005E19E1" w:rsidR="00E1718B" w:rsidRPr="001663A4" w:rsidRDefault="00E1718B" w:rsidP="001663A4">
            <w:pPr>
              <w:pStyle w:val="TableOfStatRules"/>
              <w:rPr>
                <w:rFonts w:cs="Arial"/>
                <w:szCs w:val="18"/>
              </w:rPr>
            </w:pPr>
            <w:r>
              <w:rPr>
                <w:rFonts w:cs="Arial"/>
                <w:szCs w:val="18"/>
              </w:rPr>
              <w:t>8 August</w:t>
            </w:r>
            <w:r w:rsidRPr="000F575C">
              <w:rPr>
                <w:rFonts w:cs="Arial"/>
                <w:szCs w:val="18"/>
              </w:rPr>
              <w:t xml:space="preserve"> 2014</w:t>
            </w:r>
          </w:p>
        </w:tc>
        <w:tc>
          <w:tcPr>
            <w:tcW w:w="1484" w:type="dxa"/>
          </w:tcPr>
          <w:p w14:paraId="5C86F82B" w14:textId="35137C65" w:rsidR="00E1718B" w:rsidRPr="00537A81" w:rsidRDefault="00E1718B" w:rsidP="00883912">
            <w:pPr>
              <w:pStyle w:val="TableOfStatRules"/>
              <w:ind w:left="263" w:hanging="180"/>
              <w:rPr>
                <w:i/>
              </w:rPr>
            </w:pPr>
            <w:r w:rsidRPr="00537A81">
              <w:rPr>
                <w:i/>
              </w:rPr>
              <w:t>—</w:t>
            </w:r>
          </w:p>
        </w:tc>
      </w:tr>
      <w:tr w:rsidR="00C40B25" w:rsidRPr="00883912" w14:paraId="4E8C63F4" w14:textId="77777777" w:rsidTr="000F575C">
        <w:trPr>
          <w:cantSplit/>
          <w:jc w:val="center"/>
        </w:trPr>
        <w:tc>
          <w:tcPr>
            <w:tcW w:w="2771" w:type="dxa"/>
          </w:tcPr>
          <w:p w14:paraId="11268A5B" w14:textId="5125150E" w:rsidR="00C40B25" w:rsidRPr="00883912" w:rsidRDefault="00C40B25" w:rsidP="00C40B25">
            <w:pPr>
              <w:pStyle w:val="TableOfStatRules"/>
              <w:ind w:left="263" w:hanging="180"/>
              <w:rPr>
                <w:i/>
              </w:rPr>
            </w:pPr>
            <w:r w:rsidRPr="00883912">
              <w:rPr>
                <w:i/>
              </w:rPr>
              <w:t>Anti</w:t>
            </w:r>
            <w:r w:rsidRPr="00883912">
              <w:rPr>
                <w:i/>
              </w:rPr>
              <w:noBreakHyphen/>
              <w:t>Money Laundering and Counter</w:t>
            </w:r>
            <w:r w:rsidRPr="00883912">
              <w:rPr>
                <w:i/>
              </w:rPr>
              <w:noBreakHyphen/>
              <w:t xml:space="preserve">Terrorism Financing Rules Amendment Instrument 2014 (No. </w:t>
            </w:r>
            <w:r>
              <w:rPr>
                <w:i/>
              </w:rPr>
              <w:t>5</w:t>
            </w:r>
            <w:r w:rsidRPr="00883912">
              <w:rPr>
                <w:i/>
              </w:rPr>
              <w:t>)</w:t>
            </w:r>
          </w:p>
        </w:tc>
        <w:tc>
          <w:tcPr>
            <w:tcW w:w="1800" w:type="dxa"/>
          </w:tcPr>
          <w:p w14:paraId="0E967AA3" w14:textId="4A1C9195" w:rsidR="00C40B25" w:rsidRDefault="00C40B25" w:rsidP="00537A81">
            <w:pPr>
              <w:pStyle w:val="TableOfStatRules"/>
              <w:spacing w:after="60"/>
              <w:rPr>
                <w:rFonts w:cs="Arial"/>
                <w:szCs w:val="18"/>
              </w:rPr>
            </w:pPr>
            <w:r>
              <w:rPr>
                <w:rFonts w:cs="Arial"/>
                <w:szCs w:val="18"/>
              </w:rPr>
              <w:t xml:space="preserve">23 December 2014 (see </w:t>
            </w:r>
            <w:r w:rsidRPr="00C40B25">
              <w:rPr>
                <w:rFonts w:cs="Arial"/>
                <w:szCs w:val="18"/>
              </w:rPr>
              <w:t>F2014L01796</w:t>
            </w:r>
            <w:r>
              <w:rPr>
                <w:rFonts w:cs="Arial"/>
                <w:szCs w:val="18"/>
              </w:rPr>
              <w:t>)</w:t>
            </w:r>
          </w:p>
        </w:tc>
        <w:tc>
          <w:tcPr>
            <w:tcW w:w="2280" w:type="dxa"/>
          </w:tcPr>
          <w:p w14:paraId="3DEB6DD2" w14:textId="4509DD84" w:rsidR="00C40B25" w:rsidRDefault="00C40B25" w:rsidP="001663A4">
            <w:pPr>
              <w:pStyle w:val="TableOfStatRules"/>
              <w:rPr>
                <w:rFonts w:cs="Arial"/>
                <w:szCs w:val="18"/>
              </w:rPr>
            </w:pPr>
            <w:r>
              <w:rPr>
                <w:rFonts w:cs="Arial"/>
                <w:szCs w:val="18"/>
              </w:rPr>
              <w:t>24 December 2014</w:t>
            </w:r>
          </w:p>
        </w:tc>
        <w:tc>
          <w:tcPr>
            <w:tcW w:w="1484" w:type="dxa"/>
          </w:tcPr>
          <w:p w14:paraId="0BE0EA62" w14:textId="6CFAE956" w:rsidR="00C40B25" w:rsidRPr="00537A81" w:rsidRDefault="00C40B25" w:rsidP="00883912">
            <w:pPr>
              <w:pStyle w:val="TableOfStatRules"/>
              <w:ind w:left="263" w:hanging="180"/>
              <w:rPr>
                <w:i/>
              </w:rPr>
            </w:pPr>
            <w:r w:rsidRPr="00537A81">
              <w:rPr>
                <w:i/>
              </w:rPr>
              <w:t>—</w:t>
            </w:r>
          </w:p>
        </w:tc>
      </w:tr>
      <w:tr w:rsidR="00867D45" w:rsidRPr="00883912" w14:paraId="432651C8" w14:textId="77777777" w:rsidTr="000F575C">
        <w:trPr>
          <w:cantSplit/>
          <w:jc w:val="center"/>
        </w:trPr>
        <w:tc>
          <w:tcPr>
            <w:tcW w:w="2771" w:type="dxa"/>
          </w:tcPr>
          <w:p w14:paraId="2169CCB4" w14:textId="216B00D5" w:rsidR="00867D45" w:rsidRPr="00883912" w:rsidRDefault="00867D45" w:rsidP="00C40B25">
            <w:pPr>
              <w:pStyle w:val="TableOfStatRules"/>
              <w:ind w:left="263" w:hanging="180"/>
              <w:rPr>
                <w:i/>
              </w:rPr>
            </w:pPr>
            <w:r w:rsidRPr="00883912">
              <w:rPr>
                <w:i/>
              </w:rPr>
              <w:t>Anti</w:t>
            </w:r>
            <w:r w:rsidRPr="00883912">
              <w:rPr>
                <w:i/>
              </w:rPr>
              <w:noBreakHyphen/>
              <w:t>Money Laundering and Counter</w:t>
            </w:r>
            <w:r w:rsidRPr="00883912">
              <w:rPr>
                <w:i/>
              </w:rPr>
              <w:noBreakHyphen/>
              <w:t xml:space="preserve">Terrorism Financing Rules Amendment Instrument 2014 (No. </w:t>
            </w:r>
            <w:r>
              <w:rPr>
                <w:i/>
              </w:rPr>
              <w:t>6</w:t>
            </w:r>
            <w:r w:rsidRPr="00883912">
              <w:rPr>
                <w:i/>
              </w:rPr>
              <w:t>)</w:t>
            </w:r>
          </w:p>
        </w:tc>
        <w:tc>
          <w:tcPr>
            <w:tcW w:w="1800" w:type="dxa"/>
          </w:tcPr>
          <w:p w14:paraId="72DED860" w14:textId="51F19625" w:rsidR="00867D45" w:rsidRDefault="00867D45" w:rsidP="000B5A0C">
            <w:pPr>
              <w:pStyle w:val="TableOfStatRules"/>
              <w:spacing w:after="60"/>
              <w:rPr>
                <w:rFonts w:cs="Arial"/>
                <w:szCs w:val="18"/>
              </w:rPr>
            </w:pPr>
            <w:r>
              <w:rPr>
                <w:rFonts w:cs="Arial"/>
                <w:szCs w:val="18"/>
              </w:rPr>
              <w:t xml:space="preserve">23 December 2014 (see </w:t>
            </w:r>
            <w:r w:rsidRPr="00C40B25">
              <w:rPr>
                <w:rFonts w:cs="Arial"/>
                <w:szCs w:val="18"/>
              </w:rPr>
              <w:t>F2014L0179</w:t>
            </w:r>
            <w:r w:rsidR="000B5A0C">
              <w:rPr>
                <w:rFonts w:cs="Arial"/>
                <w:szCs w:val="18"/>
              </w:rPr>
              <w:t>7</w:t>
            </w:r>
            <w:r>
              <w:rPr>
                <w:rFonts w:cs="Arial"/>
                <w:szCs w:val="18"/>
              </w:rPr>
              <w:t>)</w:t>
            </w:r>
          </w:p>
        </w:tc>
        <w:tc>
          <w:tcPr>
            <w:tcW w:w="2280" w:type="dxa"/>
          </w:tcPr>
          <w:p w14:paraId="6A1FC38C" w14:textId="16D391E9" w:rsidR="00867D45" w:rsidRDefault="000B5A0C" w:rsidP="000B5A0C">
            <w:pPr>
              <w:pStyle w:val="TableOfStatRules"/>
              <w:rPr>
                <w:rFonts w:cs="Arial"/>
                <w:szCs w:val="18"/>
              </w:rPr>
            </w:pPr>
            <w:r>
              <w:rPr>
                <w:rFonts w:cs="Arial"/>
                <w:szCs w:val="18"/>
              </w:rPr>
              <w:t>1 January</w:t>
            </w:r>
            <w:r w:rsidR="00867D45">
              <w:rPr>
                <w:rFonts w:cs="Arial"/>
                <w:szCs w:val="18"/>
              </w:rPr>
              <w:t xml:space="preserve"> 201</w:t>
            </w:r>
            <w:r>
              <w:rPr>
                <w:rFonts w:cs="Arial"/>
                <w:szCs w:val="18"/>
              </w:rPr>
              <w:t>5</w:t>
            </w:r>
          </w:p>
        </w:tc>
        <w:tc>
          <w:tcPr>
            <w:tcW w:w="1484" w:type="dxa"/>
          </w:tcPr>
          <w:p w14:paraId="5F9DC89E" w14:textId="45810FA7" w:rsidR="00867D45" w:rsidRPr="00537A81" w:rsidRDefault="00867D45" w:rsidP="00883912">
            <w:pPr>
              <w:pStyle w:val="TableOfStatRules"/>
              <w:ind w:left="263" w:hanging="180"/>
              <w:rPr>
                <w:i/>
              </w:rPr>
            </w:pPr>
            <w:r w:rsidRPr="00537A81">
              <w:rPr>
                <w:i/>
              </w:rPr>
              <w:t>—</w:t>
            </w:r>
          </w:p>
        </w:tc>
      </w:tr>
      <w:tr w:rsidR="00740E19" w:rsidRPr="00883912" w14:paraId="5CE09C0D" w14:textId="77777777" w:rsidTr="00740E19">
        <w:trPr>
          <w:cantSplit/>
          <w:jc w:val="center"/>
        </w:trPr>
        <w:tc>
          <w:tcPr>
            <w:tcW w:w="2771" w:type="dxa"/>
          </w:tcPr>
          <w:p w14:paraId="3CFB3D1E" w14:textId="704EC180" w:rsidR="00740E19" w:rsidRPr="00883912" w:rsidRDefault="00740E19" w:rsidP="00740E19">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5</w:t>
            </w:r>
            <w:r w:rsidRPr="00883912">
              <w:rPr>
                <w:i/>
              </w:rPr>
              <w:t xml:space="preserve"> (No. </w:t>
            </w:r>
            <w:r>
              <w:rPr>
                <w:i/>
              </w:rPr>
              <w:t>1</w:t>
            </w:r>
            <w:r w:rsidRPr="00883912">
              <w:rPr>
                <w:i/>
              </w:rPr>
              <w:t>)</w:t>
            </w:r>
          </w:p>
        </w:tc>
        <w:tc>
          <w:tcPr>
            <w:tcW w:w="1800" w:type="dxa"/>
          </w:tcPr>
          <w:p w14:paraId="0D6475D4" w14:textId="416242A6" w:rsidR="00740E19" w:rsidRDefault="00740E19" w:rsidP="00740E19">
            <w:pPr>
              <w:pStyle w:val="TableOfStatRules"/>
              <w:spacing w:after="60"/>
              <w:rPr>
                <w:rFonts w:cs="Arial"/>
                <w:szCs w:val="18"/>
              </w:rPr>
            </w:pPr>
            <w:r>
              <w:rPr>
                <w:rFonts w:cs="Arial"/>
                <w:szCs w:val="18"/>
              </w:rPr>
              <w:t>22 January 2015 (see F2015L00067)</w:t>
            </w:r>
          </w:p>
        </w:tc>
        <w:tc>
          <w:tcPr>
            <w:tcW w:w="2280" w:type="dxa"/>
          </w:tcPr>
          <w:p w14:paraId="6208F5E5" w14:textId="0A0577EC" w:rsidR="00740E19" w:rsidRDefault="00740E19" w:rsidP="00740E19">
            <w:pPr>
              <w:pStyle w:val="TableOfStatRules"/>
              <w:rPr>
                <w:rFonts w:cs="Arial"/>
                <w:szCs w:val="18"/>
              </w:rPr>
            </w:pPr>
            <w:r>
              <w:rPr>
                <w:rFonts w:cs="Arial"/>
                <w:szCs w:val="18"/>
              </w:rPr>
              <w:t>23 January 2015</w:t>
            </w:r>
          </w:p>
        </w:tc>
        <w:tc>
          <w:tcPr>
            <w:tcW w:w="1484" w:type="dxa"/>
          </w:tcPr>
          <w:p w14:paraId="0CCE2EA8" w14:textId="003870D4" w:rsidR="00740E19" w:rsidRPr="00537A81" w:rsidRDefault="00740E19" w:rsidP="00740E19">
            <w:pPr>
              <w:pStyle w:val="TableOfStatRules"/>
              <w:ind w:left="263" w:hanging="180"/>
              <w:rPr>
                <w:i/>
              </w:rPr>
            </w:pPr>
            <w:r w:rsidRPr="00537A81">
              <w:rPr>
                <w:i/>
              </w:rPr>
              <w:t>—</w:t>
            </w:r>
          </w:p>
        </w:tc>
      </w:tr>
      <w:tr w:rsidR="00CD7730" w:rsidRPr="00883912" w14:paraId="0CDA2AEC" w14:textId="77777777" w:rsidTr="00740E19">
        <w:trPr>
          <w:cantSplit/>
          <w:jc w:val="center"/>
        </w:trPr>
        <w:tc>
          <w:tcPr>
            <w:tcW w:w="2771" w:type="dxa"/>
          </w:tcPr>
          <w:p w14:paraId="75D71596" w14:textId="535D2FBA" w:rsidR="00CD7730" w:rsidRPr="00883912" w:rsidRDefault="00CD7730" w:rsidP="00CD7730">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5</w:t>
            </w:r>
            <w:r w:rsidRPr="00883912">
              <w:rPr>
                <w:i/>
              </w:rPr>
              <w:t xml:space="preserve"> (No. </w:t>
            </w:r>
            <w:r>
              <w:rPr>
                <w:i/>
              </w:rPr>
              <w:t>2</w:t>
            </w:r>
            <w:r w:rsidRPr="00883912">
              <w:rPr>
                <w:i/>
              </w:rPr>
              <w:t>)</w:t>
            </w:r>
          </w:p>
        </w:tc>
        <w:tc>
          <w:tcPr>
            <w:tcW w:w="1800" w:type="dxa"/>
          </w:tcPr>
          <w:p w14:paraId="38FCCA16" w14:textId="77777777" w:rsidR="00CD7730" w:rsidRDefault="00CD7730" w:rsidP="00740E19">
            <w:pPr>
              <w:pStyle w:val="TableOfStatRules"/>
              <w:spacing w:after="60"/>
              <w:rPr>
                <w:rFonts w:cs="Arial"/>
                <w:szCs w:val="18"/>
              </w:rPr>
            </w:pPr>
            <w:r>
              <w:rPr>
                <w:rFonts w:cs="Arial"/>
                <w:szCs w:val="18"/>
              </w:rPr>
              <w:t>11 November 2015</w:t>
            </w:r>
          </w:p>
          <w:p w14:paraId="57641FBD" w14:textId="291B5B0F" w:rsidR="00CD7730" w:rsidRDefault="00CD7730" w:rsidP="00740E19">
            <w:pPr>
              <w:pStyle w:val="TableOfStatRules"/>
              <w:spacing w:after="60"/>
              <w:rPr>
                <w:rFonts w:cs="Arial"/>
                <w:szCs w:val="18"/>
              </w:rPr>
            </w:pPr>
            <w:r>
              <w:rPr>
                <w:rFonts w:cs="Arial"/>
                <w:szCs w:val="18"/>
              </w:rPr>
              <w:t>(see F2015L01775)</w:t>
            </w:r>
          </w:p>
        </w:tc>
        <w:tc>
          <w:tcPr>
            <w:tcW w:w="2280" w:type="dxa"/>
          </w:tcPr>
          <w:p w14:paraId="3722866E" w14:textId="2DE4D8B8" w:rsidR="00CD7730" w:rsidRDefault="000C60E1" w:rsidP="00740E19">
            <w:pPr>
              <w:pStyle w:val="TableOfStatRules"/>
              <w:rPr>
                <w:rFonts w:cs="Arial"/>
                <w:szCs w:val="18"/>
              </w:rPr>
            </w:pPr>
            <w:r>
              <w:rPr>
                <w:rFonts w:cs="Arial"/>
                <w:szCs w:val="18"/>
              </w:rPr>
              <w:t>12 November 2015</w:t>
            </w:r>
          </w:p>
        </w:tc>
        <w:tc>
          <w:tcPr>
            <w:tcW w:w="1484" w:type="dxa"/>
          </w:tcPr>
          <w:p w14:paraId="428BEB99" w14:textId="755D6519" w:rsidR="00CD7730" w:rsidRPr="00537A81" w:rsidRDefault="000C60E1" w:rsidP="00740E19">
            <w:pPr>
              <w:pStyle w:val="TableOfStatRules"/>
              <w:ind w:left="263" w:hanging="180"/>
              <w:rPr>
                <w:i/>
              </w:rPr>
            </w:pPr>
            <w:r w:rsidRPr="00537A81">
              <w:rPr>
                <w:i/>
              </w:rPr>
              <w:t>—</w:t>
            </w:r>
          </w:p>
        </w:tc>
      </w:tr>
      <w:tr w:rsidR="003E4CA7" w:rsidRPr="00883912" w14:paraId="3A29C96D" w14:textId="77777777" w:rsidTr="00740E19">
        <w:trPr>
          <w:cantSplit/>
          <w:jc w:val="center"/>
        </w:trPr>
        <w:tc>
          <w:tcPr>
            <w:tcW w:w="2771" w:type="dxa"/>
          </w:tcPr>
          <w:p w14:paraId="398304FB" w14:textId="6D0E2A64" w:rsidR="003E4CA7" w:rsidRPr="00883912" w:rsidRDefault="003E4CA7" w:rsidP="003E4CA7">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6</w:t>
            </w:r>
            <w:r w:rsidRPr="00883912">
              <w:rPr>
                <w:i/>
              </w:rPr>
              <w:t xml:space="preserve"> (No. </w:t>
            </w:r>
            <w:r>
              <w:rPr>
                <w:i/>
              </w:rPr>
              <w:t>1</w:t>
            </w:r>
            <w:r w:rsidRPr="00883912">
              <w:rPr>
                <w:i/>
              </w:rPr>
              <w:t>)</w:t>
            </w:r>
          </w:p>
        </w:tc>
        <w:tc>
          <w:tcPr>
            <w:tcW w:w="1800" w:type="dxa"/>
          </w:tcPr>
          <w:p w14:paraId="016F9462" w14:textId="01A2DE3E" w:rsidR="003E4CA7" w:rsidRDefault="003E4CA7" w:rsidP="003E4CA7">
            <w:pPr>
              <w:pStyle w:val="TableOfStatRules"/>
              <w:spacing w:after="60"/>
              <w:rPr>
                <w:rFonts w:cs="Arial"/>
                <w:szCs w:val="18"/>
              </w:rPr>
            </w:pPr>
            <w:r>
              <w:rPr>
                <w:rFonts w:cs="Arial"/>
                <w:szCs w:val="18"/>
              </w:rPr>
              <w:t>1</w:t>
            </w:r>
            <w:r w:rsidR="003277B9">
              <w:rPr>
                <w:rFonts w:cs="Arial"/>
                <w:szCs w:val="18"/>
              </w:rPr>
              <w:t>5</w:t>
            </w:r>
            <w:r>
              <w:rPr>
                <w:rFonts w:cs="Arial"/>
                <w:szCs w:val="18"/>
              </w:rPr>
              <w:t xml:space="preserve"> </w:t>
            </w:r>
            <w:r w:rsidR="003277B9">
              <w:rPr>
                <w:rFonts w:cs="Arial"/>
                <w:szCs w:val="18"/>
              </w:rPr>
              <w:t>September 2016</w:t>
            </w:r>
          </w:p>
          <w:p w14:paraId="7262DBCF" w14:textId="15F2EDD6" w:rsidR="003E4CA7" w:rsidRDefault="003277B9" w:rsidP="003E4CA7">
            <w:pPr>
              <w:pStyle w:val="TableOfStatRules"/>
              <w:spacing w:after="60"/>
              <w:rPr>
                <w:rFonts w:cs="Arial"/>
                <w:szCs w:val="18"/>
              </w:rPr>
            </w:pPr>
            <w:r>
              <w:rPr>
                <w:rFonts w:cs="Arial"/>
                <w:szCs w:val="18"/>
              </w:rPr>
              <w:t xml:space="preserve">(see </w:t>
            </w:r>
            <w:r w:rsidRPr="003277B9">
              <w:rPr>
                <w:rFonts w:cs="Arial"/>
                <w:szCs w:val="18"/>
              </w:rPr>
              <w:t>F2016L01444</w:t>
            </w:r>
            <w:r w:rsidR="003E4CA7">
              <w:rPr>
                <w:rFonts w:cs="Arial"/>
                <w:szCs w:val="18"/>
              </w:rPr>
              <w:t>)</w:t>
            </w:r>
          </w:p>
        </w:tc>
        <w:tc>
          <w:tcPr>
            <w:tcW w:w="2280" w:type="dxa"/>
          </w:tcPr>
          <w:p w14:paraId="6FAB4176" w14:textId="1C9F975D" w:rsidR="008070CC" w:rsidRDefault="008070CC" w:rsidP="008070CC">
            <w:pPr>
              <w:pStyle w:val="TableOfStatRules"/>
              <w:spacing w:after="60"/>
              <w:rPr>
                <w:rFonts w:cs="Arial"/>
                <w:szCs w:val="18"/>
              </w:rPr>
            </w:pPr>
            <w:r>
              <w:rPr>
                <w:rFonts w:cs="Arial"/>
                <w:szCs w:val="18"/>
              </w:rPr>
              <w:t>16 September 2016</w:t>
            </w:r>
          </w:p>
          <w:p w14:paraId="5597911B" w14:textId="77777777" w:rsidR="003E4CA7" w:rsidRDefault="003E4CA7" w:rsidP="00740E19">
            <w:pPr>
              <w:pStyle w:val="TableOfStatRules"/>
              <w:rPr>
                <w:rFonts w:cs="Arial"/>
                <w:szCs w:val="18"/>
              </w:rPr>
            </w:pPr>
          </w:p>
        </w:tc>
        <w:tc>
          <w:tcPr>
            <w:tcW w:w="1484" w:type="dxa"/>
          </w:tcPr>
          <w:p w14:paraId="32A68ADB" w14:textId="09979700" w:rsidR="003E4CA7" w:rsidRPr="003277B9" w:rsidRDefault="003277B9" w:rsidP="00740E19">
            <w:pPr>
              <w:pStyle w:val="TableOfStatRules"/>
              <w:ind w:left="263" w:hanging="180"/>
            </w:pPr>
            <w:r w:rsidRPr="00537A81">
              <w:rPr>
                <w:i/>
              </w:rPr>
              <w:t>—</w:t>
            </w:r>
          </w:p>
        </w:tc>
      </w:tr>
      <w:tr w:rsidR="006731FF" w:rsidRPr="00883912" w14:paraId="0D030D5F" w14:textId="77777777" w:rsidTr="00740E19">
        <w:trPr>
          <w:cantSplit/>
          <w:jc w:val="center"/>
        </w:trPr>
        <w:tc>
          <w:tcPr>
            <w:tcW w:w="2771" w:type="dxa"/>
          </w:tcPr>
          <w:p w14:paraId="7732906A" w14:textId="216CB642" w:rsidR="006731FF" w:rsidRPr="00883912" w:rsidRDefault="006731FF" w:rsidP="003E4CA7">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6</w:t>
            </w:r>
            <w:r w:rsidRPr="00883912">
              <w:rPr>
                <w:i/>
              </w:rPr>
              <w:t xml:space="preserve"> (No. </w:t>
            </w:r>
            <w:r>
              <w:rPr>
                <w:i/>
              </w:rPr>
              <w:t>2</w:t>
            </w:r>
            <w:r w:rsidRPr="00883912">
              <w:rPr>
                <w:i/>
              </w:rPr>
              <w:t>)</w:t>
            </w:r>
          </w:p>
        </w:tc>
        <w:tc>
          <w:tcPr>
            <w:tcW w:w="1800" w:type="dxa"/>
          </w:tcPr>
          <w:p w14:paraId="7D5DC5B1" w14:textId="519470A6" w:rsidR="006731FF" w:rsidRDefault="006731FF" w:rsidP="00BF1C66">
            <w:pPr>
              <w:pStyle w:val="TableOfStatRules"/>
              <w:spacing w:after="60"/>
              <w:rPr>
                <w:rFonts w:cs="Arial"/>
                <w:szCs w:val="18"/>
              </w:rPr>
            </w:pPr>
            <w:r>
              <w:rPr>
                <w:rFonts w:cs="Arial"/>
                <w:szCs w:val="18"/>
              </w:rPr>
              <w:t>6 December 2016</w:t>
            </w:r>
          </w:p>
          <w:p w14:paraId="69DB309C" w14:textId="03A5453A" w:rsidR="006731FF" w:rsidRDefault="006731FF" w:rsidP="006731FF">
            <w:pPr>
              <w:pStyle w:val="TableOfStatRules"/>
              <w:spacing w:after="60"/>
              <w:rPr>
                <w:rFonts w:cs="Arial"/>
                <w:szCs w:val="18"/>
              </w:rPr>
            </w:pPr>
            <w:r>
              <w:rPr>
                <w:rFonts w:cs="Arial"/>
                <w:szCs w:val="18"/>
              </w:rPr>
              <w:t xml:space="preserve">(see </w:t>
            </w:r>
            <w:r w:rsidRPr="001E307C">
              <w:rPr>
                <w:color w:val="000000"/>
              </w:rPr>
              <w:t>F2016L01867</w:t>
            </w:r>
            <w:r>
              <w:rPr>
                <w:rFonts w:cs="Arial"/>
                <w:szCs w:val="18"/>
              </w:rPr>
              <w:t>)</w:t>
            </w:r>
          </w:p>
        </w:tc>
        <w:tc>
          <w:tcPr>
            <w:tcW w:w="2280" w:type="dxa"/>
          </w:tcPr>
          <w:p w14:paraId="79905715" w14:textId="6ACDCE4A" w:rsidR="006731FF" w:rsidRDefault="006731FF" w:rsidP="00BF1C66">
            <w:pPr>
              <w:pStyle w:val="TableOfStatRules"/>
              <w:spacing w:after="60"/>
              <w:rPr>
                <w:rFonts w:cs="Arial"/>
                <w:szCs w:val="18"/>
              </w:rPr>
            </w:pPr>
            <w:r>
              <w:rPr>
                <w:rFonts w:cs="Arial"/>
                <w:szCs w:val="18"/>
              </w:rPr>
              <w:t>7 December 2016</w:t>
            </w:r>
          </w:p>
          <w:p w14:paraId="18E4C57D" w14:textId="77777777" w:rsidR="006731FF" w:rsidRDefault="006731FF" w:rsidP="008070CC">
            <w:pPr>
              <w:pStyle w:val="TableOfStatRules"/>
              <w:spacing w:after="60"/>
              <w:rPr>
                <w:rFonts w:cs="Arial"/>
                <w:szCs w:val="18"/>
              </w:rPr>
            </w:pPr>
          </w:p>
        </w:tc>
        <w:tc>
          <w:tcPr>
            <w:tcW w:w="1484" w:type="dxa"/>
          </w:tcPr>
          <w:p w14:paraId="1B7906B5" w14:textId="3169C6E7" w:rsidR="006731FF" w:rsidRPr="00537A81" w:rsidRDefault="006731FF" w:rsidP="00740E19">
            <w:pPr>
              <w:pStyle w:val="TableOfStatRules"/>
              <w:ind w:left="263" w:hanging="180"/>
              <w:rPr>
                <w:i/>
              </w:rPr>
            </w:pPr>
            <w:r w:rsidRPr="00537A81">
              <w:rPr>
                <w:i/>
              </w:rPr>
              <w:t>—</w:t>
            </w:r>
          </w:p>
        </w:tc>
      </w:tr>
      <w:tr w:rsidR="007126BB" w:rsidRPr="00883912" w14:paraId="6E794655" w14:textId="77777777" w:rsidTr="00740E19">
        <w:trPr>
          <w:cantSplit/>
          <w:jc w:val="center"/>
        </w:trPr>
        <w:tc>
          <w:tcPr>
            <w:tcW w:w="2771" w:type="dxa"/>
          </w:tcPr>
          <w:p w14:paraId="562C01E0" w14:textId="4585BBB1" w:rsidR="007126BB" w:rsidRPr="00883912" w:rsidRDefault="007126BB" w:rsidP="003E4CA7">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sidR="00703D73">
              <w:rPr>
                <w:i/>
              </w:rPr>
              <w:t>7</w:t>
            </w:r>
            <w:r w:rsidRPr="00883912">
              <w:rPr>
                <w:i/>
              </w:rPr>
              <w:t xml:space="preserve"> (No. </w:t>
            </w:r>
            <w:r>
              <w:rPr>
                <w:i/>
              </w:rPr>
              <w:t>1</w:t>
            </w:r>
            <w:r w:rsidRPr="00883912">
              <w:rPr>
                <w:i/>
              </w:rPr>
              <w:t>)</w:t>
            </w:r>
          </w:p>
        </w:tc>
        <w:tc>
          <w:tcPr>
            <w:tcW w:w="1800" w:type="dxa"/>
          </w:tcPr>
          <w:p w14:paraId="40E497F6" w14:textId="21BBB07B" w:rsidR="007126BB" w:rsidRDefault="00703D73" w:rsidP="007126BB">
            <w:pPr>
              <w:pStyle w:val="TableOfStatRules"/>
              <w:spacing w:after="60"/>
              <w:rPr>
                <w:rFonts w:cs="Arial"/>
                <w:szCs w:val="18"/>
              </w:rPr>
            </w:pPr>
            <w:r>
              <w:rPr>
                <w:rFonts w:cs="Arial"/>
                <w:szCs w:val="18"/>
              </w:rPr>
              <w:t>19</w:t>
            </w:r>
            <w:r w:rsidR="007126BB">
              <w:rPr>
                <w:rFonts w:cs="Arial"/>
                <w:szCs w:val="18"/>
              </w:rPr>
              <w:t xml:space="preserve"> </w:t>
            </w:r>
            <w:r>
              <w:rPr>
                <w:rFonts w:cs="Arial"/>
                <w:szCs w:val="18"/>
              </w:rPr>
              <w:t>April</w:t>
            </w:r>
            <w:r w:rsidR="007126BB">
              <w:rPr>
                <w:rFonts w:cs="Arial"/>
                <w:szCs w:val="18"/>
              </w:rPr>
              <w:t xml:space="preserve"> 201</w:t>
            </w:r>
            <w:r>
              <w:rPr>
                <w:rFonts w:cs="Arial"/>
                <w:szCs w:val="18"/>
              </w:rPr>
              <w:t>7</w:t>
            </w:r>
          </w:p>
          <w:p w14:paraId="7150DD91" w14:textId="17B246E7" w:rsidR="007126BB" w:rsidRDefault="007126BB" w:rsidP="007126BB">
            <w:pPr>
              <w:pStyle w:val="TableOfStatRules"/>
              <w:spacing w:after="60"/>
              <w:rPr>
                <w:rFonts w:cs="Arial"/>
                <w:szCs w:val="18"/>
              </w:rPr>
            </w:pPr>
            <w:r>
              <w:rPr>
                <w:rFonts w:cs="Arial"/>
                <w:szCs w:val="18"/>
              </w:rPr>
              <w:t xml:space="preserve">(see </w:t>
            </w:r>
            <w:r w:rsidR="00703D73" w:rsidRPr="00703D73">
              <w:rPr>
                <w:rFonts w:cs="Arial"/>
                <w:szCs w:val="18"/>
              </w:rPr>
              <w:t>F2017L00451</w:t>
            </w:r>
            <w:r>
              <w:rPr>
                <w:rFonts w:cs="Arial"/>
                <w:szCs w:val="18"/>
              </w:rPr>
              <w:t>)</w:t>
            </w:r>
          </w:p>
        </w:tc>
        <w:tc>
          <w:tcPr>
            <w:tcW w:w="2280" w:type="dxa"/>
          </w:tcPr>
          <w:p w14:paraId="26266800" w14:textId="2A2FB75C" w:rsidR="007126BB" w:rsidRDefault="00703D73" w:rsidP="007126BB">
            <w:pPr>
              <w:pStyle w:val="TableOfStatRules"/>
              <w:spacing w:after="60"/>
              <w:rPr>
                <w:rFonts w:cs="Arial"/>
                <w:szCs w:val="18"/>
              </w:rPr>
            </w:pPr>
            <w:r>
              <w:rPr>
                <w:rFonts w:cs="Arial"/>
                <w:szCs w:val="18"/>
              </w:rPr>
              <w:t>20</w:t>
            </w:r>
            <w:r w:rsidR="007126BB">
              <w:rPr>
                <w:rFonts w:cs="Arial"/>
                <w:szCs w:val="18"/>
              </w:rPr>
              <w:t xml:space="preserve"> </w:t>
            </w:r>
            <w:r>
              <w:rPr>
                <w:rFonts w:cs="Arial"/>
                <w:szCs w:val="18"/>
              </w:rPr>
              <w:t>April</w:t>
            </w:r>
            <w:r w:rsidR="007126BB">
              <w:rPr>
                <w:rFonts w:cs="Arial"/>
                <w:szCs w:val="18"/>
              </w:rPr>
              <w:t xml:space="preserve"> 201</w:t>
            </w:r>
            <w:r>
              <w:rPr>
                <w:rFonts w:cs="Arial"/>
                <w:szCs w:val="18"/>
              </w:rPr>
              <w:t>7</w:t>
            </w:r>
          </w:p>
          <w:p w14:paraId="4650F2CB" w14:textId="77777777" w:rsidR="007126BB" w:rsidRDefault="007126BB" w:rsidP="00BF1C66">
            <w:pPr>
              <w:pStyle w:val="TableOfStatRules"/>
              <w:spacing w:after="60"/>
              <w:rPr>
                <w:rFonts w:cs="Arial"/>
                <w:szCs w:val="18"/>
              </w:rPr>
            </w:pPr>
          </w:p>
        </w:tc>
        <w:tc>
          <w:tcPr>
            <w:tcW w:w="1484" w:type="dxa"/>
          </w:tcPr>
          <w:p w14:paraId="2A7F3DF9" w14:textId="7965103C" w:rsidR="007126BB" w:rsidRPr="00537A81" w:rsidRDefault="000A4C2B" w:rsidP="00740E19">
            <w:pPr>
              <w:pStyle w:val="TableOfStatRules"/>
              <w:ind w:left="263" w:hanging="180"/>
              <w:rPr>
                <w:i/>
              </w:rPr>
            </w:pPr>
            <w:r w:rsidRPr="00537A81">
              <w:rPr>
                <w:i/>
              </w:rPr>
              <w:t>—</w:t>
            </w:r>
          </w:p>
        </w:tc>
      </w:tr>
      <w:tr w:rsidR="000A4C2B" w:rsidRPr="00883912" w14:paraId="1E65593B" w14:textId="77777777" w:rsidTr="00740E19">
        <w:trPr>
          <w:cantSplit/>
          <w:jc w:val="center"/>
        </w:trPr>
        <w:tc>
          <w:tcPr>
            <w:tcW w:w="2771" w:type="dxa"/>
          </w:tcPr>
          <w:p w14:paraId="30513242" w14:textId="3687322C" w:rsidR="000A4C2B" w:rsidRPr="00883912" w:rsidRDefault="000A4C2B" w:rsidP="003E4CA7">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7</w:t>
            </w:r>
            <w:r w:rsidRPr="00883912">
              <w:rPr>
                <w:i/>
              </w:rPr>
              <w:t xml:space="preserve"> (No. </w:t>
            </w:r>
            <w:r>
              <w:rPr>
                <w:i/>
              </w:rPr>
              <w:t>2</w:t>
            </w:r>
            <w:r w:rsidRPr="00883912">
              <w:rPr>
                <w:i/>
              </w:rPr>
              <w:t>)</w:t>
            </w:r>
          </w:p>
        </w:tc>
        <w:tc>
          <w:tcPr>
            <w:tcW w:w="1800" w:type="dxa"/>
          </w:tcPr>
          <w:p w14:paraId="7B9C827F" w14:textId="77777777" w:rsidR="000A4C2B" w:rsidRDefault="000A4C2B" w:rsidP="00E21F18">
            <w:pPr>
              <w:pStyle w:val="TableOfStatRules"/>
              <w:spacing w:after="60"/>
              <w:rPr>
                <w:rFonts w:cs="Arial"/>
                <w:szCs w:val="18"/>
              </w:rPr>
            </w:pPr>
            <w:r>
              <w:rPr>
                <w:rFonts w:cs="Arial"/>
                <w:szCs w:val="18"/>
              </w:rPr>
              <w:t>22 June 2017</w:t>
            </w:r>
          </w:p>
          <w:p w14:paraId="3601DB74" w14:textId="3E472B09" w:rsidR="000A4C2B" w:rsidRDefault="000A4C2B" w:rsidP="000A4C2B">
            <w:pPr>
              <w:pStyle w:val="TableOfStatRules"/>
              <w:spacing w:after="60"/>
              <w:rPr>
                <w:rFonts w:cs="Arial"/>
                <w:szCs w:val="18"/>
              </w:rPr>
            </w:pPr>
            <w:r>
              <w:rPr>
                <w:rFonts w:cs="Arial"/>
                <w:szCs w:val="18"/>
              </w:rPr>
              <w:t xml:space="preserve">(see </w:t>
            </w:r>
            <w:r w:rsidRPr="00983609">
              <w:rPr>
                <w:color w:val="000000"/>
              </w:rPr>
              <w:t>F2017L00733</w:t>
            </w:r>
            <w:r>
              <w:rPr>
                <w:rFonts w:cs="Arial"/>
                <w:szCs w:val="18"/>
              </w:rPr>
              <w:t>)</w:t>
            </w:r>
          </w:p>
        </w:tc>
        <w:tc>
          <w:tcPr>
            <w:tcW w:w="2280" w:type="dxa"/>
          </w:tcPr>
          <w:p w14:paraId="4B4ADD7F" w14:textId="77777777" w:rsidR="000A4C2B" w:rsidRDefault="000A4C2B" w:rsidP="00E21F18">
            <w:pPr>
              <w:pStyle w:val="TableOfStatRules"/>
              <w:spacing w:after="60"/>
              <w:rPr>
                <w:rFonts w:cs="Arial"/>
                <w:szCs w:val="18"/>
              </w:rPr>
            </w:pPr>
            <w:r>
              <w:rPr>
                <w:rFonts w:cs="Arial"/>
                <w:szCs w:val="18"/>
              </w:rPr>
              <w:t>23 June 2017</w:t>
            </w:r>
          </w:p>
          <w:p w14:paraId="004CC3F1" w14:textId="77777777" w:rsidR="000A4C2B" w:rsidRDefault="000A4C2B" w:rsidP="007126BB">
            <w:pPr>
              <w:pStyle w:val="TableOfStatRules"/>
              <w:spacing w:after="60"/>
              <w:rPr>
                <w:rFonts w:cs="Arial"/>
                <w:szCs w:val="18"/>
              </w:rPr>
            </w:pPr>
          </w:p>
        </w:tc>
        <w:tc>
          <w:tcPr>
            <w:tcW w:w="1484" w:type="dxa"/>
          </w:tcPr>
          <w:p w14:paraId="1C059D04" w14:textId="352CD4F8" w:rsidR="000A4C2B" w:rsidRPr="00537A81" w:rsidRDefault="000A4C2B" w:rsidP="00740E19">
            <w:pPr>
              <w:pStyle w:val="TableOfStatRules"/>
              <w:ind w:left="263" w:hanging="180"/>
              <w:rPr>
                <w:i/>
              </w:rPr>
            </w:pPr>
            <w:r w:rsidRPr="00537A81">
              <w:rPr>
                <w:i/>
              </w:rPr>
              <w:t>—</w:t>
            </w:r>
          </w:p>
        </w:tc>
      </w:tr>
      <w:tr w:rsidR="006C6C4F" w:rsidRPr="00883912" w14:paraId="55C9113F" w14:textId="77777777" w:rsidTr="00740E19">
        <w:trPr>
          <w:cantSplit/>
          <w:jc w:val="center"/>
        </w:trPr>
        <w:tc>
          <w:tcPr>
            <w:tcW w:w="2771" w:type="dxa"/>
          </w:tcPr>
          <w:p w14:paraId="187DA199" w14:textId="6CA1ADA4" w:rsidR="006C6C4F" w:rsidRPr="00883912" w:rsidRDefault="006C6C4F" w:rsidP="006C6C4F">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7</w:t>
            </w:r>
            <w:r w:rsidRPr="00883912">
              <w:rPr>
                <w:i/>
              </w:rPr>
              <w:t xml:space="preserve"> (No. </w:t>
            </w:r>
            <w:r>
              <w:rPr>
                <w:i/>
              </w:rPr>
              <w:t>3</w:t>
            </w:r>
            <w:r w:rsidRPr="00883912">
              <w:rPr>
                <w:i/>
              </w:rPr>
              <w:t>)</w:t>
            </w:r>
          </w:p>
        </w:tc>
        <w:tc>
          <w:tcPr>
            <w:tcW w:w="1800" w:type="dxa"/>
          </w:tcPr>
          <w:p w14:paraId="118F62BE" w14:textId="77777777" w:rsidR="006C6C4F" w:rsidRDefault="006C6C4F" w:rsidP="00E21F18">
            <w:pPr>
              <w:pStyle w:val="TableOfStatRules"/>
              <w:spacing w:after="60"/>
              <w:rPr>
                <w:rFonts w:cs="Arial"/>
                <w:szCs w:val="18"/>
              </w:rPr>
            </w:pPr>
            <w:r>
              <w:rPr>
                <w:rFonts w:cs="Arial"/>
                <w:szCs w:val="18"/>
              </w:rPr>
              <w:t>3 July 2017</w:t>
            </w:r>
          </w:p>
          <w:p w14:paraId="26AD3284" w14:textId="5B20106D" w:rsidR="006C6C4F" w:rsidRDefault="006C6C4F" w:rsidP="00E21F18">
            <w:pPr>
              <w:pStyle w:val="TableOfStatRules"/>
              <w:spacing w:after="60"/>
              <w:rPr>
                <w:rFonts w:cs="Arial"/>
                <w:szCs w:val="18"/>
              </w:rPr>
            </w:pPr>
            <w:r>
              <w:rPr>
                <w:rFonts w:cs="Arial"/>
                <w:szCs w:val="18"/>
              </w:rPr>
              <w:t>(see F2017L00870)</w:t>
            </w:r>
          </w:p>
        </w:tc>
        <w:tc>
          <w:tcPr>
            <w:tcW w:w="2280" w:type="dxa"/>
          </w:tcPr>
          <w:p w14:paraId="5D77B3D0" w14:textId="78230A39" w:rsidR="006C6C4F" w:rsidRDefault="006C6C4F" w:rsidP="00E21F18">
            <w:pPr>
              <w:pStyle w:val="TableOfStatRules"/>
              <w:spacing w:after="60"/>
              <w:rPr>
                <w:rFonts w:cs="Arial"/>
                <w:szCs w:val="18"/>
              </w:rPr>
            </w:pPr>
            <w:r>
              <w:rPr>
                <w:rFonts w:cs="Arial"/>
                <w:szCs w:val="18"/>
              </w:rPr>
              <w:t>4 July 2017</w:t>
            </w:r>
          </w:p>
        </w:tc>
        <w:tc>
          <w:tcPr>
            <w:tcW w:w="1484" w:type="dxa"/>
          </w:tcPr>
          <w:p w14:paraId="543A25CD" w14:textId="2AA8D610" w:rsidR="006C6C4F" w:rsidRPr="00537A81" w:rsidRDefault="006C6C4F" w:rsidP="00740E19">
            <w:pPr>
              <w:pStyle w:val="TableOfStatRules"/>
              <w:ind w:left="263" w:hanging="180"/>
              <w:rPr>
                <w:i/>
              </w:rPr>
            </w:pPr>
            <w:r w:rsidRPr="00537A81">
              <w:rPr>
                <w:i/>
              </w:rPr>
              <w:t>—</w:t>
            </w:r>
          </w:p>
        </w:tc>
      </w:tr>
      <w:tr w:rsidR="002F66F2" w:rsidRPr="00883912" w14:paraId="17CE3120" w14:textId="77777777" w:rsidTr="00740E19">
        <w:trPr>
          <w:cantSplit/>
          <w:jc w:val="center"/>
        </w:trPr>
        <w:tc>
          <w:tcPr>
            <w:tcW w:w="2771" w:type="dxa"/>
          </w:tcPr>
          <w:p w14:paraId="15D69E80" w14:textId="2E8C72FC" w:rsidR="002F66F2" w:rsidRPr="00883912" w:rsidRDefault="002F66F2">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7</w:t>
            </w:r>
            <w:r w:rsidRPr="00883912">
              <w:rPr>
                <w:i/>
              </w:rPr>
              <w:t xml:space="preserve"> (No. </w:t>
            </w:r>
            <w:r>
              <w:rPr>
                <w:i/>
              </w:rPr>
              <w:t>4</w:t>
            </w:r>
            <w:r w:rsidRPr="00883912">
              <w:rPr>
                <w:i/>
              </w:rPr>
              <w:t>)</w:t>
            </w:r>
          </w:p>
        </w:tc>
        <w:tc>
          <w:tcPr>
            <w:tcW w:w="1800" w:type="dxa"/>
          </w:tcPr>
          <w:p w14:paraId="2DC07F9E" w14:textId="77777777" w:rsidR="002F66F2" w:rsidRDefault="002F66F2" w:rsidP="00E21F18">
            <w:pPr>
              <w:pStyle w:val="TableOfStatRules"/>
              <w:spacing w:after="60"/>
              <w:rPr>
                <w:rFonts w:cs="Arial"/>
                <w:szCs w:val="18"/>
              </w:rPr>
            </w:pPr>
            <w:r>
              <w:rPr>
                <w:rFonts w:cs="Arial"/>
                <w:szCs w:val="18"/>
              </w:rPr>
              <w:t>20 December 2017</w:t>
            </w:r>
          </w:p>
          <w:p w14:paraId="658B5EC1" w14:textId="22D74CE6" w:rsidR="002F66F2" w:rsidRDefault="002F66F2" w:rsidP="00E21F18">
            <w:pPr>
              <w:pStyle w:val="TableOfStatRules"/>
              <w:spacing w:after="60"/>
              <w:rPr>
                <w:rFonts w:cs="Arial"/>
                <w:szCs w:val="18"/>
              </w:rPr>
            </w:pPr>
            <w:r>
              <w:rPr>
                <w:rFonts w:cs="Arial"/>
                <w:szCs w:val="18"/>
              </w:rPr>
              <w:t>(see F2017L01678)</w:t>
            </w:r>
          </w:p>
        </w:tc>
        <w:tc>
          <w:tcPr>
            <w:tcW w:w="2280" w:type="dxa"/>
          </w:tcPr>
          <w:p w14:paraId="2EBEEC2E" w14:textId="3A73DC87" w:rsidR="002F66F2" w:rsidRDefault="002F66F2" w:rsidP="00E21F18">
            <w:pPr>
              <w:pStyle w:val="TableOfStatRules"/>
              <w:spacing w:after="60"/>
              <w:rPr>
                <w:rFonts w:cs="Arial"/>
                <w:szCs w:val="18"/>
              </w:rPr>
            </w:pPr>
            <w:r>
              <w:rPr>
                <w:rFonts w:cs="Arial"/>
                <w:szCs w:val="18"/>
              </w:rPr>
              <w:t>21 December 2017</w:t>
            </w:r>
          </w:p>
        </w:tc>
        <w:tc>
          <w:tcPr>
            <w:tcW w:w="1484" w:type="dxa"/>
          </w:tcPr>
          <w:p w14:paraId="6D7760EC" w14:textId="31A0B04A" w:rsidR="002F66F2" w:rsidRPr="00537A81" w:rsidRDefault="002F66F2" w:rsidP="00740E19">
            <w:pPr>
              <w:pStyle w:val="TableOfStatRules"/>
              <w:ind w:left="263" w:hanging="180"/>
              <w:rPr>
                <w:i/>
              </w:rPr>
            </w:pPr>
            <w:r w:rsidRPr="00537A81">
              <w:rPr>
                <w:i/>
              </w:rPr>
              <w:t>—</w:t>
            </w:r>
          </w:p>
        </w:tc>
      </w:tr>
      <w:tr w:rsidR="00BC0CDA" w:rsidRPr="00883912" w14:paraId="0C825AC8" w14:textId="77777777" w:rsidTr="009D3F9B">
        <w:trPr>
          <w:cantSplit/>
          <w:jc w:val="center"/>
        </w:trPr>
        <w:tc>
          <w:tcPr>
            <w:tcW w:w="2771" w:type="dxa"/>
          </w:tcPr>
          <w:p w14:paraId="26E1D728" w14:textId="21822286" w:rsidR="00BC0CDA" w:rsidRPr="00300E74" w:rsidRDefault="00BC0CDA" w:rsidP="00300E74">
            <w:pPr>
              <w:pStyle w:val="TableOfStatRules"/>
              <w:ind w:left="263" w:hanging="180"/>
              <w:rPr>
                <w:rFonts w:ascii="Times New Roman" w:hAnsi="Times New Roman"/>
                <w:sz w:val="24"/>
              </w:rPr>
            </w:pPr>
            <w:r w:rsidRPr="00883912">
              <w:rPr>
                <w:i/>
              </w:rPr>
              <w:t>Anti</w:t>
            </w:r>
            <w:r w:rsidRPr="00883912">
              <w:rPr>
                <w:i/>
              </w:rPr>
              <w:noBreakHyphen/>
              <w:t>Money Laundering and Counter</w:t>
            </w:r>
            <w:r w:rsidRPr="00883912">
              <w:rPr>
                <w:i/>
              </w:rPr>
              <w:noBreakHyphen/>
              <w:t>Terrorism Financing Rules Amendment Instrument 201</w:t>
            </w:r>
            <w:r>
              <w:rPr>
                <w:i/>
              </w:rPr>
              <w:t>8</w:t>
            </w:r>
            <w:r w:rsidRPr="00883912">
              <w:rPr>
                <w:i/>
              </w:rPr>
              <w:t xml:space="preserve"> (No. </w:t>
            </w:r>
            <w:r>
              <w:rPr>
                <w:i/>
              </w:rPr>
              <w:t>1</w:t>
            </w:r>
            <w:r w:rsidRPr="00883912">
              <w:rPr>
                <w:i/>
              </w:rPr>
              <w:t>)</w:t>
            </w:r>
          </w:p>
        </w:tc>
        <w:tc>
          <w:tcPr>
            <w:tcW w:w="1800" w:type="dxa"/>
          </w:tcPr>
          <w:p w14:paraId="536FC4A2" w14:textId="77777777" w:rsidR="00BC0CDA" w:rsidRDefault="00BC0CDA" w:rsidP="00E21F18">
            <w:pPr>
              <w:pStyle w:val="TableOfStatRules"/>
              <w:spacing w:after="60"/>
              <w:rPr>
                <w:rFonts w:cs="Arial"/>
                <w:szCs w:val="18"/>
              </w:rPr>
            </w:pPr>
            <w:r>
              <w:rPr>
                <w:rFonts w:cs="Arial"/>
                <w:szCs w:val="18"/>
              </w:rPr>
              <w:t>11 January 2018</w:t>
            </w:r>
          </w:p>
          <w:p w14:paraId="6D524F25" w14:textId="5C1293C0" w:rsidR="00BC0CDA" w:rsidRDefault="00BC0CDA" w:rsidP="00E21F18">
            <w:pPr>
              <w:pStyle w:val="TableOfStatRules"/>
              <w:spacing w:after="60"/>
              <w:rPr>
                <w:rFonts w:cs="Arial"/>
                <w:szCs w:val="18"/>
              </w:rPr>
            </w:pPr>
            <w:r>
              <w:rPr>
                <w:rFonts w:cs="Arial"/>
                <w:szCs w:val="18"/>
              </w:rPr>
              <w:t>(see</w:t>
            </w:r>
            <w:r w:rsidR="00A25D9B">
              <w:rPr>
                <w:rFonts w:cs="Arial"/>
                <w:szCs w:val="18"/>
              </w:rPr>
              <w:t xml:space="preserve"> </w:t>
            </w:r>
            <w:r>
              <w:rPr>
                <w:rFonts w:cs="Arial"/>
                <w:szCs w:val="18"/>
              </w:rPr>
              <w:t>F2018L00037)</w:t>
            </w:r>
          </w:p>
        </w:tc>
        <w:tc>
          <w:tcPr>
            <w:tcW w:w="2280" w:type="dxa"/>
          </w:tcPr>
          <w:p w14:paraId="09B31F7A" w14:textId="6FBEE9CF" w:rsidR="00BC0CDA" w:rsidRDefault="00BC0CDA" w:rsidP="00E21F18">
            <w:pPr>
              <w:pStyle w:val="TableOfStatRules"/>
              <w:spacing w:after="60"/>
              <w:rPr>
                <w:rFonts w:cs="Arial"/>
                <w:szCs w:val="18"/>
              </w:rPr>
            </w:pPr>
            <w:r>
              <w:rPr>
                <w:rFonts w:cs="Arial"/>
                <w:szCs w:val="18"/>
              </w:rPr>
              <w:t>12 January 2018</w:t>
            </w:r>
          </w:p>
        </w:tc>
        <w:tc>
          <w:tcPr>
            <w:tcW w:w="1484" w:type="dxa"/>
          </w:tcPr>
          <w:p w14:paraId="37CB477D" w14:textId="13022B38" w:rsidR="00BC0CDA" w:rsidRPr="00537A81" w:rsidRDefault="00BC0CDA" w:rsidP="000033BF">
            <w:pPr>
              <w:pStyle w:val="TableOfStatRules"/>
              <w:rPr>
                <w:i/>
              </w:rPr>
            </w:pPr>
            <w:r w:rsidRPr="00537A81">
              <w:rPr>
                <w:i/>
              </w:rPr>
              <w:t>—</w:t>
            </w:r>
          </w:p>
        </w:tc>
      </w:tr>
      <w:tr w:rsidR="00300E74" w:rsidRPr="00883912" w14:paraId="048EAF9D" w14:textId="77777777" w:rsidTr="009D3F9B">
        <w:trPr>
          <w:cantSplit/>
          <w:jc w:val="center"/>
        </w:trPr>
        <w:tc>
          <w:tcPr>
            <w:tcW w:w="2771" w:type="dxa"/>
          </w:tcPr>
          <w:p w14:paraId="572DEB29" w14:textId="4D7CEFE7" w:rsidR="00300E74" w:rsidRPr="00883912" w:rsidRDefault="00300E74" w:rsidP="00300E74">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8</w:t>
            </w:r>
            <w:r w:rsidRPr="00883912">
              <w:rPr>
                <w:i/>
              </w:rPr>
              <w:t xml:space="preserve"> (No. </w:t>
            </w:r>
            <w:r>
              <w:rPr>
                <w:i/>
              </w:rPr>
              <w:t>2</w:t>
            </w:r>
            <w:r w:rsidRPr="00883912">
              <w:rPr>
                <w:i/>
              </w:rPr>
              <w:t>)</w:t>
            </w:r>
          </w:p>
        </w:tc>
        <w:tc>
          <w:tcPr>
            <w:tcW w:w="1800" w:type="dxa"/>
          </w:tcPr>
          <w:p w14:paraId="17A3751D" w14:textId="45F210E7" w:rsidR="00300E74" w:rsidRDefault="00300E74" w:rsidP="00300E74">
            <w:pPr>
              <w:pStyle w:val="TableOfStatRules"/>
              <w:spacing w:after="60"/>
              <w:rPr>
                <w:rFonts w:cs="Arial"/>
                <w:szCs w:val="18"/>
              </w:rPr>
            </w:pPr>
            <w:r>
              <w:rPr>
                <w:rFonts w:cs="Arial"/>
                <w:szCs w:val="18"/>
              </w:rPr>
              <w:t>29 March 2018</w:t>
            </w:r>
            <w:r>
              <w:rPr>
                <w:rFonts w:cs="Arial"/>
                <w:szCs w:val="18"/>
              </w:rPr>
              <w:br/>
              <w:t>(see F2018L00423)</w:t>
            </w:r>
          </w:p>
        </w:tc>
        <w:tc>
          <w:tcPr>
            <w:tcW w:w="2280" w:type="dxa"/>
          </w:tcPr>
          <w:p w14:paraId="74D09E9E" w14:textId="5DAB501A" w:rsidR="00300E74" w:rsidRDefault="00300E74" w:rsidP="00300E74">
            <w:pPr>
              <w:pStyle w:val="TableOfStatRules"/>
              <w:spacing w:after="60"/>
              <w:rPr>
                <w:rFonts w:cs="Arial"/>
                <w:szCs w:val="18"/>
              </w:rPr>
            </w:pPr>
            <w:r>
              <w:rPr>
                <w:rFonts w:cs="Arial"/>
                <w:szCs w:val="18"/>
              </w:rPr>
              <w:t>3 April 2018</w:t>
            </w:r>
          </w:p>
        </w:tc>
        <w:tc>
          <w:tcPr>
            <w:tcW w:w="1484" w:type="dxa"/>
          </w:tcPr>
          <w:p w14:paraId="0261FF60" w14:textId="240D6AA9" w:rsidR="00300E74" w:rsidRPr="00537A81" w:rsidRDefault="00300E74" w:rsidP="00300E74">
            <w:pPr>
              <w:pStyle w:val="TableOfStatRules"/>
              <w:rPr>
                <w:i/>
              </w:rPr>
            </w:pPr>
            <w:r w:rsidRPr="00537A81">
              <w:rPr>
                <w:i/>
              </w:rPr>
              <w:t>—</w:t>
            </w:r>
          </w:p>
        </w:tc>
      </w:tr>
      <w:tr w:rsidR="00300E74" w:rsidRPr="00883912" w14:paraId="756FE121" w14:textId="77777777" w:rsidTr="009D3F9B">
        <w:trPr>
          <w:cantSplit/>
          <w:jc w:val="center"/>
        </w:trPr>
        <w:tc>
          <w:tcPr>
            <w:tcW w:w="2771" w:type="dxa"/>
          </w:tcPr>
          <w:p w14:paraId="72993DBA" w14:textId="4B631801" w:rsidR="00300E74" w:rsidRPr="00883912" w:rsidRDefault="00300E74" w:rsidP="00300E74">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8</w:t>
            </w:r>
            <w:r w:rsidRPr="00883912">
              <w:rPr>
                <w:i/>
              </w:rPr>
              <w:t xml:space="preserve"> (No. </w:t>
            </w:r>
            <w:r>
              <w:rPr>
                <w:i/>
              </w:rPr>
              <w:t>3</w:t>
            </w:r>
            <w:r w:rsidRPr="00883912">
              <w:rPr>
                <w:i/>
              </w:rPr>
              <w:t>)</w:t>
            </w:r>
          </w:p>
        </w:tc>
        <w:tc>
          <w:tcPr>
            <w:tcW w:w="1800" w:type="dxa"/>
          </w:tcPr>
          <w:p w14:paraId="14A801EC" w14:textId="77777777" w:rsidR="00300E74" w:rsidRDefault="00300E74" w:rsidP="00300E74">
            <w:pPr>
              <w:pStyle w:val="TableOfStatRules"/>
              <w:spacing w:after="60"/>
              <w:rPr>
                <w:rFonts w:cs="Arial"/>
                <w:szCs w:val="18"/>
              </w:rPr>
            </w:pPr>
            <w:r>
              <w:rPr>
                <w:rFonts w:cs="Arial"/>
                <w:szCs w:val="18"/>
              </w:rPr>
              <w:t>20 December 2018</w:t>
            </w:r>
          </w:p>
          <w:p w14:paraId="7BE20FC6" w14:textId="0C5E7076" w:rsidR="00300E74" w:rsidRDefault="00300E74" w:rsidP="00300E74">
            <w:pPr>
              <w:pStyle w:val="TableOfStatRules"/>
              <w:spacing w:after="60"/>
              <w:rPr>
                <w:rFonts w:cs="Arial"/>
                <w:szCs w:val="18"/>
              </w:rPr>
            </w:pPr>
            <w:r>
              <w:rPr>
                <w:rFonts w:cs="Arial"/>
                <w:szCs w:val="18"/>
              </w:rPr>
              <w:t>(see F2018L01813)</w:t>
            </w:r>
          </w:p>
        </w:tc>
        <w:tc>
          <w:tcPr>
            <w:tcW w:w="2280" w:type="dxa"/>
          </w:tcPr>
          <w:p w14:paraId="2A8429A0" w14:textId="1E0D1B69" w:rsidR="00300E74" w:rsidRDefault="00300E74" w:rsidP="00300E74">
            <w:pPr>
              <w:pStyle w:val="TableOfStatRules"/>
              <w:spacing w:after="60"/>
              <w:rPr>
                <w:rFonts w:cs="Arial"/>
                <w:szCs w:val="18"/>
              </w:rPr>
            </w:pPr>
            <w:r>
              <w:rPr>
                <w:rFonts w:cs="Arial"/>
                <w:szCs w:val="18"/>
              </w:rPr>
              <w:t>21 December 2018</w:t>
            </w:r>
          </w:p>
        </w:tc>
        <w:tc>
          <w:tcPr>
            <w:tcW w:w="1484" w:type="dxa"/>
          </w:tcPr>
          <w:p w14:paraId="2B3D9AFF" w14:textId="77E15BFD" w:rsidR="00300E74" w:rsidRPr="00537A81" w:rsidRDefault="00300E74" w:rsidP="00300E74">
            <w:pPr>
              <w:pStyle w:val="TableOfStatRules"/>
              <w:rPr>
                <w:i/>
              </w:rPr>
            </w:pPr>
            <w:r w:rsidRPr="00537A81">
              <w:rPr>
                <w:i/>
              </w:rPr>
              <w:t>—</w:t>
            </w:r>
          </w:p>
        </w:tc>
      </w:tr>
      <w:tr w:rsidR="00300E74" w:rsidRPr="00883912" w14:paraId="03805A02" w14:textId="77777777" w:rsidTr="009D3F9B">
        <w:trPr>
          <w:cantSplit/>
          <w:jc w:val="center"/>
        </w:trPr>
        <w:tc>
          <w:tcPr>
            <w:tcW w:w="2771" w:type="dxa"/>
          </w:tcPr>
          <w:p w14:paraId="0AE8F19A" w14:textId="4EDA6503" w:rsidR="00300E74" w:rsidRPr="00883912" w:rsidRDefault="00300E74" w:rsidP="00300E74">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9</w:t>
            </w:r>
            <w:r w:rsidRPr="00883912">
              <w:rPr>
                <w:i/>
              </w:rPr>
              <w:t xml:space="preserve"> (No. </w:t>
            </w:r>
            <w:r>
              <w:rPr>
                <w:i/>
              </w:rPr>
              <w:t>1</w:t>
            </w:r>
            <w:r w:rsidRPr="00883912">
              <w:rPr>
                <w:i/>
              </w:rPr>
              <w:t>)</w:t>
            </w:r>
          </w:p>
        </w:tc>
        <w:tc>
          <w:tcPr>
            <w:tcW w:w="1800" w:type="dxa"/>
          </w:tcPr>
          <w:p w14:paraId="16E5046E" w14:textId="77777777" w:rsidR="00300E74" w:rsidRDefault="00300E74" w:rsidP="00300E74">
            <w:pPr>
              <w:pStyle w:val="TableOfStatRules"/>
              <w:spacing w:after="60"/>
              <w:rPr>
                <w:rFonts w:cs="Arial"/>
                <w:szCs w:val="18"/>
              </w:rPr>
            </w:pPr>
            <w:r>
              <w:rPr>
                <w:rFonts w:cs="Arial"/>
                <w:szCs w:val="18"/>
              </w:rPr>
              <w:t>25 February 2019</w:t>
            </w:r>
          </w:p>
          <w:p w14:paraId="25895193" w14:textId="6AE7A9F4" w:rsidR="00300E74" w:rsidRDefault="00300E74" w:rsidP="00300E74">
            <w:pPr>
              <w:pStyle w:val="TableOfStatRules"/>
              <w:spacing w:after="60"/>
              <w:rPr>
                <w:rFonts w:cs="Arial"/>
                <w:szCs w:val="18"/>
              </w:rPr>
            </w:pPr>
            <w:r>
              <w:rPr>
                <w:rFonts w:cs="Arial"/>
                <w:szCs w:val="18"/>
              </w:rPr>
              <w:t>(see F2019L00182)</w:t>
            </w:r>
          </w:p>
        </w:tc>
        <w:tc>
          <w:tcPr>
            <w:tcW w:w="2280" w:type="dxa"/>
          </w:tcPr>
          <w:p w14:paraId="200B49D3" w14:textId="546FE61B" w:rsidR="00300E74" w:rsidRDefault="00300E74" w:rsidP="00300E74">
            <w:pPr>
              <w:pStyle w:val="TableOfStatRules"/>
              <w:spacing w:after="60"/>
              <w:rPr>
                <w:rFonts w:cs="Arial"/>
                <w:szCs w:val="18"/>
              </w:rPr>
            </w:pPr>
            <w:r>
              <w:rPr>
                <w:rFonts w:cs="Arial"/>
                <w:szCs w:val="18"/>
              </w:rPr>
              <w:t>26 February 2019</w:t>
            </w:r>
          </w:p>
        </w:tc>
        <w:tc>
          <w:tcPr>
            <w:tcW w:w="1484" w:type="dxa"/>
          </w:tcPr>
          <w:p w14:paraId="6C1BD9D3" w14:textId="3A3DD6BA" w:rsidR="00300E74" w:rsidRPr="00537A81" w:rsidRDefault="00300E74" w:rsidP="00300E74">
            <w:pPr>
              <w:pStyle w:val="TableOfStatRules"/>
              <w:rPr>
                <w:i/>
              </w:rPr>
            </w:pPr>
            <w:r w:rsidRPr="00537A81">
              <w:rPr>
                <w:i/>
              </w:rPr>
              <w:t>—</w:t>
            </w:r>
          </w:p>
        </w:tc>
      </w:tr>
      <w:tr w:rsidR="002365AF" w:rsidRPr="00883912" w14:paraId="189D895D" w14:textId="77777777" w:rsidTr="009D3F9B">
        <w:trPr>
          <w:cantSplit/>
          <w:jc w:val="center"/>
        </w:trPr>
        <w:tc>
          <w:tcPr>
            <w:tcW w:w="2771" w:type="dxa"/>
          </w:tcPr>
          <w:p w14:paraId="6B024D9D" w14:textId="77777777" w:rsidR="002365AF" w:rsidRDefault="002365AF" w:rsidP="002365AF">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9</w:t>
            </w:r>
            <w:r w:rsidRPr="00883912">
              <w:rPr>
                <w:i/>
              </w:rPr>
              <w:t xml:space="preserve"> (No. </w:t>
            </w:r>
            <w:r>
              <w:rPr>
                <w:i/>
              </w:rPr>
              <w:t>2</w:t>
            </w:r>
            <w:r w:rsidRPr="00883912">
              <w:rPr>
                <w:i/>
              </w:rPr>
              <w:t>)</w:t>
            </w:r>
          </w:p>
          <w:p w14:paraId="0F6858EB" w14:textId="550C757A" w:rsidR="0063545E" w:rsidRPr="00883912" w:rsidRDefault="0063545E" w:rsidP="002365AF">
            <w:pPr>
              <w:pStyle w:val="TableOfStatRules"/>
              <w:ind w:left="263" w:hanging="180"/>
              <w:rPr>
                <w:i/>
              </w:rPr>
            </w:pPr>
            <w:r>
              <w:rPr>
                <w:i/>
              </w:rPr>
              <w:t>Anti-Money Laundering and Counter-Terrorism Financing Rules Amendment Instrument 2019 (No. 3)</w:t>
            </w:r>
          </w:p>
        </w:tc>
        <w:tc>
          <w:tcPr>
            <w:tcW w:w="1800" w:type="dxa"/>
          </w:tcPr>
          <w:p w14:paraId="5F49A4A4" w14:textId="694B873E" w:rsidR="002365AF" w:rsidRDefault="002365AF" w:rsidP="002365AF">
            <w:pPr>
              <w:pStyle w:val="TableOfStatRules"/>
              <w:spacing w:after="60"/>
              <w:rPr>
                <w:rFonts w:cs="Arial"/>
                <w:szCs w:val="18"/>
              </w:rPr>
            </w:pPr>
            <w:r>
              <w:rPr>
                <w:rFonts w:cs="Arial"/>
                <w:szCs w:val="18"/>
              </w:rPr>
              <w:t>3 April 2019</w:t>
            </w:r>
          </w:p>
          <w:p w14:paraId="7B5E348B" w14:textId="77777777" w:rsidR="002365AF" w:rsidRDefault="002365AF" w:rsidP="002365AF">
            <w:pPr>
              <w:pStyle w:val="TableOfStatRules"/>
              <w:spacing w:after="60"/>
              <w:rPr>
                <w:rFonts w:cs="Arial"/>
                <w:szCs w:val="18"/>
              </w:rPr>
            </w:pPr>
            <w:r>
              <w:rPr>
                <w:rFonts w:cs="Arial"/>
                <w:szCs w:val="18"/>
              </w:rPr>
              <w:t>(see F2019L00518)</w:t>
            </w:r>
          </w:p>
          <w:p w14:paraId="6E788360" w14:textId="77777777" w:rsidR="0063545E" w:rsidRDefault="0063545E" w:rsidP="002365AF">
            <w:pPr>
              <w:pStyle w:val="TableOfStatRules"/>
              <w:spacing w:after="60"/>
              <w:rPr>
                <w:rFonts w:cs="Arial"/>
                <w:szCs w:val="18"/>
              </w:rPr>
            </w:pPr>
          </w:p>
          <w:p w14:paraId="2F35B4F7" w14:textId="77777777" w:rsidR="0063545E" w:rsidRDefault="0063545E" w:rsidP="002365AF">
            <w:pPr>
              <w:pStyle w:val="TableOfStatRules"/>
              <w:spacing w:after="60"/>
              <w:rPr>
                <w:rFonts w:cs="Arial"/>
                <w:szCs w:val="18"/>
              </w:rPr>
            </w:pPr>
          </w:p>
          <w:p w14:paraId="3127EB8A" w14:textId="0E1E77BA" w:rsidR="0063545E" w:rsidRDefault="0063545E" w:rsidP="002365AF">
            <w:pPr>
              <w:pStyle w:val="TableOfStatRules"/>
              <w:spacing w:after="60"/>
              <w:rPr>
                <w:rFonts w:cs="Arial"/>
                <w:szCs w:val="18"/>
              </w:rPr>
            </w:pPr>
            <w:r>
              <w:rPr>
                <w:rFonts w:cs="Arial"/>
                <w:szCs w:val="18"/>
              </w:rPr>
              <w:t>13 December 2019 (see F2019L01611)</w:t>
            </w:r>
          </w:p>
        </w:tc>
        <w:tc>
          <w:tcPr>
            <w:tcW w:w="2280" w:type="dxa"/>
          </w:tcPr>
          <w:p w14:paraId="4F676065" w14:textId="77777777" w:rsidR="002365AF" w:rsidRDefault="002365AF" w:rsidP="00300E74">
            <w:pPr>
              <w:pStyle w:val="TableOfStatRules"/>
              <w:spacing w:after="60"/>
              <w:rPr>
                <w:rFonts w:cs="Arial"/>
                <w:szCs w:val="18"/>
              </w:rPr>
            </w:pPr>
            <w:r>
              <w:rPr>
                <w:rFonts w:cs="Arial"/>
                <w:szCs w:val="18"/>
              </w:rPr>
              <w:t>1 May 2019</w:t>
            </w:r>
          </w:p>
          <w:p w14:paraId="1E301F07" w14:textId="77777777" w:rsidR="0063545E" w:rsidRDefault="0063545E" w:rsidP="00300E74">
            <w:pPr>
              <w:pStyle w:val="TableOfStatRules"/>
              <w:spacing w:after="60"/>
              <w:rPr>
                <w:rFonts w:cs="Arial"/>
                <w:szCs w:val="18"/>
              </w:rPr>
            </w:pPr>
          </w:p>
          <w:p w14:paraId="2389AEEF" w14:textId="77777777" w:rsidR="0063545E" w:rsidRDefault="0063545E" w:rsidP="00300E74">
            <w:pPr>
              <w:pStyle w:val="TableOfStatRules"/>
              <w:spacing w:after="60"/>
              <w:rPr>
                <w:rFonts w:cs="Arial"/>
                <w:szCs w:val="18"/>
              </w:rPr>
            </w:pPr>
          </w:p>
          <w:p w14:paraId="45A1769D" w14:textId="77777777" w:rsidR="0063545E" w:rsidRDefault="0063545E" w:rsidP="00300E74">
            <w:pPr>
              <w:pStyle w:val="TableOfStatRules"/>
              <w:spacing w:after="60"/>
              <w:rPr>
                <w:rFonts w:cs="Arial"/>
                <w:szCs w:val="18"/>
              </w:rPr>
            </w:pPr>
          </w:p>
          <w:p w14:paraId="6383E180" w14:textId="672E04C0" w:rsidR="0063545E" w:rsidRDefault="0063545E" w:rsidP="00300E74">
            <w:pPr>
              <w:pStyle w:val="TableOfStatRules"/>
              <w:spacing w:after="60"/>
              <w:rPr>
                <w:rFonts w:cs="Arial"/>
                <w:szCs w:val="18"/>
              </w:rPr>
            </w:pPr>
            <w:r>
              <w:rPr>
                <w:rFonts w:cs="Arial"/>
                <w:szCs w:val="18"/>
              </w:rPr>
              <w:t>14 December 2019</w:t>
            </w:r>
          </w:p>
        </w:tc>
        <w:tc>
          <w:tcPr>
            <w:tcW w:w="1484" w:type="dxa"/>
          </w:tcPr>
          <w:p w14:paraId="4AFB410F" w14:textId="77777777" w:rsidR="002365AF" w:rsidRDefault="002365AF" w:rsidP="00300E74">
            <w:pPr>
              <w:pStyle w:val="TableOfStatRules"/>
              <w:rPr>
                <w:i/>
              </w:rPr>
            </w:pPr>
            <w:r w:rsidRPr="00537A81">
              <w:rPr>
                <w:i/>
              </w:rPr>
              <w:t>—</w:t>
            </w:r>
          </w:p>
          <w:p w14:paraId="334767BB" w14:textId="77777777" w:rsidR="0063545E" w:rsidRDefault="0063545E" w:rsidP="00300E74">
            <w:pPr>
              <w:pStyle w:val="TableOfStatRules"/>
              <w:rPr>
                <w:i/>
              </w:rPr>
            </w:pPr>
          </w:p>
          <w:p w14:paraId="79A7C25A" w14:textId="77777777" w:rsidR="0063545E" w:rsidRDefault="0063545E" w:rsidP="00300E74">
            <w:pPr>
              <w:pStyle w:val="TableOfStatRules"/>
              <w:rPr>
                <w:i/>
              </w:rPr>
            </w:pPr>
          </w:p>
          <w:p w14:paraId="3357D7CC" w14:textId="77777777" w:rsidR="0063545E" w:rsidRDefault="0063545E" w:rsidP="00300E74">
            <w:pPr>
              <w:pStyle w:val="TableOfStatRules"/>
              <w:rPr>
                <w:i/>
              </w:rPr>
            </w:pPr>
          </w:p>
          <w:p w14:paraId="370E5C83" w14:textId="77777777" w:rsidR="0063545E" w:rsidRDefault="0063545E" w:rsidP="0063545E">
            <w:pPr>
              <w:pStyle w:val="TableOfStatRules"/>
              <w:rPr>
                <w:i/>
              </w:rPr>
            </w:pPr>
            <w:r w:rsidRPr="00537A81">
              <w:rPr>
                <w:i/>
              </w:rPr>
              <w:t>—</w:t>
            </w:r>
          </w:p>
          <w:p w14:paraId="556ED992" w14:textId="2FFA6094" w:rsidR="0063545E" w:rsidRPr="00537A81" w:rsidRDefault="0063545E" w:rsidP="00300E74">
            <w:pPr>
              <w:pStyle w:val="TableOfStatRules"/>
              <w:rPr>
                <w:i/>
              </w:rPr>
            </w:pPr>
          </w:p>
        </w:tc>
      </w:tr>
    </w:tbl>
    <w:p w14:paraId="1DC3202D" w14:textId="7E4DF998" w:rsidR="00C757E2" w:rsidRPr="00537A81" w:rsidRDefault="00C757E2" w:rsidP="00300E74">
      <w:pPr>
        <w:pStyle w:val="TableOfStatRules"/>
        <w:tabs>
          <w:tab w:val="left" w:pos="2879"/>
          <w:tab w:val="left" w:pos="4679"/>
          <w:tab w:val="left" w:pos="6959"/>
        </w:tabs>
        <w:ind w:left="108"/>
        <w:rPr>
          <w:i/>
        </w:rPr>
      </w:pPr>
    </w:p>
    <w:p w14:paraId="3BD53231" w14:textId="44CBD7BC" w:rsidR="0070186C" w:rsidRPr="00820298" w:rsidRDefault="0070186C" w:rsidP="004F6054">
      <w:pPr>
        <w:pStyle w:val="TableENotesHeadingAmdt"/>
        <w:rPr>
          <w:rStyle w:val="CharENotesHeading"/>
          <w:i/>
        </w:rPr>
        <w:sectPr w:rsidR="0070186C" w:rsidRPr="00820298" w:rsidSect="00A2426C">
          <w:headerReference w:type="default" r:id="rId82"/>
          <w:pgSz w:w="11907" w:h="16839" w:code="9"/>
          <w:pgMar w:top="1440" w:right="1797" w:bottom="1440" w:left="1797" w:header="709" w:footer="709" w:gutter="0"/>
          <w:cols w:space="708"/>
          <w:docGrid w:linePitch="360"/>
        </w:sectPr>
      </w:pPr>
    </w:p>
    <w:p w14:paraId="7CF3600F" w14:textId="77777777" w:rsidR="004F6054" w:rsidRPr="00940433" w:rsidRDefault="004F6054" w:rsidP="004F6054">
      <w:pPr>
        <w:pStyle w:val="TableENotesHeadingAmdt"/>
      </w:pPr>
      <w:r w:rsidRPr="00940433">
        <w:rPr>
          <w:rStyle w:val="CharENotesHeading"/>
        </w:rPr>
        <w:t>Table of Amendments</w:t>
      </w:r>
    </w:p>
    <w:tbl>
      <w:tblPr>
        <w:tblW w:w="0" w:type="auto"/>
        <w:jc w:val="center"/>
        <w:tblLayout w:type="fixed"/>
        <w:tblLook w:val="0000" w:firstRow="0" w:lastRow="0" w:firstColumn="0" w:lastColumn="0" w:noHBand="0" w:noVBand="0"/>
      </w:tblPr>
      <w:tblGrid>
        <w:gridCol w:w="2438"/>
        <w:gridCol w:w="5892"/>
      </w:tblGrid>
      <w:tr w:rsidR="004F6054" w:rsidRPr="00940433" w14:paraId="1925FC44" w14:textId="77777777">
        <w:trPr>
          <w:cantSplit/>
          <w:tblHeader/>
          <w:jc w:val="center"/>
        </w:trPr>
        <w:tc>
          <w:tcPr>
            <w:tcW w:w="8330" w:type="dxa"/>
            <w:gridSpan w:val="2"/>
          </w:tcPr>
          <w:p w14:paraId="1FB90C9F" w14:textId="14457A4F" w:rsidR="004F6054" w:rsidRPr="00940433" w:rsidRDefault="004F6054" w:rsidP="004F6054">
            <w:pPr>
              <w:pStyle w:val="TableOfAmendHead"/>
            </w:pPr>
            <w:r w:rsidRPr="00940433">
              <w:t>ad. = added or inserted</w:t>
            </w:r>
            <w:r w:rsidR="00657C86">
              <w:t xml:space="preserve">   </w:t>
            </w:r>
            <w:r w:rsidRPr="00940433">
              <w:t>am. = amended</w:t>
            </w:r>
            <w:r w:rsidR="00657C86">
              <w:t xml:space="preserve">   </w:t>
            </w:r>
            <w:r w:rsidRPr="00940433">
              <w:t>rep. = repealed</w:t>
            </w:r>
            <w:r w:rsidR="00657C86">
              <w:t xml:space="preserve">   </w:t>
            </w:r>
            <w:r w:rsidRPr="00940433">
              <w:t>rs. = repealed and substituted</w:t>
            </w:r>
          </w:p>
        </w:tc>
      </w:tr>
      <w:tr w:rsidR="004F6054" w:rsidRPr="00940433" w14:paraId="6249F784" w14:textId="77777777">
        <w:trPr>
          <w:tblHeader/>
          <w:jc w:val="center"/>
        </w:trPr>
        <w:tc>
          <w:tcPr>
            <w:tcW w:w="2438" w:type="dxa"/>
            <w:tcBorders>
              <w:top w:val="single" w:sz="4" w:space="0" w:color="auto"/>
              <w:bottom w:val="single" w:sz="4" w:space="0" w:color="auto"/>
            </w:tcBorders>
          </w:tcPr>
          <w:p w14:paraId="614B81A3" w14:textId="77777777" w:rsidR="004F6054" w:rsidRPr="00940433" w:rsidRDefault="004F6054" w:rsidP="004F6054">
            <w:pPr>
              <w:pStyle w:val="TableColHead"/>
            </w:pPr>
            <w:r w:rsidRPr="00940433">
              <w:t>Provision affected</w:t>
            </w:r>
          </w:p>
        </w:tc>
        <w:tc>
          <w:tcPr>
            <w:tcW w:w="5892" w:type="dxa"/>
            <w:tcBorders>
              <w:top w:val="single" w:sz="4" w:space="0" w:color="auto"/>
              <w:bottom w:val="single" w:sz="4" w:space="0" w:color="auto"/>
            </w:tcBorders>
          </w:tcPr>
          <w:p w14:paraId="28B92840" w14:textId="77777777" w:rsidR="004F6054" w:rsidRPr="00940433" w:rsidRDefault="004F6054" w:rsidP="004F6054">
            <w:pPr>
              <w:pStyle w:val="TableColHead"/>
            </w:pPr>
            <w:r w:rsidRPr="00940433">
              <w:t>How affected</w:t>
            </w:r>
          </w:p>
        </w:tc>
      </w:tr>
      <w:tr w:rsidR="004F6054" w:rsidRPr="00940433" w14:paraId="28EB7CCB" w14:textId="77777777">
        <w:trPr>
          <w:jc w:val="center"/>
        </w:trPr>
        <w:tc>
          <w:tcPr>
            <w:tcW w:w="2438" w:type="dxa"/>
          </w:tcPr>
          <w:p w14:paraId="4AA95BBE" w14:textId="77777777" w:rsidR="004F6054" w:rsidRPr="00940433" w:rsidRDefault="004F6054" w:rsidP="004F6054">
            <w:pPr>
              <w:pStyle w:val="TableOfAmend"/>
            </w:pPr>
            <w:r w:rsidRPr="00940433">
              <w:t>S. 2</w:t>
            </w:r>
            <w:r w:rsidRPr="00940433">
              <w:tab/>
            </w:r>
          </w:p>
        </w:tc>
        <w:tc>
          <w:tcPr>
            <w:tcW w:w="5892" w:type="dxa"/>
          </w:tcPr>
          <w:p w14:paraId="5E316B3A" w14:textId="77777777" w:rsidR="004F6054" w:rsidRPr="00940433" w:rsidRDefault="004F6054" w:rsidP="004F6054">
            <w:pPr>
              <w:pStyle w:val="TableOfAmend"/>
            </w:pPr>
            <w:r w:rsidRPr="00940433">
              <w:t>rs. Amdt, 2008 (No. 1)</w:t>
            </w:r>
          </w:p>
        </w:tc>
      </w:tr>
      <w:tr w:rsidR="004F6054" w:rsidRPr="00940433" w14:paraId="03AE4854" w14:textId="77777777">
        <w:trPr>
          <w:jc w:val="center"/>
        </w:trPr>
        <w:tc>
          <w:tcPr>
            <w:tcW w:w="2438" w:type="dxa"/>
          </w:tcPr>
          <w:p w14:paraId="6D1F40B9" w14:textId="77777777" w:rsidR="004F6054" w:rsidRPr="00940433" w:rsidRDefault="004F6054" w:rsidP="004F6054">
            <w:pPr>
              <w:pStyle w:val="TableOfAmend"/>
            </w:pPr>
            <w:r w:rsidRPr="00940433">
              <w:t>Note to s. 2</w:t>
            </w:r>
            <w:r w:rsidRPr="00940433">
              <w:tab/>
            </w:r>
          </w:p>
        </w:tc>
        <w:tc>
          <w:tcPr>
            <w:tcW w:w="5892" w:type="dxa"/>
          </w:tcPr>
          <w:p w14:paraId="6302F643" w14:textId="77777777" w:rsidR="004F6054" w:rsidRPr="00940433" w:rsidRDefault="004F6054" w:rsidP="004F6054">
            <w:pPr>
              <w:pStyle w:val="TableOfAmend"/>
            </w:pPr>
            <w:r w:rsidRPr="00940433">
              <w:t>rep. Amdt, 2008 (No. 7)</w:t>
            </w:r>
          </w:p>
        </w:tc>
      </w:tr>
      <w:tr w:rsidR="004F6054" w:rsidRPr="00940433" w14:paraId="4EA42720" w14:textId="77777777">
        <w:trPr>
          <w:jc w:val="center"/>
        </w:trPr>
        <w:tc>
          <w:tcPr>
            <w:tcW w:w="2438" w:type="dxa"/>
          </w:tcPr>
          <w:p w14:paraId="501965C7" w14:textId="77777777" w:rsidR="004F6054" w:rsidRPr="00940433" w:rsidRDefault="004F6054" w:rsidP="004F6054">
            <w:pPr>
              <w:pStyle w:val="TableOfAmend"/>
            </w:pPr>
            <w:r w:rsidRPr="00940433">
              <w:t>S. 3</w:t>
            </w:r>
            <w:r w:rsidRPr="00940433">
              <w:tab/>
            </w:r>
          </w:p>
        </w:tc>
        <w:tc>
          <w:tcPr>
            <w:tcW w:w="5892" w:type="dxa"/>
          </w:tcPr>
          <w:p w14:paraId="79626406" w14:textId="77777777" w:rsidR="004F6054" w:rsidRPr="00940433" w:rsidRDefault="004F6054" w:rsidP="004F6054">
            <w:pPr>
              <w:pStyle w:val="TableOfAmend"/>
            </w:pPr>
            <w:r w:rsidRPr="00940433">
              <w:t>rep. Amdt, 2008 (No. 1)</w:t>
            </w:r>
          </w:p>
        </w:tc>
      </w:tr>
      <w:tr w:rsidR="004F6054" w:rsidRPr="00940433" w14:paraId="14286B68" w14:textId="77777777">
        <w:trPr>
          <w:jc w:val="center"/>
        </w:trPr>
        <w:tc>
          <w:tcPr>
            <w:tcW w:w="2438" w:type="dxa"/>
          </w:tcPr>
          <w:p w14:paraId="0A7DD484" w14:textId="77777777" w:rsidR="004F6054" w:rsidRPr="00940433" w:rsidRDefault="004F6054" w:rsidP="004F6054">
            <w:pPr>
              <w:pStyle w:val="TableOfAmend"/>
              <w:rPr>
                <w:b/>
              </w:rPr>
            </w:pPr>
            <w:r w:rsidRPr="00940433">
              <w:rPr>
                <w:b/>
              </w:rPr>
              <w:t>Schedule 1</w:t>
            </w:r>
          </w:p>
        </w:tc>
        <w:tc>
          <w:tcPr>
            <w:tcW w:w="5892" w:type="dxa"/>
          </w:tcPr>
          <w:p w14:paraId="184E6FEC" w14:textId="77777777" w:rsidR="004F6054" w:rsidRPr="00940433" w:rsidRDefault="004F6054" w:rsidP="004F6054">
            <w:pPr>
              <w:pStyle w:val="TableOfAmend"/>
            </w:pPr>
          </w:p>
        </w:tc>
      </w:tr>
      <w:tr w:rsidR="004F6054" w:rsidRPr="00940433" w14:paraId="26617432" w14:textId="77777777">
        <w:trPr>
          <w:jc w:val="center"/>
        </w:trPr>
        <w:tc>
          <w:tcPr>
            <w:tcW w:w="2438" w:type="dxa"/>
          </w:tcPr>
          <w:p w14:paraId="6DAD30DF" w14:textId="77777777" w:rsidR="004F6054" w:rsidRPr="00940433" w:rsidRDefault="004F6054" w:rsidP="004F6054">
            <w:pPr>
              <w:pStyle w:val="TableOfAmend"/>
            </w:pPr>
            <w:r w:rsidRPr="00940433">
              <w:t>Heading to Schedule 1</w:t>
            </w:r>
            <w:r w:rsidRPr="00940433">
              <w:tab/>
            </w:r>
          </w:p>
        </w:tc>
        <w:tc>
          <w:tcPr>
            <w:tcW w:w="5892" w:type="dxa"/>
          </w:tcPr>
          <w:p w14:paraId="2838CEC7" w14:textId="77777777" w:rsidR="004F6054" w:rsidRPr="00940433" w:rsidRDefault="004F6054" w:rsidP="004F6054">
            <w:pPr>
              <w:pStyle w:val="TableOfAmend"/>
            </w:pPr>
            <w:r w:rsidRPr="00940433">
              <w:t>rep. Amdt, 2007 (No. 5)</w:t>
            </w:r>
          </w:p>
        </w:tc>
      </w:tr>
      <w:tr w:rsidR="004F6054" w:rsidRPr="00940433" w14:paraId="3853108D" w14:textId="77777777">
        <w:trPr>
          <w:jc w:val="center"/>
        </w:trPr>
        <w:tc>
          <w:tcPr>
            <w:tcW w:w="2438" w:type="dxa"/>
          </w:tcPr>
          <w:p w14:paraId="03B37C15" w14:textId="77777777" w:rsidR="004F6054" w:rsidRPr="00940433" w:rsidRDefault="004F6054" w:rsidP="004F6054">
            <w:pPr>
              <w:pStyle w:val="TableOfAmend"/>
              <w:rPr>
                <w:b/>
              </w:rPr>
            </w:pPr>
            <w:r w:rsidRPr="00940433">
              <w:rPr>
                <w:b/>
              </w:rPr>
              <w:t>Schedule 2</w:t>
            </w:r>
          </w:p>
        </w:tc>
        <w:tc>
          <w:tcPr>
            <w:tcW w:w="5892" w:type="dxa"/>
          </w:tcPr>
          <w:p w14:paraId="17ABE3E9" w14:textId="77777777" w:rsidR="004F6054" w:rsidRPr="00940433" w:rsidRDefault="004F6054" w:rsidP="004F6054">
            <w:pPr>
              <w:pStyle w:val="TableOfAmend"/>
            </w:pPr>
          </w:p>
        </w:tc>
      </w:tr>
      <w:tr w:rsidR="004F6054" w:rsidRPr="00940433" w14:paraId="6BAAC0D6" w14:textId="77777777">
        <w:trPr>
          <w:jc w:val="center"/>
        </w:trPr>
        <w:tc>
          <w:tcPr>
            <w:tcW w:w="2438" w:type="dxa"/>
          </w:tcPr>
          <w:p w14:paraId="65AEBFD2" w14:textId="77777777" w:rsidR="004F6054" w:rsidRPr="00940433" w:rsidRDefault="004F6054" w:rsidP="004F6054">
            <w:pPr>
              <w:pStyle w:val="TableOfAmend"/>
            </w:pPr>
            <w:r w:rsidRPr="00940433">
              <w:t>Heading to Schedule 2</w:t>
            </w:r>
            <w:r w:rsidRPr="00940433">
              <w:tab/>
            </w:r>
          </w:p>
        </w:tc>
        <w:tc>
          <w:tcPr>
            <w:tcW w:w="5892" w:type="dxa"/>
          </w:tcPr>
          <w:p w14:paraId="7C01C9E1" w14:textId="77777777" w:rsidR="004F6054" w:rsidRPr="00940433" w:rsidRDefault="004F6054" w:rsidP="004F6054">
            <w:pPr>
              <w:pStyle w:val="TableOfAmend"/>
            </w:pPr>
            <w:r w:rsidRPr="00940433">
              <w:t>rep. Amdt, 2007 (No. 5)</w:t>
            </w:r>
          </w:p>
        </w:tc>
      </w:tr>
      <w:tr w:rsidR="004F6054" w:rsidRPr="00940433" w14:paraId="748BC89C" w14:textId="77777777">
        <w:trPr>
          <w:jc w:val="center"/>
        </w:trPr>
        <w:tc>
          <w:tcPr>
            <w:tcW w:w="2438" w:type="dxa"/>
          </w:tcPr>
          <w:p w14:paraId="10B4B493" w14:textId="77777777" w:rsidR="004F6054" w:rsidRPr="00940433" w:rsidRDefault="004F6054" w:rsidP="004F6054">
            <w:pPr>
              <w:pStyle w:val="TableOfAmend"/>
            </w:pPr>
            <w:r w:rsidRPr="00940433">
              <w:t>Schedule 2</w:t>
            </w:r>
            <w:r w:rsidRPr="00940433">
              <w:tab/>
            </w:r>
          </w:p>
        </w:tc>
        <w:tc>
          <w:tcPr>
            <w:tcW w:w="5892" w:type="dxa"/>
          </w:tcPr>
          <w:p w14:paraId="7F80355A" w14:textId="77777777" w:rsidR="004F6054" w:rsidRPr="00940433" w:rsidRDefault="004F6054" w:rsidP="004F6054">
            <w:pPr>
              <w:pStyle w:val="TableOfAmend"/>
            </w:pPr>
            <w:r w:rsidRPr="00940433">
              <w:t>am. Amdt, 2007 (No. 5) (as am. by Amdt, 2008 (No. 1))</w:t>
            </w:r>
          </w:p>
        </w:tc>
      </w:tr>
      <w:tr w:rsidR="004F6054" w:rsidRPr="00940433" w14:paraId="6D794DF5" w14:textId="77777777">
        <w:trPr>
          <w:jc w:val="center"/>
        </w:trPr>
        <w:tc>
          <w:tcPr>
            <w:tcW w:w="2438" w:type="dxa"/>
          </w:tcPr>
          <w:p w14:paraId="319BFFBC" w14:textId="77777777" w:rsidR="004F6054" w:rsidRPr="00940433" w:rsidRDefault="004F6054" w:rsidP="004F6054">
            <w:pPr>
              <w:pStyle w:val="TableOfAmend"/>
              <w:rPr>
                <w:b/>
              </w:rPr>
            </w:pPr>
            <w:r w:rsidRPr="00940433">
              <w:rPr>
                <w:b/>
              </w:rPr>
              <w:t>Schedule 3</w:t>
            </w:r>
          </w:p>
        </w:tc>
        <w:tc>
          <w:tcPr>
            <w:tcW w:w="5892" w:type="dxa"/>
          </w:tcPr>
          <w:p w14:paraId="48AE9AE6" w14:textId="77777777" w:rsidR="004F6054" w:rsidRPr="00940433" w:rsidRDefault="004F6054" w:rsidP="004F6054">
            <w:pPr>
              <w:pStyle w:val="TableOfAmend"/>
            </w:pPr>
          </w:p>
        </w:tc>
      </w:tr>
      <w:tr w:rsidR="004F6054" w:rsidRPr="00940433" w14:paraId="4F7C8108" w14:textId="77777777">
        <w:trPr>
          <w:jc w:val="center"/>
        </w:trPr>
        <w:tc>
          <w:tcPr>
            <w:tcW w:w="2438" w:type="dxa"/>
          </w:tcPr>
          <w:p w14:paraId="61B09920" w14:textId="77777777" w:rsidR="004F6054" w:rsidRPr="00940433" w:rsidRDefault="004F6054" w:rsidP="004F6054">
            <w:pPr>
              <w:pStyle w:val="TableOfAmend"/>
            </w:pPr>
            <w:r w:rsidRPr="00940433">
              <w:t>Heading to Schedule 3</w:t>
            </w:r>
            <w:r w:rsidRPr="00940433">
              <w:tab/>
            </w:r>
          </w:p>
        </w:tc>
        <w:tc>
          <w:tcPr>
            <w:tcW w:w="5892" w:type="dxa"/>
          </w:tcPr>
          <w:p w14:paraId="4EEF5AD5" w14:textId="77777777" w:rsidR="004F6054" w:rsidRPr="00940433" w:rsidRDefault="004F6054" w:rsidP="004F6054">
            <w:pPr>
              <w:pStyle w:val="TableOfAmend"/>
            </w:pPr>
            <w:r w:rsidRPr="00940433">
              <w:t>rep. Amdt, 2007 (No. 5)</w:t>
            </w:r>
          </w:p>
        </w:tc>
      </w:tr>
      <w:tr w:rsidR="004F6054" w:rsidRPr="00940433" w14:paraId="33F45A42" w14:textId="77777777">
        <w:trPr>
          <w:jc w:val="center"/>
        </w:trPr>
        <w:tc>
          <w:tcPr>
            <w:tcW w:w="2438" w:type="dxa"/>
          </w:tcPr>
          <w:p w14:paraId="766F0012" w14:textId="77777777" w:rsidR="004F6054" w:rsidRPr="00940433" w:rsidRDefault="004F6054" w:rsidP="004F6054">
            <w:pPr>
              <w:pStyle w:val="TableOfAmend"/>
            </w:pPr>
            <w:r w:rsidRPr="00940433">
              <w:t>Schedule 3</w:t>
            </w:r>
            <w:r w:rsidRPr="00940433">
              <w:tab/>
            </w:r>
          </w:p>
        </w:tc>
        <w:tc>
          <w:tcPr>
            <w:tcW w:w="5892" w:type="dxa"/>
          </w:tcPr>
          <w:p w14:paraId="1B62AF86" w14:textId="77777777" w:rsidR="004F6054" w:rsidRPr="00940433" w:rsidRDefault="004F6054" w:rsidP="004F6054">
            <w:pPr>
              <w:pStyle w:val="TableOfAmend"/>
            </w:pPr>
            <w:r w:rsidRPr="00940433">
              <w:t>am. Amdt, 2007 (No. 5) (as am. by Amdt, 2008 (No. 1))</w:t>
            </w:r>
          </w:p>
        </w:tc>
      </w:tr>
      <w:tr w:rsidR="00B66011" w:rsidRPr="00940433" w14:paraId="1B8E80F3" w14:textId="77777777">
        <w:trPr>
          <w:jc w:val="center"/>
        </w:trPr>
        <w:tc>
          <w:tcPr>
            <w:tcW w:w="2438" w:type="dxa"/>
          </w:tcPr>
          <w:p w14:paraId="403760C1" w14:textId="77777777" w:rsidR="00B66011" w:rsidRPr="00940433" w:rsidRDefault="00B66011" w:rsidP="004F6054">
            <w:pPr>
              <w:pStyle w:val="TableOfAmend"/>
              <w:rPr>
                <w:b/>
              </w:rPr>
            </w:pPr>
            <w:r w:rsidRPr="00940433">
              <w:rPr>
                <w:b/>
              </w:rPr>
              <w:t>Chapter 1</w:t>
            </w:r>
          </w:p>
        </w:tc>
        <w:tc>
          <w:tcPr>
            <w:tcW w:w="5892" w:type="dxa"/>
          </w:tcPr>
          <w:p w14:paraId="2787B098" w14:textId="77777777" w:rsidR="00B66011" w:rsidRPr="00940433" w:rsidRDefault="00B66011" w:rsidP="004F6054">
            <w:pPr>
              <w:pStyle w:val="TableOfAmend"/>
            </w:pPr>
          </w:p>
        </w:tc>
      </w:tr>
      <w:tr w:rsidR="00B66011" w:rsidRPr="00940433" w14:paraId="3F8F6D4C" w14:textId="77777777">
        <w:trPr>
          <w:jc w:val="center"/>
        </w:trPr>
        <w:tc>
          <w:tcPr>
            <w:tcW w:w="2438" w:type="dxa"/>
          </w:tcPr>
          <w:p w14:paraId="44F5B9ED" w14:textId="77777777" w:rsidR="00B66011" w:rsidRPr="00940433" w:rsidRDefault="00B66011" w:rsidP="004F6054">
            <w:pPr>
              <w:pStyle w:val="TableOfAmend"/>
              <w:rPr>
                <w:b/>
              </w:rPr>
            </w:pPr>
            <w:r w:rsidRPr="00940433">
              <w:t>Chapter 1</w:t>
            </w:r>
            <w:r w:rsidRPr="00940433">
              <w:tab/>
            </w:r>
          </w:p>
        </w:tc>
        <w:tc>
          <w:tcPr>
            <w:tcW w:w="5892" w:type="dxa"/>
          </w:tcPr>
          <w:p w14:paraId="21EA9629" w14:textId="77777777" w:rsidR="00B66011" w:rsidRPr="00940433" w:rsidRDefault="00B66011" w:rsidP="00AF5B9E">
            <w:pPr>
              <w:pStyle w:val="TableOfAmend"/>
            </w:pPr>
            <w:r w:rsidRPr="00940433">
              <w:t>am. Amdt, 2009 (No. 3)</w:t>
            </w:r>
            <w:r w:rsidR="00AF5B9E" w:rsidRPr="00940433">
              <w:t xml:space="preserve"> and (No. 4)</w:t>
            </w:r>
          </w:p>
        </w:tc>
      </w:tr>
      <w:tr w:rsidR="005A62E6" w:rsidRPr="00940433" w14:paraId="24F90194" w14:textId="77777777">
        <w:trPr>
          <w:jc w:val="center"/>
        </w:trPr>
        <w:tc>
          <w:tcPr>
            <w:tcW w:w="2438" w:type="dxa"/>
          </w:tcPr>
          <w:p w14:paraId="7C60E49B" w14:textId="77777777" w:rsidR="005A62E6" w:rsidRPr="00940433" w:rsidRDefault="005A62E6" w:rsidP="004F6054">
            <w:pPr>
              <w:pStyle w:val="TableOfAmend"/>
            </w:pPr>
          </w:p>
        </w:tc>
        <w:tc>
          <w:tcPr>
            <w:tcW w:w="5892" w:type="dxa"/>
          </w:tcPr>
          <w:p w14:paraId="2C2F1302" w14:textId="77777777" w:rsidR="005A62E6" w:rsidRPr="00940433" w:rsidRDefault="004870D6" w:rsidP="00AF5B9E">
            <w:pPr>
              <w:pStyle w:val="TableOfAmend"/>
            </w:pPr>
            <w:r w:rsidRPr="00940433">
              <w:t>am. Amdt,</w:t>
            </w:r>
            <w:r w:rsidR="005A62E6" w:rsidRPr="00940433">
              <w:t xml:space="preserve"> 2011 (No. 1)</w:t>
            </w:r>
          </w:p>
        </w:tc>
      </w:tr>
      <w:tr w:rsidR="00D97C60" w:rsidRPr="00940433" w14:paraId="0C74A711" w14:textId="77777777">
        <w:trPr>
          <w:jc w:val="center"/>
        </w:trPr>
        <w:tc>
          <w:tcPr>
            <w:tcW w:w="2438" w:type="dxa"/>
          </w:tcPr>
          <w:p w14:paraId="7FBE5A09" w14:textId="77777777" w:rsidR="00D97C60" w:rsidRPr="00940433" w:rsidRDefault="00D97C60" w:rsidP="004F6054">
            <w:pPr>
              <w:pStyle w:val="TableOfAmend"/>
            </w:pPr>
          </w:p>
        </w:tc>
        <w:tc>
          <w:tcPr>
            <w:tcW w:w="5892" w:type="dxa"/>
          </w:tcPr>
          <w:p w14:paraId="44911237" w14:textId="77777777" w:rsidR="00D97C60" w:rsidRPr="00940433" w:rsidRDefault="00D97C60" w:rsidP="00AF5B9E">
            <w:pPr>
              <w:pStyle w:val="TableOfAmend"/>
            </w:pPr>
            <w:r w:rsidRPr="00940433">
              <w:t>am. Amdt, 2012 (No. 1)</w:t>
            </w:r>
          </w:p>
        </w:tc>
      </w:tr>
      <w:tr w:rsidR="003C5C39" w:rsidRPr="00940433" w14:paraId="51D462F8" w14:textId="77777777" w:rsidTr="003C5C39">
        <w:trPr>
          <w:jc w:val="center"/>
        </w:trPr>
        <w:tc>
          <w:tcPr>
            <w:tcW w:w="2438" w:type="dxa"/>
          </w:tcPr>
          <w:p w14:paraId="7239FDE8" w14:textId="77777777" w:rsidR="003C5C39" w:rsidRPr="00940433" w:rsidRDefault="003C5C39" w:rsidP="003C5C39">
            <w:pPr>
              <w:pStyle w:val="TableOfAmend"/>
              <w:spacing w:after="60"/>
            </w:pPr>
          </w:p>
        </w:tc>
        <w:tc>
          <w:tcPr>
            <w:tcW w:w="5892" w:type="dxa"/>
          </w:tcPr>
          <w:p w14:paraId="35CE991B" w14:textId="77777777" w:rsidR="003C5C39" w:rsidRPr="00940433" w:rsidRDefault="003C5C39" w:rsidP="003C5C39">
            <w:pPr>
              <w:pStyle w:val="TableOfAmend"/>
              <w:spacing w:after="60"/>
            </w:pPr>
            <w:r>
              <w:t>am</w:t>
            </w:r>
            <w:r w:rsidRPr="00940433">
              <w:t>. Amdt, 201</w:t>
            </w:r>
            <w:r>
              <w:t>3</w:t>
            </w:r>
            <w:r w:rsidRPr="00940433">
              <w:t xml:space="preserve"> (No. 1)</w:t>
            </w:r>
          </w:p>
        </w:tc>
      </w:tr>
      <w:tr w:rsidR="006473B1" w:rsidRPr="00940433" w14:paraId="3BC450C5" w14:textId="77777777" w:rsidTr="003C5C39">
        <w:trPr>
          <w:jc w:val="center"/>
        </w:trPr>
        <w:tc>
          <w:tcPr>
            <w:tcW w:w="2438" w:type="dxa"/>
          </w:tcPr>
          <w:p w14:paraId="5BE5ACD8" w14:textId="77777777" w:rsidR="006473B1" w:rsidRPr="00940433" w:rsidRDefault="006473B1" w:rsidP="003C5C39">
            <w:pPr>
              <w:pStyle w:val="TableOfAmend"/>
              <w:spacing w:after="60"/>
            </w:pPr>
          </w:p>
        </w:tc>
        <w:tc>
          <w:tcPr>
            <w:tcW w:w="5892" w:type="dxa"/>
          </w:tcPr>
          <w:p w14:paraId="1524B1C3" w14:textId="77777777" w:rsidR="006473B1" w:rsidRDefault="006473B1" w:rsidP="006473B1">
            <w:pPr>
              <w:pStyle w:val="TableOfAmend"/>
              <w:spacing w:after="60"/>
            </w:pPr>
            <w:r>
              <w:t>am</w:t>
            </w:r>
            <w:r w:rsidRPr="00940433">
              <w:t>. Amdt, 201</w:t>
            </w:r>
            <w:r>
              <w:t>4</w:t>
            </w:r>
            <w:r w:rsidRPr="00940433">
              <w:t xml:space="preserve"> (No. 1)</w:t>
            </w:r>
          </w:p>
        </w:tc>
      </w:tr>
      <w:tr w:rsidR="00800D88" w:rsidRPr="00800D88" w14:paraId="10258FBD" w14:textId="77777777" w:rsidTr="00CA7BEC">
        <w:trPr>
          <w:jc w:val="center"/>
        </w:trPr>
        <w:tc>
          <w:tcPr>
            <w:tcW w:w="2438" w:type="dxa"/>
          </w:tcPr>
          <w:p w14:paraId="6BC5440A" w14:textId="77777777" w:rsidR="00800D88" w:rsidRPr="00800D88" w:rsidRDefault="00800D88" w:rsidP="00800D88">
            <w:pPr>
              <w:pStyle w:val="TableOfAmend"/>
              <w:rPr>
                <w:b/>
              </w:rPr>
            </w:pPr>
          </w:p>
        </w:tc>
        <w:tc>
          <w:tcPr>
            <w:tcW w:w="5892" w:type="dxa"/>
          </w:tcPr>
          <w:p w14:paraId="29A3D1F7" w14:textId="77777777" w:rsidR="00800D88" w:rsidRDefault="00800D88" w:rsidP="00800D88">
            <w:pPr>
              <w:pStyle w:val="TableOfAmend"/>
            </w:pPr>
            <w:r w:rsidRPr="00D44064">
              <w:t>am. Amdt, 2014 (No. 3)</w:t>
            </w:r>
          </w:p>
          <w:p w14:paraId="09D01E42" w14:textId="791D6E59" w:rsidR="00B142ED" w:rsidRPr="00D44064" w:rsidRDefault="00B142ED" w:rsidP="00800D88">
            <w:pPr>
              <w:pStyle w:val="TableOfAmend"/>
            </w:pPr>
            <w:r>
              <w:t>am. Amdt, 2018 (No.1)</w:t>
            </w:r>
          </w:p>
        </w:tc>
      </w:tr>
      <w:tr w:rsidR="002365AF" w:rsidRPr="00800D88" w14:paraId="066E68B6" w14:textId="77777777" w:rsidTr="00CA7BEC">
        <w:trPr>
          <w:jc w:val="center"/>
        </w:trPr>
        <w:tc>
          <w:tcPr>
            <w:tcW w:w="2438" w:type="dxa"/>
          </w:tcPr>
          <w:p w14:paraId="68746996" w14:textId="77777777" w:rsidR="002365AF" w:rsidRPr="00800D88" w:rsidRDefault="002365AF" w:rsidP="00800D88">
            <w:pPr>
              <w:pStyle w:val="TableOfAmend"/>
              <w:rPr>
                <w:b/>
              </w:rPr>
            </w:pPr>
          </w:p>
        </w:tc>
        <w:tc>
          <w:tcPr>
            <w:tcW w:w="5892" w:type="dxa"/>
          </w:tcPr>
          <w:p w14:paraId="55039B6C" w14:textId="1BEFB0C1" w:rsidR="002365AF" w:rsidRPr="00D44064" w:rsidRDefault="002365AF" w:rsidP="00800D88">
            <w:pPr>
              <w:pStyle w:val="TableOfAmend"/>
            </w:pPr>
            <w:r>
              <w:t>am. Amdt, 2019 (No. 2)</w:t>
            </w:r>
          </w:p>
        </w:tc>
      </w:tr>
      <w:tr w:rsidR="006473B1" w:rsidRPr="00940433" w14:paraId="5FDAB1A5" w14:textId="77777777">
        <w:trPr>
          <w:jc w:val="center"/>
        </w:trPr>
        <w:tc>
          <w:tcPr>
            <w:tcW w:w="2438" w:type="dxa"/>
          </w:tcPr>
          <w:p w14:paraId="755B619E" w14:textId="5D9C62C6" w:rsidR="006473B1" w:rsidRPr="00940433" w:rsidRDefault="006473B1" w:rsidP="00B55389">
            <w:pPr>
              <w:pStyle w:val="TableOfAmend"/>
              <w:rPr>
                <w:b/>
              </w:rPr>
            </w:pPr>
            <w:r w:rsidRPr="00940433">
              <w:rPr>
                <w:b/>
              </w:rPr>
              <w:t>Chapter 2</w:t>
            </w:r>
          </w:p>
        </w:tc>
        <w:tc>
          <w:tcPr>
            <w:tcW w:w="5892" w:type="dxa"/>
          </w:tcPr>
          <w:p w14:paraId="4DBCD240" w14:textId="77777777" w:rsidR="006473B1" w:rsidRPr="00940433" w:rsidRDefault="006473B1" w:rsidP="004F6054">
            <w:pPr>
              <w:pStyle w:val="TableOfAmend"/>
            </w:pPr>
          </w:p>
        </w:tc>
      </w:tr>
      <w:tr w:rsidR="006473B1" w:rsidRPr="00940433" w14:paraId="40026180" w14:textId="77777777">
        <w:trPr>
          <w:jc w:val="center"/>
        </w:trPr>
        <w:tc>
          <w:tcPr>
            <w:tcW w:w="2438" w:type="dxa"/>
          </w:tcPr>
          <w:p w14:paraId="63DE0352" w14:textId="77777777" w:rsidR="006473B1" w:rsidRPr="00940433" w:rsidRDefault="006473B1" w:rsidP="004F6054">
            <w:pPr>
              <w:pStyle w:val="TableOfAmend"/>
              <w:rPr>
                <w:b/>
              </w:rPr>
            </w:pPr>
            <w:r w:rsidRPr="00940433">
              <w:t>Chapter 2</w:t>
            </w:r>
            <w:r w:rsidRPr="00940433">
              <w:tab/>
            </w:r>
          </w:p>
        </w:tc>
        <w:tc>
          <w:tcPr>
            <w:tcW w:w="5892" w:type="dxa"/>
          </w:tcPr>
          <w:p w14:paraId="57324EB5" w14:textId="77777777" w:rsidR="006473B1" w:rsidRPr="00940433" w:rsidRDefault="006473B1" w:rsidP="004F6054">
            <w:pPr>
              <w:pStyle w:val="TableOfAmend"/>
            </w:pPr>
            <w:r w:rsidRPr="00940433">
              <w:t>rs. Amdt, 2009 (No. 3)</w:t>
            </w:r>
          </w:p>
        </w:tc>
      </w:tr>
      <w:tr w:rsidR="006473B1" w:rsidRPr="00940433" w14:paraId="32EE6A08" w14:textId="77777777">
        <w:trPr>
          <w:jc w:val="center"/>
        </w:trPr>
        <w:tc>
          <w:tcPr>
            <w:tcW w:w="2438" w:type="dxa"/>
          </w:tcPr>
          <w:p w14:paraId="36634CFC" w14:textId="77777777" w:rsidR="006473B1" w:rsidRPr="00940433" w:rsidRDefault="006473B1" w:rsidP="004F6054">
            <w:pPr>
              <w:pStyle w:val="TableOfAmend"/>
            </w:pPr>
          </w:p>
        </w:tc>
        <w:tc>
          <w:tcPr>
            <w:tcW w:w="5892" w:type="dxa"/>
          </w:tcPr>
          <w:p w14:paraId="1A8D1F17" w14:textId="760E7AE9" w:rsidR="006473B1" w:rsidRPr="00940433" w:rsidRDefault="006473B1" w:rsidP="004F6054">
            <w:pPr>
              <w:pStyle w:val="TableOfAmend"/>
            </w:pPr>
            <w:r w:rsidRPr="00940433">
              <w:t>am. Amdt, 2010 (No.</w:t>
            </w:r>
            <w:r w:rsidR="00553C7B">
              <w:t xml:space="preserve"> </w:t>
            </w:r>
            <w:r w:rsidRPr="00940433">
              <w:t>1)</w:t>
            </w:r>
          </w:p>
        </w:tc>
      </w:tr>
      <w:tr w:rsidR="006473B1" w:rsidRPr="00940433" w14:paraId="2F0FB315" w14:textId="77777777" w:rsidTr="00DF0D57">
        <w:trPr>
          <w:jc w:val="center"/>
        </w:trPr>
        <w:tc>
          <w:tcPr>
            <w:tcW w:w="2438" w:type="dxa"/>
          </w:tcPr>
          <w:p w14:paraId="7F6682FA" w14:textId="77777777" w:rsidR="006473B1" w:rsidRPr="00940433" w:rsidRDefault="006473B1" w:rsidP="00DF0D57">
            <w:pPr>
              <w:pStyle w:val="TableOfAmend"/>
              <w:spacing w:after="60"/>
            </w:pPr>
          </w:p>
        </w:tc>
        <w:tc>
          <w:tcPr>
            <w:tcW w:w="5892" w:type="dxa"/>
          </w:tcPr>
          <w:p w14:paraId="1ABBBB5E" w14:textId="77777777" w:rsidR="006473B1" w:rsidRPr="00940433" w:rsidRDefault="006473B1" w:rsidP="00DF0D57">
            <w:pPr>
              <w:pStyle w:val="TableOfAmend"/>
              <w:spacing w:after="60"/>
            </w:pPr>
            <w:r>
              <w:t>am</w:t>
            </w:r>
            <w:r w:rsidRPr="00940433">
              <w:t>. Amdt, 201</w:t>
            </w:r>
            <w:r>
              <w:t>3</w:t>
            </w:r>
            <w:r w:rsidRPr="00940433">
              <w:t xml:space="preserve"> (No. 1)</w:t>
            </w:r>
          </w:p>
        </w:tc>
      </w:tr>
      <w:tr w:rsidR="00CA7BEC" w:rsidRPr="00CA7BEC" w14:paraId="23E000B1" w14:textId="77777777" w:rsidTr="00CA7BEC">
        <w:trPr>
          <w:jc w:val="center"/>
        </w:trPr>
        <w:tc>
          <w:tcPr>
            <w:tcW w:w="2438" w:type="dxa"/>
          </w:tcPr>
          <w:p w14:paraId="6193B668" w14:textId="77777777" w:rsidR="00CA7BEC" w:rsidRPr="00CA7BEC" w:rsidRDefault="00CA7BEC" w:rsidP="00CA7BEC">
            <w:pPr>
              <w:pStyle w:val="TableOfAmend"/>
              <w:rPr>
                <w:b/>
              </w:rPr>
            </w:pPr>
          </w:p>
        </w:tc>
        <w:tc>
          <w:tcPr>
            <w:tcW w:w="5892" w:type="dxa"/>
          </w:tcPr>
          <w:p w14:paraId="7AC99EDA" w14:textId="77777777" w:rsidR="00CA7BEC" w:rsidRPr="00D44064" w:rsidRDefault="00CA7BEC" w:rsidP="00CA7BEC">
            <w:pPr>
              <w:pStyle w:val="TableOfAmend"/>
            </w:pPr>
            <w:r w:rsidRPr="00D44064">
              <w:t>am. Amdt, 2014 (No. 3)</w:t>
            </w:r>
          </w:p>
        </w:tc>
      </w:tr>
      <w:tr w:rsidR="006473B1" w:rsidRPr="00940433" w14:paraId="4189A7B8" w14:textId="77777777">
        <w:trPr>
          <w:jc w:val="center"/>
        </w:trPr>
        <w:tc>
          <w:tcPr>
            <w:tcW w:w="2438" w:type="dxa"/>
          </w:tcPr>
          <w:p w14:paraId="0855ED5F" w14:textId="77777777" w:rsidR="006473B1" w:rsidRPr="00940433" w:rsidRDefault="006473B1" w:rsidP="004F6054">
            <w:pPr>
              <w:pStyle w:val="TableOfAmend"/>
              <w:rPr>
                <w:b/>
              </w:rPr>
            </w:pPr>
            <w:r w:rsidRPr="00940433">
              <w:rPr>
                <w:b/>
              </w:rPr>
              <w:t>Chapter 3</w:t>
            </w:r>
          </w:p>
        </w:tc>
        <w:tc>
          <w:tcPr>
            <w:tcW w:w="5892" w:type="dxa"/>
          </w:tcPr>
          <w:p w14:paraId="63800697" w14:textId="77777777" w:rsidR="006473B1" w:rsidRPr="00940433" w:rsidRDefault="006473B1" w:rsidP="004F6054">
            <w:pPr>
              <w:pStyle w:val="TableOfAmend"/>
            </w:pPr>
          </w:p>
        </w:tc>
      </w:tr>
      <w:tr w:rsidR="006473B1" w:rsidRPr="00940433" w14:paraId="617E8470" w14:textId="77777777">
        <w:trPr>
          <w:jc w:val="center"/>
        </w:trPr>
        <w:tc>
          <w:tcPr>
            <w:tcW w:w="2438" w:type="dxa"/>
          </w:tcPr>
          <w:p w14:paraId="58F42804" w14:textId="77777777" w:rsidR="006473B1" w:rsidRPr="00940433" w:rsidRDefault="006473B1" w:rsidP="004F6054">
            <w:pPr>
              <w:pStyle w:val="TableOfAmend"/>
            </w:pPr>
            <w:r w:rsidRPr="00940433">
              <w:t>Chapter 3</w:t>
            </w:r>
            <w:r w:rsidRPr="00940433">
              <w:tab/>
            </w:r>
          </w:p>
        </w:tc>
        <w:tc>
          <w:tcPr>
            <w:tcW w:w="5892" w:type="dxa"/>
          </w:tcPr>
          <w:p w14:paraId="29B00A0E" w14:textId="77777777" w:rsidR="006473B1" w:rsidRPr="00940433" w:rsidRDefault="006473B1" w:rsidP="004F6054">
            <w:pPr>
              <w:pStyle w:val="TableOfAmend"/>
            </w:pPr>
            <w:r w:rsidRPr="00940433">
              <w:t>am. Amdt, 2008 (No. 7)</w:t>
            </w:r>
          </w:p>
        </w:tc>
      </w:tr>
      <w:tr w:rsidR="006473B1" w:rsidRPr="00940433" w14:paraId="27C15F9F" w14:textId="77777777">
        <w:trPr>
          <w:jc w:val="center"/>
        </w:trPr>
        <w:tc>
          <w:tcPr>
            <w:tcW w:w="2438" w:type="dxa"/>
          </w:tcPr>
          <w:p w14:paraId="4DABB638" w14:textId="77777777" w:rsidR="006473B1" w:rsidRPr="00940433" w:rsidRDefault="006473B1" w:rsidP="004F6054">
            <w:pPr>
              <w:pStyle w:val="TableOfAmend"/>
            </w:pPr>
          </w:p>
        </w:tc>
        <w:tc>
          <w:tcPr>
            <w:tcW w:w="5892" w:type="dxa"/>
          </w:tcPr>
          <w:p w14:paraId="4F7A7402" w14:textId="77777777" w:rsidR="006473B1" w:rsidRPr="00940433" w:rsidRDefault="006473B1" w:rsidP="004F6054">
            <w:pPr>
              <w:pStyle w:val="TableOfAmend"/>
            </w:pPr>
            <w:r>
              <w:t>am</w:t>
            </w:r>
            <w:r w:rsidRPr="00940433">
              <w:t>. Amdt, 201</w:t>
            </w:r>
            <w:r>
              <w:t>3</w:t>
            </w:r>
            <w:r w:rsidRPr="00940433">
              <w:t xml:space="preserve"> (No. 1)</w:t>
            </w:r>
          </w:p>
        </w:tc>
      </w:tr>
      <w:tr w:rsidR="00CA7BEC" w:rsidRPr="00CA7BEC" w14:paraId="3D15DC87" w14:textId="77777777" w:rsidTr="00CA7BEC">
        <w:trPr>
          <w:jc w:val="center"/>
        </w:trPr>
        <w:tc>
          <w:tcPr>
            <w:tcW w:w="2438" w:type="dxa"/>
          </w:tcPr>
          <w:p w14:paraId="26FBF359" w14:textId="77777777" w:rsidR="00CA7BEC" w:rsidRPr="00CA7BEC" w:rsidRDefault="00CA7BEC" w:rsidP="00CA7BEC">
            <w:pPr>
              <w:pStyle w:val="TableOfAmend"/>
              <w:rPr>
                <w:b/>
              </w:rPr>
            </w:pPr>
          </w:p>
        </w:tc>
        <w:tc>
          <w:tcPr>
            <w:tcW w:w="5892" w:type="dxa"/>
          </w:tcPr>
          <w:p w14:paraId="2AB356CE" w14:textId="77777777" w:rsidR="00CA7BEC" w:rsidRPr="00D44064" w:rsidRDefault="00CA7BEC" w:rsidP="00CA7BEC">
            <w:pPr>
              <w:pStyle w:val="TableOfAmend"/>
            </w:pPr>
            <w:r w:rsidRPr="00D44064">
              <w:t>am. Amdt, 2014 (No. 3)</w:t>
            </w:r>
          </w:p>
        </w:tc>
      </w:tr>
      <w:tr w:rsidR="008B02C5" w:rsidRPr="00CA7BEC" w14:paraId="73CD6E62" w14:textId="77777777" w:rsidTr="00CA7BEC">
        <w:trPr>
          <w:jc w:val="center"/>
        </w:trPr>
        <w:tc>
          <w:tcPr>
            <w:tcW w:w="2438" w:type="dxa"/>
          </w:tcPr>
          <w:p w14:paraId="4AB8E189" w14:textId="77777777" w:rsidR="008B02C5" w:rsidRPr="00CA7BEC" w:rsidRDefault="008B02C5" w:rsidP="00CA7BEC">
            <w:pPr>
              <w:pStyle w:val="TableOfAmend"/>
              <w:rPr>
                <w:b/>
              </w:rPr>
            </w:pPr>
          </w:p>
        </w:tc>
        <w:tc>
          <w:tcPr>
            <w:tcW w:w="5892" w:type="dxa"/>
          </w:tcPr>
          <w:p w14:paraId="31B12461" w14:textId="51F30950" w:rsidR="008B02C5" w:rsidRPr="00D44064" w:rsidRDefault="008B02C5" w:rsidP="00CA7BEC">
            <w:pPr>
              <w:pStyle w:val="TableOfAmend"/>
            </w:pPr>
            <w:r>
              <w:t>am. Amdt</w:t>
            </w:r>
            <w:r w:rsidR="009D3F9B">
              <w:t>,</w:t>
            </w:r>
            <w:r>
              <w:t xml:space="preserve"> 2018 (No. 2)</w:t>
            </w:r>
          </w:p>
        </w:tc>
      </w:tr>
      <w:tr w:rsidR="006473B1" w:rsidRPr="00940433" w14:paraId="7F7C0168" w14:textId="77777777" w:rsidTr="00600E78">
        <w:trPr>
          <w:jc w:val="center"/>
        </w:trPr>
        <w:tc>
          <w:tcPr>
            <w:tcW w:w="2438" w:type="dxa"/>
          </w:tcPr>
          <w:p w14:paraId="407E2A02" w14:textId="77777777" w:rsidR="006473B1" w:rsidRPr="00940433" w:rsidRDefault="006473B1" w:rsidP="00600E78">
            <w:pPr>
              <w:pStyle w:val="TableOfAmend"/>
              <w:rPr>
                <w:b/>
              </w:rPr>
            </w:pPr>
            <w:r>
              <w:rPr>
                <w:b/>
              </w:rPr>
              <w:t>Chapter 4</w:t>
            </w:r>
          </w:p>
        </w:tc>
        <w:tc>
          <w:tcPr>
            <w:tcW w:w="5892" w:type="dxa"/>
          </w:tcPr>
          <w:p w14:paraId="431E60FF" w14:textId="77777777" w:rsidR="006473B1" w:rsidRPr="00940433" w:rsidRDefault="006473B1" w:rsidP="00600E78">
            <w:pPr>
              <w:pStyle w:val="TableOfAmend"/>
            </w:pPr>
          </w:p>
        </w:tc>
      </w:tr>
      <w:tr w:rsidR="006473B1" w:rsidRPr="00940433" w14:paraId="7D650BCE" w14:textId="77777777" w:rsidTr="00600E78">
        <w:trPr>
          <w:jc w:val="center"/>
        </w:trPr>
        <w:tc>
          <w:tcPr>
            <w:tcW w:w="2438" w:type="dxa"/>
          </w:tcPr>
          <w:p w14:paraId="534EECC3" w14:textId="77777777" w:rsidR="006473B1" w:rsidRPr="00940433" w:rsidRDefault="006473B1" w:rsidP="00600E78">
            <w:pPr>
              <w:pStyle w:val="TableOfAmend"/>
            </w:pPr>
            <w:r>
              <w:t>Chapter 4</w:t>
            </w:r>
            <w:r w:rsidRPr="00940433">
              <w:tab/>
            </w:r>
          </w:p>
        </w:tc>
        <w:tc>
          <w:tcPr>
            <w:tcW w:w="5892" w:type="dxa"/>
          </w:tcPr>
          <w:p w14:paraId="15DDE9F5" w14:textId="77777777" w:rsidR="006473B1" w:rsidRPr="00940433" w:rsidRDefault="006473B1" w:rsidP="00600E78">
            <w:pPr>
              <w:pStyle w:val="TableOfAmend"/>
            </w:pPr>
            <w:r>
              <w:t>am</w:t>
            </w:r>
            <w:r w:rsidRPr="00940433">
              <w:t>. Amdt, 201</w:t>
            </w:r>
            <w:r>
              <w:t>3</w:t>
            </w:r>
            <w:r w:rsidRPr="00940433">
              <w:t xml:space="preserve"> (No. 1)</w:t>
            </w:r>
          </w:p>
        </w:tc>
      </w:tr>
      <w:tr w:rsidR="00CA7BEC" w:rsidRPr="00CA7BEC" w14:paraId="6DC665A0" w14:textId="77777777" w:rsidTr="00CA7BEC">
        <w:trPr>
          <w:jc w:val="center"/>
        </w:trPr>
        <w:tc>
          <w:tcPr>
            <w:tcW w:w="2438" w:type="dxa"/>
          </w:tcPr>
          <w:p w14:paraId="49D7BD3B" w14:textId="77777777" w:rsidR="00CA7BEC" w:rsidRPr="00CA7BEC" w:rsidRDefault="00CA7BEC" w:rsidP="00CA7BEC">
            <w:pPr>
              <w:pStyle w:val="TableOfAmend"/>
              <w:rPr>
                <w:b/>
              </w:rPr>
            </w:pPr>
          </w:p>
        </w:tc>
        <w:tc>
          <w:tcPr>
            <w:tcW w:w="5892" w:type="dxa"/>
          </w:tcPr>
          <w:p w14:paraId="748357A6" w14:textId="77777777" w:rsidR="00CA7BEC" w:rsidRPr="00D44064" w:rsidRDefault="00CA7BEC" w:rsidP="00CA7BEC">
            <w:pPr>
              <w:pStyle w:val="TableOfAmend"/>
            </w:pPr>
            <w:r w:rsidRPr="00D44064">
              <w:t>am. Amdt, 2014 (No. 3)</w:t>
            </w:r>
          </w:p>
        </w:tc>
      </w:tr>
      <w:tr w:rsidR="00473D7B" w:rsidRPr="00CA7BEC" w14:paraId="051F1766" w14:textId="77777777" w:rsidTr="00CA7BEC">
        <w:trPr>
          <w:jc w:val="center"/>
        </w:trPr>
        <w:tc>
          <w:tcPr>
            <w:tcW w:w="2438" w:type="dxa"/>
          </w:tcPr>
          <w:p w14:paraId="12B728F2" w14:textId="77777777" w:rsidR="00473D7B" w:rsidRPr="00CA7BEC" w:rsidRDefault="00473D7B" w:rsidP="00CA7BEC">
            <w:pPr>
              <w:pStyle w:val="TableOfAmend"/>
              <w:rPr>
                <w:b/>
              </w:rPr>
            </w:pPr>
          </w:p>
        </w:tc>
        <w:tc>
          <w:tcPr>
            <w:tcW w:w="5892" w:type="dxa"/>
          </w:tcPr>
          <w:p w14:paraId="17AA8E3A" w14:textId="5CE09E45" w:rsidR="00473D7B" w:rsidRPr="00D44064" w:rsidRDefault="00473D7B" w:rsidP="00CA7BEC">
            <w:pPr>
              <w:pStyle w:val="TableOfAmend"/>
            </w:pPr>
            <w:r>
              <w:t>rs</w:t>
            </w:r>
            <w:r w:rsidRPr="00D44064">
              <w:t>. Amdt, 2014 (No. 3)</w:t>
            </w:r>
          </w:p>
        </w:tc>
      </w:tr>
      <w:tr w:rsidR="00626E6C" w:rsidRPr="00CA7BEC" w14:paraId="021C4432" w14:textId="77777777" w:rsidTr="00CA7BEC">
        <w:trPr>
          <w:jc w:val="center"/>
        </w:trPr>
        <w:tc>
          <w:tcPr>
            <w:tcW w:w="2438" w:type="dxa"/>
          </w:tcPr>
          <w:p w14:paraId="1601184B" w14:textId="77777777" w:rsidR="00626E6C" w:rsidRPr="00CA7BEC" w:rsidRDefault="00626E6C" w:rsidP="00CA7BEC">
            <w:pPr>
              <w:pStyle w:val="TableOfAmend"/>
              <w:rPr>
                <w:b/>
              </w:rPr>
            </w:pPr>
          </w:p>
        </w:tc>
        <w:tc>
          <w:tcPr>
            <w:tcW w:w="5892" w:type="dxa"/>
          </w:tcPr>
          <w:p w14:paraId="430DC3C5" w14:textId="170C3A9B" w:rsidR="00626E6C" w:rsidRDefault="00626E6C" w:rsidP="00CA7BEC">
            <w:pPr>
              <w:pStyle w:val="TableOfAmend"/>
            </w:pPr>
            <w:r>
              <w:t>am. Amdt, 2015 (No. 1</w:t>
            </w:r>
            <w:r w:rsidRPr="00D44064">
              <w:t>)</w:t>
            </w:r>
          </w:p>
        </w:tc>
      </w:tr>
      <w:tr w:rsidR="000C60E1" w:rsidRPr="00CA7BEC" w14:paraId="1D1D77A8" w14:textId="77777777" w:rsidTr="00CA7BEC">
        <w:trPr>
          <w:jc w:val="center"/>
        </w:trPr>
        <w:tc>
          <w:tcPr>
            <w:tcW w:w="2438" w:type="dxa"/>
          </w:tcPr>
          <w:p w14:paraId="347E513D" w14:textId="77777777" w:rsidR="000C60E1" w:rsidRPr="00CA7BEC" w:rsidRDefault="000C60E1" w:rsidP="00CA7BEC">
            <w:pPr>
              <w:pStyle w:val="TableOfAmend"/>
              <w:rPr>
                <w:b/>
              </w:rPr>
            </w:pPr>
          </w:p>
        </w:tc>
        <w:tc>
          <w:tcPr>
            <w:tcW w:w="5892" w:type="dxa"/>
          </w:tcPr>
          <w:p w14:paraId="6CFF66F3" w14:textId="7471DFAF" w:rsidR="000C60E1" w:rsidRDefault="000C60E1" w:rsidP="00CA7BEC">
            <w:pPr>
              <w:pStyle w:val="TableOfAmend"/>
            </w:pPr>
            <w:r>
              <w:t>am. Amdt, 2015 (No. 2)</w:t>
            </w:r>
          </w:p>
        </w:tc>
      </w:tr>
      <w:tr w:rsidR="00F57F22" w:rsidRPr="00CA7BEC" w14:paraId="0D2F98B9" w14:textId="77777777" w:rsidTr="00CA7BEC">
        <w:trPr>
          <w:jc w:val="center"/>
        </w:trPr>
        <w:tc>
          <w:tcPr>
            <w:tcW w:w="2438" w:type="dxa"/>
          </w:tcPr>
          <w:p w14:paraId="3129F231" w14:textId="77777777" w:rsidR="00F57F22" w:rsidRPr="00CA7BEC" w:rsidRDefault="00F57F22" w:rsidP="00CA7BEC">
            <w:pPr>
              <w:pStyle w:val="TableOfAmend"/>
              <w:rPr>
                <w:b/>
              </w:rPr>
            </w:pPr>
          </w:p>
        </w:tc>
        <w:tc>
          <w:tcPr>
            <w:tcW w:w="5892" w:type="dxa"/>
          </w:tcPr>
          <w:p w14:paraId="523F841F" w14:textId="77777777" w:rsidR="00F57F22" w:rsidRDefault="00F57F22" w:rsidP="00CA7BEC">
            <w:pPr>
              <w:pStyle w:val="TableOfAmend"/>
            </w:pPr>
            <w:r>
              <w:t>rs. Amdt, 2016 (No. 1</w:t>
            </w:r>
            <w:r w:rsidRPr="004521B9">
              <w:t>)</w:t>
            </w:r>
          </w:p>
          <w:p w14:paraId="313D0683" w14:textId="637FB325" w:rsidR="00C84193" w:rsidRDefault="00C84193" w:rsidP="00CA7BEC">
            <w:pPr>
              <w:pStyle w:val="TableOfAmend"/>
            </w:pPr>
            <w:r>
              <w:t>am. Amdt, 2018 (No.1)</w:t>
            </w:r>
          </w:p>
        </w:tc>
      </w:tr>
      <w:tr w:rsidR="008B02C5" w:rsidRPr="00CA7BEC" w14:paraId="7C6FC2F7" w14:textId="77777777" w:rsidTr="00CA7BEC">
        <w:trPr>
          <w:jc w:val="center"/>
        </w:trPr>
        <w:tc>
          <w:tcPr>
            <w:tcW w:w="2438" w:type="dxa"/>
          </w:tcPr>
          <w:p w14:paraId="2B479160" w14:textId="77777777" w:rsidR="008B02C5" w:rsidRPr="00CA7BEC" w:rsidRDefault="008B02C5" w:rsidP="00CA7BEC">
            <w:pPr>
              <w:pStyle w:val="TableOfAmend"/>
              <w:rPr>
                <w:b/>
              </w:rPr>
            </w:pPr>
          </w:p>
        </w:tc>
        <w:tc>
          <w:tcPr>
            <w:tcW w:w="5892" w:type="dxa"/>
          </w:tcPr>
          <w:p w14:paraId="73A0D747" w14:textId="6F99BD7D" w:rsidR="008B02C5" w:rsidRDefault="009D3F9B" w:rsidP="00CA7BEC">
            <w:pPr>
              <w:pStyle w:val="TableOfAmend"/>
            </w:pPr>
            <w:r>
              <w:t>am</w:t>
            </w:r>
            <w:r w:rsidR="008B02C5">
              <w:t>. Amdt</w:t>
            </w:r>
            <w:r>
              <w:t>,</w:t>
            </w:r>
            <w:r w:rsidR="008B02C5">
              <w:t xml:space="preserve"> 2018 (No. 2)</w:t>
            </w:r>
          </w:p>
        </w:tc>
      </w:tr>
      <w:tr w:rsidR="002365AF" w:rsidRPr="00CA7BEC" w14:paraId="375D6E04" w14:textId="77777777" w:rsidTr="00CA7BEC">
        <w:trPr>
          <w:jc w:val="center"/>
        </w:trPr>
        <w:tc>
          <w:tcPr>
            <w:tcW w:w="2438" w:type="dxa"/>
          </w:tcPr>
          <w:p w14:paraId="36E6F5C7" w14:textId="77777777" w:rsidR="002365AF" w:rsidRPr="00CA7BEC" w:rsidRDefault="002365AF" w:rsidP="00CA7BEC">
            <w:pPr>
              <w:pStyle w:val="TableOfAmend"/>
              <w:rPr>
                <w:b/>
              </w:rPr>
            </w:pPr>
          </w:p>
        </w:tc>
        <w:tc>
          <w:tcPr>
            <w:tcW w:w="5892" w:type="dxa"/>
          </w:tcPr>
          <w:p w14:paraId="556FA6C3" w14:textId="78D4D731" w:rsidR="002365AF" w:rsidRDefault="00406E00" w:rsidP="00406E00">
            <w:pPr>
              <w:pStyle w:val="TableOfAmend"/>
            </w:pPr>
            <w:r>
              <w:t>am. Amdt, 2019 (No. 2)</w:t>
            </w:r>
          </w:p>
        </w:tc>
      </w:tr>
      <w:tr w:rsidR="00473D7B" w:rsidRPr="00940433" w14:paraId="220726F1" w14:textId="77777777" w:rsidTr="00732B69">
        <w:trPr>
          <w:jc w:val="center"/>
        </w:trPr>
        <w:tc>
          <w:tcPr>
            <w:tcW w:w="2438" w:type="dxa"/>
          </w:tcPr>
          <w:p w14:paraId="2882D9B2" w14:textId="77777777" w:rsidR="00473D7B" w:rsidRPr="00940433" w:rsidRDefault="00473D7B" w:rsidP="00732B69">
            <w:pPr>
              <w:pStyle w:val="TableOfAmend"/>
              <w:rPr>
                <w:b/>
              </w:rPr>
            </w:pPr>
            <w:r>
              <w:rPr>
                <w:b/>
              </w:rPr>
              <w:t>Chapter 5</w:t>
            </w:r>
          </w:p>
        </w:tc>
        <w:tc>
          <w:tcPr>
            <w:tcW w:w="5892" w:type="dxa"/>
          </w:tcPr>
          <w:p w14:paraId="3EE63EE2" w14:textId="77777777" w:rsidR="00473D7B" w:rsidRPr="00940433" w:rsidRDefault="00473D7B" w:rsidP="00732B69">
            <w:pPr>
              <w:pStyle w:val="TableOfAmend"/>
            </w:pPr>
          </w:p>
        </w:tc>
      </w:tr>
      <w:tr w:rsidR="00473D7B" w:rsidRPr="00940433" w14:paraId="0DD48B10" w14:textId="77777777" w:rsidTr="00732B69">
        <w:trPr>
          <w:jc w:val="center"/>
        </w:trPr>
        <w:tc>
          <w:tcPr>
            <w:tcW w:w="2438" w:type="dxa"/>
          </w:tcPr>
          <w:p w14:paraId="076D9FEE" w14:textId="77777777" w:rsidR="00473D7B" w:rsidRPr="00940433" w:rsidRDefault="00473D7B" w:rsidP="00732B69">
            <w:pPr>
              <w:pStyle w:val="TableOfAmend"/>
            </w:pPr>
            <w:r>
              <w:t>Chapter 5</w:t>
            </w:r>
            <w:r w:rsidRPr="00940433">
              <w:tab/>
            </w:r>
          </w:p>
        </w:tc>
        <w:tc>
          <w:tcPr>
            <w:tcW w:w="5892" w:type="dxa"/>
          </w:tcPr>
          <w:p w14:paraId="139D1FAA" w14:textId="77777777" w:rsidR="00473D7B" w:rsidRPr="00940433" w:rsidRDefault="00473D7B" w:rsidP="00732B69">
            <w:pPr>
              <w:pStyle w:val="TableOfAmend"/>
            </w:pPr>
            <w:r>
              <w:t>am</w:t>
            </w:r>
            <w:r w:rsidRPr="00940433">
              <w:t>. Amdt, 201</w:t>
            </w:r>
            <w:r>
              <w:t>3</w:t>
            </w:r>
            <w:r w:rsidRPr="00940433">
              <w:t xml:space="preserve"> (No. 1)</w:t>
            </w:r>
          </w:p>
        </w:tc>
      </w:tr>
      <w:tr w:rsidR="00473D7B" w:rsidRPr="00CA7BEC" w14:paraId="1EC32AB4" w14:textId="77777777" w:rsidTr="00CA7BEC">
        <w:trPr>
          <w:jc w:val="center"/>
        </w:trPr>
        <w:tc>
          <w:tcPr>
            <w:tcW w:w="2438" w:type="dxa"/>
          </w:tcPr>
          <w:p w14:paraId="43A62E1D" w14:textId="77777777" w:rsidR="00473D7B" w:rsidRPr="00CA7BEC" w:rsidRDefault="00473D7B" w:rsidP="00CA7BEC">
            <w:pPr>
              <w:pStyle w:val="TableOfAmend"/>
              <w:rPr>
                <w:b/>
              </w:rPr>
            </w:pPr>
          </w:p>
        </w:tc>
        <w:tc>
          <w:tcPr>
            <w:tcW w:w="5892" w:type="dxa"/>
          </w:tcPr>
          <w:p w14:paraId="5943F2B7" w14:textId="77777777" w:rsidR="00473D7B" w:rsidRPr="00D44064" w:rsidRDefault="00473D7B" w:rsidP="00CA7BEC">
            <w:pPr>
              <w:pStyle w:val="TableOfAmend"/>
            </w:pPr>
            <w:r w:rsidRPr="00D44064">
              <w:t>am. Amdt, 2014 (No. 3)</w:t>
            </w:r>
          </w:p>
        </w:tc>
      </w:tr>
      <w:tr w:rsidR="00C50A0C" w:rsidRPr="00CA7BEC" w14:paraId="7930E9E5" w14:textId="77777777" w:rsidTr="00CA7BEC">
        <w:trPr>
          <w:jc w:val="center"/>
        </w:trPr>
        <w:tc>
          <w:tcPr>
            <w:tcW w:w="2438" w:type="dxa"/>
          </w:tcPr>
          <w:p w14:paraId="7F3E5739" w14:textId="77777777" w:rsidR="00C50A0C" w:rsidRPr="00CA7BEC" w:rsidRDefault="00C50A0C" w:rsidP="00CA7BEC">
            <w:pPr>
              <w:pStyle w:val="TableOfAmend"/>
              <w:rPr>
                <w:b/>
              </w:rPr>
            </w:pPr>
          </w:p>
        </w:tc>
        <w:tc>
          <w:tcPr>
            <w:tcW w:w="5892" w:type="dxa"/>
          </w:tcPr>
          <w:p w14:paraId="15A5155A" w14:textId="14E429DE" w:rsidR="00C50A0C" w:rsidRPr="00D44064" w:rsidRDefault="00C50A0C" w:rsidP="00CA7BEC">
            <w:pPr>
              <w:pStyle w:val="TableOfAmend"/>
            </w:pPr>
            <w:r>
              <w:t>rs</w:t>
            </w:r>
            <w:r w:rsidRPr="00D44064">
              <w:t>. Amdt, 2014 (No. 3)</w:t>
            </w:r>
          </w:p>
        </w:tc>
      </w:tr>
      <w:tr w:rsidR="00C50A0C" w:rsidRPr="00940433" w14:paraId="012E755E" w14:textId="77777777">
        <w:trPr>
          <w:jc w:val="center"/>
        </w:trPr>
        <w:tc>
          <w:tcPr>
            <w:tcW w:w="2438" w:type="dxa"/>
          </w:tcPr>
          <w:p w14:paraId="2DE7912C" w14:textId="77777777" w:rsidR="00C50A0C" w:rsidRPr="00940433" w:rsidRDefault="00C50A0C" w:rsidP="004F6054">
            <w:pPr>
              <w:pStyle w:val="TableOfAmend"/>
              <w:rPr>
                <w:b/>
              </w:rPr>
            </w:pPr>
            <w:r>
              <w:rPr>
                <w:b/>
              </w:rPr>
              <w:t>Chapter 6</w:t>
            </w:r>
          </w:p>
        </w:tc>
        <w:tc>
          <w:tcPr>
            <w:tcW w:w="5892" w:type="dxa"/>
          </w:tcPr>
          <w:p w14:paraId="27B90CD8" w14:textId="77777777" w:rsidR="00C50A0C" w:rsidRPr="00940433" w:rsidRDefault="00C50A0C" w:rsidP="004F6054">
            <w:pPr>
              <w:pStyle w:val="TableOfAmend"/>
            </w:pPr>
          </w:p>
        </w:tc>
      </w:tr>
      <w:tr w:rsidR="00C50A0C" w:rsidRPr="00940433" w14:paraId="5EF380F0" w14:textId="77777777">
        <w:trPr>
          <w:jc w:val="center"/>
        </w:trPr>
        <w:tc>
          <w:tcPr>
            <w:tcW w:w="2438" w:type="dxa"/>
          </w:tcPr>
          <w:p w14:paraId="6E5941C8" w14:textId="77777777" w:rsidR="00C50A0C" w:rsidRPr="00940433" w:rsidRDefault="00C50A0C" w:rsidP="004F6054">
            <w:pPr>
              <w:pStyle w:val="TableOfAmend"/>
            </w:pPr>
            <w:r>
              <w:t>Chapter 6</w:t>
            </w:r>
            <w:r w:rsidRPr="00940433">
              <w:tab/>
            </w:r>
          </w:p>
        </w:tc>
        <w:tc>
          <w:tcPr>
            <w:tcW w:w="5892" w:type="dxa"/>
          </w:tcPr>
          <w:p w14:paraId="713D7D0E" w14:textId="77777777" w:rsidR="00C50A0C" w:rsidRPr="00940433" w:rsidRDefault="00C50A0C" w:rsidP="004F6054">
            <w:pPr>
              <w:pStyle w:val="TableOfAmend"/>
            </w:pPr>
            <w:r>
              <w:t>am</w:t>
            </w:r>
            <w:r w:rsidRPr="00940433">
              <w:t>. Amdt, 201</w:t>
            </w:r>
            <w:r>
              <w:t>3</w:t>
            </w:r>
            <w:r w:rsidRPr="00940433">
              <w:t xml:space="preserve"> (No. 1)</w:t>
            </w:r>
          </w:p>
        </w:tc>
      </w:tr>
      <w:tr w:rsidR="00C50A0C" w:rsidRPr="00CA7BEC" w14:paraId="04B2493A" w14:textId="77777777" w:rsidTr="00CA7BEC">
        <w:trPr>
          <w:jc w:val="center"/>
        </w:trPr>
        <w:tc>
          <w:tcPr>
            <w:tcW w:w="2438" w:type="dxa"/>
          </w:tcPr>
          <w:p w14:paraId="7224F80A" w14:textId="77777777" w:rsidR="00C50A0C" w:rsidRPr="00CA7BEC" w:rsidRDefault="00C50A0C" w:rsidP="00CA7BEC">
            <w:pPr>
              <w:pStyle w:val="TableOfAmend"/>
              <w:rPr>
                <w:b/>
              </w:rPr>
            </w:pPr>
          </w:p>
        </w:tc>
        <w:tc>
          <w:tcPr>
            <w:tcW w:w="5892" w:type="dxa"/>
          </w:tcPr>
          <w:p w14:paraId="0F4C7F0A" w14:textId="77777777" w:rsidR="00C50A0C" w:rsidRPr="00D44064" w:rsidRDefault="00C50A0C" w:rsidP="00CA7BEC">
            <w:pPr>
              <w:pStyle w:val="TableOfAmend"/>
            </w:pPr>
            <w:r w:rsidRPr="00D44064">
              <w:t>am. Amdt, 2014 (No. 3)</w:t>
            </w:r>
          </w:p>
        </w:tc>
      </w:tr>
      <w:tr w:rsidR="00C50A0C" w:rsidRPr="00940433" w14:paraId="7C9F5D48" w14:textId="77777777" w:rsidTr="00356567">
        <w:trPr>
          <w:jc w:val="center"/>
        </w:trPr>
        <w:tc>
          <w:tcPr>
            <w:tcW w:w="2438" w:type="dxa"/>
          </w:tcPr>
          <w:p w14:paraId="3EA664F5" w14:textId="77777777" w:rsidR="00C50A0C" w:rsidRPr="00940433" w:rsidRDefault="00C50A0C" w:rsidP="00356567">
            <w:pPr>
              <w:pStyle w:val="TableOfAmend"/>
              <w:rPr>
                <w:b/>
              </w:rPr>
            </w:pPr>
            <w:r>
              <w:rPr>
                <w:b/>
              </w:rPr>
              <w:t>Chapter 7</w:t>
            </w:r>
          </w:p>
        </w:tc>
        <w:tc>
          <w:tcPr>
            <w:tcW w:w="5892" w:type="dxa"/>
          </w:tcPr>
          <w:p w14:paraId="107BE8D1" w14:textId="77777777" w:rsidR="00C50A0C" w:rsidRPr="00940433" w:rsidRDefault="00C50A0C" w:rsidP="00356567">
            <w:pPr>
              <w:pStyle w:val="TableOfAmend"/>
              <w:rPr>
                <w:b/>
              </w:rPr>
            </w:pPr>
          </w:p>
        </w:tc>
      </w:tr>
      <w:tr w:rsidR="00511A93" w:rsidRPr="00940433" w14:paraId="4BC24C4F" w14:textId="77777777" w:rsidTr="00356567">
        <w:trPr>
          <w:jc w:val="center"/>
        </w:trPr>
        <w:tc>
          <w:tcPr>
            <w:tcW w:w="2438" w:type="dxa"/>
          </w:tcPr>
          <w:p w14:paraId="072D759B" w14:textId="34979483" w:rsidR="00511A93" w:rsidRDefault="00511A93" w:rsidP="00356567">
            <w:pPr>
              <w:pStyle w:val="TableOfAmend"/>
            </w:pPr>
            <w:r>
              <w:t>Chapter 7</w:t>
            </w:r>
            <w:r w:rsidRPr="00940433">
              <w:tab/>
            </w:r>
          </w:p>
        </w:tc>
        <w:tc>
          <w:tcPr>
            <w:tcW w:w="5892" w:type="dxa"/>
          </w:tcPr>
          <w:p w14:paraId="76057E11" w14:textId="5743D502" w:rsidR="00511A93" w:rsidRDefault="00511A93" w:rsidP="00356567">
            <w:pPr>
              <w:pStyle w:val="TableOfAmend"/>
            </w:pPr>
            <w:r w:rsidRPr="00511A93">
              <w:t>am. Amdt, 2007 (No. 4)</w:t>
            </w:r>
          </w:p>
        </w:tc>
      </w:tr>
      <w:tr w:rsidR="00511A93" w:rsidRPr="00940433" w14:paraId="14D9A19A" w14:textId="77777777" w:rsidTr="00356567">
        <w:trPr>
          <w:jc w:val="center"/>
        </w:trPr>
        <w:tc>
          <w:tcPr>
            <w:tcW w:w="2438" w:type="dxa"/>
          </w:tcPr>
          <w:p w14:paraId="08CA9EAD" w14:textId="311A0646" w:rsidR="00511A93" w:rsidRPr="00940433" w:rsidRDefault="00511A93" w:rsidP="00356567">
            <w:pPr>
              <w:pStyle w:val="TableOfAmend"/>
            </w:pPr>
          </w:p>
        </w:tc>
        <w:tc>
          <w:tcPr>
            <w:tcW w:w="5892" w:type="dxa"/>
          </w:tcPr>
          <w:p w14:paraId="60360E90" w14:textId="77777777" w:rsidR="00511A93" w:rsidRPr="00940433" w:rsidRDefault="00511A93" w:rsidP="00356567">
            <w:pPr>
              <w:pStyle w:val="TableOfAmend"/>
            </w:pPr>
            <w:r>
              <w:t>am</w:t>
            </w:r>
            <w:r w:rsidRPr="00940433">
              <w:t>. Amdt, 201</w:t>
            </w:r>
            <w:r>
              <w:t>3</w:t>
            </w:r>
            <w:r w:rsidRPr="00940433">
              <w:t xml:space="preserve"> (No. 1)</w:t>
            </w:r>
          </w:p>
        </w:tc>
      </w:tr>
      <w:tr w:rsidR="00511A93" w:rsidRPr="00CA7BEC" w14:paraId="66DDF6D3" w14:textId="77777777" w:rsidTr="00CA7BEC">
        <w:trPr>
          <w:jc w:val="center"/>
        </w:trPr>
        <w:tc>
          <w:tcPr>
            <w:tcW w:w="2438" w:type="dxa"/>
          </w:tcPr>
          <w:p w14:paraId="48D99E94" w14:textId="77777777" w:rsidR="00511A93" w:rsidRPr="00CA7BEC" w:rsidRDefault="00511A93" w:rsidP="00CA7BEC">
            <w:pPr>
              <w:pStyle w:val="TableOfAmend"/>
              <w:rPr>
                <w:b/>
              </w:rPr>
            </w:pPr>
          </w:p>
        </w:tc>
        <w:tc>
          <w:tcPr>
            <w:tcW w:w="5892" w:type="dxa"/>
          </w:tcPr>
          <w:p w14:paraId="5FA56343" w14:textId="77777777" w:rsidR="00511A93" w:rsidRPr="00D44064" w:rsidRDefault="00511A93" w:rsidP="00CA7BEC">
            <w:pPr>
              <w:pStyle w:val="TableOfAmend"/>
            </w:pPr>
            <w:r w:rsidRPr="00D44064">
              <w:t>am. Amdt, 2014 (No. 3)</w:t>
            </w:r>
          </w:p>
        </w:tc>
      </w:tr>
      <w:tr w:rsidR="00511A93" w:rsidRPr="00940433" w14:paraId="7DF7680C" w14:textId="77777777" w:rsidTr="00A05CEC">
        <w:trPr>
          <w:jc w:val="center"/>
        </w:trPr>
        <w:tc>
          <w:tcPr>
            <w:tcW w:w="2438" w:type="dxa"/>
          </w:tcPr>
          <w:p w14:paraId="7C194B03" w14:textId="77777777" w:rsidR="00511A93" w:rsidRPr="00940433" w:rsidRDefault="00511A93" w:rsidP="00A05CEC">
            <w:pPr>
              <w:pStyle w:val="TableOfAmend"/>
              <w:rPr>
                <w:b/>
              </w:rPr>
            </w:pPr>
            <w:r>
              <w:rPr>
                <w:b/>
              </w:rPr>
              <w:t>Chapter 8</w:t>
            </w:r>
          </w:p>
        </w:tc>
        <w:tc>
          <w:tcPr>
            <w:tcW w:w="5892" w:type="dxa"/>
          </w:tcPr>
          <w:p w14:paraId="715FA986" w14:textId="77777777" w:rsidR="00511A93" w:rsidRPr="00940433" w:rsidRDefault="00511A93" w:rsidP="00A05CEC">
            <w:pPr>
              <w:pStyle w:val="TableOfAmend"/>
            </w:pPr>
          </w:p>
        </w:tc>
      </w:tr>
      <w:tr w:rsidR="00986BE9" w:rsidRPr="00940433" w14:paraId="53A47F50" w14:textId="77777777" w:rsidTr="00A05CEC">
        <w:trPr>
          <w:jc w:val="center"/>
        </w:trPr>
        <w:tc>
          <w:tcPr>
            <w:tcW w:w="2438" w:type="dxa"/>
          </w:tcPr>
          <w:p w14:paraId="74E21A80" w14:textId="77CB1A3F" w:rsidR="00986BE9" w:rsidRDefault="00986BE9" w:rsidP="00A05CEC">
            <w:pPr>
              <w:pStyle w:val="TableOfAmend"/>
            </w:pPr>
            <w:r>
              <w:t>Chapter 8</w:t>
            </w:r>
            <w:r w:rsidRPr="00940433">
              <w:tab/>
            </w:r>
          </w:p>
        </w:tc>
        <w:tc>
          <w:tcPr>
            <w:tcW w:w="5892" w:type="dxa"/>
          </w:tcPr>
          <w:p w14:paraId="211F9504" w14:textId="4347D8DF" w:rsidR="00986BE9" w:rsidRDefault="00986BE9" w:rsidP="00A05CEC">
            <w:pPr>
              <w:pStyle w:val="TableOfAmend"/>
            </w:pPr>
            <w:r w:rsidRPr="00986BE9">
              <w:t>am. Amdt, 2012 (No. 1)</w:t>
            </w:r>
          </w:p>
        </w:tc>
      </w:tr>
      <w:tr w:rsidR="00986BE9" w:rsidRPr="00940433" w14:paraId="0DD7E685" w14:textId="77777777" w:rsidTr="00A05CEC">
        <w:trPr>
          <w:jc w:val="center"/>
        </w:trPr>
        <w:tc>
          <w:tcPr>
            <w:tcW w:w="2438" w:type="dxa"/>
          </w:tcPr>
          <w:p w14:paraId="175F83A1" w14:textId="750EE3EE" w:rsidR="00986BE9" w:rsidRPr="00940433" w:rsidRDefault="00986BE9" w:rsidP="00A05CEC">
            <w:pPr>
              <w:pStyle w:val="TableOfAmend"/>
            </w:pPr>
          </w:p>
        </w:tc>
        <w:tc>
          <w:tcPr>
            <w:tcW w:w="5892" w:type="dxa"/>
          </w:tcPr>
          <w:p w14:paraId="46498749" w14:textId="77777777" w:rsidR="00986BE9" w:rsidRPr="00940433" w:rsidRDefault="00986BE9" w:rsidP="00A05CEC">
            <w:pPr>
              <w:pStyle w:val="TableOfAmend"/>
            </w:pPr>
            <w:r>
              <w:t>am</w:t>
            </w:r>
            <w:r w:rsidRPr="00940433">
              <w:t>. Amdt, 201</w:t>
            </w:r>
            <w:r>
              <w:t>3</w:t>
            </w:r>
            <w:r w:rsidRPr="00940433">
              <w:t xml:space="preserve"> (No. 1)</w:t>
            </w:r>
          </w:p>
        </w:tc>
      </w:tr>
      <w:tr w:rsidR="00986BE9" w:rsidRPr="00CA7BEC" w14:paraId="0C778113" w14:textId="77777777" w:rsidTr="00CA7BEC">
        <w:trPr>
          <w:jc w:val="center"/>
        </w:trPr>
        <w:tc>
          <w:tcPr>
            <w:tcW w:w="2438" w:type="dxa"/>
          </w:tcPr>
          <w:p w14:paraId="5DE16590" w14:textId="77777777" w:rsidR="00986BE9" w:rsidRPr="00CA7BEC" w:rsidRDefault="00986BE9" w:rsidP="00CA7BEC">
            <w:pPr>
              <w:pStyle w:val="TableOfAmend"/>
              <w:rPr>
                <w:b/>
              </w:rPr>
            </w:pPr>
          </w:p>
        </w:tc>
        <w:tc>
          <w:tcPr>
            <w:tcW w:w="5892" w:type="dxa"/>
          </w:tcPr>
          <w:p w14:paraId="2B0225F9" w14:textId="77777777" w:rsidR="00986BE9" w:rsidRPr="00D44064" w:rsidRDefault="00986BE9" w:rsidP="00CA7BEC">
            <w:pPr>
              <w:pStyle w:val="TableOfAmend"/>
            </w:pPr>
            <w:r w:rsidRPr="00D44064">
              <w:t>am. Amdt, 2014 (No. 3)</w:t>
            </w:r>
          </w:p>
        </w:tc>
      </w:tr>
      <w:tr w:rsidR="00986BE9" w:rsidRPr="00CA7BEC" w14:paraId="165DDBD7" w14:textId="77777777" w:rsidTr="00CA7BEC">
        <w:trPr>
          <w:jc w:val="center"/>
        </w:trPr>
        <w:tc>
          <w:tcPr>
            <w:tcW w:w="2438" w:type="dxa"/>
          </w:tcPr>
          <w:p w14:paraId="62F36EBD" w14:textId="77777777" w:rsidR="00986BE9" w:rsidRPr="00CA7BEC" w:rsidRDefault="00986BE9" w:rsidP="00CA7BEC">
            <w:pPr>
              <w:pStyle w:val="TableOfAmend"/>
              <w:rPr>
                <w:b/>
              </w:rPr>
            </w:pPr>
          </w:p>
        </w:tc>
        <w:tc>
          <w:tcPr>
            <w:tcW w:w="5892" w:type="dxa"/>
          </w:tcPr>
          <w:p w14:paraId="2E9D1063" w14:textId="77777777" w:rsidR="00986BE9" w:rsidRDefault="00986BE9" w:rsidP="00CA7BEC">
            <w:pPr>
              <w:pStyle w:val="TableOfAmend"/>
            </w:pPr>
            <w:r w:rsidRPr="00027AF9">
              <w:t>am. Amdt, 2014 (No. 4)</w:t>
            </w:r>
          </w:p>
          <w:p w14:paraId="2FEC469E" w14:textId="64CFD7CB" w:rsidR="0017111D" w:rsidRPr="00D44064" w:rsidRDefault="0017111D" w:rsidP="00CA7BEC">
            <w:pPr>
              <w:pStyle w:val="TableOfAmend"/>
            </w:pPr>
            <w:r>
              <w:t>am. Amdt, 2018 (No.1)</w:t>
            </w:r>
          </w:p>
        </w:tc>
      </w:tr>
      <w:tr w:rsidR="00986BE9" w:rsidRPr="00940433" w14:paraId="582C04D4" w14:textId="77777777" w:rsidTr="00356567">
        <w:trPr>
          <w:jc w:val="center"/>
        </w:trPr>
        <w:tc>
          <w:tcPr>
            <w:tcW w:w="2438" w:type="dxa"/>
          </w:tcPr>
          <w:p w14:paraId="2EB33E7B" w14:textId="77777777" w:rsidR="00986BE9" w:rsidRPr="00940433" w:rsidRDefault="00986BE9" w:rsidP="00356567">
            <w:pPr>
              <w:pStyle w:val="TableOfAmend"/>
              <w:rPr>
                <w:b/>
              </w:rPr>
            </w:pPr>
            <w:r w:rsidRPr="00940433">
              <w:rPr>
                <w:b/>
              </w:rPr>
              <w:t>Chapter 9</w:t>
            </w:r>
          </w:p>
        </w:tc>
        <w:tc>
          <w:tcPr>
            <w:tcW w:w="5892" w:type="dxa"/>
          </w:tcPr>
          <w:p w14:paraId="2D70B712" w14:textId="77777777" w:rsidR="00986BE9" w:rsidRPr="00940433" w:rsidRDefault="00986BE9" w:rsidP="00356567">
            <w:pPr>
              <w:pStyle w:val="TableOfAmend"/>
              <w:rPr>
                <w:b/>
              </w:rPr>
            </w:pPr>
          </w:p>
        </w:tc>
      </w:tr>
      <w:tr w:rsidR="00986BE9" w:rsidRPr="00940433" w14:paraId="259D819A" w14:textId="77777777" w:rsidTr="00356567">
        <w:trPr>
          <w:jc w:val="center"/>
        </w:trPr>
        <w:tc>
          <w:tcPr>
            <w:tcW w:w="2438" w:type="dxa"/>
          </w:tcPr>
          <w:p w14:paraId="2BC22A4F" w14:textId="77777777" w:rsidR="00986BE9" w:rsidRPr="00940433" w:rsidRDefault="00986BE9" w:rsidP="00356567">
            <w:pPr>
              <w:pStyle w:val="TableOfAmend"/>
            </w:pPr>
            <w:r w:rsidRPr="00940433">
              <w:t>Chapter 9</w:t>
            </w:r>
            <w:r w:rsidRPr="00940433">
              <w:tab/>
            </w:r>
          </w:p>
        </w:tc>
        <w:tc>
          <w:tcPr>
            <w:tcW w:w="5892" w:type="dxa"/>
          </w:tcPr>
          <w:p w14:paraId="52DDE4C0" w14:textId="77777777" w:rsidR="00986BE9" w:rsidRPr="00940433" w:rsidRDefault="00986BE9" w:rsidP="00356567">
            <w:pPr>
              <w:pStyle w:val="TableOfAmend"/>
            </w:pPr>
            <w:r w:rsidRPr="00940433">
              <w:t>am. Amdt, 2012 (No. 1)</w:t>
            </w:r>
          </w:p>
        </w:tc>
      </w:tr>
      <w:tr w:rsidR="00986BE9" w:rsidRPr="00940433" w14:paraId="56C20B77" w14:textId="77777777" w:rsidTr="008510C4">
        <w:trPr>
          <w:jc w:val="center"/>
        </w:trPr>
        <w:tc>
          <w:tcPr>
            <w:tcW w:w="2438" w:type="dxa"/>
          </w:tcPr>
          <w:p w14:paraId="2681C158" w14:textId="77777777" w:rsidR="00986BE9" w:rsidRPr="00940433" w:rsidRDefault="00986BE9" w:rsidP="008510C4">
            <w:pPr>
              <w:pStyle w:val="TableOfAmend0pt"/>
            </w:pPr>
          </w:p>
        </w:tc>
        <w:tc>
          <w:tcPr>
            <w:tcW w:w="5892" w:type="dxa"/>
          </w:tcPr>
          <w:p w14:paraId="5AE322FC" w14:textId="77777777" w:rsidR="00986BE9" w:rsidRPr="00940433" w:rsidRDefault="00986BE9" w:rsidP="008510C4">
            <w:pPr>
              <w:pStyle w:val="TableOfAmend0pt"/>
            </w:pPr>
            <w:r>
              <w:t>am</w:t>
            </w:r>
            <w:r w:rsidRPr="00940433">
              <w:t>. Amdt, 201</w:t>
            </w:r>
            <w:r>
              <w:t>3</w:t>
            </w:r>
            <w:r w:rsidRPr="00940433">
              <w:t xml:space="preserve"> (No. 1)</w:t>
            </w:r>
          </w:p>
        </w:tc>
      </w:tr>
      <w:tr w:rsidR="00986BE9" w:rsidRPr="00CA7BEC" w14:paraId="1963EBB6" w14:textId="77777777" w:rsidTr="00CA7BEC">
        <w:trPr>
          <w:jc w:val="center"/>
        </w:trPr>
        <w:tc>
          <w:tcPr>
            <w:tcW w:w="2438" w:type="dxa"/>
          </w:tcPr>
          <w:p w14:paraId="465F00AC" w14:textId="77777777" w:rsidR="00986BE9" w:rsidRPr="00CA7BEC" w:rsidRDefault="00986BE9" w:rsidP="00CA7BEC">
            <w:pPr>
              <w:pStyle w:val="TableOfAmend"/>
              <w:rPr>
                <w:b/>
              </w:rPr>
            </w:pPr>
          </w:p>
        </w:tc>
        <w:tc>
          <w:tcPr>
            <w:tcW w:w="5892" w:type="dxa"/>
          </w:tcPr>
          <w:p w14:paraId="45A9AD23" w14:textId="77777777" w:rsidR="00986BE9" w:rsidRPr="00D44064" w:rsidRDefault="00986BE9" w:rsidP="00CA7BEC">
            <w:pPr>
              <w:pStyle w:val="TableOfAmend"/>
            </w:pPr>
            <w:r w:rsidRPr="00D44064">
              <w:t>am. Amdt, 2014 (No. 3)</w:t>
            </w:r>
          </w:p>
        </w:tc>
      </w:tr>
      <w:tr w:rsidR="00986BE9" w:rsidRPr="00CA7BEC" w14:paraId="5A33F7FC" w14:textId="77777777" w:rsidTr="00CA7BEC">
        <w:trPr>
          <w:jc w:val="center"/>
        </w:trPr>
        <w:tc>
          <w:tcPr>
            <w:tcW w:w="2438" w:type="dxa"/>
          </w:tcPr>
          <w:p w14:paraId="184A638D" w14:textId="77777777" w:rsidR="00986BE9" w:rsidRPr="00CA7BEC" w:rsidRDefault="00986BE9" w:rsidP="00CA7BEC">
            <w:pPr>
              <w:pStyle w:val="TableOfAmend"/>
              <w:rPr>
                <w:b/>
              </w:rPr>
            </w:pPr>
          </w:p>
        </w:tc>
        <w:tc>
          <w:tcPr>
            <w:tcW w:w="5892" w:type="dxa"/>
          </w:tcPr>
          <w:p w14:paraId="2D8AB12E" w14:textId="77777777" w:rsidR="00986BE9" w:rsidRDefault="00986BE9" w:rsidP="00CA7BEC">
            <w:pPr>
              <w:pStyle w:val="TableOfAmend"/>
            </w:pPr>
            <w:r w:rsidRPr="004521B9">
              <w:t>am. Amdt, 2014 (No. 4)</w:t>
            </w:r>
          </w:p>
          <w:p w14:paraId="78D9E505" w14:textId="4E1A247A" w:rsidR="00E145EE" w:rsidRPr="00D44064" w:rsidRDefault="00E145EE" w:rsidP="00CA7BEC">
            <w:pPr>
              <w:pStyle w:val="TableOfAmend"/>
            </w:pPr>
            <w:r>
              <w:t>am. Amdt, 2018 (No.1)</w:t>
            </w:r>
          </w:p>
        </w:tc>
      </w:tr>
      <w:tr w:rsidR="00986BE9" w:rsidRPr="00940433" w14:paraId="0FB95EF4" w14:textId="77777777" w:rsidTr="00333AD9">
        <w:trPr>
          <w:jc w:val="center"/>
        </w:trPr>
        <w:tc>
          <w:tcPr>
            <w:tcW w:w="2438" w:type="dxa"/>
          </w:tcPr>
          <w:p w14:paraId="6D3EBFFA" w14:textId="77777777" w:rsidR="00986BE9" w:rsidRPr="00940433" w:rsidRDefault="00986BE9" w:rsidP="00333AD9">
            <w:pPr>
              <w:pStyle w:val="TableOfAmend"/>
              <w:rPr>
                <w:b/>
              </w:rPr>
            </w:pPr>
            <w:r>
              <w:rPr>
                <w:b/>
              </w:rPr>
              <w:t>Chapter 10</w:t>
            </w:r>
          </w:p>
        </w:tc>
        <w:tc>
          <w:tcPr>
            <w:tcW w:w="5892" w:type="dxa"/>
          </w:tcPr>
          <w:p w14:paraId="1B57BB4E" w14:textId="77777777" w:rsidR="00986BE9" w:rsidRPr="00940433" w:rsidRDefault="00986BE9" w:rsidP="00333AD9">
            <w:pPr>
              <w:pStyle w:val="TableOfAmend"/>
            </w:pPr>
          </w:p>
        </w:tc>
      </w:tr>
      <w:tr w:rsidR="00986BE9" w:rsidRPr="00940433" w14:paraId="05391A84" w14:textId="77777777" w:rsidTr="00333AD9">
        <w:trPr>
          <w:jc w:val="center"/>
        </w:trPr>
        <w:tc>
          <w:tcPr>
            <w:tcW w:w="2438" w:type="dxa"/>
          </w:tcPr>
          <w:p w14:paraId="557C7248" w14:textId="77777777" w:rsidR="00986BE9" w:rsidRPr="00940433" w:rsidRDefault="00986BE9" w:rsidP="00333AD9">
            <w:pPr>
              <w:pStyle w:val="TableOfAmend"/>
            </w:pPr>
            <w:r>
              <w:t>Chapter 10</w:t>
            </w:r>
            <w:r w:rsidRPr="00940433">
              <w:tab/>
            </w:r>
          </w:p>
        </w:tc>
        <w:tc>
          <w:tcPr>
            <w:tcW w:w="5892" w:type="dxa"/>
          </w:tcPr>
          <w:p w14:paraId="2239247A" w14:textId="77777777" w:rsidR="00986BE9" w:rsidRPr="00940433" w:rsidRDefault="00986BE9" w:rsidP="00333AD9">
            <w:pPr>
              <w:pStyle w:val="TableOfAmend"/>
            </w:pPr>
            <w:r>
              <w:t>am</w:t>
            </w:r>
            <w:r w:rsidRPr="00940433">
              <w:t>. Amdt, 201</w:t>
            </w:r>
            <w:r>
              <w:t>3</w:t>
            </w:r>
            <w:r w:rsidRPr="00940433">
              <w:t xml:space="preserve"> (No. 1)</w:t>
            </w:r>
          </w:p>
        </w:tc>
      </w:tr>
      <w:tr w:rsidR="00986BE9" w:rsidRPr="00CA7BEC" w14:paraId="70FA8A87" w14:textId="77777777" w:rsidTr="00CA7BEC">
        <w:trPr>
          <w:jc w:val="center"/>
        </w:trPr>
        <w:tc>
          <w:tcPr>
            <w:tcW w:w="2438" w:type="dxa"/>
          </w:tcPr>
          <w:p w14:paraId="163FBF5D" w14:textId="77777777" w:rsidR="00986BE9" w:rsidRPr="00CA7BEC" w:rsidRDefault="00986BE9" w:rsidP="00CA7BEC">
            <w:pPr>
              <w:pStyle w:val="TableOfAmend"/>
              <w:rPr>
                <w:b/>
              </w:rPr>
            </w:pPr>
          </w:p>
        </w:tc>
        <w:tc>
          <w:tcPr>
            <w:tcW w:w="5892" w:type="dxa"/>
          </w:tcPr>
          <w:p w14:paraId="269D05F7" w14:textId="77777777" w:rsidR="00986BE9" w:rsidRPr="00D44064" w:rsidRDefault="00986BE9" w:rsidP="00CA7BEC">
            <w:pPr>
              <w:pStyle w:val="TableOfAmend"/>
            </w:pPr>
            <w:r w:rsidRPr="00D44064">
              <w:t>am. Amdt, 2014 (No. 3)</w:t>
            </w:r>
          </w:p>
        </w:tc>
      </w:tr>
      <w:tr w:rsidR="008B02C5" w:rsidRPr="00CA7BEC" w14:paraId="0E537EB5" w14:textId="77777777" w:rsidTr="00CA7BEC">
        <w:trPr>
          <w:jc w:val="center"/>
        </w:trPr>
        <w:tc>
          <w:tcPr>
            <w:tcW w:w="2438" w:type="dxa"/>
          </w:tcPr>
          <w:p w14:paraId="425AD654" w14:textId="77777777" w:rsidR="008B02C5" w:rsidRPr="00CA7BEC" w:rsidRDefault="008B02C5" w:rsidP="00CA7BEC">
            <w:pPr>
              <w:pStyle w:val="TableOfAmend"/>
              <w:rPr>
                <w:b/>
              </w:rPr>
            </w:pPr>
          </w:p>
        </w:tc>
        <w:tc>
          <w:tcPr>
            <w:tcW w:w="5892" w:type="dxa"/>
          </w:tcPr>
          <w:p w14:paraId="31DD3553" w14:textId="4B0856AF" w:rsidR="008B02C5" w:rsidRPr="00D44064" w:rsidRDefault="008B02C5" w:rsidP="00CA7BEC">
            <w:pPr>
              <w:pStyle w:val="TableOfAmend"/>
            </w:pPr>
            <w:r>
              <w:t>am. Amdt</w:t>
            </w:r>
            <w:r w:rsidR="009D3F9B">
              <w:t>,</w:t>
            </w:r>
            <w:r>
              <w:t xml:space="preserve"> 2018 (No. 2)</w:t>
            </w:r>
          </w:p>
        </w:tc>
      </w:tr>
      <w:tr w:rsidR="00B423C6" w:rsidRPr="00CA7BEC" w14:paraId="6FC833E3" w14:textId="77777777" w:rsidTr="00CA7BEC">
        <w:trPr>
          <w:jc w:val="center"/>
        </w:trPr>
        <w:tc>
          <w:tcPr>
            <w:tcW w:w="2438" w:type="dxa"/>
          </w:tcPr>
          <w:p w14:paraId="5DD01E6B" w14:textId="77777777" w:rsidR="00B423C6" w:rsidRPr="00CA7BEC" w:rsidRDefault="00B423C6" w:rsidP="00CA7BEC">
            <w:pPr>
              <w:pStyle w:val="TableOfAmend"/>
              <w:rPr>
                <w:b/>
              </w:rPr>
            </w:pPr>
          </w:p>
        </w:tc>
        <w:tc>
          <w:tcPr>
            <w:tcW w:w="5892" w:type="dxa"/>
          </w:tcPr>
          <w:p w14:paraId="4D674ED7" w14:textId="77777777" w:rsidR="00B423C6" w:rsidRDefault="009D3F9B" w:rsidP="00CA7BEC">
            <w:pPr>
              <w:pStyle w:val="TableOfAmend"/>
            </w:pPr>
            <w:r>
              <w:t>ed.C54</w:t>
            </w:r>
          </w:p>
          <w:p w14:paraId="142BCF9B" w14:textId="5A66B686" w:rsidR="00221891" w:rsidRDefault="00221891" w:rsidP="00CA7BEC">
            <w:pPr>
              <w:pStyle w:val="TableOfAmend"/>
            </w:pPr>
            <w:r>
              <w:t>am. Amdt 2019 (No. 1)</w:t>
            </w:r>
          </w:p>
        </w:tc>
      </w:tr>
      <w:tr w:rsidR="00986BE9" w:rsidRPr="00940433" w14:paraId="7166B794" w14:textId="77777777">
        <w:trPr>
          <w:jc w:val="center"/>
        </w:trPr>
        <w:tc>
          <w:tcPr>
            <w:tcW w:w="2438" w:type="dxa"/>
          </w:tcPr>
          <w:p w14:paraId="7ABAE449" w14:textId="77777777" w:rsidR="00986BE9" w:rsidRPr="00940433" w:rsidRDefault="00986BE9" w:rsidP="00A03F6D">
            <w:pPr>
              <w:pStyle w:val="TableOfAmend"/>
              <w:rPr>
                <w:b/>
              </w:rPr>
            </w:pPr>
            <w:r>
              <w:rPr>
                <w:b/>
              </w:rPr>
              <w:t>Chapter 11</w:t>
            </w:r>
          </w:p>
        </w:tc>
        <w:tc>
          <w:tcPr>
            <w:tcW w:w="5892" w:type="dxa"/>
          </w:tcPr>
          <w:p w14:paraId="6ED4B668" w14:textId="77777777" w:rsidR="00986BE9" w:rsidRPr="00940433" w:rsidRDefault="00986BE9" w:rsidP="004F6054">
            <w:pPr>
              <w:pStyle w:val="TableOfAmend"/>
            </w:pPr>
          </w:p>
        </w:tc>
      </w:tr>
      <w:tr w:rsidR="00986BE9" w:rsidRPr="00940433" w14:paraId="7F17F303" w14:textId="77777777">
        <w:trPr>
          <w:jc w:val="center"/>
        </w:trPr>
        <w:tc>
          <w:tcPr>
            <w:tcW w:w="2438" w:type="dxa"/>
          </w:tcPr>
          <w:p w14:paraId="0C9D9617" w14:textId="77777777" w:rsidR="00986BE9" w:rsidRPr="00940433" w:rsidRDefault="00986BE9" w:rsidP="004F6054">
            <w:pPr>
              <w:pStyle w:val="TableOfAmend"/>
            </w:pPr>
            <w:r w:rsidRPr="00940433">
              <w:t>Chapter 11</w:t>
            </w:r>
            <w:r w:rsidRPr="00940433">
              <w:tab/>
            </w:r>
          </w:p>
        </w:tc>
        <w:tc>
          <w:tcPr>
            <w:tcW w:w="5892" w:type="dxa"/>
          </w:tcPr>
          <w:p w14:paraId="1493A46F" w14:textId="77777777" w:rsidR="00986BE9" w:rsidRPr="00940433" w:rsidRDefault="00986BE9" w:rsidP="004F6054">
            <w:pPr>
              <w:pStyle w:val="TableOfAmend"/>
            </w:pPr>
            <w:r w:rsidRPr="00940433">
              <w:t>ad. Amdt, 2007 (No. 1)</w:t>
            </w:r>
          </w:p>
        </w:tc>
      </w:tr>
      <w:tr w:rsidR="00986BE9" w:rsidRPr="00940433" w14:paraId="65F15D6A" w14:textId="77777777">
        <w:trPr>
          <w:jc w:val="center"/>
        </w:trPr>
        <w:tc>
          <w:tcPr>
            <w:tcW w:w="2438" w:type="dxa"/>
          </w:tcPr>
          <w:p w14:paraId="54D2BF3D" w14:textId="77777777" w:rsidR="00986BE9" w:rsidRPr="00940433" w:rsidRDefault="00986BE9" w:rsidP="004F6054">
            <w:pPr>
              <w:pStyle w:val="TableOfAmend0pt"/>
            </w:pPr>
          </w:p>
        </w:tc>
        <w:tc>
          <w:tcPr>
            <w:tcW w:w="5892" w:type="dxa"/>
          </w:tcPr>
          <w:p w14:paraId="33FF5875" w14:textId="77777777" w:rsidR="00986BE9" w:rsidRPr="00940433" w:rsidRDefault="00986BE9" w:rsidP="004F6054">
            <w:pPr>
              <w:pStyle w:val="TableOfAmend0pt"/>
            </w:pPr>
            <w:r w:rsidRPr="00940433">
              <w:t>am. Amdt, 2008 (No. 8)</w:t>
            </w:r>
          </w:p>
        </w:tc>
      </w:tr>
      <w:tr w:rsidR="00986BE9" w:rsidRPr="00940433" w14:paraId="003997A3" w14:textId="77777777">
        <w:trPr>
          <w:jc w:val="center"/>
        </w:trPr>
        <w:tc>
          <w:tcPr>
            <w:tcW w:w="2438" w:type="dxa"/>
          </w:tcPr>
          <w:p w14:paraId="77998E56" w14:textId="77777777" w:rsidR="00986BE9" w:rsidRPr="00940433" w:rsidRDefault="00986BE9" w:rsidP="004F6054">
            <w:pPr>
              <w:pStyle w:val="TableOfAmend0pt"/>
            </w:pPr>
          </w:p>
        </w:tc>
        <w:tc>
          <w:tcPr>
            <w:tcW w:w="5892" w:type="dxa"/>
          </w:tcPr>
          <w:p w14:paraId="58F6697C" w14:textId="77777777" w:rsidR="00986BE9" w:rsidRPr="00940433" w:rsidRDefault="00986BE9" w:rsidP="004F6054">
            <w:pPr>
              <w:pStyle w:val="TableOfAmend0pt"/>
            </w:pPr>
            <w:r w:rsidRPr="00940433">
              <w:t>am. Amdt, 2009 (No. 5)</w:t>
            </w:r>
          </w:p>
        </w:tc>
      </w:tr>
      <w:tr w:rsidR="00986BE9" w:rsidRPr="00940433" w14:paraId="7FD72F8E" w14:textId="77777777" w:rsidTr="00DE5553">
        <w:trPr>
          <w:jc w:val="center"/>
        </w:trPr>
        <w:tc>
          <w:tcPr>
            <w:tcW w:w="2438" w:type="dxa"/>
          </w:tcPr>
          <w:p w14:paraId="3C7AF6AC" w14:textId="77777777" w:rsidR="00986BE9" w:rsidRPr="00940433" w:rsidRDefault="00986BE9" w:rsidP="00DE5553">
            <w:pPr>
              <w:pStyle w:val="TableOfAmend0pt"/>
            </w:pPr>
          </w:p>
        </w:tc>
        <w:tc>
          <w:tcPr>
            <w:tcW w:w="5892" w:type="dxa"/>
          </w:tcPr>
          <w:p w14:paraId="5455EFA3" w14:textId="77777777" w:rsidR="00986BE9" w:rsidRPr="00940433" w:rsidRDefault="00986BE9" w:rsidP="00DE5553">
            <w:pPr>
              <w:pStyle w:val="TableOfAmend0pt"/>
            </w:pPr>
            <w:r w:rsidRPr="00940433">
              <w:t>am. Amdt, 2010 (No. 3)</w:t>
            </w:r>
          </w:p>
        </w:tc>
      </w:tr>
      <w:tr w:rsidR="00986BE9" w:rsidRPr="00940433" w14:paraId="35D67804" w14:textId="77777777">
        <w:trPr>
          <w:jc w:val="center"/>
        </w:trPr>
        <w:tc>
          <w:tcPr>
            <w:tcW w:w="2438" w:type="dxa"/>
          </w:tcPr>
          <w:p w14:paraId="7D4857A3" w14:textId="77777777" w:rsidR="00986BE9" w:rsidRPr="00940433" w:rsidRDefault="00986BE9" w:rsidP="004F6054">
            <w:pPr>
              <w:pStyle w:val="TableOfAmend0pt"/>
            </w:pPr>
          </w:p>
        </w:tc>
        <w:tc>
          <w:tcPr>
            <w:tcW w:w="5892" w:type="dxa"/>
          </w:tcPr>
          <w:p w14:paraId="5B570E8F" w14:textId="77777777" w:rsidR="00986BE9" w:rsidRPr="00940433" w:rsidRDefault="00986BE9" w:rsidP="004F6054">
            <w:pPr>
              <w:pStyle w:val="TableOfAmend0pt"/>
            </w:pPr>
            <w:r w:rsidRPr="00940433">
              <w:t>am. Amdt, 2011 (No. 8)</w:t>
            </w:r>
          </w:p>
        </w:tc>
      </w:tr>
      <w:tr w:rsidR="00986BE9" w:rsidRPr="00940433" w14:paraId="24768797" w14:textId="77777777">
        <w:trPr>
          <w:jc w:val="center"/>
        </w:trPr>
        <w:tc>
          <w:tcPr>
            <w:tcW w:w="2438" w:type="dxa"/>
          </w:tcPr>
          <w:p w14:paraId="7FC6F2C9" w14:textId="77777777" w:rsidR="00986BE9" w:rsidRPr="00940433" w:rsidRDefault="00986BE9" w:rsidP="004F6054">
            <w:pPr>
              <w:pStyle w:val="TableOfAmend0pt"/>
            </w:pPr>
          </w:p>
        </w:tc>
        <w:tc>
          <w:tcPr>
            <w:tcW w:w="5892" w:type="dxa"/>
          </w:tcPr>
          <w:p w14:paraId="0E5D1836" w14:textId="77777777" w:rsidR="00986BE9" w:rsidRPr="00940433" w:rsidRDefault="00986BE9" w:rsidP="004F6054">
            <w:pPr>
              <w:pStyle w:val="TableOfAmend0pt"/>
            </w:pPr>
            <w:r>
              <w:t>am. Amdt, 2012</w:t>
            </w:r>
            <w:r w:rsidRPr="00940433">
              <w:t xml:space="preserve"> (No. 5)</w:t>
            </w:r>
          </w:p>
        </w:tc>
      </w:tr>
      <w:tr w:rsidR="00986BE9" w:rsidRPr="00940433" w14:paraId="15935750" w14:textId="77777777">
        <w:trPr>
          <w:jc w:val="center"/>
        </w:trPr>
        <w:tc>
          <w:tcPr>
            <w:tcW w:w="2438" w:type="dxa"/>
          </w:tcPr>
          <w:p w14:paraId="723C79A1" w14:textId="77777777" w:rsidR="00986BE9" w:rsidRPr="00940433" w:rsidRDefault="00986BE9" w:rsidP="004F6054">
            <w:pPr>
              <w:pStyle w:val="TableOfAmend0pt"/>
            </w:pPr>
          </w:p>
        </w:tc>
        <w:tc>
          <w:tcPr>
            <w:tcW w:w="5892" w:type="dxa"/>
          </w:tcPr>
          <w:p w14:paraId="15130429" w14:textId="77777777" w:rsidR="00986BE9" w:rsidRDefault="00986BE9" w:rsidP="006D0528">
            <w:pPr>
              <w:pStyle w:val="TableOfAmend0pt"/>
            </w:pPr>
            <w:r w:rsidRPr="006D0528">
              <w:t>rs. Amdt, 2013 (No. 2)</w:t>
            </w:r>
          </w:p>
        </w:tc>
      </w:tr>
      <w:tr w:rsidR="00986BE9" w:rsidRPr="00CA7BEC" w14:paraId="3C4E8A62" w14:textId="77777777" w:rsidTr="00CA7BEC">
        <w:trPr>
          <w:jc w:val="center"/>
        </w:trPr>
        <w:tc>
          <w:tcPr>
            <w:tcW w:w="2438" w:type="dxa"/>
          </w:tcPr>
          <w:p w14:paraId="14F3E5CA" w14:textId="77777777" w:rsidR="00986BE9" w:rsidRPr="00CA7BEC" w:rsidRDefault="00986BE9" w:rsidP="00CA7BEC">
            <w:pPr>
              <w:pStyle w:val="TableOfAmend"/>
              <w:rPr>
                <w:b/>
              </w:rPr>
            </w:pPr>
          </w:p>
        </w:tc>
        <w:tc>
          <w:tcPr>
            <w:tcW w:w="5892" w:type="dxa"/>
          </w:tcPr>
          <w:p w14:paraId="6BC33ED6" w14:textId="77777777" w:rsidR="00986BE9" w:rsidRPr="00D44064" w:rsidRDefault="00986BE9" w:rsidP="00CA7BEC">
            <w:pPr>
              <w:pStyle w:val="TableOfAmend"/>
            </w:pPr>
            <w:r w:rsidRPr="00D44064">
              <w:t>am. Amdt, 2014 (No. 3)</w:t>
            </w:r>
          </w:p>
        </w:tc>
      </w:tr>
      <w:tr w:rsidR="00986BE9" w:rsidRPr="00CA7BEC" w14:paraId="7D571B0B" w14:textId="77777777" w:rsidTr="00CA7BEC">
        <w:trPr>
          <w:jc w:val="center"/>
        </w:trPr>
        <w:tc>
          <w:tcPr>
            <w:tcW w:w="2438" w:type="dxa"/>
          </w:tcPr>
          <w:p w14:paraId="59207C1E" w14:textId="77777777" w:rsidR="00986BE9" w:rsidRPr="00CA7BEC" w:rsidRDefault="00986BE9" w:rsidP="00CA7BEC">
            <w:pPr>
              <w:pStyle w:val="TableOfAmend"/>
              <w:rPr>
                <w:b/>
              </w:rPr>
            </w:pPr>
          </w:p>
        </w:tc>
        <w:tc>
          <w:tcPr>
            <w:tcW w:w="5892" w:type="dxa"/>
          </w:tcPr>
          <w:p w14:paraId="4E46632A" w14:textId="64AC276C" w:rsidR="00986BE9" w:rsidRPr="00D44064" w:rsidRDefault="00986BE9" w:rsidP="00CA7BEC">
            <w:pPr>
              <w:pStyle w:val="TableOfAmend"/>
            </w:pPr>
            <w:r>
              <w:t>rs. Amdt, 2014 (No. 5</w:t>
            </w:r>
            <w:r w:rsidRPr="006D0528">
              <w:t>)</w:t>
            </w:r>
          </w:p>
        </w:tc>
      </w:tr>
      <w:tr w:rsidR="00986BE9" w:rsidRPr="00CA7BEC" w14:paraId="3523ECBB" w14:textId="77777777" w:rsidTr="00CA7BEC">
        <w:trPr>
          <w:jc w:val="center"/>
        </w:trPr>
        <w:tc>
          <w:tcPr>
            <w:tcW w:w="2438" w:type="dxa"/>
          </w:tcPr>
          <w:p w14:paraId="08E6C493" w14:textId="77777777" w:rsidR="00986BE9" w:rsidRPr="00CA7BEC" w:rsidRDefault="00986BE9" w:rsidP="00CA7BEC">
            <w:pPr>
              <w:pStyle w:val="TableOfAmend"/>
              <w:rPr>
                <w:b/>
              </w:rPr>
            </w:pPr>
          </w:p>
        </w:tc>
        <w:tc>
          <w:tcPr>
            <w:tcW w:w="5892" w:type="dxa"/>
          </w:tcPr>
          <w:p w14:paraId="180FE72A" w14:textId="7F7662C0" w:rsidR="00986BE9" w:rsidRDefault="00986BE9" w:rsidP="000C60E1">
            <w:pPr>
              <w:pStyle w:val="TableOfAmend"/>
            </w:pPr>
            <w:r>
              <w:t>rs. Amdt, 2015 (No. 2)</w:t>
            </w:r>
          </w:p>
        </w:tc>
      </w:tr>
      <w:tr w:rsidR="00986BE9" w:rsidRPr="00CA7BEC" w14:paraId="1BA26E09" w14:textId="77777777" w:rsidTr="00CA7BEC">
        <w:trPr>
          <w:jc w:val="center"/>
        </w:trPr>
        <w:tc>
          <w:tcPr>
            <w:tcW w:w="2438" w:type="dxa"/>
          </w:tcPr>
          <w:p w14:paraId="411A86CD" w14:textId="77777777" w:rsidR="00986BE9" w:rsidRPr="00CA7BEC" w:rsidRDefault="00986BE9" w:rsidP="00CA7BEC">
            <w:pPr>
              <w:pStyle w:val="TableOfAmend"/>
              <w:rPr>
                <w:b/>
              </w:rPr>
            </w:pPr>
          </w:p>
        </w:tc>
        <w:tc>
          <w:tcPr>
            <w:tcW w:w="5892" w:type="dxa"/>
          </w:tcPr>
          <w:p w14:paraId="248813A5" w14:textId="77777777" w:rsidR="00986BE9" w:rsidRDefault="00986BE9" w:rsidP="000C60E1">
            <w:pPr>
              <w:pStyle w:val="TableOfAmend"/>
            </w:pPr>
            <w:r>
              <w:t>am. Amdt, 2016 (No. 2</w:t>
            </w:r>
            <w:r w:rsidRPr="006B55AF">
              <w:t>)</w:t>
            </w:r>
          </w:p>
          <w:p w14:paraId="3D1EF8A4" w14:textId="77777777" w:rsidR="00BF1CFF" w:rsidRDefault="00BF1CFF" w:rsidP="000C60E1">
            <w:pPr>
              <w:pStyle w:val="TableOfAmend"/>
            </w:pPr>
            <w:r>
              <w:t>rs. Amdt, 2018 (No.3)</w:t>
            </w:r>
          </w:p>
          <w:p w14:paraId="31B22E2E" w14:textId="2E452B0A" w:rsidR="007406AE" w:rsidRDefault="007406AE" w:rsidP="000C60E1">
            <w:pPr>
              <w:pStyle w:val="TableOfAmend"/>
            </w:pPr>
            <w:r>
              <w:t>rs. Amdt, 2019 (No. 3)</w:t>
            </w:r>
          </w:p>
        </w:tc>
      </w:tr>
      <w:tr w:rsidR="00986BE9" w:rsidRPr="00940433" w14:paraId="1D8AAF10" w14:textId="77777777">
        <w:trPr>
          <w:jc w:val="center"/>
        </w:trPr>
        <w:tc>
          <w:tcPr>
            <w:tcW w:w="2438" w:type="dxa"/>
          </w:tcPr>
          <w:p w14:paraId="5089574D" w14:textId="77777777" w:rsidR="00986BE9" w:rsidRPr="00940433" w:rsidRDefault="00986BE9" w:rsidP="004F6054">
            <w:pPr>
              <w:pStyle w:val="TableOfAmend"/>
              <w:rPr>
                <w:b/>
              </w:rPr>
            </w:pPr>
            <w:r w:rsidRPr="00940433">
              <w:rPr>
                <w:b/>
              </w:rPr>
              <w:t>Chapter 12</w:t>
            </w:r>
          </w:p>
        </w:tc>
        <w:tc>
          <w:tcPr>
            <w:tcW w:w="5892" w:type="dxa"/>
          </w:tcPr>
          <w:p w14:paraId="3FE70A80" w14:textId="77777777" w:rsidR="00986BE9" w:rsidRPr="00940433" w:rsidRDefault="00986BE9" w:rsidP="004F6054">
            <w:pPr>
              <w:pStyle w:val="TableOfAmend"/>
              <w:rPr>
                <w:b/>
              </w:rPr>
            </w:pPr>
          </w:p>
        </w:tc>
      </w:tr>
      <w:tr w:rsidR="00986BE9" w:rsidRPr="00940433" w14:paraId="08734414" w14:textId="77777777">
        <w:trPr>
          <w:jc w:val="center"/>
        </w:trPr>
        <w:tc>
          <w:tcPr>
            <w:tcW w:w="2438" w:type="dxa"/>
          </w:tcPr>
          <w:p w14:paraId="6C6AB521" w14:textId="77777777" w:rsidR="00986BE9" w:rsidRPr="00940433" w:rsidRDefault="00986BE9" w:rsidP="004F6054">
            <w:pPr>
              <w:pStyle w:val="TableOfAmend"/>
            </w:pPr>
            <w:r w:rsidRPr="00940433">
              <w:t>Chapter 12</w:t>
            </w:r>
            <w:r w:rsidRPr="00940433">
              <w:tab/>
            </w:r>
          </w:p>
        </w:tc>
        <w:tc>
          <w:tcPr>
            <w:tcW w:w="5892" w:type="dxa"/>
          </w:tcPr>
          <w:p w14:paraId="54B3954B" w14:textId="42799B94" w:rsidR="00986BE9" w:rsidRPr="00940433" w:rsidRDefault="00986BE9" w:rsidP="004F6054">
            <w:pPr>
              <w:pStyle w:val="TableOfAmend"/>
            </w:pPr>
            <w:r w:rsidRPr="00940433">
              <w:t>ad. Amdt, 2007 (No. 1) (as am. by Amdt, 2007 (No. 2))</w:t>
            </w:r>
          </w:p>
        </w:tc>
      </w:tr>
      <w:tr w:rsidR="00986BE9" w:rsidRPr="00940433" w14:paraId="5612A479" w14:textId="77777777" w:rsidTr="00B50B87">
        <w:trPr>
          <w:jc w:val="center"/>
        </w:trPr>
        <w:tc>
          <w:tcPr>
            <w:tcW w:w="2438" w:type="dxa"/>
          </w:tcPr>
          <w:p w14:paraId="490760F9" w14:textId="77777777" w:rsidR="00986BE9" w:rsidRPr="00940433" w:rsidRDefault="00986BE9" w:rsidP="00B50B87">
            <w:pPr>
              <w:pStyle w:val="TableOfAmend"/>
            </w:pPr>
          </w:p>
        </w:tc>
        <w:tc>
          <w:tcPr>
            <w:tcW w:w="5892" w:type="dxa"/>
          </w:tcPr>
          <w:p w14:paraId="3B2002A7" w14:textId="77777777" w:rsidR="00986BE9" w:rsidRPr="00940433" w:rsidRDefault="00986BE9" w:rsidP="00B50B87">
            <w:pPr>
              <w:pStyle w:val="TableOfAmend"/>
            </w:pPr>
            <w:r>
              <w:t>am</w:t>
            </w:r>
            <w:r w:rsidRPr="00940433">
              <w:t>. Amdt, 201</w:t>
            </w:r>
            <w:r>
              <w:t>3</w:t>
            </w:r>
            <w:r w:rsidRPr="00940433">
              <w:t xml:space="preserve"> (No. 1)</w:t>
            </w:r>
          </w:p>
        </w:tc>
      </w:tr>
      <w:tr w:rsidR="00986BE9" w:rsidRPr="00CA7BEC" w14:paraId="5B4206A4" w14:textId="77777777" w:rsidTr="00CA7BEC">
        <w:trPr>
          <w:jc w:val="center"/>
        </w:trPr>
        <w:tc>
          <w:tcPr>
            <w:tcW w:w="2438" w:type="dxa"/>
          </w:tcPr>
          <w:p w14:paraId="40C75DE2" w14:textId="77777777" w:rsidR="00986BE9" w:rsidRPr="00CA7BEC" w:rsidRDefault="00986BE9" w:rsidP="00CA7BEC">
            <w:pPr>
              <w:pStyle w:val="TableOfAmend"/>
              <w:rPr>
                <w:b/>
              </w:rPr>
            </w:pPr>
          </w:p>
        </w:tc>
        <w:tc>
          <w:tcPr>
            <w:tcW w:w="5892" w:type="dxa"/>
          </w:tcPr>
          <w:p w14:paraId="3B698C8E" w14:textId="77777777" w:rsidR="00986BE9" w:rsidRPr="0016700F" w:rsidRDefault="00986BE9" w:rsidP="00CA7BEC">
            <w:pPr>
              <w:pStyle w:val="TableOfAmend"/>
            </w:pPr>
            <w:r w:rsidRPr="0016700F">
              <w:t>am. Amdt, 2014 (No. 3)</w:t>
            </w:r>
          </w:p>
        </w:tc>
      </w:tr>
      <w:tr w:rsidR="008B02C5" w:rsidRPr="00CA7BEC" w14:paraId="3794E1B8" w14:textId="77777777" w:rsidTr="00CA7BEC">
        <w:trPr>
          <w:jc w:val="center"/>
        </w:trPr>
        <w:tc>
          <w:tcPr>
            <w:tcW w:w="2438" w:type="dxa"/>
          </w:tcPr>
          <w:p w14:paraId="5F2B018C" w14:textId="77777777" w:rsidR="008B02C5" w:rsidRPr="00CA7BEC" w:rsidRDefault="008B02C5" w:rsidP="00CA7BEC">
            <w:pPr>
              <w:pStyle w:val="TableOfAmend"/>
              <w:rPr>
                <w:b/>
              </w:rPr>
            </w:pPr>
          </w:p>
        </w:tc>
        <w:tc>
          <w:tcPr>
            <w:tcW w:w="5892" w:type="dxa"/>
          </w:tcPr>
          <w:p w14:paraId="0FE74D80" w14:textId="7EAC490C" w:rsidR="008B02C5" w:rsidRPr="0016700F" w:rsidRDefault="00F656EA">
            <w:pPr>
              <w:pStyle w:val="TableOfAmend"/>
            </w:pPr>
            <w:r>
              <w:t>am</w:t>
            </w:r>
            <w:r w:rsidR="008B02C5">
              <w:t>. Amdt</w:t>
            </w:r>
            <w:r w:rsidR="009D3F9B">
              <w:t>,</w:t>
            </w:r>
            <w:r w:rsidR="008B02C5">
              <w:t xml:space="preserve"> 2018 (No. 2)</w:t>
            </w:r>
          </w:p>
        </w:tc>
      </w:tr>
      <w:tr w:rsidR="00986BE9" w:rsidRPr="00940433" w14:paraId="350B7B1C" w14:textId="77777777">
        <w:trPr>
          <w:jc w:val="center"/>
        </w:trPr>
        <w:tc>
          <w:tcPr>
            <w:tcW w:w="2438" w:type="dxa"/>
          </w:tcPr>
          <w:p w14:paraId="243C8DB3" w14:textId="77777777" w:rsidR="00986BE9" w:rsidRPr="00940433" w:rsidRDefault="00986BE9" w:rsidP="004F6054">
            <w:pPr>
              <w:pStyle w:val="TableOfAmend"/>
              <w:rPr>
                <w:b/>
              </w:rPr>
            </w:pPr>
            <w:r w:rsidRPr="00940433">
              <w:rPr>
                <w:b/>
              </w:rPr>
              <w:t>Chapter 13</w:t>
            </w:r>
          </w:p>
        </w:tc>
        <w:tc>
          <w:tcPr>
            <w:tcW w:w="5892" w:type="dxa"/>
          </w:tcPr>
          <w:p w14:paraId="4214DA67" w14:textId="77777777" w:rsidR="00986BE9" w:rsidRPr="00940433" w:rsidRDefault="00986BE9" w:rsidP="004F6054">
            <w:pPr>
              <w:pStyle w:val="TableOfAmend"/>
              <w:rPr>
                <w:b/>
              </w:rPr>
            </w:pPr>
          </w:p>
        </w:tc>
      </w:tr>
      <w:tr w:rsidR="00986BE9" w:rsidRPr="00940433" w14:paraId="007F937D" w14:textId="77777777">
        <w:trPr>
          <w:jc w:val="center"/>
        </w:trPr>
        <w:tc>
          <w:tcPr>
            <w:tcW w:w="2438" w:type="dxa"/>
          </w:tcPr>
          <w:p w14:paraId="147EA4E9" w14:textId="77777777" w:rsidR="00986BE9" w:rsidRPr="00940433" w:rsidRDefault="00986BE9" w:rsidP="004F6054">
            <w:pPr>
              <w:pStyle w:val="TableOfAmend"/>
            </w:pPr>
            <w:r w:rsidRPr="00940433">
              <w:t>Chapter 13</w:t>
            </w:r>
            <w:r w:rsidRPr="00940433">
              <w:tab/>
            </w:r>
          </w:p>
        </w:tc>
        <w:tc>
          <w:tcPr>
            <w:tcW w:w="5892" w:type="dxa"/>
          </w:tcPr>
          <w:p w14:paraId="598939E9" w14:textId="4E52631E" w:rsidR="00986BE9" w:rsidRPr="00940433" w:rsidRDefault="00986BE9" w:rsidP="004F6054">
            <w:pPr>
              <w:pStyle w:val="TableOfAmend"/>
            </w:pPr>
            <w:r w:rsidRPr="00940433">
              <w:t>ad. Amdt, 2007 (No. 1) (as am. by Amdt, 2007 (No. 2))</w:t>
            </w:r>
          </w:p>
        </w:tc>
      </w:tr>
      <w:tr w:rsidR="00986BE9" w:rsidRPr="00940433" w14:paraId="59383CD8" w14:textId="77777777" w:rsidTr="009A490C">
        <w:trPr>
          <w:jc w:val="center"/>
        </w:trPr>
        <w:tc>
          <w:tcPr>
            <w:tcW w:w="2438" w:type="dxa"/>
          </w:tcPr>
          <w:p w14:paraId="3949CED8" w14:textId="77777777" w:rsidR="00986BE9" w:rsidRPr="00940433" w:rsidRDefault="00986BE9" w:rsidP="009A490C">
            <w:pPr>
              <w:pStyle w:val="TableOfAmend"/>
            </w:pPr>
          </w:p>
        </w:tc>
        <w:tc>
          <w:tcPr>
            <w:tcW w:w="5892" w:type="dxa"/>
          </w:tcPr>
          <w:p w14:paraId="5F91034B" w14:textId="77777777" w:rsidR="00986BE9" w:rsidRPr="00940433" w:rsidRDefault="00986BE9" w:rsidP="009A490C">
            <w:pPr>
              <w:pStyle w:val="TableOfAmend"/>
            </w:pPr>
            <w:r>
              <w:t>am</w:t>
            </w:r>
            <w:r w:rsidRPr="00940433">
              <w:t>. Amdt, 201</w:t>
            </w:r>
            <w:r>
              <w:t>3</w:t>
            </w:r>
            <w:r w:rsidRPr="00940433">
              <w:t xml:space="preserve"> (No. 1)</w:t>
            </w:r>
          </w:p>
        </w:tc>
      </w:tr>
      <w:tr w:rsidR="00986BE9" w:rsidRPr="00CA7BEC" w14:paraId="6EEB19CB" w14:textId="77777777" w:rsidTr="00CA7BEC">
        <w:trPr>
          <w:jc w:val="center"/>
        </w:trPr>
        <w:tc>
          <w:tcPr>
            <w:tcW w:w="2438" w:type="dxa"/>
          </w:tcPr>
          <w:p w14:paraId="642659A6" w14:textId="77777777" w:rsidR="00986BE9" w:rsidRPr="00CA7BEC" w:rsidRDefault="00986BE9" w:rsidP="00CA7BEC">
            <w:pPr>
              <w:pStyle w:val="TableOfAmend"/>
              <w:rPr>
                <w:b/>
              </w:rPr>
            </w:pPr>
          </w:p>
        </w:tc>
        <w:tc>
          <w:tcPr>
            <w:tcW w:w="5892" w:type="dxa"/>
          </w:tcPr>
          <w:p w14:paraId="2E4A2E9D" w14:textId="77777777" w:rsidR="00986BE9" w:rsidRPr="0016700F" w:rsidRDefault="00986BE9" w:rsidP="00CA7BEC">
            <w:pPr>
              <w:pStyle w:val="TableOfAmend"/>
            </w:pPr>
            <w:r w:rsidRPr="0016700F">
              <w:t>am. Amdt, 2014 (No. 3)</w:t>
            </w:r>
          </w:p>
        </w:tc>
      </w:tr>
      <w:tr w:rsidR="00986BE9" w:rsidRPr="00940433" w14:paraId="062309FB" w14:textId="77777777">
        <w:trPr>
          <w:jc w:val="center"/>
        </w:trPr>
        <w:tc>
          <w:tcPr>
            <w:tcW w:w="2438" w:type="dxa"/>
          </w:tcPr>
          <w:p w14:paraId="5D831A2F" w14:textId="77777777" w:rsidR="00986BE9" w:rsidRPr="00940433" w:rsidRDefault="00986BE9" w:rsidP="004F6054">
            <w:pPr>
              <w:pStyle w:val="TableOfAmend"/>
              <w:rPr>
                <w:b/>
              </w:rPr>
            </w:pPr>
            <w:r w:rsidRPr="00940433">
              <w:rPr>
                <w:b/>
              </w:rPr>
              <w:t>Chapter 14</w:t>
            </w:r>
          </w:p>
        </w:tc>
        <w:tc>
          <w:tcPr>
            <w:tcW w:w="5892" w:type="dxa"/>
          </w:tcPr>
          <w:p w14:paraId="0990769D" w14:textId="77777777" w:rsidR="00986BE9" w:rsidRPr="00940433" w:rsidRDefault="00986BE9" w:rsidP="004F6054">
            <w:pPr>
              <w:pStyle w:val="TableOfAmend"/>
            </w:pPr>
          </w:p>
        </w:tc>
      </w:tr>
      <w:tr w:rsidR="00986BE9" w:rsidRPr="00940433" w14:paraId="382746D3" w14:textId="77777777">
        <w:trPr>
          <w:jc w:val="center"/>
        </w:trPr>
        <w:tc>
          <w:tcPr>
            <w:tcW w:w="2438" w:type="dxa"/>
          </w:tcPr>
          <w:p w14:paraId="0942845B" w14:textId="77777777" w:rsidR="00986BE9" w:rsidRPr="00940433" w:rsidRDefault="00986BE9" w:rsidP="004F6054">
            <w:pPr>
              <w:pStyle w:val="TableOfAmend"/>
            </w:pPr>
            <w:r w:rsidRPr="00940433">
              <w:t>Chapter 14</w:t>
            </w:r>
            <w:r w:rsidRPr="00940433">
              <w:tab/>
            </w:r>
          </w:p>
        </w:tc>
        <w:tc>
          <w:tcPr>
            <w:tcW w:w="5892" w:type="dxa"/>
          </w:tcPr>
          <w:p w14:paraId="57DC43F1" w14:textId="77777777" w:rsidR="00986BE9" w:rsidRPr="00940433" w:rsidRDefault="00986BE9" w:rsidP="004F6054">
            <w:pPr>
              <w:pStyle w:val="TableOfAmend"/>
            </w:pPr>
            <w:r w:rsidRPr="00940433">
              <w:t>ad. Amdt, 2007 (No. 3)</w:t>
            </w:r>
          </w:p>
        </w:tc>
      </w:tr>
      <w:tr w:rsidR="00986BE9" w:rsidRPr="00940433" w14:paraId="23803F13" w14:textId="77777777">
        <w:trPr>
          <w:jc w:val="center"/>
        </w:trPr>
        <w:tc>
          <w:tcPr>
            <w:tcW w:w="2438" w:type="dxa"/>
          </w:tcPr>
          <w:p w14:paraId="55D4D110" w14:textId="77777777" w:rsidR="00986BE9" w:rsidRPr="00940433" w:rsidRDefault="00986BE9" w:rsidP="004F6054">
            <w:pPr>
              <w:pStyle w:val="TableOfAmend0pt"/>
            </w:pPr>
          </w:p>
        </w:tc>
        <w:tc>
          <w:tcPr>
            <w:tcW w:w="5892" w:type="dxa"/>
          </w:tcPr>
          <w:p w14:paraId="6065266E" w14:textId="77777777" w:rsidR="00986BE9" w:rsidRPr="00940433" w:rsidRDefault="00986BE9" w:rsidP="004F6054">
            <w:pPr>
              <w:pStyle w:val="TableOfAmend0pt"/>
            </w:pPr>
            <w:r w:rsidRPr="00940433">
              <w:t>am. Amdt, 2008 (No. 6)</w:t>
            </w:r>
          </w:p>
        </w:tc>
      </w:tr>
      <w:tr w:rsidR="00986BE9" w:rsidRPr="00940433" w14:paraId="721F2069" w14:textId="77777777" w:rsidTr="00CE1897">
        <w:trPr>
          <w:jc w:val="center"/>
        </w:trPr>
        <w:tc>
          <w:tcPr>
            <w:tcW w:w="2438" w:type="dxa"/>
          </w:tcPr>
          <w:p w14:paraId="0A009213" w14:textId="77777777" w:rsidR="00986BE9" w:rsidRPr="00940433" w:rsidRDefault="00986BE9" w:rsidP="00CE1897">
            <w:pPr>
              <w:pStyle w:val="TableOfAmend"/>
            </w:pPr>
          </w:p>
        </w:tc>
        <w:tc>
          <w:tcPr>
            <w:tcW w:w="5892" w:type="dxa"/>
          </w:tcPr>
          <w:p w14:paraId="52F09208" w14:textId="77777777" w:rsidR="00986BE9" w:rsidRPr="00940433" w:rsidRDefault="00986BE9" w:rsidP="00CE1897">
            <w:pPr>
              <w:pStyle w:val="TableOfAmend"/>
            </w:pPr>
            <w:r>
              <w:t>am</w:t>
            </w:r>
            <w:r w:rsidRPr="00940433">
              <w:t>. Amdt, 201</w:t>
            </w:r>
            <w:r>
              <w:t>3</w:t>
            </w:r>
            <w:r w:rsidRPr="00940433">
              <w:t xml:space="preserve"> (No. 1)</w:t>
            </w:r>
          </w:p>
        </w:tc>
      </w:tr>
      <w:tr w:rsidR="00986BE9" w:rsidRPr="00CA7BEC" w14:paraId="338944A7" w14:textId="77777777" w:rsidTr="00CA7BEC">
        <w:trPr>
          <w:jc w:val="center"/>
        </w:trPr>
        <w:tc>
          <w:tcPr>
            <w:tcW w:w="2438" w:type="dxa"/>
          </w:tcPr>
          <w:p w14:paraId="50E1D1BB" w14:textId="77777777" w:rsidR="00986BE9" w:rsidRPr="00CA7BEC" w:rsidRDefault="00986BE9" w:rsidP="00CA7BEC">
            <w:pPr>
              <w:pStyle w:val="TableOfAmend"/>
              <w:rPr>
                <w:b/>
              </w:rPr>
            </w:pPr>
          </w:p>
        </w:tc>
        <w:tc>
          <w:tcPr>
            <w:tcW w:w="5892" w:type="dxa"/>
          </w:tcPr>
          <w:p w14:paraId="0237D8EA" w14:textId="77777777" w:rsidR="00986BE9" w:rsidRPr="0016700F" w:rsidRDefault="00986BE9" w:rsidP="00CA7BEC">
            <w:pPr>
              <w:pStyle w:val="TableOfAmend"/>
            </w:pPr>
            <w:r w:rsidRPr="0016700F">
              <w:t>am. Amdt, 2014 (No. 3)</w:t>
            </w:r>
          </w:p>
        </w:tc>
      </w:tr>
      <w:tr w:rsidR="00986BE9" w:rsidRPr="00940433" w14:paraId="37722F5C" w14:textId="77777777">
        <w:trPr>
          <w:jc w:val="center"/>
        </w:trPr>
        <w:tc>
          <w:tcPr>
            <w:tcW w:w="2438" w:type="dxa"/>
          </w:tcPr>
          <w:p w14:paraId="2F2B3E60" w14:textId="77777777" w:rsidR="00986BE9" w:rsidRPr="00940433" w:rsidRDefault="00986BE9" w:rsidP="004F6054">
            <w:pPr>
              <w:pStyle w:val="TableOfAmend"/>
              <w:rPr>
                <w:b/>
              </w:rPr>
            </w:pPr>
            <w:r w:rsidRPr="00940433">
              <w:rPr>
                <w:b/>
              </w:rPr>
              <w:t>Chapter 15</w:t>
            </w:r>
          </w:p>
        </w:tc>
        <w:tc>
          <w:tcPr>
            <w:tcW w:w="5892" w:type="dxa"/>
          </w:tcPr>
          <w:p w14:paraId="2904C7D0" w14:textId="77777777" w:rsidR="00986BE9" w:rsidRPr="00940433" w:rsidRDefault="00986BE9" w:rsidP="004F6054">
            <w:pPr>
              <w:pStyle w:val="TableOfAmend"/>
            </w:pPr>
          </w:p>
        </w:tc>
      </w:tr>
      <w:tr w:rsidR="00986BE9" w:rsidRPr="00940433" w14:paraId="24A81C32" w14:textId="77777777">
        <w:trPr>
          <w:jc w:val="center"/>
        </w:trPr>
        <w:tc>
          <w:tcPr>
            <w:tcW w:w="2438" w:type="dxa"/>
          </w:tcPr>
          <w:p w14:paraId="328FAA20" w14:textId="408003CF" w:rsidR="00986BE9" w:rsidRPr="00940433" w:rsidRDefault="00986BE9" w:rsidP="00683DF6">
            <w:pPr>
              <w:pStyle w:val="TableOfAmend"/>
            </w:pPr>
            <w:r w:rsidRPr="00940433">
              <w:t>Heading to Chapt</w:t>
            </w:r>
            <w:r>
              <w:t>er</w:t>
            </w:r>
            <w:r w:rsidRPr="00940433">
              <w:t xml:space="preserve"> 15</w:t>
            </w:r>
            <w:r w:rsidRPr="00940433">
              <w:tab/>
            </w:r>
          </w:p>
        </w:tc>
        <w:tc>
          <w:tcPr>
            <w:tcW w:w="5892" w:type="dxa"/>
          </w:tcPr>
          <w:p w14:paraId="4C7E4EF6" w14:textId="77777777" w:rsidR="00986BE9" w:rsidRPr="00940433" w:rsidRDefault="00986BE9" w:rsidP="004F6054">
            <w:pPr>
              <w:pStyle w:val="TableOfAmend"/>
            </w:pPr>
            <w:r w:rsidRPr="00940433">
              <w:t>am. Amdt, 2007 (No. 5)</w:t>
            </w:r>
          </w:p>
        </w:tc>
      </w:tr>
      <w:tr w:rsidR="00986BE9" w:rsidRPr="00940433" w14:paraId="4A148E30" w14:textId="77777777">
        <w:trPr>
          <w:jc w:val="center"/>
        </w:trPr>
        <w:tc>
          <w:tcPr>
            <w:tcW w:w="2438" w:type="dxa"/>
          </w:tcPr>
          <w:p w14:paraId="604E620F" w14:textId="77777777" w:rsidR="00986BE9" w:rsidRPr="00940433" w:rsidRDefault="00986BE9" w:rsidP="004F6054">
            <w:pPr>
              <w:pStyle w:val="TableOfAmend"/>
            </w:pPr>
            <w:r w:rsidRPr="00940433">
              <w:t>Chapter 15</w:t>
            </w:r>
            <w:r w:rsidRPr="00940433">
              <w:tab/>
            </w:r>
          </w:p>
        </w:tc>
        <w:tc>
          <w:tcPr>
            <w:tcW w:w="5892" w:type="dxa"/>
          </w:tcPr>
          <w:p w14:paraId="3A14C69F" w14:textId="77777777" w:rsidR="00986BE9" w:rsidRPr="00940433" w:rsidRDefault="00986BE9" w:rsidP="004F6054">
            <w:pPr>
              <w:pStyle w:val="TableOfAmend"/>
            </w:pPr>
            <w:r w:rsidRPr="00940433">
              <w:t>ad. Amdt, 2007 (No. 4) (as am. by Amdt, 2008 (No. 7))</w:t>
            </w:r>
          </w:p>
        </w:tc>
      </w:tr>
      <w:tr w:rsidR="00986BE9" w:rsidRPr="00940433" w14:paraId="0BB68151" w14:textId="77777777">
        <w:trPr>
          <w:jc w:val="center"/>
        </w:trPr>
        <w:tc>
          <w:tcPr>
            <w:tcW w:w="2438" w:type="dxa"/>
          </w:tcPr>
          <w:p w14:paraId="119FABC5" w14:textId="77777777" w:rsidR="00986BE9" w:rsidRPr="00940433" w:rsidRDefault="00986BE9" w:rsidP="004F6054">
            <w:pPr>
              <w:pStyle w:val="TableOfAmend"/>
            </w:pPr>
          </w:p>
        </w:tc>
        <w:tc>
          <w:tcPr>
            <w:tcW w:w="5892" w:type="dxa"/>
          </w:tcPr>
          <w:p w14:paraId="358D605C" w14:textId="77777777" w:rsidR="00986BE9" w:rsidRPr="00940433" w:rsidRDefault="00986BE9" w:rsidP="005C4DAA">
            <w:pPr>
              <w:pStyle w:val="TableOfAmend0pt"/>
            </w:pPr>
            <w:r w:rsidRPr="00940433">
              <w:t>am. Amdt, 2011 (No. 5)</w:t>
            </w:r>
          </w:p>
        </w:tc>
      </w:tr>
      <w:tr w:rsidR="00986BE9" w:rsidRPr="00940433" w14:paraId="25C2FEB7" w14:textId="77777777" w:rsidTr="00BB7C04">
        <w:trPr>
          <w:jc w:val="center"/>
        </w:trPr>
        <w:tc>
          <w:tcPr>
            <w:tcW w:w="2438" w:type="dxa"/>
          </w:tcPr>
          <w:p w14:paraId="738BB65F" w14:textId="77777777" w:rsidR="00986BE9" w:rsidRPr="00940433" w:rsidRDefault="00986BE9" w:rsidP="00BB7C04">
            <w:pPr>
              <w:pStyle w:val="TableOfAmend"/>
            </w:pPr>
          </w:p>
        </w:tc>
        <w:tc>
          <w:tcPr>
            <w:tcW w:w="5892" w:type="dxa"/>
          </w:tcPr>
          <w:p w14:paraId="51E05252" w14:textId="77777777" w:rsidR="00986BE9" w:rsidRPr="00940433" w:rsidRDefault="00986BE9" w:rsidP="00BB7C04">
            <w:pPr>
              <w:pStyle w:val="TableOfAmend"/>
            </w:pPr>
            <w:r>
              <w:t>am</w:t>
            </w:r>
            <w:r w:rsidRPr="00940433">
              <w:t>. Amdt, 201</w:t>
            </w:r>
            <w:r>
              <w:t>3</w:t>
            </w:r>
            <w:r w:rsidRPr="00940433">
              <w:t xml:space="preserve"> (No. 1)</w:t>
            </w:r>
          </w:p>
        </w:tc>
      </w:tr>
      <w:tr w:rsidR="00986BE9" w:rsidRPr="00CA7BEC" w14:paraId="0F2B1ACF" w14:textId="77777777" w:rsidTr="00CA7BEC">
        <w:trPr>
          <w:jc w:val="center"/>
        </w:trPr>
        <w:tc>
          <w:tcPr>
            <w:tcW w:w="2438" w:type="dxa"/>
          </w:tcPr>
          <w:p w14:paraId="2EC0EC70" w14:textId="77777777" w:rsidR="00986BE9" w:rsidRPr="00CA7BEC" w:rsidRDefault="00986BE9" w:rsidP="00CA7BEC">
            <w:pPr>
              <w:pStyle w:val="TableOfAmend"/>
              <w:rPr>
                <w:b/>
              </w:rPr>
            </w:pPr>
          </w:p>
        </w:tc>
        <w:tc>
          <w:tcPr>
            <w:tcW w:w="5892" w:type="dxa"/>
          </w:tcPr>
          <w:p w14:paraId="3A3B474D" w14:textId="77777777" w:rsidR="00986BE9" w:rsidRPr="0016700F" w:rsidRDefault="00986BE9" w:rsidP="00CA7BEC">
            <w:pPr>
              <w:pStyle w:val="TableOfAmend"/>
            </w:pPr>
            <w:r w:rsidRPr="0016700F">
              <w:t>am. Amdt, 2014 (No. 3)</w:t>
            </w:r>
          </w:p>
        </w:tc>
      </w:tr>
      <w:tr w:rsidR="00986BE9" w:rsidRPr="00CA7BEC" w14:paraId="185746D2" w14:textId="77777777" w:rsidTr="00CA7BEC">
        <w:trPr>
          <w:jc w:val="center"/>
        </w:trPr>
        <w:tc>
          <w:tcPr>
            <w:tcW w:w="2438" w:type="dxa"/>
          </w:tcPr>
          <w:p w14:paraId="493AB7D9" w14:textId="77777777" w:rsidR="00986BE9" w:rsidRPr="00CA7BEC" w:rsidRDefault="00986BE9" w:rsidP="00CA7BEC">
            <w:pPr>
              <w:pStyle w:val="TableOfAmend"/>
              <w:rPr>
                <w:b/>
              </w:rPr>
            </w:pPr>
          </w:p>
        </w:tc>
        <w:tc>
          <w:tcPr>
            <w:tcW w:w="5892" w:type="dxa"/>
          </w:tcPr>
          <w:p w14:paraId="6CABDD57" w14:textId="256CA8FB" w:rsidR="00986BE9" w:rsidRPr="0016700F" w:rsidRDefault="00986BE9" w:rsidP="00CA7BEC">
            <w:pPr>
              <w:pStyle w:val="TableOfAmend"/>
            </w:pPr>
            <w:r>
              <w:t>rs</w:t>
            </w:r>
            <w:r w:rsidRPr="00D44064">
              <w:t>. Amdt, 2014 (No. 3)</w:t>
            </w:r>
          </w:p>
        </w:tc>
      </w:tr>
      <w:tr w:rsidR="00406E00" w:rsidRPr="00CA7BEC" w14:paraId="543B0007" w14:textId="77777777" w:rsidTr="00CA7BEC">
        <w:trPr>
          <w:jc w:val="center"/>
        </w:trPr>
        <w:tc>
          <w:tcPr>
            <w:tcW w:w="2438" w:type="dxa"/>
          </w:tcPr>
          <w:p w14:paraId="7F341A4D" w14:textId="77777777" w:rsidR="00406E00" w:rsidRPr="00CA7BEC" w:rsidRDefault="00406E00" w:rsidP="00CA7BEC">
            <w:pPr>
              <w:pStyle w:val="TableOfAmend"/>
              <w:rPr>
                <w:b/>
              </w:rPr>
            </w:pPr>
          </w:p>
        </w:tc>
        <w:tc>
          <w:tcPr>
            <w:tcW w:w="5892" w:type="dxa"/>
          </w:tcPr>
          <w:p w14:paraId="0CE1F9DB" w14:textId="7503BF7B" w:rsidR="00406E00" w:rsidRDefault="00406E00" w:rsidP="00CA7BEC">
            <w:pPr>
              <w:pStyle w:val="TableOfAmend"/>
            </w:pPr>
            <w:r>
              <w:t>am. Amdt, 2019 (No. 2)</w:t>
            </w:r>
          </w:p>
        </w:tc>
      </w:tr>
      <w:tr w:rsidR="00986BE9" w:rsidRPr="00940433" w14:paraId="344C15FA" w14:textId="77777777">
        <w:trPr>
          <w:jc w:val="center"/>
        </w:trPr>
        <w:tc>
          <w:tcPr>
            <w:tcW w:w="2438" w:type="dxa"/>
          </w:tcPr>
          <w:p w14:paraId="44B26DAD" w14:textId="77777777" w:rsidR="00986BE9" w:rsidRPr="00940433" w:rsidRDefault="00986BE9" w:rsidP="004F6054">
            <w:pPr>
              <w:pStyle w:val="TableOfAmend"/>
              <w:rPr>
                <w:b/>
              </w:rPr>
            </w:pPr>
            <w:r w:rsidRPr="00940433">
              <w:rPr>
                <w:b/>
              </w:rPr>
              <w:t>Chapter 16</w:t>
            </w:r>
          </w:p>
        </w:tc>
        <w:tc>
          <w:tcPr>
            <w:tcW w:w="5892" w:type="dxa"/>
          </w:tcPr>
          <w:p w14:paraId="0C264C5C" w14:textId="77777777" w:rsidR="00986BE9" w:rsidRPr="00940433" w:rsidRDefault="00986BE9" w:rsidP="004F6054">
            <w:pPr>
              <w:pStyle w:val="TableOfAmend"/>
            </w:pPr>
          </w:p>
        </w:tc>
      </w:tr>
      <w:tr w:rsidR="00986BE9" w:rsidRPr="00940433" w14:paraId="1C0F3030" w14:textId="77777777">
        <w:trPr>
          <w:jc w:val="center"/>
        </w:trPr>
        <w:tc>
          <w:tcPr>
            <w:tcW w:w="2438" w:type="dxa"/>
          </w:tcPr>
          <w:p w14:paraId="65F3E645" w14:textId="5E3C8D0C" w:rsidR="00986BE9" w:rsidRPr="00940433" w:rsidRDefault="00986BE9" w:rsidP="00683DF6">
            <w:pPr>
              <w:pStyle w:val="TableOfAmend"/>
            </w:pPr>
            <w:r w:rsidRPr="00940433">
              <w:t>Heading to Chapt</w:t>
            </w:r>
            <w:r>
              <w:t>er</w:t>
            </w:r>
            <w:r w:rsidRPr="00940433">
              <w:t xml:space="preserve"> 16</w:t>
            </w:r>
            <w:r w:rsidRPr="00940433">
              <w:tab/>
            </w:r>
          </w:p>
        </w:tc>
        <w:tc>
          <w:tcPr>
            <w:tcW w:w="5892" w:type="dxa"/>
          </w:tcPr>
          <w:p w14:paraId="58D5C5B9" w14:textId="77777777" w:rsidR="00986BE9" w:rsidRPr="00940433" w:rsidRDefault="00986BE9" w:rsidP="004F6054">
            <w:pPr>
              <w:pStyle w:val="TableOfAmend"/>
            </w:pPr>
            <w:r w:rsidRPr="00940433">
              <w:t>am. Amdt, 2007 (No. 5)</w:t>
            </w:r>
          </w:p>
        </w:tc>
      </w:tr>
      <w:tr w:rsidR="00986BE9" w:rsidRPr="00940433" w14:paraId="12D110B0" w14:textId="77777777">
        <w:trPr>
          <w:jc w:val="center"/>
        </w:trPr>
        <w:tc>
          <w:tcPr>
            <w:tcW w:w="2438" w:type="dxa"/>
          </w:tcPr>
          <w:p w14:paraId="0DB85D15" w14:textId="77777777" w:rsidR="00986BE9" w:rsidRPr="00940433" w:rsidRDefault="00986BE9" w:rsidP="004F6054">
            <w:pPr>
              <w:pStyle w:val="TableOfAmend"/>
            </w:pPr>
            <w:r w:rsidRPr="00940433">
              <w:t>Chapter 16</w:t>
            </w:r>
            <w:r w:rsidRPr="00940433">
              <w:tab/>
            </w:r>
          </w:p>
        </w:tc>
        <w:tc>
          <w:tcPr>
            <w:tcW w:w="5892" w:type="dxa"/>
          </w:tcPr>
          <w:p w14:paraId="74D7B895" w14:textId="77777777" w:rsidR="00986BE9" w:rsidRPr="00940433" w:rsidRDefault="00986BE9" w:rsidP="004F6054">
            <w:pPr>
              <w:pStyle w:val="TableOfAmend"/>
            </w:pPr>
            <w:r w:rsidRPr="00940433">
              <w:t>ad. Amdt, 2007 (No. 4) (as am. by Amdt, 2008 (No. 7))</w:t>
            </w:r>
          </w:p>
        </w:tc>
      </w:tr>
      <w:tr w:rsidR="00986BE9" w:rsidRPr="00940433" w14:paraId="63F4E670" w14:textId="77777777">
        <w:trPr>
          <w:jc w:val="center"/>
        </w:trPr>
        <w:tc>
          <w:tcPr>
            <w:tcW w:w="2438" w:type="dxa"/>
          </w:tcPr>
          <w:p w14:paraId="7979DA45" w14:textId="77777777" w:rsidR="00986BE9" w:rsidRPr="00940433" w:rsidRDefault="00986BE9" w:rsidP="004F6054">
            <w:pPr>
              <w:pStyle w:val="TableOfAmend"/>
            </w:pPr>
          </w:p>
        </w:tc>
        <w:tc>
          <w:tcPr>
            <w:tcW w:w="5892" w:type="dxa"/>
          </w:tcPr>
          <w:p w14:paraId="52B77AF5" w14:textId="77777777" w:rsidR="00986BE9" w:rsidRPr="00940433" w:rsidRDefault="00986BE9" w:rsidP="004F6054">
            <w:pPr>
              <w:pStyle w:val="TableOfAmend"/>
            </w:pPr>
            <w:r w:rsidRPr="00940433">
              <w:t>am. Amdt, 2011 (No. 2)</w:t>
            </w:r>
          </w:p>
        </w:tc>
      </w:tr>
      <w:tr w:rsidR="00986BE9" w:rsidRPr="00940433" w14:paraId="5185738D" w14:textId="77777777" w:rsidTr="005F4C69">
        <w:trPr>
          <w:jc w:val="center"/>
        </w:trPr>
        <w:tc>
          <w:tcPr>
            <w:tcW w:w="2438" w:type="dxa"/>
          </w:tcPr>
          <w:p w14:paraId="453943EF" w14:textId="77777777" w:rsidR="00986BE9" w:rsidRPr="00940433" w:rsidRDefault="00986BE9" w:rsidP="005F4C69">
            <w:pPr>
              <w:pStyle w:val="TableOfAmend"/>
              <w:spacing w:after="60"/>
            </w:pPr>
          </w:p>
        </w:tc>
        <w:tc>
          <w:tcPr>
            <w:tcW w:w="5892" w:type="dxa"/>
          </w:tcPr>
          <w:p w14:paraId="40EFFB38" w14:textId="77777777" w:rsidR="00986BE9" w:rsidRPr="00940433" w:rsidRDefault="00986BE9" w:rsidP="005F4C69">
            <w:pPr>
              <w:pStyle w:val="TableOfAmend"/>
              <w:spacing w:after="60"/>
            </w:pPr>
            <w:r>
              <w:t>am</w:t>
            </w:r>
            <w:r w:rsidRPr="00940433">
              <w:t>. Amdt, 201</w:t>
            </w:r>
            <w:r>
              <w:t>3</w:t>
            </w:r>
            <w:r w:rsidRPr="00940433">
              <w:t xml:space="preserve"> (No. 1)</w:t>
            </w:r>
          </w:p>
        </w:tc>
      </w:tr>
      <w:tr w:rsidR="00986BE9" w:rsidRPr="00CA7BEC" w14:paraId="471AC7E8" w14:textId="77777777" w:rsidTr="00CA7BEC">
        <w:trPr>
          <w:jc w:val="center"/>
        </w:trPr>
        <w:tc>
          <w:tcPr>
            <w:tcW w:w="2438" w:type="dxa"/>
          </w:tcPr>
          <w:p w14:paraId="42B44D2D" w14:textId="77777777" w:rsidR="00986BE9" w:rsidRPr="00CA7BEC" w:rsidRDefault="00986BE9" w:rsidP="00CA7BEC">
            <w:pPr>
              <w:pStyle w:val="TableOfAmend"/>
              <w:rPr>
                <w:b/>
              </w:rPr>
            </w:pPr>
          </w:p>
        </w:tc>
        <w:tc>
          <w:tcPr>
            <w:tcW w:w="5892" w:type="dxa"/>
          </w:tcPr>
          <w:p w14:paraId="1A018367" w14:textId="77777777" w:rsidR="00986BE9" w:rsidRPr="0016700F" w:rsidRDefault="00986BE9" w:rsidP="00CA7BEC">
            <w:pPr>
              <w:pStyle w:val="TableOfAmend"/>
            </w:pPr>
            <w:r w:rsidRPr="0016700F">
              <w:t>am. Amdt, 2014 (No. 3)</w:t>
            </w:r>
          </w:p>
        </w:tc>
      </w:tr>
      <w:tr w:rsidR="00986BE9" w:rsidRPr="00940433" w14:paraId="7528B6C0" w14:textId="77777777">
        <w:trPr>
          <w:jc w:val="center"/>
        </w:trPr>
        <w:tc>
          <w:tcPr>
            <w:tcW w:w="2438" w:type="dxa"/>
          </w:tcPr>
          <w:p w14:paraId="07AECAC2" w14:textId="77777777" w:rsidR="00986BE9" w:rsidRPr="00940433" w:rsidRDefault="00986BE9" w:rsidP="004F6054">
            <w:pPr>
              <w:pStyle w:val="TableOfAmend"/>
              <w:rPr>
                <w:b/>
              </w:rPr>
            </w:pPr>
            <w:r w:rsidRPr="00940433">
              <w:rPr>
                <w:b/>
              </w:rPr>
              <w:t>Chapter 17</w:t>
            </w:r>
          </w:p>
        </w:tc>
        <w:tc>
          <w:tcPr>
            <w:tcW w:w="5892" w:type="dxa"/>
          </w:tcPr>
          <w:p w14:paraId="57A5227B" w14:textId="77777777" w:rsidR="00986BE9" w:rsidRPr="00940433" w:rsidRDefault="00986BE9" w:rsidP="004F6054">
            <w:pPr>
              <w:pStyle w:val="TableOfAmend"/>
            </w:pPr>
          </w:p>
        </w:tc>
      </w:tr>
      <w:tr w:rsidR="00986BE9" w:rsidRPr="00940433" w14:paraId="15DFAEF8" w14:textId="77777777">
        <w:trPr>
          <w:jc w:val="center"/>
        </w:trPr>
        <w:tc>
          <w:tcPr>
            <w:tcW w:w="2438" w:type="dxa"/>
          </w:tcPr>
          <w:p w14:paraId="35F7DD6F" w14:textId="04ADCB2A" w:rsidR="00986BE9" w:rsidRPr="00940433" w:rsidRDefault="00986BE9" w:rsidP="00683DF6">
            <w:pPr>
              <w:pStyle w:val="TableOfAmend"/>
            </w:pPr>
            <w:r w:rsidRPr="00940433">
              <w:t>Heading to Chapt</w:t>
            </w:r>
            <w:r>
              <w:t>er</w:t>
            </w:r>
            <w:r w:rsidRPr="00940433">
              <w:t xml:space="preserve"> 17</w:t>
            </w:r>
            <w:r w:rsidRPr="00940433">
              <w:tab/>
            </w:r>
          </w:p>
        </w:tc>
        <w:tc>
          <w:tcPr>
            <w:tcW w:w="5892" w:type="dxa"/>
          </w:tcPr>
          <w:p w14:paraId="00F6C491" w14:textId="77777777" w:rsidR="00986BE9" w:rsidRPr="00940433" w:rsidRDefault="00986BE9" w:rsidP="004F6054">
            <w:pPr>
              <w:pStyle w:val="TableOfAmend"/>
            </w:pPr>
            <w:r w:rsidRPr="00940433">
              <w:t>am. Amdt, 2007 (No. 5)</w:t>
            </w:r>
          </w:p>
        </w:tc>
      </w:tr>
      <w:tr w:rsidR="00986BE9" w:rsidRPr="00940433" w14:paraId="2A11AD39" w14:textId="77777777">
        <w:trPr>
          <w:jc w:val="center"/>
        </w:trPr>
        <w:tc>
          <w:tcPr>
            <w:tcW w:w="2438" w:type="dxa"/>
          </w:tcPr>
          <w:p w14:paraId="41480DBA" w14:textId="77777777" w:rsidR="00986BE9" w:rsidRPr="00940433" w:rsidRDefault="00986BE9" w:rsidP="004F6054">
            <w:pPr>
              <w:pStyle w:val="TableOfAmend"/>
            </w:pPr>
            <w:r w:rsidRPr="00940433">
              <w:t>Chapter 17</w:t>
            </w:r>
            <w:r w:rsidRPr="00940433">
              <w:tab/>
            </w:r>
          </w:p>
        </w:tc>
        <w:tc>
          <w:tcPr>
            <w:tcW w:w="5892" w:type="dxa"/>
          </w:tcPr>
          <w:p w14:paraId="04436F4E" w14:textId="77777777" w:rsidR="00986BE9" w:rsidRPr="00940433" w:rsidRDefault="00986BE9" w:rsidP="004F6054">
            <w:pPr>
              <w:pStyle w:val="TableOfAmend"/>
            </w:pPr>
            <w:r w:rsidRPr="00940433">
              <w:t>ad. Amdt, 2007 (No. 4) (as am. by Amdt, 2008 (No. 7))</w:t>
            </w:r>
          </w:p>
        </w:tc>
      </w:tr>
      <w:tr w:rsidR="00986BE9" w:rsidRPr="00940433" w14:paraId="43EDB030" w14:textId="77777777">
        <w:trPr>
          <w:jc w:val="center"/>
        </w:trPr>
        <w:tc>
          <w:tcPr>
            <w:tcW w:w="2438" w:type="dxa"/>
          </w:tcPr>
          <w:p w14:paraId="27F2B9D8" w14:textId="77777777" w:rsidR="00986BE9" w:rsidRPr="00940433" w:rsidRDefault="00986BE9" w:rsidP="004F6054">
            <w:pPr>
              <w:pStyle w:val="TableOfAmend"/>
              <w:rPr>
                <w:b/>
              </w:rPr>
            </w:pPr>
          </w:p>
        </w:tc>
        <w:tc>
          <w:tcPr>
            <w:tcW w:w="5892" w:type="dxa"/>
          </w:tcPr>
          <w:p w14:paraId="25D05230" w14:textId="68B12D0B" w:rsidR="00986BE9" w:rsidRDefault="00986BE9" w:rsidP="004F6054">
            <w:pPr>
              <w:pStyle w:val="TableOfAmend"/>
            </w:pPr>
            <w:r w:rsidRPr="00940433">
              <w:t>am. Amdt, 2011 (No. 1)</w:t>
            </w:r>
          </w:p>
        </w:tc>
      </w:tr>
      <w:tr w:rsidR="00986BE9" w:rsidRPr="00940433" w14:paraId="0B92C1C8" w14:textId="77777777">
        <w:trPr>
          <w:jc w:val="center"/>
        </w:trPr>
        <w:tc>
          <w:tcPr>
            <w:tcW w:w="2438" w:type="dxa"/>
          </w:tcPr>
          <w:p w14:paraId="2A68EDE4" w14:textId="77777777" w:rsidR="00986BE9" w:rsidRPr="00940433" w:rsidRDefault="00986BE9" w:rsidP="004F6054">
            <w:pPr>
              <w:pStyle w:val="TableOfAmend"/>
              <w:rPr>
                <w:b/>
              </w:rPr>
            </w:pPr>
          </w:p>
        </w:tc>
        <w:tc>
          <w:tcPr>
            <w:tcW w:w="5892" w:type="dxa"/>
          </w:tcPr>
          <w:p w14:paraId="167B19A0" w14:textId="07FF00A5" w:rsidR="00986BE9" w:rsidRPr="0016700F" w:rsidRDefault="00986BE9" w:rsidP="004F6054">
            <w:pPr>
              <w:pStyle w:val="TableOfAmend"/>
            </w:pPr>
            <w:r>
              <w:t>am</w:t>
            </w:r>
            <w:r w:rsidRPr="00940433">
              <w:t>. Amdt, 201</w:t>
            </w:r>
            <w:r>
              <w:t>3</w:t>
            </w:r>
            <w:r w:rsidRPr="00940433">
              <w:t xml:space="preserve"> (No. 1)</w:t>
            </w:r>
          </w:p>
        </w:tc>
      </w:tr>
      <w:tr w:rsidR="00986BE9" w:rsidRPr="00940433" w14:paraId="0F5620DB" w14:textId="77777777">
        <w:trPr>
          <w:jc w:val="center"/>
        </w:trPr>
        <w:tc>
          <w:tcPr>
            <w:tcW w:w="2438" w:type="dxa"/>
          </w:tcPr>
          <w:p w14:paraId="3D4632DE" w14:textId="77777777" w:rsidR="00986BE9" w:rsidRPr="00940433" w:rsidRDefault="00986BE9" w:rsidP="004F6054">
            <w:pPr>
              <w:pStyle w:val="TableOfAmend"/>
              <w:rPr>
                <w:b/>
              </w:rPr>
            </w:pPr>
          </w:p>
        </w:tc>
        <w:tc>
          <w:tcPr>
            <w:tcW w:w="5892" w:type="dxa"/>
          </w:tcPr>
          <w:p w14:paraId="491A41AB" w14:textId="37B9D4CF" w:rsidR="00986BE9" w:rsidRPr="00940433" w:rsidRDefault="00986BE9" w:rsidP="004F6054">
            <w:pPr>
              <w:pStyle w:val="TableOfAmend"/>
            </w:pPr>
            <w:r w:rsidRPr="0016700F">
              <w:t>am. Amdt, 2014 (No. 3)</w:t>
            </w:r>
          </w:p>
        </w:tc>
      </w:tr>
      <w:tr w:rsidR="00986BE9" w:rsidRPr="00940433" w14:paraId="68FC17A9" w14:textId="77777777">
        <w:trPr>
          <w:jc w:val="center"/>
        </w:trPr>
        <w:tc>
          <w:tcPr>
            <w:tcW w:w="2438" w:type="dxa"/>
          </w:tcPr>
          <w:p w14:paraId="697C148F" w14:textId="65777F5B" w:rsidR="00986BE9" w:rsidRPr="00940433" w:rsidRDefault="00986BE9" w:rsidP="004F6054">
            <w:pPr>
              <w:pStyle w:val="TableOfAmend"/>
              <w:rPr>
                <w:b/>
              </w:rPr>
            </w:pPr>
            <w:r w:rsidRPr="00940433">
              <w:rPr>
                <w:b/>
              </w:rPr>
              <w:t>Chapter 18</w:t>
            </w:r>
          </w:p>
        </w:tc>
        <w:tc>
          <w:tcPr>
            <w:tcW w:w="5892" w:type="dxa"/>
          </w:tcPr>
          <w:p w14:paraId="582D9D65" w14:textId="77777777" w:rsidR="00986BE9" w:rsidRPr="00940433" w:rsidRDefault="00986BE9" w:rsidP="004F6054">
            <w:pPr>
              <w:pStyle w:val="TableOfAmend"/>
            </w:pPr>
          </w:p>
        </w:tc>
      </w:tr>
      <w:tr w:rsidR="00986BE9" w:rsidRPr="00940433" w14:paraId="54A76853" w14:textId="77777777">
        <w:trPr>
          <w:jc w:val="center"/>
        </w:trPr>
        <w:tc>
          <w:tcPr>
            <w:tcW w:w="2438" w:type="dxa"/>
          </w:tcPr>
          <w:p w14:paraId="2A24A4C8" w14:textId="31A0F7C8" w:rsidR="00986BE9" w:rsidRPr="00940433" w:rsidRDefault="00986BE9" w:rsidP="00683DF6">
            <w:pPr>
              <w:pStyle w:val="TableOfAmend"/>
            </w:pPr>
            <w:r w:rsidRPr="00940433">
              <w:t>Heading to Chapt</w:t>
            </w:r>
            <w:r>
              <w:t>er</w:t>
            </w:r>
            <w:r w:rsidRPr="00940433">
              <w:t xml:space="preserve"> 18</w:t>
            </w:r>
            <w:r w:rsidRPr="00940433">
              <w:tab/>
            </w:r>
          </w:p>
        </w:tc>
        <w:tc>
          <w:tcPr>
            <w:tcW w:w="5892" w:type="dxa"/>
          </w:tcPr>
          <w:p w14:paraId="5AD26632" w14:textId="77777777" w:rsidR="00986BE9" w:rsidRPr="00940433" w:rsidRDefault="00986BE9" w:rsidP="004F6054">
            <w:pPr>
              <w:pStyle w:val="TableOfAmend"/>
            </w:pPr>
            <w:r w:rsidRPr="00940433">
              <w:t>am. Amdt, 2007 (No. 5)</w:t>
            </w:r>
          </w:p>
        </w:tc>
      </w:tr>
      <w:tr w:rsidR="00986BE9" w:rsidRPr="00940433" w14:paraId="4A33B7E8" w14:textId="77777777">
        <w:trPr>
          <w:jc w:val="center"/>
        </w:trPr>
        <w:tc>
          <w:tcPr>
            <w:tcW w:w="2438" w:type="dxa"/>
          </w:tcPr>
          <w:p w14:paraId="355A2207" w14:textId="77777777" w:rsidR="00986BE9" w:rsidRPr="00940433" w:rsidRDefault="00986BE9" w:rsidP="004F6054">
            <w:pPr>
              <w:pStyle w:val="TableOfAmend"/>
            </w:pPr>
            <w:r w:rsidRPr="00940433">
              <w:t>Chapter 18</w:t>
            </w:r>
            <w:r w:rsidRPr="00940433">
              <w:tab/>
            </w:r>
          </w:p>
        </w:tc>
        <w:tc>
          <w:tcPr>
            <w:tcW w:w="5892" w:type="dxa"/>
          </w:tcPr>
          <w:p w14:paraId="5DD83345" w14:textId="77777777" w:rsidR="00986BE9" w:rsidRPr="00940433" w:rsidRDefault="00986BE9" w:rsidP="004F6054">
            <w:pPr>
              <w:pStyle w:val="TableOfAmend"/>
            </w:pPr>
            <w:r w:rsidRPr="00940433">
              <w:t>ad. Amdt, 2007 (No. 4) (as am. by Amdt, 2008 (No. 7))</w:t>
            </w:r>
          </w:p>
        </w:tc>
      </w:tr>
      <w:tr w:rsidR="00986BE9" w:rsidRPr="00940433" w14:paraId="25151322" w14:textId="77777777" w:rsidTr="00BB7C04">
        <w:trPr>
          <w:jc w:val="center"/>
        </w:trPr>
        <w:tc>
          <w:tcPr>
            <w:tcW w:w="2438" w:type="dxa"/>
          </w:tcPr>
          <w:p w14:paraId="3D2310F4" w14:textId="77777777" w:rsidR="00986BE9" w:rsidRPr="00940433" w:rsidRDefault="00986BE9" w:rsidP="00BB7C04">
            <w:pPr>
              <w:pStyle w:val="TableOfAmend"/>
            </w:pPr>
          </w:p>
        </w:tc>
        <w:tc>
          <w:tcPr>
            <w:tcW w:w="5892" w:type="dxa"/>
          </w:tcPr>
          <w:p w14:paraId="054E3A09" w14:textId="77777777" w:rsidR="00986BE9" w:rsidRPr="00940433" w:rsidRDefault="00986BE9" w:rsidP="00BB7C04">
            <w:pPr>
              <w:pStyle w:val="TableOfAmend"/>
            </w:pPr>
            <w:r>
              <w:t>am</w:t>
            </w:r>
            <w:r w:rsidRPr="00940433">
              <w:t>. Amdt, 201</w:t>
            </w:r>
            <w:r>
              <w:t>3</w:t>
            </w:r>
            <w:r w:rsidRPr="00940433">
              <w:t xml:space="preserve"> (No. 1)</w:t>
            </w:r>
          </w:p>
        </w:tc>
      </w:tr>
      <w:tr w:rsidR="00986BE9" w:rsidRPr="00CA7BEC" w14:paraId="7416A96A" w14:textId="77777777" w:rsidTr="00CA7BEC">
        <w:trPr>
          <w:jc w:val="center"/>
        </w:trPr>
        <w:tc>
          <w:tcPr>
            <w:tcW w:w="2438" w:type="dxa"/>
          </w:tcPr>
          <w:p w14:paraId="0DADCAC3" w14:textId="77777777" w:rsidR="00986BE9" w:rsidRPr="00CA7BEC" w:rsidRDefault="00986BE9" w:rsidP="00CA7BEC">
            <w:pPr>
              <w:pStyle w:val="TableOfAmend"/>
              <w:rPr>
                <w:b/>
              </w:rPr>
            </w:pPr>
          </w:p>
        </w:tc>
        <w:tc>
          <w:tcPr>
            <w:tcW w:w="5892" w:type="dxa"/>
          </w:tcPr>
          <w:p w14:paraId="5F484F4A" w14:textId="77777777" w:rsidR="00986BE9" w:rsidRPr="0016700F" w:rsidRDefault="00986BE9" w:rsidP="00CA7BEC">
            <w:pPr>
              <w:pStyle w:val="TableOfAmend"/>
            </w:pPr>
            <w:r w:rsidRPr="0016700F">
              <w:t>am. Amdt, 2014 (No. 3)</w:t>
            </w:r>
          </w:p>
        </w:tc>
      </w:tr>
      <w:tr w:rsidR="008B02C5" w:rsidRPr="00CA7BEC" w14:paraId="4C75188F" w14:textId="77777777" w:rsidTr="00CA7BEC">
        <w:trPr>
          <w:jc w:val="center"/>
        </w:trPr>
        <w:tc>
          <w:tcPr>
            <w:tcW w:w="2438" w:type="dxa"/>
          </w:tcPr>
          <w:p w14:paraId="05C16203" w14:textId="77777777" w:rsidR="008B02C5" w:rsidRPr="00CA7BEC" w:rsidRDefault="008B02C5" w:rsidP="00CA7BEC">
            <w:pPr>
              <w:pStyle w:val="TableOfAmend"/>
              <w:rPr>
                <w:b/>
              </w:rPr>
            </w:pPr>
          </w:p>
        </w:tc>
        <w:tc>
          <w:tcPr>
            <w:tcW w:w="5892" w:type="dxa"/>
          </w:tcPr>
          <w:p w14:paraId="66D9CC07" w14:textId="3C9959A7" w:rsidR="008B02C5" w:rsidRPr="0016700F" w:rsidRDefault="008B02C5" w:rsidP="00CA7BEC">
            <w:pPr>
              <w:pStyle w:val="TableOfAmend"/>
            </w:pPr>
            <w:r>
              <w:t>am. Amdt</w:t>
            </w:r>
            <w:r w:rsidR="009D3F9B">
              <w:t>,</w:t>
            </w:r>
            <w:r>
              <w:t xml:space="preserve"> 2018 (No. 2)</w:t>
            </w:r>
          </w:p>
        </w:tc>
      </w:tr>
      <w:tr w:rsidR="00B423C6" w:rsidRPr="00CA7BEC" w14:paraId="64C627A1" w14:textId="77777777" w:rsidTr="00CA7BEC">
        <w:trPr>
          <w:jc w:val="center"/>
        </w:trPr>
        <w:tc>
          <w:tcPr>
            <w:tcW w:w="2438" w:type="dxa"/>
          </w:tcPr>
          <w:p w14:paraId="7BF5870A" w14:textId="77777777" w:rsidR="00B423C6" w:rsidRPr="00CA7BEC" w:rsidRDefault="00B423C6" w:rsidP="00CA7BEC">
            <w:pPr>
              <w:pStyle w:val="TableOfAmend"/>
              <w:rPr>
                <w:b/>
              </w:rPr>
            </w:pPr>
          </w:p>
        </w:tc>
        <w:tc>
          <w:tcPr>
            <w:tcW w:w="5892" w:type="dxa"/>
          </w:tcPr>
          <w:p w14:paraId="154A770F" w14:textId="30F749EF" w:rsidR="00B423C6" w:rsidRDefault="00B423C6" w:rsidP="009D3F9B">
            <w:pPr>
              <w:pStyle w:val="TableOfAmend"/>
            </w:pPr>
            <w:r>
              <w:t xml:space="preserve">ed. </w:t>
            </w:r>
            <w:r w:rsidR="009D3F9B">
              <w:t>C54</w:t>
            </w:r>
          </w:p>
        </w:tc>
      </w:tr>
      <w:tr w:rsidR="00986BE9" w:rsidRPr="00940433" w14:paraId="5BD47DE7" w14:textId="77777777">
        <w:trPr>
          <w:jc w:val="center"/>
        </w:trPr>
        <w:tc>
          <w:tcPr>
            <w:tcW w:w="2438" w:type="dxa"/>
          </w:tcPr>
          <w:p w14:paraId="348BCB1B" w14:textId="77777777" w:rsidR="00986BE9" w:rsidRPr="00940433" w:rsidRDefault="00986BE9" w:rsidP="004F6054">
            <w:pPr>
              <w:pStyle w:val="TableOfAmend"/>
              <w:rPr>
                <w:b/>
              </w:rPr>
            </w:pPr>
            <w:r w:rsidRPr="00940433">
              <w:rPr>
                <w:b/>
              </w:rPr>
              <w:t>Chapter 19</w:t>
            </w:r>
          </w:p>
        </w:tc>
        <w:tc>
          <w:tcPr>
            <w:tcW w:w="5892" w:type="dxa"/>
          </w:tcPr>
          <w:p w14:paraId="71FB96C8" w14:textId="77777777" w:rsidR="00986BE9" w:rsidRPr="00940433" w:rsidRDefault="00986BE9" w:rsidP="004F6054">
            <w:pPr>
              <w:pStyle w:val="TableOfAmend"/>
            </w:pPr>
          </w:p>
        </w:tc>
      </w:tr>
      <w:tr w:rsidR="00986BE9" w:rsidRPr="00940433" w14:paraId="09CF4ADB" w14:textId="77777777">
        <w:trPr>
          <w:jc w:val="center"/>
        </w:trPr>
        <w:tc>
          <w:tcPr>
            <w:tcW w:w="2438" w:type="dxa"/>
          </w:tcPr>
          <w:p w14:paraId="01EEDB84" w14:textId="77777777" w:rsidR="00986BE9" w:rsidRPr="00940433" w:rsidRDefault="00986BE9" w:rsidP="004F6054">
            <w:pPr>
              <w:pStyle w:val="TableOfAmend"/>
            </w:pPr>
            <w:r w:rsidRPr="00940433">
              <w:t>Chapter 19</w:t>
            </w:r>
            <w:r w:rsidRPr="00940433">
              <w:tab/>
            </w:r>
          </w:p>
        </w:tc>
        <w:tc>
          <w:tcPr>
            <w:tcW w:w="5892" w:type="dxa"/>
          </w:tcPr>
          <w:p w14:paraId="43680D34" w14:textId="77777777" w:rsidR="00986BE9" w:rsidRPr="00940433" w:rsidRDefault="00986BE9" w:rsidP="004F6054">
            <w:pPr>
              <w:pStyle w:val="TableOfAmend"/>
            </w:pPr>
            <w:r w:rsidRPr="00940433">
              <w:t>ad. Amdt, 2007 (No. 5) (as am. by Amdt, 2008 (No. 1), 2008 (No. 7) and 2009 (No. 3))</w:t>
            </w:r>
          </w:p>
        </w:tc>
      </w:tr>
      <w:tr w:rsidR="00986BE9" w:rsidRPr="00940433" w14:paraId="0CE73198" w14:textId="77777777">
        <w:trPr>
          <w:jc w:val="center"/>
        </w:trPr>
        <w:tc>
          <w:tcPr>
            <w:tcW w:w="2438" w:type="dxa"/>
          </w:tcPr>
          <w:p w14:paraId="70775832" w14:textId="77777777" w:rsidR="00986BE9" w:rsidRPr="00940433" w:rsidRDefault="00986BE9" w:rsidP="004F6054">
            <w:pPr>
              <w:pStyle w:val="TableOfAmend"/>
            </w:pPr>
          </w:p>
        </w:tc>
        <w:tc>
          <w:tcPr>
            <w:tcW w:w="5892" w:type="dxa"/>
          </w:tcPr>
          <w:p w14:paraId="2D7F6F8D" w14:textId="248E4624" w:rsidR="00986BE9" w:rsidRPr="00940433" w:rsidRDefault="00986BE9" w:rsidP="004F6054">
            <w:pPr>
              <w:pStyle w:val="TableOfAmend"/>
            </w:pPr>
            <w:r w:rsidRPr="00940433">
              <w:t>am. Amdt, 2009 (No.</w:t>
            </w:r>
            <w:r>
              <w:t xml:space="preserve"> </w:t>
            </w:r>
            <w:r w:rsidRPr="00940433">
              <w:t>3)</w:t>
            </w:r>
          </w:p>
        </w:tc>
      </w:tr>
      <w:tr w:rsidR="00986BE9" w:rsidRPr="00940433" w14:paraId="7D9734DC" w14:textId="77777777">
        <w:trPr>
          <w:jc w:val="center"/>
        </w:trPr>
        <w:tc>
          <w:tcPr>
            <w:tcW w:w="2438" w:type="dxa"/>
          </w:tcPr>
          <w:p w14:paraId="1C663EA1" w14:textId="77777777" w:rsidR="00986BE9" w:rsidRPr="00940433" w:rsidRDefault="00986BE9" w:rsidP="004F6054">
            <w:pPr>
              <w:pStyle w:val="TableOfAmend"/>
            </w:pPr>
          </w:p>
        </w:tc>
        <w:tc>
          <w:tcPr>
            <w:tcW w:w="5892" w:type="dxa"/>
          </w:tcPr>
          <w:p w14:paraId="197D78FD" w14:textId="77777777" w:rsidR="00986BE9" w:rsidRPr="00940433" w:rsidRDefault="00986BE9" w:rsidP="004F6054">
            <w:pPr>
              <w:pStyle w:val="TableOfAmend"/>
            </w:pPr>
            <w:r w:rsidRPr="00940433">
              <w:t>rs. Amdt, 2010 (No. 3) (as am. by Amdt, 2011 (No. 6))</w:t>
            </w:r>
          </w:p>
        </w:tc>
      </w:tr>
      <w:tr w:rsidR="00986BE9" w:rsidRPr="00940433" w14:paraId="795C4CFB" w14:textId="77777777" w:rsidTr="00831131">
        <w:trPr>
          <w:jc w:val="center"/>
        </w:trPr>
        <w:tc>
          <w:tcPr>
            <w:tcW w:w="2438" w:type="dxa"/>
          </w:tcPr>
          <w:p w14:paraId="2CD3C98B" w14:textId="77777777" w:rsidR="00986BE9" w:rsidRPr="00940433" w:rsidRDefault="00986BE9" w:rsidP="00831131">
            <w:pPr>
              <w:pStyle w:val="TableOfAmend0pt"/>
            </w:pPr>
          </w:p>
        </w:tc>
        <w:tc>
          <w:tcPr>
            <w:tcW w:w="5892" w:type="dxa"/>
          </w:tcPr>
          <w:p w14:paraId="53E7A972" w14:textId="77777777" w:rsidR="00986BE9" w:rsidRPr="00940433" w:rsidRDefault="00986BE9" w:rsidP="00831131">
            <w:pPr>
              <w:pStyle w:val="TableOfAmend0pt"/>
            </w:pPr>
            <w:r w:rsidRPr="00940433">
              <w:t>am. Amdt, 2011 (No. 8)</w:t>
            </w:r>
          </w:p>
        </w:tc>
      </w:tr>
      <w:tr w:rsidR="00986BE9" w:rsidRPr="00940433" w14:paraId="14792513" w14:textId="77777777" w:rsidTr="00BB7C04">
        <w:trPr>
          <w:jc w:val="center"/>
        </w:trPr>
        <w:tc>
          <w:tcPr>
            <w:tcW w:w="2438" w:type="dxa"/>
          </w:tcPr>
          <w:p w14:paraId="65023FD4" w14:textId="77777777" w:rsidR="00986BE9" w:rsidRPr="00940433" w:rsidRDefault="00986BE9" w:rsidP="00BB7C04">
            <w:pPr>
              <w:pStyle w:val="TableOfAmend"/>
            </w:pPr>
          </w:p>
        </w:tc>
        <w:tc>
          <w:tcPr>
            <w:tcW w:w="5892" w:type="dxa"/>
          </w:tcPr>
          <w:p w14:paraId="22579197" w14:textId="77777777" w:rsidR="00986BE9" w:rsidRPr="00940433" w:rsidRDefault="00986BE9" w:rsidP="00BB7C04">
            <w:pPr>
              <w:pStyle w:val="TableOfAmend"/>
            </w:pPr>
            <w:r>
              <w:t>am</w:t>
            </w:r>
            <w:r w:rsidRPr="00940433">
              <w:t>. Amdt, 201</w:t>
            </w:r>
            <w:r>
              <w:t>3</w:t>
            </w:r>
            <w:r w:rsidRPr="00940433">
              <w:t xml:space="preserve"> (No. 1)</w:t>
            </w:r>
          </w:p>
        </w:tc>
      </w:tr>
      <w:tr w:rsidR="00986BE9" w:rsidRPr="00CA7BEC" w14:paraId="2914CC47" w14:textId="77777777" w:rsidTr="00CA7BEC">
        <w:trPr>
          <w:jc w:val="center"/>
        </w:trPr>
        <w:tc>
          <w:tcPr>
            <w:tcW w:w="2438" w:type="dxa"/>
          </w:tcPr>
          <w:p w14:paraId="7855D223" w14:textId="77777777" w:rsidR="00986BE9" w:rsidRPr="00CA7BEC" w:rsidRDefault="00986BE9" w:rsidP="00CA7BEC">
            <w:pPr>
              <w:pStyle w:val="TableOfAmend"/>
              <w:rPr>
                <w:b/>
              </w:rPr>
            </w:pPr>
          </w:p>
        </w:tc>
        <w:tc>
          <w:tcPr>
            <w:tcW w:w="5892" w:type="dxa"/>
          </w:tcPr>
          <w:p w14:paraId="0F6B792F" w14:textId="77777777" w:rsidR="00986BE9" w:rsidRPr="0016700F" w:rsidRDefault="00986BE9" w:rsidP="00CA7BEC">
            <w:pPr>
              <w:pStyle w:val="TableOfAmend"/>
            </w:pPr>
            <w:r w:rsidRPr="0016700F">
              <w:t>am. Amdt, 2014 (No. 3)</w:t>
            </w:r>
          </w:p>
        </w:tc>
      </w:tr>
      <w:tr w:rsidR="008B02C5" w:rsidRPr="00CA7BEC" w14:paraId="28851B40" w14:textId="77777777" w:rsidTr="00CA7BEC">
        <w:trPr>
          <w:jc w:val="center"/>
        </w:trPr>
        <w:tc>
          <w:tcPr>
            <w:tcW w:w="2438" w:type="dxa"/>
          </w:tcPr>
          <w:p w14:paraId="68658EAE" w14:textId="77777777" w:rsidR="008B02C5" w:rsidRPr="00CA7BEC" w:rsidRDefault="008B02C5" w:rsidP="00CA7BEC">
            <w:pPr>
              <w:pStyle w:val="TableOfAmend"/>
              <w:rPr>
                <w:b/>
              </w:rPr>
            </w:pPr>
          </w:p>
        </w:tc>
        <w:tc>
          <w:tcPr>
            <w:tcW w:w="5892" w:type="dxa"/>
          </w:tcPr>
          <w:p w14:paraId="1B1FA838" w14:textId="38EA5636" w:rsidR="008B02C5" w:rsidRPr="0016700F" w:rsidRDefault="00F656EA">
            <w:pPr>
              <w:pStyle w:val="TableOfAmend"/>
            </w:pPr>
            <w:r>
              <w:t>am</w:t>
            </w:r>
            <w:r w:rsidR="008B02C5">
              <w:t>. Amdt</w:t>
            </w:r>
            <w:r w:rsidR="009D3F9B">
              <w:t>,</w:t>
            </w:r>
            <w:r w:rsidR="008B02C5">
              <w:t xml:space="preserve"> 2018 (No. 2)</w:t>
            </w:r>
          </w:p>
        </w:tc>
      </w:tr>
      <w:tr w:rsidR="00986BE9" w:rsidRPr="00940433" w14:paraId="7FD51AFA" w14:textId="77777777">
        <w:trPr>
          <w:jc w:val="center"/>
        </w:trPr>
        <w:tc>
          <w:tcPr>
            <w:tcW w:w="2438" w:type="dxa"/>
          </w:tcPr>
          <w:p w14:paraId="06900DDE" w14:textId="77777777" w:rsidR="00986BE9" w:rsidRPr="00940433" w:rsidRDefault="00986BE9" w:rsidP="004F6054">
            <w:pPr>
              <w:pStyle w:val="TableOfAmend"/>
              <w:rPr>
                <w:b/>
              </w:rPr>
            </w:pPr>
            <w:r w:rsidRPr="00940433">
              <w:rPr>
                <w:b/>
              </w:rPr>
              <w:t>Chapter 20</w:t>
            </w:r>
          </w:p>
        </w:tc>
        <w:tc>
          <w:tcPr>
            <w:tcW w:w="5892" w:type="dxa"/>
          </w:tcPr>
          <w:p w14:paraId="5F70A775" w14:textId="77777777" w:rsidR="00986BE9" w:rsidRPr="00940433" w:rsidRDefault="00986BE9" w:rsidP="004F6054">
            <w:pPr>
              <w:pStyle w:val="TableOfAmend"/>
            </w:pPr>
          </w:p>
        </w:tc>
      </w:tr>
      <w:tr w:rsidR="00986BE9" w:rsidRPr="00940433" w14:paraId="3F8C4339" w14:textId="77777777">
        <w:trPr>
          <w:jc w:val="center"/>
        </w:trPr>
        <w:tc>
          <w:tcPr>
            <w:tcW w:w="2438" w:type="dxa"/>
          </w:tcPr>
          <w:p w14:paraId="2D78E31B" w14:textId="77777777" w:rsidR="00986BE9" w:rsidRPr="00940433" w:rsidRDefault="00986BE9" w:rsidP="004F6054">
            <w:pPr>
              <w:pStyle w:val="TableOfAmend"/>
            </w:pPr>
            <w:r w:rsidRPr="00940433">
              <w:t>Chapter 20</w:t>
            </w:r>
            <w:r w:rsidRPr="00940433">
              <w:tab/>
            </w:r>
          </w:p>
        </w:tc>
        <w:tc>
          <w:tcPr>
            <w:tcW w:w="5892" w:type="dxa"/>
          </w:tcPr>
          <w:p w14:paraId="11AD4712" w14:textId="77777777" w:rsidR="00986BE9" w:rsidRPr="00940433" w:rsidRDefault="00986BE9" w:rsidP="004F6054">
            <w:pPr>
              <w:pStyle w:val="TableOfAmend"/>
            </w:pPr>
            <w:r w:rsidRPr="00940433">
              <w:t>ad. Amdt, 2008 (No. 1)</w:t>
            </w:r>
          </w:p>
        </w:tc>
      </w:tr>
      <w:tr w:rsidR="00986BE9" w:rsidRPr="00940433" w14:paraId="51F171F4" w14:textId="77777777" w:rsidTr="005F4C69">
        <w:trPr>
          <w:jc w:val="center"/>
        </w:trPr>
        <w:tc>
          <w:tcPr>
            <w:tcW w:w="2438" w:type="dxa"/>
          </w:tcPr>
          <w:p w14:paraId="02FBB8B4" w14:textId="77777777" w:rsidR="00986BE9" w:rsidRPr="00940433" w:rsidRDefault="00986BE9" w:rsidP="005F4C69">
            <w:pPr>
              <w:pStyle w:val="TableOfAmend"/>
              <w:spacing w:after="60"/>
            </w:pPr>
          </w:p>
        </w:tc>
        <w:tc>
          <w:tcPr>
            <w:tcW w:w="5892" w:type="dxa"/>
          </w:tcPr>
          <w:p w14:paraId="0DE98073" w14:textId="77777777" w:rsidR="00986BE9" w:rsidRPr="00940433" w:rsidRDefault="00986BE9" w:rsidP="005F4C69">
            <w:pPr>
              <w:pStyle w:val="TableOfAmend"/>
              <w:spacing w:after="60"/>
            </w:pPr>
            <w:r>
              <w:t>am</w:t>
            </w:r>
            <w:r w:rsidRPr="00940433">
              <w:t>. Amdt, 201</w:t>
            </w:r>
            <w:r>
              <w:t>3</w:t>
            </w:r>
            <w:r w:rsidRPr="00940433">
              <w:t xml:space="preserve"> (No. 1)</w:t>
            </w:r>
          </w:p>
        </w:tc>
      </w:tr>
      <w:tr w:rsidR="00986BE9" w:rsidRPr="00CA7BEC" w14:paraId="693AC06D" w14:textId="77777777" w:rsidTr="00CA7BEC">
        <w:trPr>
          <w:jc w:val="center"/>
        </w:trPr>
        <w:tc>
          <w:tcPr>
            <w:tcW w:w="2438" w:type="dxa"/>
          </w:tcPr>
          <w:p w14:paraId="06FA4D6A" w14:textId="77777777" w:rsidR="00986BE9" w:rsidRPr="00CA7BEC" w:rsidRDefault="00986BE9" w:rsidP="00CA7BEC">
            <w:pPr>
              <w:pStyle w:val="TableOfAmend"/>
              <w:rPr>
                <w:b/>
              </w:rPr>
            </w:pPr>
          </w:p>
        </w:tc>
        <w:tc>
          <w:tcPr>
            <w:tcW w:w="5892" w:type="dxa"/>
          </w:tcPr>
          <w:p w14:paraId="4B7882B2" w14:textId="77777777" w:rsidR="00986BE9" w:rsidRPr="0016700F" w:rsidRDefault="00986BE9" w:rsidP="00CA7BEC">
            <w:pPr>
              <w:pStyle w:val="TableOfAmend"/>
            </w:pPr>
            <w:r w:rsidRPr="0016700F">
              <w:t>am. Amdt, 2014 (No. 3)</w:t>
            </w:r>
          </w:p>
        </w:tc>
      </w:tr>
      <w:tr w:rsidR="00986BE9" w:rsidRPr="00940433" w14:paraId="028E739B" w14:textId="77777777">
        <w:trPr>
          <w:jc w:val="center"/>
        </w:trPr>
        <w:tc>
          <w:tcPr>
            <w:tcW w:w="2438" w:type="dxa"/>
          </w:tcPr>
          <w:p w14:paraId="36AD74A2" w14:textId="77777777" w:rsidR="00986BE9" w:rsidRPr="00940433" w:rsidRDefault="00986BE9" w:rsidP="004F6054">
            <w:pPr>
              <w:pStyle w:val="TableOfAmend"/>
              <w:rPr>
                <w:b/>
              </w:rPr>
            </w:pPr>
            <w:r w:rsidRPr="00940433">
              <w:rPr>
                <w:b/>
              </w:rPr>
              <w:t>Chapter 21</w:t>
            </w:r>
          </w:p>
        </w:tc>
        <w:tc>
          <w:tcPr>
            <w:tcW w:w="5892" w:type="dxa"/>
          </w:tcPr>
          <w:p w14:paraId="37604045" w14:textId="77777777" w:rsidR="00986BE9" w:rsidRPr="00940433" w:rsidRDefault="00986BE9" w:rsidP="004F6054">
            <w:pPr>
              <w:pStyle w:val="TableOfAmend"/>
              <w:rPr>
                <w:b/>
              </w:rPr>
            </w:pPr>
          </w:p>
        </w:tc>
      </w:tr>
      <w:tr w:rsidR="00986BE9" w:rsidRPr="00940433" w14:paraId="111E0E70" w14:textId="77777777">
        <w:trPr>
          <w:jc w:val="center"/>
        </w:trPr>
        <w:tc>
          <w:tcPr>
            <w:tcW w:w="2438" w:type="dxa"/>
          </w:tcPr>
          <w:p w14:paraId="2DF5C14C" w14:textId="77777777" w:rsidR="00986BE9" w:rsidRPr="00940433" w:rsidRDefault="00986BE9" w:rsidP="004F6054">
            <w:pPr>
              <w:pStyle w:val="TableOfAmend"/>
            </w:pPr>
            <w:r w:rsidRPr="00940433">
              <w:t>Chapter 21</w:t>
            </w:r>
            <w:r w:rsidRPr="00940433">
              <w:tab/>
            </w:r>
          </w:p>
        </w:tc>
        <w:tc>
          <w:tcPr>
            <w:tcW w:w="5892" w:type="dxa"/>
          </w:tcPr>
          <w:p w14:paraId="48055F19" w14:textId="77777777" w:rsidR="00986BE9" w:rsidRPr="00940433" w:rsidRDefault="00986BE9" w:rsidP="004F6054">
            <w:pPr>
              <w:pStyle w:val="TableOfAmend"/>
            </w:pPr>
            <w:r w:rsidRPr="00940433">
              <w:t>ad. Amdt, 2008 (No. 2)</w:t>
            </w:r>
          </w:p>
        </w:tc>
      </w:tr>
      <w:tr w:rsidR="00986BE9" w:rsidRPr="00940433" w14:paraId="736FC2B5" w14:textId="77777777" w:rsidTr="004B4B8A">
        <w:trPr>
          <w:jc w:val="center"/>
        </w:trPr>
        <w:tc>
          <w:tcPr>
            <w:tcW w:w="2438" w:type="dxa"/>
          </w:tcPr>
          <w:p w14:paraId="491C95AF" w14:textId="77777777" w:rsidR="00986BE9" w:rsidRPr="00940433" w:rsidRDefault="00986BE9" w:rsidP="004B4B8A">
            <w:pPr>
              <w:pStyle w:val="TableOfAmend"/>
            </w:pPr>
          </w:p>
        </w:tc>
        <w:tc>
          <w:tcPr>
            <w:tcW w:w="5892" w:type="dxa"/>
          </w:tcPr>
          <w:p w14:paraId="68A740D9" w14:textId="77777777" w:rsidR="00986BE9" w:rsidRPr="00940433" w:rsidRDefault="00986BE9" w:rsidP="004B4B8A">
            <w:pPr>
              <w:pStyle w:val="TableOfAmend"/>
            </w:pPr>
            <w:r w:rsidRPr="00940433">
              <w:t>am. Amdt, 2012 (No. 1)</w:t>
            </w:r>
          </w:p>
        </w:tc>
      </w:tr>
      <w:tr w:rsidR="00986BE9" w:rsidRPr="00940433" w14:paraId="557B465C" w14:textId="77777777" w:rsidTr="005F4C69">
        <w:trPr>
          <w:jc w:val="center"/>
        </w:trPr>
        <w:tc>
          <w:tcPr>
            <w:tcW w:w="2438" w:type="dxa"/>
          </w:tcPr>
          <w:p w14:paraId="218D9FF4" w14:textId="77777777" w:rsidR="00986BE9" w:rsidRPr="00940433" w:rsidRDefault="00986BE9" w:rsidP="005F4C69">
            <w:pPr>
              <w:pStyle w:val="TableOfAmend"/>
              <w:spacing w:after="60"/>
            </w:pPr>
          </w:p>
        </w:tc>
        <w:tc>
          <w:tcPr>
            <w:tcW w:w="5892" w:type="dxa"/>
          </w:tcPr>
          <w:p w14:paraId="513E1367" w14:textId="77777777" w:rsidR="00986BE9" w:rsidRPr="00940433" w:rsidRDefault="00986BE9" w:rsidP="005F4C69">
            <w:pPr>
              <w:pStyle w:val="TableOfAmend"/>
              <w:spacing w:after="60"/>
            </w:pPr>
            <w:r>
              <w:t>am</w:t>
            </w:r>
            <w:r w:rsidRPr="00940433">
              <w:t>. Amdt, 201</w:t>
            </w:r>
            <w:r>
              <w:t>3</w:t>
            </w:r>
            <w:r w:rsidRPr="00940433">
              <w:t xml:space="preserve"> (No. 1)</w:t>
            </w:r>
          </w:p>
        </w:tc>
      </w:tr>
      <w:tr w:rsidR="00986BE9" w:rsidRPr="00940433" w14:paraId="0DBE26BB" w14:textId="77777777" w:rsidTr="005F4C69">
        <w:trPr>
          <w:jc w:val="center"/>
        </w:trPr>
        <w:tc>
          <w:tcPr>
            <w:tcW w:w="2438" w:type="dxa"/>
          </w:tcPr>
          <w:p w14:paraId="10A8DB74" w14:textId="77777777" w:rsidR="00986BE9" w:rsidRPr="00940433" w:rsidRDefault="00986BE9" w:rsidP="005F4C69">
            <w:pPr>
              <w:pStyle w:val="TableOfAmend"/>
              <w:spacing w:after="60"/>
            </w:pPr>
          </w:p>
        </w:tc>
        <w:tc>
          <w:tcPr>
            <w:tcW w:w="5892" w:type="dxa"/>
          </w:tcPr>
          <w:p w14:paraId="38F7993A" w14:textId="63D68773" w:rsidR="00986BE9" w:rsidRDefault="00986BE9" w:rsidP="005F4C69">
            <w:pPr>
              <w:pStyle w:val="TableOfAmend"/>
              <w:spacing w:after="60"/>
            </w:pPr>
            <w:r>
              <w:t>am</w:t>
            </w:r>
            <w:r w:rsidRPr="00940433">
              <w:t>. Amdt, 201</w:t>
            </w:r>
            <w:r>
              <w:t>4 (No. 2</w:t>
            </w:r>
            <w:r w:rsidRPr="00940433">
              <w:t>)</w:t>
            </w:r>
          </w:p>
        </w:tc>
      </w:tr>
      <w:tr w:rsidR="00986BE9" w:rsidRPr="00CA7BEC" w14:paraId="067F941E" w14:textId="77777777" w:rsidTr="00CA7BEC">
        <w:trPr>
          <w:jc w:val="center"/>
        </w:trPr>
        <w:tc>
          <w:tcPr>
            <w:tcW w:w="2438" w:type="dxa"/>
          </w:tcPr>
          <w:p w14:paraId="2D8A3631" w14:textId="77777777" w:rsidR="00986BE9" w:rsidRPr="00CA7BEC" w:rsidRDefault="00986BE9" w:rsidP="00CA7BEC">
            <w:pPr>
              <w:pStyle w:val="TableOfAmend"/>
              <w:rPr>
                <w:b/>
              </w:rPr>
            </w:pPr>
          </w:p>
        </w:tc>
        <w:tc>
          <w:tcPr>
            <w:tcW w:w="5892" w:type="dxa"/>
          </w:tcPr>
          <w:p w14:paraId="2A4DD20A" w14:textId="77777777" w:rsidR="00986BE9" w:rsidRPr="0016700F" w:rsidRDefault="00986BE9" w:rsidP="00CA7BEC">
            <w:pPr>
              <w:pStyle w:val="TableOfAmend"/>
            </w:pPr>
            <w:r w:rsidRPr="0016700F">
              <w:t>am. Amdt, 2014 (No. 3)</w:t>
            </w:r>
          </w:p>
        </w:tc>
      </w:tr>
      <w:tr w:rsidR="00986BE9" w:rsidRPr="00940433" w14:paraId="6A9F28B4" w14:textId="77777777">
        <w:trPr>
          <w:jc w:val="center"/>
        </w:trPr>
        <w:tc>
          <w:tcPr>
            <w:tcW w:w="2438" w:type="dxa"/>
          </w:tcPr>
          <w:p w14:paraId="75471F7F" w14:textId="77777777" w:rsidR="00986BE9" w:rsidRPr="00940433" w:rsidRDefault="00986BE9" w:rsidP="004F6054">
            <w:pPr>
              <w:pStyle w:val="TableOfAmend"/>
              <w:rPr>
                <w:b/>
              </w:rPr>
            </w:pPr>
            <w:r w:rsidRPr="00940433">
              <w:rPr>
                <w:b/>
              </w:rPr>
              <w:t>Chapter 22</w:t>
            </w:r>
          </w:p>
        </w:tc>
        <w:tc>
          <w:tcPr>
            <w:tcW w:w="5892" w:type="dxa"/>
          </w:tcPr>
          <w:p w14:paraId="44903071" w14:textId="77777777" w:rsidR="00986BE9" w:rsidRPr="00940433" w:rsidRDefault="00986BE9" w:rsidP="004F6054">
            <w:pPr>
              <w:pStyle w:val="TableOfAmend"/>
              <w:rPr>
                <w:b/>
              </w:rPr>
            </w:pPr>
          </w:p>
        </w:tc>
      </w:tr>
      <w:tr w:rsidR="00986BE9" w:rsidRPr="00940433" w14:paraId="1B43CC55" w14:textId="77777777">
        <w:trPr>
          <w:jc w:val="center"/>
        </w:trPr>
        <w:tc>
          <w:tcPr>
            <w:tcW w:w="2438" w:type="dxa"/>
          </w:tcPr>
          <w:p w14:paraId="76E9706E" w14:textId="77777777" w:rsidR="00986BE9" w:rsidRPr="00940433" w:rsidRDefault="00986BE9" w:rsidP="004F6054">
            <w:pPr>
              <w:pStyle w:val="TableOfAmend"/>
            </w:pPr>
            <w:r w:rsidRPr="00940433">
              <w:t>Chapter 22</w:t>
            </w:r>
            <w:r w:rsidRPr="00940433">
              <w:tab/>
            </w:r>
          </w:p>
        </w:tc>
        <w:tc>
          <w:tcPr>
            <w:tcW w:w="5892" w:type="dxa"/>
          </w:tcPr>
          <w:p w14:paraId="748B3381" w14:textId="77777777" w:rsidR="00986BE9" w:rsidRPr="00940433" w:rsidRDefault="00986BE9" w:rsidP="004F6054">
            <w:pPr>
              <w:pStyle w:val="TableOfAmend"/>
            </w:pPr>
            <w:r w:rsidRPr="00940433">
              <w:t>ad. Amdt, 2008 (No. 3)</w:t>
            </w:r>
          </w:p>
        </w:tc>
      </w:tr>
      <w:tr w:rsidR="00986BE9" w:rsidRPr="00940433" w14:paraId="4A1D6F3E" w14:textId="77777777" w:rsidTr="005F4C69">
        <w:trPr>
          <w:jc w:val="center"/>
        </w:trPr>
        <w:tc>
          <w:tcPr>
            <w:tcW w:w="2438" w:type="dxa"/>
          </w:tcPr>
          <w:p w14:paraId="1302A516" w14:textId="77777777" w:rsidR="00986BE9" w:rsidRPr="00940433" w:rsidRDefault="00986BE9" w:rsidP="005F4C69">
            <w:pPr>
              <w:pStyle w:val="TableOfAmend"/>
              <w:spacing w:after="60"/>
            </w:pPr>
          </w:p>
        </w:tc>
        <w:tc>
          <w:tcPr>
            <w:tcW w:w="5892" w:type="dxa"/>
          </w:tcPr>
          <w:p w14:paraId="6783E60D" w14:textId="77777777" w:rsidR="00986BE9" w:rsidRPr="00940433" w:rsidRDefault="00986BE9" w:rsidP="005F4C69">
            <w:pPr>
              <w:pStyle w:val="TableOfAmend"/>
              <w:spacing w:after="60"/>
            </w:pPr>
            <w:r>
              <w:t>am</w:t>
            </w:r>
            <w:r w:rsidRPr="00940433">
              <w:t>. Amdt, 201</w:t>
            </w:r>
            <w:r>
              <w:t>3</w:t>
            </w:r>
            <w:r w:rsidRPr="00940433">
              <w:t xml:space="preserve"> (No. 1)</w:t>
            </w:r>
          </w:p>
        </w:tc>
      </w:tr>
      <w:tr w:rsidR="00986BE9" w:rsidRPr="00CA7BEC" w14:paraId="40939B13" w14:textId="77777777" w:rsidTr="00CA7BEC">
        <w:trPr>
          <w:jc w:val="center"/>
        </w:trPr>
        <w:tc>
          <w:tcPr>
            <w:tcW w:w="2438" w:type="dxa"/>
          </w:tcPr>
          <w:p w14:paraId="7003FB64" w14:textId="77777777" w:rsidR="00986BE9" w:rsidRPr="00CA7BEC" w:rsidRDefault="00986BE9" w:rsidP="00CA7BEC">
            <w:pPr>
              <w:pStyle w:val="TableOfAmend"/>
              <w:rPr>
                <w:b/>
              </w:rPr>
            </w:pPr>
          </w:p>
        </w:tc>
        <w:tc>
          <w:tcPr>
            <w:tcW w:w="5892" w:type="dxa"/>
          </w:tcPr>
          <w:p w14:paraId="63D013C7" w14:textId="77777777" w:rsidR="00986BE9" w:rsidRPr="0016700F" w:rsidRDefault="00986BE9" w:rsidP="00CA7BEC">
            <w:pPr>
              <w:pStyle w:val="TableOfAmend"/>
            </w:pPr>
            <w:r w:rsidRPr="0016700F">
              <w:t>am. Amdt, 2014 (No. 3)</w:t>
            </w:r>
          </w:p>
        </w:tc>
      </w:tr>
      <w:tr w:rsidR="00B53938" w:rsidRPr="00CA7BEC" w14:paraId="688E75CB" w14:textId="77777777" w:rsidTr="00CA7BEC">
        <w:trPr>
          <w:jc w:val="center"/>
        </w:trPr>
        <w:tc>
          <w:tcPr>
            <w:tcW w:w="2438" w:type="dxa"/>
          </w:tcPr>
          <w:p w14:paraId="522D3575" w14:textId="77777777" w:rsidR="00B53938" w:rsidRPr="00CA7BEC" w:rsidRDefault="00B53938" w:rsidP="00CA7BEC">
            <w:pPr>
              <w:pStyle w:val="TableOfAmend"/>
              <w:rPr>
                <w:b/>
              </w:rPr>
            </w:pPr>
          </w:p>
        </w:tc>
        <w:tc>
          <w:tcPr>
            <w:tcW w:w="5892" w:type="dxa"/>
          </w:tcPr>
          <w:p w14:paraId="2B68A4FE" w14:textId="16F23358" w:rsidR="00B53938" w:rsidRPr="0016700F" w:rsidRDefault="00B53938" w:rsidP="00CA7BEC">
            <w:pPr>
              <w:pStyle w:val="TableOfAmend"/>
            </w:pPr>
            <w:r>
              <w:t>rs. Amdt, 2017 (No. 2</w:t>
            </w:r>
            <w:r w:rsidRPr="0016700F">
              <w:t>)</w:t>
            </w:r>
          </w:p>
        </w:tc>
      </w:tr>
      <w:tr w:rsidR="00986BE9" w:rsidRPr="00940433" w14:paraId="2A76F861" w14:textId="77777777">
        <w:trPr>
          <w:jc w:val="center"/>
        </w:trPr>
        <w:tc>
          <w:tcPr>
            <w:tcW w:w="2438" w:type="dxa"/>
          </w:tcPr>
          <w:p w14:paraId="6641744A" w14:textId="77777777" w:rsidR="00986BE9" w:rsidRPr="00940433" w:rsidRDefault="00986BE9" w:rsidP="004F6054">
            <w:pPr>
              <w:pStyle w:val="TableOfAmend"/>
              <w:rPr>
                <w:b/>
              </w:rPr>
            </w:pPr>
            <w:r w:rsidRPr="00940433">
              <w:rPr>
                <w:b/>
              </w:rPr>
              <w:t>Chapter 23</w:t>
            </w:r>
          </w:p>
        </w:tc>
        <w:tc>
          <w:tcPr>
            <w:tcW w:w="5892" w:type="dxa"/>
          </w:tcPr>
          <w:p w14:paraId="781721C2" w14:textId="77777777" w:rsidR="00986BE9" w:rsidRPr="00940433" w:rsidRDefault="00986BE9" w:rsidP="004F6054">
            <w:pPr>
              <w:pStyle w:val="TableOfAmend"/>
            </w:pPr>
          </w:p>
        </w:tc>
      </w:tr>
      <w:tr w:rsidR="00986BE9" w:rsidRPr="00940433" w14:paraId="41750AF0" w14:textId="77777777" w:rsidTr="0050378A">
        <w:trPr>
          <w:jc w:val="center"/>
        </w:trPr>
        <w:tc>
          <w:tcPr>
            <w:tcW w:w="2438" w:type="dxa"/>
          </w:tcPr>
          <w:p w14:paraId="3123601B" w14:textId="77777777" w:rsidR="00986BE9" w:rsidRPr="00940433" w:rsidRDefault="00986BE9" w:rsidP="0050378A">
            <w:pPr>
              <w:pStyle w:val="TableOfAmend"/>
            </w:pPr>
            <w:r w:rsidRPr="00940433">
              <w:t>Chapter 23</w:t>
            </w:r>
            <w:r w:rsidRPr="00940433">
              <w:tab/>
            </w:r>
          </w:p>
        </w:tc>
        <w:tc>
          <w:tcPr>
            <w:tcW w:w="5892" w:type="dxa"/>
          </w:tcPr>
          <w:p w14:paraId="352AAE7F" w14:textId="77777777" w:rsidR="00986BE9" w:rsidRPr="00940433" w:rsidRDefault="00986BE9" w:rsidP="0050378A">
            <w:pPr>
              <w:pStyle w:val="TableOfAmend"/>
            </w:pPr>
            <w:r w:rsidRPr="00940433">
              <w:t>ad. Amdt, 2008 (No. 5)</w:t>
            </w:r>
          </w:p>
        </w:tc>
      </w:tr>
      <w:tr w:rsidR="00986BE9" w:rsidRPr="00EE4431" w14:paraId="55618033" w14:textId="77777777" w:rsidTr="0068533E">
        <w:trPr>
          <w:jc w:val="center"/>
        </w:trPr>
        <w:tc>
          <w:tcPr>
            <w:tcW w:w="2438" w:type="dxa"/>
          </w:tcPr>
          <w:p w14:paraId="423179FF" w14:textId="6B5215E9" w:rsidR="00986BE9" w:rsidRPr="00EE4431" w:rsidRDefault="00986BE9" w:rsidP="00683DF6">
            <w:pPr>
              <w:pStyle w:val="TableOfAmend"/>
            </w:pPr>
            <w:r w:rsidRPr="00EE4431">
              <w:t>Heading to Chapt</w:t>
            </w:r>
            <w:r>
              <w:t>er</w:t>
            </w:r>
            <w:r w:rsidRPr="00EE4431">
              <w:t xml:space="preserve"> 23…….</w:t>
            </w:r>
          </w:p>
        </w:tc>
        <w:tc>
          <w:tcPr>
            <w:tcW w:w="5892" w:type="dxa"/>
          </w:tcPr>
          <w:p w14:paraId="7F21F92F" w14:textId="77777777" w:rsidR="00986BE9" w:rsidRPr="00EE4431" w:rsidRDefault="00986BE9" w:rsidP="00EE4431">
            <w:pPr>
              <w:pStyle w:val="TableOfAmend"/>
            </w:pPr>
            <w:r w:rsidRPr="00EE4431">
              <w:t>rs. Amdt, 2011 (No. 8)</w:t>
            </w:r>
          </w:p>
        </w:tc>
      </w:tr>
      <w:tr w:rsidR="00986BE9" w:rsidRPr="00940433" w14:paraId="3884E4C9" w14:textId="77777777">
        <w:trPr>
          <w:jc w:val="center"/>
        </w:trPr>
        <w:tc>
          <w:tcPr>
            <w:tcW w:w="2438" w:type="dxa"/>
          </w:tcPr>
          <w:p w14:paraId="18801599" w14:textId="57DA521E" w:rsidR="00986BE9" w:rsidRPr="00940433" w:rsidRDefault="00986BE9" w:rsidP="004F6054">
            <w:pPr>
              <w:pStyle w:val="TableOfAmend"/>
            </w:pPr>
            <w:r w:rsidRPr="00940433">
              <w:t>Chapter 23</w:t>
            </w:r>
            <w:r w:rsidRPr="00940433">
              <w:tab/>
            </w:r>
          </w:p>
        </w:tc>
        <w:tc>
          <w:tcPr>
            <w:tcW w:w="5892" w:type="dxa"/>
          </w:tcPr>
          <w:p w14:paraId="04C945BC" w14:textId="77777777" w:rsidR="00986BE9" w:rsidRPr="00940433" w:rsidRDefault="00986BE9" w:rsidP="004F6054">
            <w:pPr>
              <w:pStyle w:val="TableOfAmend"/>
            </w:pPr>
            <w:r w:rsidRPr="00940433">
              <w:t>am. Amdt, 2011 (No. 8)</w:t>
            </w:r>
          </w:p>
        </w:tc>
      </w:tr>
      <w:tr w:rsidR="00986BE9" w:rsidRPr="00940433" w14:paraId="78607F06" w14:textId="77777777" w:rsidTr="00BB7C04">
        <w:trPr>
          <w:jc w:val="center"/>
        </w:trPr>
        <w:tc>
          <w:tcPr>
            <w:tcW w:w="2438" w:type="dxa"/>
          </w:tcPr>
          <w:p w14:paraId="5D49C24B" w14:textId="77777777" w:rsidR="00986BE9" w:rsidRPr="00940433" w:rsidRDefault="00986BE9" w:rsidP="00BB7C04">
            <w:pPr>
              <w:pStyle w:val="TableOfAmend"/>
            </w:pPr>
          </w:p>
        </w:tc>
        <w:tc>
          <w:tcPr>
            <w:tcW w:w="5892" w:type="dxa"/>
          </w:tcPr>
          <w:p w14:paraId="71AF97D3" w14:textId="77777777" w:rsidR="00986BE9" w:rsidRPr="00940433" w:rsidRDefault="00986BE9" w:rsidP="00BB7C04">
            <w:pPr>
              <w:pStyle w:val="TableOfAmend"/>
            </w:pPr>
            <w:r>
              <w:t>am</w:t>
            </w:r>
            <w:r w:rsidRPr="00940433">
              <w:t>. Amdt, 201</w:t>
            </w:r>
            <w:r>
              <w:t>3</w:t>
            </w:r>
            <w:r w:rsidRPr="00940433">
              <w:t xml:space="preserve"> (No. 1)</w:t>
            </w:r>
          </w:p>
        </w:tc>
      </w:tr>
      <w:tr w:rsidR="00986BE9" w:rsidRPr="00CA7BEC" w14:paraId="75478EB1" w14:textId="77777777" w:rsidTr="00CA7BEC">
        <w:trPr>
          <w:jc w:val="center"/>
        </w:trPr>
        <w:tc>
          <w:tcPr>
            <w:tcW w:w="2438" w:type="dxa"/>
          </w:tcPr>
          <w:p w14:paraId="6796C6D3" w14:textId="77777777" w:rsidR="00986BE9" w:rsidRPr="00CA7BEC" w:rsidRDefault="00986BE9" w:rsidP="00CA7BEC">
            <w:pPr>
              <w:pStyle w:val="TableOfAmend"/>
              <w:rPr>
                <w:b/>
              </w:rPr>
            </w:pPr>
          </w:p>
        </w:tc>
        <w:tc>
          <w:tcPr>
            <w:tcW w:w="5892" w:type="dxa"/>
          </w:tcPr>
          <w:p w14:paraId="1E56715C" w14:textId="77777777" w:rsidR="00986BE9" w:rsidRPr="0016700F" w:rsidRDefault="00986BE9" w:rsidP="00CA7BEC">
            <w:pPr>
              <w:pStyle w:val="TableOfAmend"/>
            </w:pPr>
            <w:r w:rsidRPr="0016700F">
              <w:t>am. Amdt, 2014 (No. 3)</w:t>
            </w:r>
          </w:p>
        </w:tc>
      </w:tr>
      <w:tr w:rsidR="00986BE9" w:rsidRPr="00940433" w14:paraId="265832BE" w14:textId="77777777">
        <w:trPr>
          <w:jc w:val="center"/>
        </w:trPr>
        <w:tc>
          <w:tcPr>
            <w:tcW w:w="2438" w:type="dxa"/>
          </w:tcPr>
          <w:p w14:paraId="28F5EF4F" w14:textId="77777777" w:rsidR="00986BE9" w:rsidRPr="00940433" w:rsidRDefault="00986BE9" w:rsidP="004F6054">
            <w:pPr>
              <w:pStyle w:val="TableOfAmend"/>
              <w:rPr>
                <w:b/>
              </w:rPr>
            </w:pPr>
            <w:r w:rsidRPr="00940433">
              <w:rPr>
                <w:b/>
              </w:rPr>
              <w:t>Chapter 24</w:t>
            </w:r>
          </w:p>
        </w:tc>
        <w:tc>
          <w:tcPr>
            <w:tcW w:w="5892" w:type="dxa"/>
          </w:tcPr>
          <w:p w14:paraId="7DEA735A" w14:textId="77777777" w:rsidR="00986BE9" w:rsidRPr="00940433" w:rsidRDefault="00986BE9" w:rsidP="004F6054">
            <w:pPr>
              <w:pStyle w:val="TableOfAmend"/>
              <w:rPr>
                <w:b/>
              </w:rPr>
            </w:pPr>
          </w:p>
        </w:tc>
      </w:tr>
      <w:tr w:rsidR="00986BE9" w:rsidRPr="00940433" w14:paraId="564080A8" w14:textId="77777777">
        <w:trPr>
          <w:jc w:val="center"/>
        </w:trPr>
        <w:tc>
          <w:tcPr>
            <w:tcW w:w="2438" w:type="dxa"/>
          </w:tcPr>
          <w:p w14:paraId="209F5DD8" w14:textId="0C380329" w:rsidR="00986BE9" w:rsidRPr="00940433" w:rsidRDefault="00654136" w:rsidP="00654136">
            <w:pPr>
              <w:pStyle w:val="TableOfAmend"/>
              <w:ind w:left="0" w:firstLine="0"/>
            </w:pPr>
            <w:r>
              <w:t xml:space="preserve">Chapter </w:t>
            </w:r>
            <w:r w:rsidR="00986BE9" w:rsidRPr="00940433">
              <w:t>24</w:t>
            </w:r>
            <w:r w:rsidR="00986BE9" w:rsidRPr="00940433">
              <w:tab/>
            </w:r>
          </w:p>
        </w:tc>
        <w:tc>
          <w:tcPr>
            <w:tcW w:w="5892" w:type="dxa"/>
          </w:tcPr>
          <w:p w14:paraId="1CDFF180" w14:textId="77777777" w:rsidR="00986BE9" w:rsidRPr="00940433" w:rsidRDefault="00986BE9" w:rsidP="004F6054">
            <w:pPr>
              <w:pStyle w:val="TableOfAmend"/>
            </w:pPr>
            <w:r w:rsidRPr="00940433">
              <w:t>ad. Amdt, 2008 (No. 7)</w:t>
            </w:r>
          </w:p>
        </w:tc>
      </w:tr>
      <w:tr w:rsidR="00986BE9" w:rsidRPr="00940433" w14:paraId="168AA657" w14:textId="77777777" w:rsidTr="00DC09BD">
        <w:trPr>
          <w:jc w:val="center"/>
        </w:trPr>
        <w:tc>
          <w:tcPr>
            <w:tcW w:w="2438" w:type="dxa"/>
          </w:tcPr>
          <w:p w14:paraId="03949FFA" w14:textId="77777777" w:rsidR="00986BE9" w:rsidRPr="00940433" w:rsidRDefault="00986BE9" w:rsidP="00DC09BD">
            <w:pPr>
              <w:pStyle w:val="TableOfAmend"/>
            </w:pPr>
          </w:p>
        </w:tc>
        <w:tc>
          <w:tcPr>
            <w:tcW w:w="5892" w:type="dxa"/>
          </w:tcPr>
          <w:p w14:paraId="77C9DF5B" w14:textId="77777777" w:rsidR="00986BE9" w:rsidRPr="00940433" w:rsidRDefault="00986BE9" w:rsidP="00DC09BD">
            <w:pPr>
              <w:pStyle w:val="TableOfAmend"/>
            </w:pPr>
            <w:r>
              <w:t>am</w:t>
            </w:r>
            <w:r w:rsidRPr="00940433">
              <w:t>. Amdt, 201</w:t>
            </w:r>
            <w:r>
              <w:t>3</w:t>
            </w:r>
            <w:r w:rsidRPr="00940433">
              <w:t xml:space="preserve"> (No. 1)</w:t>
            </w:r>
          </w:p>
        </w:tc>
      </w:tr>
      <w:tr w:rsidR="00986BE9" w:rsidRPr="00CA7BEC" w14:paraId="06BFC7FA" w14:textId="77777777" w:rsidTr="00CA7BEC">
        <w:trPr>
          <w:jc w:val="center"/>
        </w:trPr>
        <w:tc>
          <w:tcPr>
            <w:tcW w:w="2438" w:type="dxa"/>
          </w:tcPr>
          <w:p w14:paraId="72425867" w14:textId="77777777" w:rsidR="00986BE9" w:rsidRPr="00CA7BEC" w:rsidRDefault="00986BE9" w:rsidP="00CA7BEC">
            <w:pPr>
              <w:pStyle w:val="TableOfAmend"/>
              <w:rPr>
                <w:b/>
              </w:rPr>
            </w:pPr>
          </w:p>
        </w:tc>
        <w:tc>
          <w:tcPr>
            <w:tcW w:w="5892" w:type="dxa"/>
          </w:tcPr>
          <w:p w14:paraId="76466C90" w14:textId="77777777" w:rsidR="00986BE9" w:rsidRPr="0016700F" w:rsidRDefault="00986BE9" w:rsidP="00CA7BEC">
            <w:pPr>
              <w:pStyle w:val="TableOfAmend"/>
            </w:pPr>
            <w:r w:rsidRPr="0016700F">
              <w:t>am. Amdt, 2014 (No. 3)</w:t>
            </w:r>
          </w:p>
        </w:tc>
      </w:tr>
      <w:tr w:rsidR="00986BE9" w:rsidRPr="00940433" w14:paraId="494C231C" w14:textId="77777777">
        <w:trPr>
          <w:jc w:val="center"/>
        </w:trPr>
        <w:tc>
          <w:tcPr>
            <w:tcW w:w="2438" w:type="dxa"/>
          </w:tcPr>
          <w:p w14:paraId="601C09E1" w14:textId="77777777" w:rsidR="00986BE9" w:rsidRPr="00940433" w:rsidRDefault="00986BE9" w:rsidP="004F6054">
            <w:pPr>
              <w:pStyle w:val="TableOfAmend"/>
              <w:rPr>
                <w:b/>
              </w:rPr>
            </w:pPr>
            <w:r w:rsidRPr="00940433">
              <w:rPr>
                <w:b/>
              </w:rPr>
              <w:t>Chapter 25</w:t>
            </w:r>
          </w:p>
        </w:tc>
        <w:tc>
          <w:tcPr>
            <w:tcW w:w="5892" w:type="dxa"/>
          </w:tcPr>
          <w:p w14:paraId="2EB3F85F" w14:textId="77777777" w:rsidR="00986BE9" w:rsidRPr="00940433" w:rsidRDefault="00986BE9" w:rsidP="004F6054">
            <w:pPr>
              <w:pStyle w:val="TableOfAmend"/>
              <w:rPr>
                <w:b/>
              </w:rPr>
            </w:pPr>
          </w:p>
        </w:tc>
      </w:tr>
      <w:tr w:rsidR="00986BE9" w:rsidRPr="00940433" w14:paraId="465774F1" w14:textId="77777777">
        <w:trPr>
          <w:jc w:val="center"/>
        </w:trPr>
        <w:tc>
          <w:tcPr>
            <w:tcW w:w="2438" w:type="dxa"/>
          </w:tcPr>
          <w:p w14:paraId="08EBD7C5" w14:textId="77777777" w:rsidR="00986BE9" w:rsidRPr="00940433" w:rsidRDefault="00986BE9" w:rsidP="004F6054">
            <w:pPr>
              <w:pStyle w:val="TableOfAmend"/>
            </w:pPr>
            <w:r w:rsidRPr="00940433">
              <w:t>Chapter 25</w:t>
            </w:r>
            <w:r w:rsidRPr="00940433">
              <w:tab/>
            </w:r>
          </w:p>
        </w:tc>
        <w:tc>
          <w:tcPr>
            <w:tcW w:w="5892" w:type="dxa"/>
          </w:tcPr>
          <w:p w14:paraId="5AC157F0" w14:textId="77777777" w:rsidR="00986BE9" w:rsidRPr="00940433" w:rsidRDefault="00986BE9" w:rsidP="004F6054">
            <w:pPr>
              <w:pStyle w:val="TableOfAmend"/>
            </w:pPr>
            <w:r w:rsidRPr="00940433">
              <w:t>ad. Amdt, 2008 (No. 7)</w:t>
            </w:r>
          </w:p>
        </w:tc>
      </w:tr>
      <w:tr w:rsidR="00986BE9" w:rsidRPr="00940433" w14:paraId="688617DD" w14:textId="77777777" w:rsidTr="00F9386D">
        <w:trPr>
          <w:jc w:val="center"/>
        </w:trPr>
        <w:tc>
          <w:tcPr>
            <w:tcW w:w="2438" w:type="dxa"/>
          </w:tcPr>
          <w:p w14:paraId="242E2AD4" w14:textId="77777777" w:rsidR="00986BE9" w:rsidRPr="00940433" w:rsidRDefault="00986BE9" w:rsidP="00F9386D">
            <w:pPr>
              <w:pStyle w:val="TableOfAmend"/>
            </w:pPr>
          </w:p>
        </w:tc>
        <w:tc>
          <w:tcPr>
            <w:tcW w:w="5892" w:type="dxa"/>
          </w:tcPr>
          <w:p w14:paraId="1A2DC25D" w14:textId="77777777" w:rsidR="00986BE9" w:rsidRPr="00940433" w:rsidRDefault="00986BE9" w:rsidP="00F9386D">
            <w:pPr>
              <w:pStyle w:val="TableOfAmend"/>
            </w:pPr>
            <w:r>
              <w:t>am</w:t>
            </w:r>
            <w:r w:rsidRPr="00940433">
              <w:t>. Amdt, 201</w:t>
            </w:r>
            <w:r>
              <w:t>3</w:t>
            </w:r>
            <w:r w:rsidRPr="00940433">
              <w:t xml:space="preserve"> (No. 1)</w:t>
            </w:r>
          </w:p>
        </w:tc>
      </w:tr>
      <w:tr w:rsidR="00986BE9" w:rsidRPr="00CA7BEC" w14:paraId="01B32FBB" w14:textId="77777777" w:rsidTr="00CA7BEC">
        <w:trPr>
          <w:jc w:val="center"/>
        </w:trPr>
        <w:tc>
          <w:tcPr>
            <w:tcW w:w="2438" w:type="dxa"/>
          </w:tcPr>
          <w:p w14:paraId="649B7410" w14:textId="77777777" w:rsidR="00986BE9" w:rsidRPr="00CA7BEC" w:rsidRDefault="00986BE9" w:rsidP="00CA7BEC">
            <w:pPr>
              <w:pStyle w:val="TableOfAmend"/>
              <w:rPr>
                <w:b/>
              </w:rPr>
            </w:pPr>
          </w:p>
        </w:tc>
        <w:tc>
          <w:tcPr>
            <w:tcW w:w="5892" w:type="dxa"/>
          </w:tcPr>
          <w:p w14:paraId="3AC0636D" w14:textId="77777777" w:rsidR="00986BE9" w:rsidRPr="0016700F" w:rsidRDefault="00986BE9" w:rsidP="00CA7BEC">
            <w:pPr>
              <w:pStyle w:val="TableOfAmend"/>
            </w:pPr>
            <w:r w:rsidRPr="0016700F">
              <w:t>am. Amdt, 2014 (No. 3)</w:t>
            </w:r>
          </w:p>
        </w:tc>
      </w:tr>
      <w:tr w:rsidR="00986BE9" w:rsidRPr="00940433" w14:paraId="7C6A9762" w14:textId="77777777">
        <w:trPr>
          <w:jc w:val="center"/>
        </w:trPr>
        <w:tc>
          <w:tcPr>
            <w:tcW w:w="2438" w:type="dxa"/>
          </w:tcPr>
          <w:p w14:paraId="7B4E6E52" w14:textId="77777777" w:rsidR="00986BE9" w:rsidRPr="00940433" w:rsidRDefault="00986BE9" w:rsidP="004F6054">
            <w:pPr>
              <w:pStyle w:val="TableOfAmend"/>
              <w:rPr>
                <w:b/>
              </w:rPr>
            </w:pPr>
            <w:r w:rsidRPr="00940433">
              <w:rPr>
                <w:b/>
              </w:rPr>
              <w:t>Chapter 26</w:t>
            </w:r>
          </w:p>
        </w:tc>
        <w:tc>
          <w:tcPr>
            <w:tcW w:w="5892" w:type="dxa"/>
          </w:tcPr>
          <w:p w14:paraId="0AEB355B" w14:textId="77777777" w:rsidR="00986BE9" w:rsidRPr="00940433" w:rsidRDefault="00986BE9" w:rsidP="004F6054">
            <w:pPr>
              <w:pStyle w:val="TableOfAmend"/>
              <w:rPr>
                <w:b/>
              </w:rPr>
            </w:pPr>
          </w:p>
        </w:tc>
      </w:tr>
      <w:tr w:rsidR="00986BE9" w:rsidRPr="00940433" w14:paraId="55F798DF" w14:textId="77777777">
        <w:trPr>
          <w:jc w:val="center"/>
        </w:trPr>
        <w:tc>
          <w:tcPr>
            <w:tcW w:w="2438" w:type="dxa"/>
          </w:tcPr>
          <w:p w14:paraId="203E74B4" w14:textId="77777777" w:rsidR="00986BE9" w:rsidRPr="00940433" w:rsidRDefault="00986BE9" w:rsidP="004F6054">
            <w:pPr>
              <w:pStyle w:val="TableOfAmend"/>
            </w:pPr>
            <w:r w:rsidRPr="00940433">
              <w:t>Chapter 26</w:t>
            </w:r>
            <w:r w:rsidRPr="00940433">
              <w:tab/>
            </w:r>
          </w:p>
        </w:tc>
        <w:tc>
          <w:tcPr>
            <w:tcW w:w="5892" w:type="dxa"/>
          </w:tcPr>
          <w:p w14:paraId="170FD8A9" w14:textId="77777777" w:rsidR="00986BE9" w:rsidRPr="00940433" w:rsidRDefault="00986BE9" w:rsidP="004F6054">
            <w:pPr>
              <w:pStyle w:val="TableOfAmend"/>
            </w:pPr>
            <w:r w:rsidRPr="00940433">
              <w:t>ad. Amdt, 2008 (No. 7)</w:t>
            </w:r>
          </w:p>
        </w:tc>
      </w:tr>
      <w:tr w:rsidR="00986BE9" w:rsidRPr="00940433" w14:paraId="5D5EA450" w14:textId="77777777" w:rsidTr="00F9386D">
        <w:trPr>
          <w:jc w:val="center"/>
        </w:trPr>
        <w:tc>
          <w:tcPr>
            <w:tcW w:w="2438" w:type="dxa"/>
          </w:tcPr>
          <w:p w14:paraId="16B075CF" w14:textId="77777777" w:rsidR="00986BE9" w:rsidRPr="00940433" w:rsidRDefault="00986BE9" w:rsidP="00F9386D">
            <w:pPr>
              <w:pStyle w:val="TableOfAmend"/>
            </w:pPr>
          </w:p>
        </w:tc>
        <w:tc>
          <w:tcPr>
            <w:tcW w:w="5892" w:type="dxa"/>
          </w:tcPr>
          <w:p w14:paraId="0AA45507" w14:textId="77777777" w:rsidR="00986BE9" w:rsidRPr="00940433" w:rsidRDefault="00986BE9" w:rsidP="00F9386D">
            <w:pPr>
              <w:pStyle w:val="TableOfAmend"/>
            </w:pPr>
            <w:r>
              <w:t>am</w:t>
            </w:r>
            <w:r w:rsidRPr="00940433">
              <w:t>. Amdt, 201</w:t>
            </w:r>
            <w:r>
              <w:t>3</w:t>
            </w:r>
            <w:r w:rsidRPr="00940433">
              <w:t xml:space="preserve"> (No. 1)</w:t>
            </w:r>
          </w:p>
        </w:tc>
      </w:tr>
      <w:tr w:rsidR="00986BE9" w:rsidRPr="00CA7BEC" w14:paraId="646CA8D0" w14:textId="77777777" w:rsidTr="00CA7BEC">
        <w:trPr>
          <w:jc w:val="center"/>
        </w:trPr>
        <w:tc>
          <w:tcPr>
            <w:tcW w:w="2438" w:type="dxa"/>
          </w:tcPr>
          <w:p w14:paraId="449413BC" w14:textId="77777777" w:rsidR="00986BE9" w:rsidRPr="00CA7BEC" w:rsidRDefault="00986BE9" w:rsidP="00CA7BEC">
            <w:pPr>
              <w:pStyle w:val="TableOfAmend"/>
              <w:rPr>
                <w:b/>
              </w:rPr>
            </w:pPr>
          </w:p>
        </w:tc>
        <w:tc>
          <w:tcPr>
            <w:tcW w:w="5892" w:type="dxa"/>
          </w:tcPr>
          <w:p w14:paraId="7FC5DAED" w14:textId="77777777" w:rsidR="00986BE9" w:rsidRPr="0016700F" w:rsidRDefault="00986BE9" w:rsidP="00CA7BEC">
            <w:pPr>
              <w:pStyle w:val="TableOfAmend"/>
            </w:pPr>
            <w:r w:rsidRPr="0016700F">
              <w:t>am. Amdt, 2014 (No. 3)</w:t>
            </w:r>
          </w:p>
        </w:tc>
      </w:tr>
      <w:tr w:rsidR="00986BE9" w:rsidRPr="00940433" w14:paraId="1B0F119F" w14:textId="77777777">
        <w:trPr>
          <w:jc w:val="center"/>
        </w:trPr>
        <w:tc>
          <w:tcPr>
            <w:tcW w:w="2438" w:type="dxa"/>
          </w:tcPr>
          <w:p w14:paraId="12D288CD" w14:textId="77777777" w:rsidR="00986BE9" w:rsidRPr="00940433" w:rsidRDefault="00986BE9" w:rsidP="004F6054">
            <w:pPr>
              <w:pStyle w:val="TableOfAmend"/>
              <w:rPr>
                <w:b/>
              </w:rPr>
            </w:pPr>
            <w:r w:rsidRPr="00940433">
              <w:rPr>
                <w:b/>
              </w:rPr>
              <w:t>Chapter 27</w:t>
            </w:r>
          </w:p>
        </w:tc>
        <w:tc>
          <w:tcPr>
            <w:tcW w:w="5892" w:type="dxa"/>
          </w:tcPr>
          <w:p w14:paraId="31D6DDFD" w14:textId="77777777" w:rsidR="00986BE9" w:rsidRPr="00940433" w:rsidRDefault="00986BE9" w:rsidP="004F6054">
            <w:pPr>
              <w:pStyle w:val="TableOfAmend"/>
              <w:rPr>
                <w:b/>
              </w:rPr>
            </w:pPr>
          </w:p>
        </w:tc>
      </w:tr>
      <w:tr w:rsidR="00986BE9" w:rsidRPr="00940433" w14:paraId="780ED887" w14:textId="77777777">
        <w:trPr>
          <w:jc w:val="center"/>
        </w:trPr>
        <w:tc>
          <w:tcPr>
            <w:tcW w:w="2438" w:type="dxa"/>
          </w:tcPr>
          <w:p w14:paraId="2C23CB04" w14:textId="77777777" w:rsidR="00986BE9" w:rsidRPr="00940433" w:rsidRDefault="00986BE9" w:rsidP="004F6054">
            <w:pPr>
              <w:pStyle w:val="TableOfAmend"/>
              <w:spacing w:after="60"/>
            </w:pPr>
            <w:r w:rsidRPr="00940433">
              <w:t>Chapter 27</w:t>
            </w:r>
            <w:r w:rsidRPr="00940433">
              <w:tab/>
            </w:r>
          </w:p>
        </w:tc>
        <w:tc>
          <w:tcPr>
            <w:tcW w:w="5892" w:type="dxa"/>
          </w:tcPr>
          <w:p w14:paraId="74303284" w14:textId="77777777" w:rsidR="00986BE9" w:rsidRPr="00940433" w:rsidRDefault="00986BE9" w:rsidP="004F6054">
            <w:pPr>
              <w:pStyle w:val="TableOfAmend"/>
              <w:spacing w:after="60"/>
            </w:pPr>
            <w:r w:rsidRPr="00940433">
              <w:t>ad. Amdt, 2008 (No. 7)</w:t>
            </w:r>
          </w:p>
        </w:tc>
      </w:tr>
      <w:tr w:rsidR="00986BE9" w:rsidRPr="00940433" w14:paraId="58F55ADF" w14:textId="77777777">
        <w:trPr>
          <w:jc w:val="center"/>
        </w:trPr>
        <w:tc>
          <w:tcPr>
            <w:tcW w:w="2438" w:type="dxa"/>
          </w:tcPr>
          <w:p w14:paraId="6C95A681" w14:textId="77777777" w:rsidR="00986BE9" w:rsidRPr="00940433" w:rsidRDefault="00986BE9" w:rsidP="004F6054">
            <w:pPr>
              <w:pStyle w:val="TableOfAmend"/>
              <w:spacing w:after="60"/>
            </w:pPr>
          </w:p>
        </w:tc>
        <w:tc>
          <w:tcPr>
            <w:tcW w:w="5892" w:type="dxa"/>
          </w:tcPr>
          <w:p w14:paraId="44219F9E" w14:textId="77777777" w:rsidR="00986BE9" w:rsidRPr="00940433" w:rsidRDefault="00986BE9" w:rsidP="001471B3">
            <w:pPr>
              <w:pStyle w:val="TableOfAmend"/>
              <w:spacing w:after="60"/>
            </w:pPr>
            <w:r w:rsidRPr="00940433">
              <w:t>am. Amdt, 2012 (No. 4)</w:t>
            </w:r>
          </w:p>
        </w:tc>
      </w:tr>
      <w:tr w:rsidR="00986BE9" w:rsidRPr="00940433" w14:paraId="1D6BE3CF" w14:textId="77777777" w:rsidTr="003545AC">
        <w:trPr>
          <w:jc w:val="center"/>
        </w:trPr>
        <w:tc>
          <w:tcPr>
            <w:tcW w:w="2438" w:type="dxa"/>
          </w:tcPr>
          <w:p w14:paraId="57ABFB1F" w14:textId="77777777" w:rsidR="00986BE9" w:rsidRPr="00940433" w:rsidRDefault="00986BE9" w:rsidP="003545AC">
            <w:pPr>
              <w:pStyle w:val="TableOfAmend"/>
            </w:pPr>
          </w:p>
        </w:tc>
        <w:tc>
          <w:tcPr>
            <w:tcW w:w="5892" w:type="dxa"/>
          </w:tcPr>
          <w:p w14:paraId="7BCDB37E" w14:textId="77777777" w:rsidR="00986BE9" w:rsidRPr="00940433" w:rsidRDefault="00986BE9" w:rsidP="003545AC">
            <w:pPr>
              <w:pStyle w:val="TableOfAmend"/>
            </w:pPr>
            <w:r>
              <w:t>am</w:t>
            </w:r>
            <w:r w:rsidRPr="00940433">
              <w:t>. Amdt, 201</w:t>
            </w:r>
            <w:r>
              <w:t>3</w:t>
            </w:r>
            <w:r w:rsidRPr="00940433">
              <w:t xml:space="preserve"> (No. 1)</w:t>
            </w:r>
          </w:p>
        </w:tc>
      </w:tr>
      <w:tr w:rsidR="00986BE9" w:rsidRPr="00CA7BEC" w14:paraId="5F56EC4D" w14:textId="77777777" w:rsidTr="00CA7BEC">
        <w:trPr>
          <w:jc w:val="center"/>
        </w:trPr>
        <w:tc>
          <w:tcPr>
            <w:tcW w:w="2438" w:type="dxa"/>
          </w:tcPr>
          <w:p w14:paraId="21B77368" w14:textId="77777777" w:rsidR="00986BE9" w:rsidRPr="00CA7BEC" w:rsidRDefault="00986BE9" w:rsidP="00CA7BEC">
            <w:pPr>
              <w:pStyle w:val="TableOfAmend"/>
              <w:spacing w:after="60"/>
              <w:rPr>
                <w:b/>
              </w:rPr>
            </w:pPr>
          </w:p>
        </w:tc>
        <w:tc>
          <w:tcPr>
            <w:tcW w:w="5892" w:type="dxa"/>
          </w:tcPr>
          <w:p w14:paraId="15D31EF2" w14:textId="77777777" w:rsidR="00986BE9" w:rsidRPr="0016700F" w:rsidRDefault="00986BE9" w:rsidP="00CA7BEC">
            <w:pPr>
              <w:pStyle w:val="TableOfAmend"/>
              <w:spacing w:after="60"/>
            </w:pPr>
            <w:r w:rsidRPr="0016700F">
              <w:t>am. Amdt, 2014 (No. 3)</w:t>
            </w:r>
          </w:p>
        </w:tc>
      </w:tr>
      <w:tr w:rsidR="00986BE9" w:rsidRPr="00CA7BEC" w14:paraId="3E4D2E47" w14:textId="77777777" w:rsidTr="00CA7BEC">
        <w:trPr>
          <w:jc w:val="center"/>
        </w:trPr>
        <w:tc>
          <w:tcPr>
            <w:tcW w:w="2438" w:type="dxa"/>
          </w:tcPr>
          <w:p w14:paraId="48D33CC9" w14:textId="77777777" w:rsidR="00986BE9" w:rsidRPr="00CA7BEC" w:rsidRDefault="00986BE9" w:rsidP="00CA7BEC">
            <w:pPr>
              <w:pStyle w:val="TableOfAmend"/>
              <w:spacing w:after="60"/>
              <w:rPr>
                <w:b/>
              </w:rPr>
            </w:pPr>
          </w:p>
        </w:tc>
        <w:tc>
          <w:tcPr>
            <w:tcW w:w="5892" w:type="dxa"/>
          </w:tcPr>
          <w:p w14:paraId="6ACFBB31" w14:textId="0188052E" w:rsidR="00986BE9" w:rsidRPr="0016700F" w:rsidRDefault="00986BE9" w:rsidP="00CA7BEC">
            <w:pPr>
              <w:pStyle w:val="TableOfAmend"/>
              <w:spacing w:after="60"/>
            </w:pPr>
            <w:r w:rsidRPr="004521B9">
              <w:t>am. Amdt, 2014 (No. 4)</w:t>
            </w:r>
          </w:p>
        </w:tc>
      </w:tr>
      <w:tr w:rsidR="00986BE9" w:rsidRPr="00940433" w14:paraId="11C87A7F" w14:textId="77777777">
        <w:trPr>
          <w:jc w:val="center"/>
        </w:trPr>
        <w:tc>
          <w:tcPr>
            <w:tcW w:w="2438" w:type="dxa"/>
          </w:tcPr>
          <w:p w14:paraId="4F0F396A" w14:textId="77777777" w:rsidR="00986BE9" w:rsidRPr="00940433" w:rsidRDefault="00986BE9" w:rsidP="004F6054">
            <w:pPr>
              <w:pStyle w:val="TableOfAmend"/>
              <w:spacing w:after="60"/>
            </w:pPr>
            <w:r w:rsidRPr="00940433">
              <w:rPr>
                <w:b/>
              </w:rPr>
              <w:t>Chapter 28</w:t>
            </w:r>
          </w:p>
        </w:tc>
        <w:tc>
          <w:tcPr>
            <w:tcW w:w="5892" w:type="dxa"/>
          </w:tcPr>
          <w:p w14:paraId="161A80B6" w14:textId="77777777" w:rsidR="00986BE9" w:rsidRPr="00940433" w:rsidRDefault="00986BE9" w:rsidP="004F6054">
            <w:pPr>
              <w:pStyle w:val="TableOfAmend"/>
              <w:spacing w:after="60"/>
            </w:pPr>
          </w:p>
        </w:tc>
      </w:tr>
      <w:tr w:rsidR="00986BE9" w:rsidRPr="00940433" w14:paraId="4DF21E00" w14:textId="77777777">
        <w:trPr>
          <w:jc w:val="center"/>
        </w:trPr>
        <w:tc>
          <w:tcPr>
            <w:tcW w:w="2438" w:type="dxa"/>
          </w:tcPr>
          <w:p w14:paraId="53100C56" w14:textId="77777777" w:rsidR="00986BE9" w:rsidRPr="00940433" w:rsidRDefault="00986BE9" w:rsidP="004F6054">
            <w:pPr>
              <w:pStyle w:val="TableOfAmend"/>
              <w:spacing w:after="60"/>
              <w:rPr>
                <w:b/>
              </w:rPr>
            </w:pPr>
            <w:r w:rsidRPr="00940433">
              <w:t>Chapter 28</w:t>
            </w:r>
            <w:r w:rsidRPr="00940433">
              <w:tab/>
            </w:r>
          </w:p>
        </w:tc>
        <w:tc>
          <w:tcPr>
            <w:tcW w:w="5892" w:type="dxa"/>
          </w:tcPr>
          <w:p w14:paraId="29B633E8" w14:textId="0125928C" w:rsidR="00986BE9" w:rsidRPr="00940433" w:rsidRDefault="00986BE9" w:rsidP="004F6054">
            <w:pPr>
              <w:pStyle w:val="TableOfAmend"/>
              <w:spacing w:after="60"/>
            </w:pPr>
            <w:r w:rsidRPr="00940433">
              <w:t>ad. Amdt, 2009 (No.</w:t>
            </w:r>
            <w:r>
              <w:t xml:space="preserve"> </w:t>
            </w:r>
            <w:r w:rsidRPr="00940433">
              <w:t>1)</w:t>
            </w:r>
          </w:p>
        </w:tc>
      </w:tr>
      <w:tr w:rsidR="00986BE9" w:rsidRPr="00940433" w14:paraId="5C2369F1" w14:textId="77777777" w:rsidTr="00EE76B9">
        <w:trPr>
          <w:jc w:val="center"/>
        </w:trPr>
        <w:tc>
          <w:tcPr>
            <w:tcW w:w="2438" w:type="dxa"/>
          </w:tcPr>
          <w:p w14:paraId="5C75D438" w14:textId="77777777" w:rsidR="00986BE9" w:rsidRPr="00940433" w:rsidRDefault="00986BE9" w:rsidP="00EE76B9">
            <w:pPr>
              <w:pStyle w:val="TableOfAmend"/>
            </w:pPr>
          </w:p>
        </w:tc>
        <w:tc>
          <w:tcPr>
            <w:tcW w:w="5892" w:type="dxa"/>
          </w:tcPr>
          <w:p w14:paraId="2F5B499A" w14:textId="77777777" w:rsidR="00986BE9" w:rsidRPr="00940433" w:rsidRDefault="00986BE9" w:rsidP="00EE76B9">
            <w:pPr>
              <w:pStyle w:val="TableOfAmend"/>
            </w:pPr>
            <w:r w:rsidRPr="00940433">
              <w:t>am. Amdt, 2012 (No. 1)</w:t>
            </w:r>
          </w:p>
        </w:tc>
      </w:tr>
      <w:tr w:rsidR="00986BE9" w:rsidRPr="00940433" w14:paraId="57098999" w14:textId="77777777" w:rsidTr="005F4C69">
        <w:trPr>
          <w:jc w:val="center"/>
        </w:trPr>
        <w:tc>
          <w:tcPr>
            <w:tcW w:w="2438" w:type="dxa"/>
          </w:tcPr>
          <w:p w14:paraId="55A429F3" w14:textId="77777777" w:rsidR="00986BE9" w:rsidRPr="00940433" w:rsidRDefault="00986BE9" w:rsidP="005F4C69">
            <w:pPr>
              <w:pStyle w:val="TableOfAmend"/>
              <w:spacing w:after="60"/>
            </w:pPr>
          </w:p>
        </w:tc>
        <w:tc>
          <w:tcPr>
            <w:tcW w:w="5892" w:type="dxa"/>
          </w:tcPr>
          <w:p w14:paraId="15EA4298" w14:textId="77777777" w:rsidR="00986BE9" w:rsidRPr="00940433" w:rsidRDefault="00986BE9" w:rsidP="005F4C69">
            <w:pPr>
              <w:pStyle w:val="TableOfAmend"/>
              <w:spacing w:after="60"/>
            </w:pPr>
            <w:r>
              <w:t>am</w:t>
            </w:r>
            <w:r w:rsidRPr="00940433">
              <w:t>. Amdt, 201</w:t>
            </w:r>
            <w:r>
              <w:t>3</w:t>
            </w:r>
            <w:r w:rsidRPr="00940433">
              <w:t xml:space="preserve"> (No. 1)</w:t>
            </w:r>
          </w:p>
        </w:tc>
      </w:tr>
      <w:tr w:rsidR="00986BE9" w:rsidRPr="00CA7BEC" w14:paraId="46B14525" w14:textId="77777777" w:rsidTr="00CA7BEC">
        <w:trPr>
          <w:jc w:val="center"/>
        </w:trPr>
        <w:tc>
          <w:tcPr>
            <w:tcW w:w="2438" w:type="dxa"/>
          </w:tcPr>
          <w:p w14:paraId="0126A0FC" w14:textId="77777777" w:rsidR="00986BE9" w:rsidRPr="00CA7BEC" w:rsidRDefault="00986BE9" w:rsidP="00CA7BEC">
            <w:pPr>
              <w:pStyle w:val="TableOfAmend"/>
              <w:spacing w:after="60"/>
              <w:rPr>
                <w:b/>
              </w:rPr>
            </w:pPr>
          </w:p>
        </w:tc>
        <w:tc>
          <w:tcPr>
            <w:tcW w:w="5892" w:type="dxa"/>
          </w:tcPr>
          <w:p w14:paraId="41FA9EF7" w14:textId="77777777" w:rsidR="00986BE9" w:rsidRPr="0016700F" w:rsidRDefault="00986BE9" w:rsidP="00CA7BEC">
            <w:pPr>
              <w:pStyle w:val="TableOfAmend"/>
              <w:spacing w:after="60"/>
            </w:pPr>
            <w:r w:rsidRPr="0016700F">
              <w:t>am. Amdt, 2014 (No. 3)</w:t>
            </w:r>
          </w:p>
        </w:tc>
      </w:tr>
      <w:tr w:rsidR="00986BE9" w:rsidRPr="00940433" w14:paraId="0B68FBA7" w14:textId="77777777">
        <w:trPr>
          <w:jc w:val="center"/>
        </w:trPr>
        <w:tc>
          <w:tcPr>
            <w:tcW w:w="2438" w:type="dxa"/>
          </w:tcPr>
          <w:p w14:paraId="23F09E42" w14:textId="77777777" w:rsidR="00986BE9" w:rsidRPr="00940433" w:rsidRDefault="00986BE9" w:rsidP="00423595">
            <w:pPr>
              <w:pStyle w:val="TableOfAmend"/>
              <w:spacing w:after="60"/>
            </w:pPr>
            <w:r w:rsidRPr="00940433">
              <w:rPr>
                <w:b/>
              </w:rPr>
              <w:t>Chapter 29</w:t>
            </w:r>
          </w:p>
        </w:tc>
        <w:tc>
          <w:tcPr>
            <w:tcW w:w="5892" w:type="dxa"/>
          </w:tcPr>
          <w:p w14:paraId="60F3FE20" w14:textId="77777777" w:rsidR="00986BE9" w:rsidRPr="00940433" w:rsidRDefault="00986BE9" w:rsidP="00423595">
            <w:pPr>
              <w:pStyle w:val="TableOfAmend"/>
              <w:spacing w:after="60"/>
            </w:pPr>
          </w:p>
        </w:tc>
      </w:tr>
      <w:tr w:rsidR="00986BE9" w:rsidRPr="00940433" w14:paraId="76A778B8" w14:textId="77777777">
        <w:trPr>
          <w:jc w:val="center"/>
        </w:trPr>
        <w:tc>
          <w:tcPr>
            <w:tcW w:w="2438" w:type="dxa"/>
          </w:tcPr>
          <w:p w14:paraId="558AE9F8" w14:textId="77777777" w:rsidR="00986BE9" w:rsidRPr="00940433" w:rsidRDefault="00986BE9" w:rsidP="00423595">
            <w:pPr>
              <w:pStyle w:val="TableOfAmend"/>
              <w:spacing w:after="60"/>
              <w:rPr>
                <w:b/>
              </w:rPr>
            </w:pPr>
            <w:r w:rsidRPr="00940433">
              <w:t>Chapter 29</w:t>
            </w:r>
            <w:r w:rsidRPr="00940433">
              <w:tab/>
            </w:r>
          </w:p>
        </w:tc>
        <w:tc>
          <w:tcPr>
            <w:tcW w:w="5892" w:type="dxa"/>
          </w:tcPr>
          <w:p w14:paraId="4D3EA0B1" w14:textId="1973B291" w:rsidR="00986BE9" w:rsidRPr="00940433" w:rsidRDefault="00986BE9" w:rsidP="00423595">
            <w:pPr>
              <w:pStyle w:val="TableOfAmend"/>
              <w:spacing w:after="60"/>
            </w:pPr>
            <w:r w:rsidRPr="00940433">
              <w:t>ad. Amdt, 2009 (No.</w:t>
            </w:r>
            <w:r>
              <w:t xml:space="preserve"> </w:t>
            </w:r>
            <w:r w:rsidRPr="00940433">
              <w:t>2)</w:t>
            </w:r>
          </w:p>
        </w:tc>
      </w:tr>
      <w:tr w:rsidR="00986BE9" w:rsidRPr="00940433" w14:paraId="0ABAB81B" w14:textId="77777777">
        <w:trPr>
          <w:jc w:val="center"/>
        </w:trPr>
        <w:tc>
          <w:tcPr>
            <w:tcW w:w="2438" w:type="dxa"/>
          </w:tcPr>
          <w:p w14:paraId="11CF238E" w14:textId="77777777" w:rsidR="00986BE9" w:rsidRPr="00940433" w:rsidRDefault="00986BE9" w:rsidP="00423595">
            <w:pPr>
              <w:pStyle w:val="TableOfAmend"/>
              <w:spacing w:after="60"/>
            </w:pPr>
          </w:p>
        </w:tc>
        <w:tc>
          <w:tcPr>
            <w:tcW w:w="5892" w:type="dxa"/>
          </w:tcPr>
          <w:p w14:paraId="5293CA0A" w14:textId="77777777" w:rsidR="00986BE9" w:rsidRPr="00940433" w:rsidRDefault="00986BE9" w:rsidP="00423595">
            <w:pPr>
              <w:pStyle w:val="TableOfAmend"/>
              <w:spacing w:after="60"/>
            </w:pPr>
            <w:r>
              <w:t>rs</w:t>
            </w:r>
            <w:r w:rsidRPr="00940433">
              <w:t>. Amdt, 201</w:t>
            </w:r>
            <w:r>
              <w:t>3</w:t>
            </w:r>
            <w:r w:rsidRPr="00940433">
              <w:t xml:space="preserve"> (No. 1)</w:t>
            </w:r>
          </w:p>
        </w:tc>
      </w:tr>
      <w:tr w:rsidR="00986BE9" w:rsidRPr="00CA7BEC" w14:paraId="795D0B14" w14:textId="77777777" w:rsidTr="00CA7BEC">
        <w:trPr>
          <w:jc w:val="center"/>
        </w:trPr>
        <w:tc>
          <w:tcPr>
            <w:tcW w:w="2438" w:type="dxa"/>
          </w:tcPr>
          <w:p w14:paraId="10BEF763" w14:textId="77777777" w:rsidR="00986BE9" w:rsidRPr="00CA7BEC" w:rsidRDefault="00986BE9" w:rsidP="00CA7BEC">
            <w:pPr>
              <w:pStyle w:val="TableOfAmend"/>
              <w:spacing w:after="60"/>
              <w:rPr>
                <w:b/>
              </w:rPr>
            </w:pPr>
          </w:p>
        </w:tc>
        <w:tc>
          <w:tcPr>
            <w:tcW w:w="5892" w:type="dxa"/>
          </w:tcPr>
          <w:p w14:paraId="09255C92" w14:textId="77777777" w:rsidR="00986BE9" w:rsidRPr="0016700F" w:rsidRDefault="00986BE9" w:rsidP="00CA7BEC">
            <w:pPr>
              <w:pStyle w:val="TableOfAmend"/>
              <w:spacing w:after="60"/>
            </w:pPr>
            <w:r w:rsidRPr="0016700F">
              <w:t>am. Amdt, 2014 (No. 3)</w:t>
            </w:r>
          </w:p>
        </w:tc>
      </w:tr>
      <w:tr w:rsidR="00986BE9" w:rsidRPr="00940433" w14:paraId="0A9A53D8" w14:textId="77777777">
        <w:trPr>
          <w:jc w:val="center"/>
        </w:trPr>
        <w:tc>
          <w:tcPr>
            <w:tcW w:w="2438" w:type="dxa"/>
          </w:tcPr>
          <w:p w14:paraId="38358873" w14:textId="77777777" w:rsidR="00986BE9" w:rsidRPr="00940433" w:rsidRDefault="00986BE9" w:rsidP="00423595">
            <w:pPr>
              <w:pStyle w:val="TableOfAmend"/>
              <w:spacing w:after="60"/>
            </w:pPr>
            <w:r w:rsidRPr="00940433">
              <w:rPr>
                <w:b/>
              </w:rPr>
              <w:t>Chapter 30</w:t>
            </w:r>
          </w:p>
        </w:tc>
        <w:tc>
          <w:tcPr>
            <w:tcW w:w="5892" w:type="dxa"/>
          </w:tcPr>
          <w:p w14:paraId="78C076CB" w14:textId="77777777" w:rsidR="00986BE9" w:rsidRPr="00940433" w:rsidRDefault="00986BE9" w:rsidP="00423595">
            <w:pPr>
              <w:pStyle w:val="TableOfAmend"/>
              <w:spacing w:after="60"/>
            </w:pPr>
          </w:p>
        </w:tc>
      </w:tr>
      <w:tr w:rsidR="00986BE9" w:rsidRPr="00940433" w14:paraId="0DDF4A01" w14:textId="77777777">
        <w:trPr>
          <w:jc w:val="center"/>
        </w:trPr>
        <w:tc>
          <w:tcPr>
            <w:tcW w:w="2438" w:type="dxa"/>
          </w:tcPr>
          <w:p w14:paraId="5D8F2FF4" w14:textId="77777777" w:rsidR="00986BE9" w:rsidRPr="00940433" w:rsidRDefault="00986BE9" w:rsidP="00423595">
            <w:pPr>
              <w:pStyle w:val="TableOfAmend"/>
              <w:spacing w:after="60"/>
              <w:rPr>
                <w:b/>
              </w:rPr>
            </w:pPr>
            <w:r w:rsidRPr="00940433">
              <w:t>Chapter 30</w:t>
            </w:r>
            <w:r w:rsidRPr="00940433">
              <w:tab/>
            </w:r>
          </w:p>
        </w:tc>
        <w:tc>
          <w:tcPr>
            <w:tcW w:w="5892" w:type="dxa"/>
          </w:tcPr>
          <w:p w14:paraId="592F7D1B" w14:textId="59677022" w:rsidR="00986BE9" w:rsidRPr="00940433" w:rsidRDefault="00986BE9" w:rsidP="00423595">
            <w:pPr>
              <w:pStyle w:val="TableOfAmend"/>
              <w:spacing w:after="60"/>
            </w:pPr>
            <w:r w:rsidRPr="00940433">
              <w:t>ad. Amdt, 2009 (No.</w:t>
            </w:r>
            <w:r>
              <w:t xml:space="preserve"> </w:t>
            </w:r>
            <w:r w:rsidRPr="00940433">
              <w:t>2)</w:t>
            </w:r>
          </w:p>
        </w:tc>
      </w:tr>
      <w:tr w:rsidR="00986BE9" w:rsidRPr="00940433" w14:paraId="5F520845" w14:textId="77777777" w:rsidTr="005F4C69">
        <w:trPr>
          <w:jc w:val="center"/>
        </w:trPr>
        <w:tc>
          <w:tcPr>
            <w:tcW w:w="2438" w:type="dxa"/>
          </w:tcPr>
          <w:p w14:paraId="4A26CFFF" w14:textId="77777777" w:rsidR="00986BE9" w:rsidRPr="00940433" w:rsidRDefault="00986BE9" w:rsidP="005F4C69">
            <w:pPr>
              <w:pStyle w:val="TableOfAmend"/>
              <w:spacing w:after="60"/>
            </w:pPr>
          </w:p>
        </w:tc>
        <w:tc>
          <w:tcPr>
            <w:tcW w:w="5892" w:type="dxa"/>
          </w:tcPr>
          <w:p w14:paraId="4E0635FD" w14:textId="77777777" w:rsidR="00986BE9" w:rsidRPr="00940433" w:rsidRDefault="00986BE9" w:rsidP="005F4C69">
            <w:pPr>
              <w:pStyle w:val="TableOfAmend"/>
              <w:spacing w:after="60"/>
            </w:pPr>
            <w:r>
              <w:t>am</w:t>
            </w:r>
            <w:r w:rsidRPr="00940433">
              <w:t>. Amdt, 201</w:t>
            </w:r>
            <w:r>
              <w:t>3</w:t>
            </w:r>
            <w:r w:rsidRPr="00940433">
              <w:t xml:space="preserve"> (No. 1)</w:t>
            </w:r>
          </w:p>
        </w:tc>
      </w:tr>
      <w:tr w:rsidR="00986BE9" w:rsidRPr="00CA7BEC" w14:paraId="06084ECD" w14:textId="77777777" w:rsidTr="00CA7BEC">
        <w:trPr>
          <w:jc w:val="center"/>
        </w:trPr>
        <w:tc>
          <w:tcPr>
            <w:tcW w:w="2438" w:type="dxa"/>
          </w:tcPr>
          <w:p w14:paraId="0E2580AE" w14:textId="77777777" w:rsidR="00986BE9" w:rsidRPr="00CA7BEC" w:rsidRDefault="00986BE9" w:rsidP="00CA7BEC">
            <w:pPr>
              <w:pStyle w:val="TableOfAmend"/>
              <w:spacing w:after="60"/>
              <w:rPr>
                <w:b/>
              </w:rPr>
            </w:pPr>
          </w:p>
        </w:tc>
        <w:tc>
          <w:tcPr>
            <w:tcW w:w="5892" w:type="dxa"/>
          </w:tcPr>
          <w:p w14:paraId="4FC6506D" w14:textId="77777777" w:rsidR="00986BE9" w:rsidRPr="0016700F" w:rsidRDefault="00986BE9" w:rsidP="00CA7BEC">
            <w:pPr>
              <w:pStyle w:val="TableOfAmend"/>
              <w:spacing w:after="60"/>
            </w:pPr>
            <w:r w:rsidRPr="0016700F">
              <w:t>am. Amdt, 2014 (No. 3)</w:t>
            </w:r>
          </w:p>
        </w:tc>
      </w:tr>
      <w:tr w:rsidR="00986BE9" w:rsidRPr="00CA7BEC" w14:paraId="03BAEA3C" w14:textId="77777777" w:rsidTr="00CA7BEC">
        <w:trPr>
          <w:jc w:val="center"/>
        </w:trPr>
        <w:tc>
          <w:tcPr>
            <w:tcW w:w="2438" w:type="dxa"/>
          </w:tcPr>
          <w:p w14:paraId="56CB8DE1" w14:textId="77777777" w:rsidR="00986BE9" w:rsidRPr="00CA7BEC" w:rsidRDefault="00986BE9" w:rsidP="00CA7BEC">
            <w:pPr>
              <w:pStyle w:val="TableOfAmend"/>
              <w:spacing w:after="60"/>
              <w:rPr>
                <w:b/>
              </w:rPr>
            </w:pPr>
          </w:p>
        </w:tc>
        <w:tc>
          <w:tcPr>
            <w:tcW w:w="5892" w:type="dxa"/>
          </w:tcPr>
          <w:p w14:paraId="4EAAA0C3" w14:textId="77777777" w:rsidR="00986BE9" w:rsidRDefault="00986BE9" w:rsidP="00CA7BEC">
            <w:pPr>
              <w:pStyle w:val="TableOfAmend"/>
              <w:spacing w:after="60"/>
            </w:pPr>
            <w:r>
              <w:t>rs</w:t>
            </w:r>
            <w:r w:rsidRPr="00D44064">
              <w:t>. Amdt, 2014 (No. 3)</w:t>
            </w:r>
          </w:p>
          <w:p w14:paraId="5A0EC57B" w14:textId="7A1F2DD6" w:rsidR="0026329C" w:rsidRPr="0016700F" w:rsidRDefault="0026329C" w:rsidP="00CA7BEC">
            <w:pPr>
              <w:pStyle w:val="TableOfAmend"/>
              <w:spacing w:after="60"/>
            </w:pPr>
            <w:r>
              <w:t>rs. Amdt, 2018 (No.1)</w:t>
            </w:r>
          </w:p>
        </w:tc>
      </w:tr>
      <w:tr w:rsidR="00986BE9" w:rsidRPr="00940433" w14:paraId="4BC00CE1" w14:textId="77777777">
        <w:trPr>
          <w:jc w:val="center"/>
        </w:trPr>
        <w:tc>
          <w:tcPr>
            <w:tcW w:w="2438" w:type="dxa"/>
          </w:tcPr>
          <w:p w14:paraId="69142557" w14:textId="77777777" w:rsidR="00986BE9" w:rsidRPr="00940433" w:rsidRDefault="00986BE9" w:rsidP="00BD2CF5">
            <w:pPr>
              <w:pStyle w:val="TableOfAmend"/>
              <w:spacing w:after="60"/>
            </w:pPr>
            <w:r w:rsidRPr="00940433">
              <w:rPr>
                <w:b/>
              </w:rPr>
              <w:t>Chapter 31</w:t>
            </w:r>
          </w:p>
        </w:tc>
        <w:tc>
          <w:tcPr>
            <w:tcW w:w="5892" w:type="dxa"/>
          </w:tcPr>
          <w:p w14:paraId="44E9787C" w14:textId="77777777" w:rsidR="00986BE9" w:rsidRPr="00940433" w:rsidRDefault="00986BE9" w:rsidP="00BD2CF5">
            <w:pPr>
              <w:pStyle w:val="TableOfAmend"/>
              <w:spacing w:after="60"/>
            </w:pPr>
          </w:p>
        </w:tc>
      </w:tr>
      <w:tr w:rsidR="00986BE9" w:rsidRPr="00940433" w14:paraId="2F40C642" w14:textId="77777777">
        <w:trPr>
          <w:jc w:val="center"/>
        </w:trPr>
        <w:tc>
          <w:tcPr>
            <w:tcW w:w="2438" w:type="dxa"/>
          </w:tcPr>
          <w:p w14:paraId="21BAF9CB" w14:textId="77777777" w:rsidR="00986BE9" w:rsidRPr="00940433" w:rsidRDefault="00986BE9" w:rsidP="00BD2CF5">
            <w:pPr>
              <w:pStyle w:val="TableOfAmend"/>
              <w:spacing w:after="60"/>
              <w:rPr>
                <w:b/>
              </w:rPr>
            </w:pPr>
            <w:r w:rsidRPr="00940433">
              <w:t>Chapter 31</w:t>
            </w:r>
            <w:r w:rsidRPr="00940433">
              <w:tab/>
            </w:r>
          </w:p>
        </w:tc>
        <w:tc>
          <w:tcPr>
            <w:tcW w:w="5892" w:type="dxa"/>
          </w:tcPr>
          <w:p w14:paraId="1D0DA35C" w14:textId="7045B4C5" w:rsidR="00986BE9" w:rsidRPr="00940433" w:rsidRDefault="00986BE9" w:rsidP="00BD2CF5">
            <w:pPr>
              <w:pStyle w:val="TableOfAmend"/>
              <w:spacing w:after="60"/>
            </w:pPr>
            <w:r w:rsidRPr="00940433">
              <w:t>ad. Amdt, 2009 (No.</w:t>
            </w:r>
            <w:r>
              <w:t xml:space="preserve"> </w:t>
            </w:r>
            <w:r w:rsidRPr="00940433">
              <w:t>2)</w:t>
            </w:r>
          </w:p>
        </w:tc>
      </w:tr>
      <w:tr w:rsidR="00986BE9" w:rsidRPr="00940433" w14:paraId="059730C6" w14:textId="77777777" w:rsidTr="00BB7C04">
        <w:trPr>
          <w:jc w:val="center"/>
        </w:trPr>
        <w:tc>
          <w:tcPr>
            <w:tcW w:w="2438" w:type="dxa"/>
          </w:tcPr>
          <w:p w14:paraId="6302908A" w14:textId="77777777" w:rsidR="00986BE9" w:rsidRPr="00940433" w:rsidRDefault="00986BE9" w:rsidP="00BB7C04">
            <w:pPr>
              <w:pStyle w:val="TableOfAmend"/>
            </w:pPr>
          </w:p>
        </w:tc>
        <w:tc>
          <w:tcPr>
            <w:tcW w:w="5892" w:type="dxa"/>
          </w:tcPr>
          <w:p w14:paraId="746FF1AB" w14:textId="77777777" w:rsidR="00986BE9" w:rsidRPr="00940433" w:rsidRDefault="00986BE9" w:rsidP="00BB7C04">
            <w:pPr>
              <w:pStyle w:val="TableOfAmend"/>
            </w:pPr>
            <w:r>
              <w:t>am</w:t>
            </w:r>
            <w:r w:rsidRPr="00940433">
              <w:t>. Amdt, 201</w:t>
            </w:r>
            <w:r>
              <w:t>3</w:t>
            </w:r>
            <w:r w:rsidRPr="00940433">
              <w:t xml:space="preserve"> (No. 1)</w:t>
            </w:r>
          </w:p>
        </w:tc>
      </w:tr>
      <w:tr w:rsidR="00986BE9" w:rsidRPr="00CA7BEC" w14:paraId="5BC75980" w14:textId="77777777" w:rsidTr="00CA7BEC">
        <w:trPr>
          <w:jc w:val="center"/>
        </w:trPr>
        <w:tc>
          <w:tcPr>
            <w:tcW w:w="2438" w:type="dxa"/>
          </w:tcPr>
          <w:p w14:paraId="4308CEBB" w14:textId="77777777" w:rsidR="00986BE9" w:rsidRPr="00CA7BEC" w:rsidRDefault="00986BE9" w:rsidP="00CA7BEC">
            <w:pPr>
              <w:pStyle w:val="TableOfAmend"/>
              <w:spacing w:after="60"/>
              <w:rPr>
                <w:b/>
              </w:rPr>
            </w:pPr>
          </w:p>
        </w:tc>
        <w:tc>
          <w:tcPr>
            <w:tcW w:w="5892" w:type="dxa"/>
          </w:tcPr>
          <w:p w14:paraId="43EFA630" w14:textId="77777777" w:rsidR="00986BE9" w:rsidRPr="0016700F" w:rsidRDefault="00986BE9" w:rsidP="00CA7BEC">
            <w:pPr>
              <w:pStyle w:val="TableOfAmend"/>
              <w:spacing w:after="60"/>
            </w:pPr>
            <w:r w:rsidRPr="0016700F">
              <w:t>am. Amdt, 2014 (No. 3)</w:t>
            </w:r>
          </w:p>
        </w:tc>
      </w:tr>
      <w:tr w:rsidR="00986BE9" w:rsidRPr="00940433" w14:paraId="52EFC970" w14:textId="77777777">
        <w:trPr>
          <w:jc w:val="center"/>
        </w:trPr>
        <w:tc>
          <w:tcPr>
            <w:tcW w:w="2438" w:type="dxa"/>
          </w:tcPr>
          <w:p w14:paraId="1436D4F4" w14:textId="77777777" w:rsidR="00986BE9" w:rsidRPr="00940433" w:rsidRDefault="00986BE9" w:rsidP="00BD2CF5">
            <w:pPr>
              <w:pStyle w:val="TableOfAmend"/>
              <w:spacing w:after="60"/>
            </w:pPr>
            <w:r w:rsidRPr="00940433">
              <w:rPr>
                <w:b/>
              </w:rPr>
              <w:t>Chapter 32</w:t>
            </w:r>
          </w:p>
        </w:tc>
        <w:tc>
          <w:tcPr>
            <w:tcW w:w="5892" w:type="dxa"/>
          </w:tcPr>
          <w:p w14:paraId="169450E3" w14:textId="77777777" w:rsidR="00986BE9" w:rsidRPr="00940433" w:rsidRDefault="00986BE9" w:rsidP="00BD2CF5">
            <w:pPr>
              <w:pStyle w:val="TableOfAmend"/>
              <w:spacing w:after="60"/>
            </w:pPr>
          </w:p>
        </w:tc>
      </w:tr>
      <w:tr w:rsidR="00986BE9" w:rsidRPr="00940433" w14:paraId="22A9AF5D" w14:textId="77777777">
        <w:trPr>
          <w:jc w:val="center"/>
        </w:trPr>
        <w:tc>
          <w:tcPr>
            <w:tcW w:w="2438" w:type="dxa"/>
          </w:tcPr>
          <w:p w14:paraId="540FB7A3" w14:textId="77777777" w:rsidR="00986BE9" w:rsidRPr="00940433" w:rsidRDefault="00986BE9" w:rsidP="00BD2CF5">
            <w:pPr>
              <w:pStyle w:val="TableOfAmend"/>
              <w:spacing w:after="60"/>
              <w:rPr>
                <w:b/>
              </w:rPr>
            </w:pPr>
            <w:r w:rsidRPr="00940433">
              <w:t>Chapter 32</w:t>
            </w:r>
            <w:r w:rsidRPr="00940433">
              <w:tab/>
            </w:r>
          </w:p>
        </w:tc>
        <w:tc>
          <w:tcPr>
            <w:tcW w:w="5892" w:type="dxa"/>
          </w:tcPr>
          <w:p w14:paraId="7A04BBE8" w14:textId="3D34E366" w:rsidR="00986BE9" w:rsidRPr="00940433" w:rsidRDefault="00986BE9" w:rsidP="00BD2CF5">
            <w:pPr>
              <w:pStyle w:val="TableOfAmend"/>
              <w:spacing w:after="60"/>
            </w:pPr>
            <w:r w:rsidRPr="00940433">
              <w:t>ad. Amdt, 2009 (No.</w:t>
            </w:r>
            <w:r>
              <w:t xml:space="preserve"> </w:t>
            </w:r>
            <w:r w:rsidRPr="00940433">
              <w:t>2)</w:t>
            </w:r>
          </w:p>
        </w:tc>
      </w:tr>
      <w:tr w:rsidR="00986BE9" w:rsidRPr="00940433" w14:paraId="218561DF" w14:textId="77777777" w:rsidTr="005F4C69">
        <w:trPr>
          <w:jc w:val="center"/>
        </w:trPr>
        <w:tc>
          <w:tcPr>
            <w:tcW w:w="2438" w:type="dxa"/>
          </w:tcPr>
          <w:p w14:paraId="62B954D4" w14:textId="77777777" w:rsidR="00986BE9" w:rsidRPr="00940433" w:rsidRDefault="00986BE9" w:rsidP="005F4C69">
            <w:pPr>
              <w:pStyle w:val="TableOfAmend"/>
              <w:spacing w:after="60"/>
            </w:pPr>
          </w:p>
        </w:tc>
        <w:tc>
          <w:tcPr>
            <w:tcW w:w="5892" w:type="dxa"/>
          </w:tcPr>
          <w:p w14:paraId="7AF8453E" w14:textId="77777777" w:rsidR="00986BE9" w:rsidRPr="00940433" w:rsidRDefault="00986BE9" w:rsidP="005F4C69">
            <w:pPr>
              <w:pStyle w:val="TableOfAmend"/>
              <w:spacing w:after="60"/>
            </w:pPr>
            <w:r>
              <w:t>am</w:t>
            </w:r>
            <w:r w:rsidRPr="00940433">
              <w:t>. Amdt, 201</w:t>
            </w:r>
            <w:r>
              <w:t>3</w:t>
            </w:r>
            <w:r w:rsidRPr="00940433">
              <w:t xml:space="preserve"> (No. 1)</w:t>
            </w:r>
          </w:p>
        </w:tc>
      </w:tr>
      <w:tr w:rsidR="00986BE9" w:rsidRPr="00CA7BEC" w14:paraId="4BBE3FFF" w14:textId="77777777" w:rsidTr="00CA7BEC">
        <w:trPr>
          <w:jc w:val="center"/>
        </w:trPr>
        <w:tc>
          <w:tcPr>
            <w:tcW w:w="2438" w:type="dxa"/>
          </w:tcPr>
          <w:p w14:paraId="615790C5" w14:textId="77777777" w:rsidR="00986BE9" w:rsidRPr="00CA7BEC" w:rsidRDefault="00986BE9" w:rsidP="00CA7BEC">
            <w:pPr>
              <w:pStyle w:val="TableOfAmend"/>
              <w:spacing w:after="60"/>
              <w:rPr>
                <w:b/>
              </w:rPr>
            </w:pPr>
          </w:p>
        </w:tc>
        <w:tc>
          <w:tcPr>
            <w:tcW w:w="5892" w:type="dxa"/>
          </w:tcPr>
          <w:p w14:paraId="7759D145" w14:textId="77777777" w:rsidR="00986BE9" w:rsidRPr="0016700F" w:rsidRDefault="00986BE9" w:rsidP="00CA7BEC">
            <w:pPr>
              <w:pStyle w:val="TableOfAmend"/>
              <w:spacing w:after="60"/>
            </w:pPr>
            <w:r w:rsidRPr="0016700F">
              <w:t>am. Amdt, 2014 (No. 3)</w:t>
            </w:r>
          </w:p>
        </w:tc>
      </w:tr>
      <w:tr w:rsidR="00986BE9" w:rsidRPr="00940433" w14:paraId="7C7770BF" w14:textId="77777777">
        <w:trPr>
          <w:jc w:val="center"/>
        </w:trPr>
        <w:tc>
          <w:tcPr>
            <w:tcW w:w="2438" w:type="dxa"/>
          </w:tcPr>
          <w:p w14:paraId="150875B7" w14:textId="77777777" w:rsidR="00986BE9" w:rsidRPr="00940433" w:rsidRDefault="00986BE9" w:rsidP="00BD2CF5">
            <w:pPr>
              <w:pStyle w:val="TableOfAmend"/>
              <w:spacing w:after="60"/>
            </w:pPr>
            <w:r w:rsidRPr="00940433">
              <w:rPr>
                <w:b/>
              </w:rPr>
              <w:t>Chapter 33</w:t>
            </w:r>
          </w:p>
        </w:tc>
        <w:tc>
          <w:tcPr>
            <w:tcW w:w="5892" w:type="dxa"/>
          </w:tcPr>
          <w:p w14:paraId="0098AED2" w14:textId="77777777" w:rsidR="00986BE9" w:rsidRPr="00940433" w:rsidRDefault="00986BE9" w:rsidP="00BD2CF5">
            <w:pPr>
              <w:pStyle w:val="TableOfAmend"/>
              <w:spacing w:after="60"/>
            </w:pPr>
          </w:p>
        </w:tc>
      </w:tr>
      <w:tr w:rsidR="00986BE9" w:rsidRPr="00940433" w14:paraId="62C89910" w14:textId="77777777">
        <w:trPr>
          <w:jc w:val="center"/>
        </w:trPr>
        <w:tc>
          <w:tcPr>
            <w:tcW w:w="2438" w:type="dxa"/>
          </w:tcPr>
          <w:p w14:paraId="0D2D5404" w14:textId="77777777" w:rsidR="00986BE9" w:rsidRPr="00940433" w:rsidRDefault="00986BE9" w:rsidP="00BD2CF5">
            <w:pPr>
              <w:pStyle w:val="TableOfAmend"/>
              <w:spacing w:after="60"/>
              <w:rPr>
                <w:b/>
              </w:rPr>
            </w:pPr>
            <w:r w:rsidRPr="00940433">
              <w:t>Chapter 33</w:t>
            </w:r>
            <w:r w:rsidRPr="00940433">
              <w:tab/>
            </w:r>
          </w:p>
        </w:tc>
        <w:tc>
          <w:tcPr>
            <w:tcW w:w="5892" w:type="dxa"/>
          </w:tcPr>
          <w:p w14:paraId="1EFCC970" w14:textId="3104A73B" w:rsidR="00986BE9" w:rsidRPr="00940433" w:rsidRDefault="00986BE9" w:rsidP="00BD2CF5">
            <w:pPr>
              <w:pStyle w:val="TableOfAmend"/>
              <w:spacing w:after="60"/>
            </w:pPr>
            <w:r w:rsidRPr="00940433">
              <w:t>ad. Amdt, 2009 (No.</w:t>
            </w:r>
            <w:r>
              <w:t xml:space="preserve"> </w:t>
            </w:r>
            <w:r w:rsidRPr="00940433">
              <w:t>2)</w:t>
            </w:r>
          </w:p>
        </w:tc>
      </w:tr>
      <w:tr w:rsidR="00986BE9" w:rsidRPr="00940433" w14:paraId="72B6821A" w14:textId="77777777" w:rsidTr="00A65B8A">
        <w:trPr>
          <w:jc w:val="center"/>
        </w:trPr>
        <w:tc>
          <w:tcPr>
            <w:tcW w:w="2438" w:type="dxa"/>
          </w:tcPr>
          <w:p w14:paraId="44A4F0AD" w14:textId="77777777" w:rsidR="00986BE9" w:rsidRPr="00940433" w:rsidRDefault="00986BE9" w:rsidP="00A65B8A">
            <w:pPr>
              <w:pStyle w:val="TableOfAmend"/>
            </w:pPr>
          </w:p>
        </w:tc>
        <w:tc>
          <w:tcPr>
            <w:tcW w:w="5892" w:type="dxa"/>
          </w:tcPr>
          <w:p w14:paraId="06B1EBFA" w14:textId="77777777" w:rsidR="00986BE9" w:rsidRPr="00940433" w:rsidRDefault="00986BE9" w:rsidP="00A65B8A">
            <w:pPr>
              <w:pStyle w:val="TableOfAmend"/>
            </w:pPr>
            <w:r>
              <w:t>am</w:t>
            </w:r>
            <w:r w:rsidRPr="00940433">
              <w:t>. Amdt, 201</w:t>
            </w:r>
            <w:r>
              <w:t>3</w:t>
            </w:r>
            <w:r w:rsidRPr="00940433">
              <w:t xml:space="preserve"> (No. 1)</w:t>
            </w:r>
          </w:p>
        </w:tc>
      </w:tr>
      <w:tr w:rsidR="00986BE9" w:rsidRPr="00CA7BEC" w14:paraId="04D2FCE0" w14:textId="77777777" w:rsidTr="00CA7BEC">
        <w:trPr>
          <w:jc w:val="center"/>
        </w:trPr>
        <w:tc>
          <w:tcPr>
            <w:tcW w:w="2438" w:type="dxa"/>
          </w:tcPr>
          <w:p w14:paraId="1C75D2BA" w14:textId="77777777" w:rsidR="00986BE9" w:rsidRPr="00CA7BEC" w:rsidRDefault="00986BE9" w:rsidP="00CA7BEC">
            <w:pPr>
              <w:pStyle w:val="TableOfAmend"/>
              <w:spacing w:after="60"/>
              <w:rPr>
                <w:b/>
              </w:rPr>
            </w:pPr>
          </w:p>
        </w:tc>
        <w:tc>
          <w:tcPr>
            <w:tcW w:w="5892" w:type="dxa"/>
          </w:tcPr>
          <w:p w14:paraId="6F21F578" w14:textId="77777777" w:rsidR="00986BE9" w:rsidRPr="0016700F" w:rsidRDefault="00986BE9" w:rsidP="00CA7BEC">
            <w:pPr>
              <w:pStyle w:val="TableOfAmend"/>
              <w:spacing w:after="60"/>
            </w:pPr>
            <w:r w:rsidRPr="0016700F">
              <w:t>am. Amdt, 2014 (No. 3)</w:t>
            </w:r>
          </w:p>
        </w:tc>
      </w:tr>
      <w:tr w:rsidR="00986BE9" w:rsidRPr="00940433" w14:paraId="2C07369F" w14:textId="77777777">
        <w:trPr>
          <w:jc w:val="center"/>
        </w:trPr>
        <w:tc>
          <w:tcPr>
            <w:tcW w:w="2438" w:type="dxa"/>
          </w:tcPr>
          <w:p w14:paraId="5EAA06B2" w14:textId="77777777" w:rsidR="00986BE9" w:rsidRPr="00940433" w:rsidRDefault="00986BE9" w:rsidP="00BD2CF5">
            <w:pPr>
              <w:pStyle w:val="TableOfAmend"/>
              <w:spacing w:after="60"/>
            </w:pPr>
            <w:r w:rsidRPr="00940433">
              <w:rPr>
                <w:b/>
              </w:rPr>
              <w:t>Chapter 34</w:t>
            </w:r>
          </w:p>
        </w:tc>
        <w:tc>
          <w:tcPr>
            <w:tcW w:w="5892" w:type="dxa"/>
          </w:tcPr>
          <w:p w14:paraId="3BCFC00B" w14:textId="77777777" w:rsidR="00986BE9" w:rsidRPr="00940433" w:rsidRDefault="00986BE9" w:rsidP="00BD2CF5">
            <w:pPr>
              <w:pStyle w:val="TableOfAmend"/>
              <w:spacing w:after="60"/>
            </w:pPr>
          </w:p>
        </w:tc>
      </w:tr>
      <w:tr w:rsidR="00986BE9" w:rsidRPr="00940433" w14:paraId="6BE821D6" w14:textId="77777777">
        <w:trPr>
          <w:jc w:val="center"/>
        </w:trPr>
        <w:tc>
          <w:tcPr>
            <w:tcW w:w="2438" w:type="dxa"/>
          </w:tcPr>
          <w:p w14:paraId="2BC73653" w14:textId="77777777" w:rsidR="00986BE9" w:rsidRPr="00940433" w:rsidRDefault="00986BE9" w:rsidP="0059038A">
            <w:pPr>
              <w:pStyle w:val="TableOfAmend"/>
              <w:spacing w:after="60"/>
              <w:rPr>
                <w:b/>
              </w:rPr>
            </w:pPr>
            <w:r w:rsidRPr="00940433">
              <w:t>Chapter 34</w:t>
            </w:r>
            <w:r w:rsidRPr="00940433">
              <w:tab/>
            </w:r>
          </w:p>
        </w:tc>
        <w:tc>
          <w:tcPr>
            <w:tcW w:w="5892" w:type="dxa"/>
          </w:tcPr>
          <w:p w14:paraId="147BC959" w14:textId="1A9060D9" w:rsidR="00986BE9" w:rsidRPr="00940433" w:rsidRDefault="00986BE9" w:rsidP="00BD2CF5">
            <w:pPr>
              <w:pStyle w:val="TableOfAmend"/>
              <w:spacing w:after="60"/>
            </w:pPr>
            <w:r w:rsidRPr="00940433">
              <w:t>ad. Amdt, 2009 (No.</w:t>
            </w:r>
            <w:r>
              <w:t xml:space="preserve"> </w:t>
            </w:r>
            <w:r w:rsidRPr="00940433">
              <w:t>2)</w:t>
            </w:r>
          </w:p>
        </w:tc>
      </w:tr>
      <w:tr w:rsidR="00986BE9" w:rsidRPr="00940433" w14:paraId="6B9BD125" w14:textId="77777777" w:rsidTr="003466C9">
        <w:trPr>
          <w:jc w:val="center"/>
        </w:trPr>
        <w:tc>
          <w:tcPr>
            <w:tcW w:w="2438" w:type="dxa"/>
          </w:tcPr>
          <w:p w14:paraId="43670C06" w14:textId="77777777" w:rsidR="00986BE9" w:rsidRPr="00940433" w:rsidRDefault="00986BE9" w:rsidP="003466C9">
            <w:pPr>
              <w:pStyle w:val="TableOfAmend0pt"/>
            </w:pPr>
          </w:p>
        </w:tc>
        <w:tc>
          <w:tcPr>
            <w:tcW w:w="5892" w:type="dxa"/>
          </w:tcPr>
          <w:p w14:paraId="634510A1" w14:textId="77777777" w:rsidR="00986BE9" w:rsidRPr="00940433" w:rsidRDefault="00986BE9" w:rsidP="003466C9">
            <w:pPr>
              <w:pStyle w:val="TableOfAmend0pt"/>
            </w:pPr>
            <w:r w:rsidRPr="00940433">
              <w:t>am. Amdt, 2011 (No. 8)</w:t>
            </w:r>
          </w:p>
        </w:tc>
      </w:tr>
      <w:tr w:rsidR="00986BE9" w:rsidRPr="00940433" w14:paraId="05A93191" w14:textId="77777777" w:rsidTr="005F4C69">
        <w:trPr>
          <w:jc w:val="center"/>
        </w:trPr>
        <w:tc>
          <w:tcPr>
            <w:tcW w:w="2438" w:type="dxa"/>
          </w:tcPr>
          <w:p w14:paraId="53B35E6B" w14:textId="77777777" w:rsidR="00986BE9" w:rsidRPr="00940433" w:rsidRDefault="00986BE9" w:rsidP="005F4C69">
            <w:pPr>
              <w:pStyle w:val="TableOfAmend"/>
              <w:spacing w:after="60"/>
            </w:pPr>
          </w:p>
        </w:tc>
        <w:tc>
          <w:tcPr>
            <w:tcW w:w="5892" w:type="dxa"/>
          </w:tcPr>
          <w:p w14:paraId="233A10F4" w14:textId="77777777" w:rsidR="00986BE9" w:rsidRPr="00940433" w:rsidRDefault="00986BE9" w:rsidP="005F4C69">
            <w:pPr>
              <w:pStyle w:val="TableOfAmend"/>
              <w:spacing w:after="60"/>
            </w:pPr>
            <w:r>
              <w:t>am</w:t>
            </w:r>
            <w:r w:rsidRPr="00940433">
              <w:t>. Amdt, 201</w:t>
            </w:r>
            <w:r>
              <w:t>3</w:t>
            </w:r>
            <w:r w:rsidRPr="00940433">
              <w:t xml:space="preserve"> (No. 1)</w:t>
            </w:r>
          </w:p>
        </w:tc>
      </w:tr>
      <w:tr w:rsidR="00986BE9" w:rsidRPr="00CA7BEC" w14:paraId="18F1A25C" w14:textId="77777777" w:rsidTr="00CA7BEC">
        <w:trPr>
          <w:jc w:val="center"/>
        </w:trPr>
        <w:tc>
          <w:tcPr>
            <w:tcW w:w="2438" w:type="dxa"/>
          </w:tcPr>
          <w:p w14:paraId="54DF90A1" w14:textId="77777777" w:rsidR="00986BE9" w:rsidRPr="00CA7BEC" w:rsidRDefault="00986BE9" w:rsidP="00CA7BEC">
            <w:pPr>
              <w:pStyle w:val="TableOfAmend"/>
              <w:spacing w:after="60"/>
              <w:rPr>
                <w:b/>
              </w:rPr>
            </w:pPr>
          </w:p>
        </w:tc>
        <w:tc>
          <w:tcPr>
            <w:tcW w:w="5892" w:type="dxa"/>
          </w:tcPr>
          <w:p w14:paraId="1FBC6168" w14:textId="77777777" w:rsidR="00986BE9" w:rsidRPr="00CE6602" w:rsidRDefault="00986BE9" w:rsidP="00CA7BEC">
            <w:pPr>
              <w:pStyle w:val="TableOfAmend"/>
              <w:spacing w:after="60"/>
            </w:pPr>
            <w:r w:rsidRPr="00CE6602">
              <w:t>am. Amdt, 2014 (No. 3)</w:t>
            </w:r>
          </w:p>
        </w:tc>
      </w:tr>
      <w:tr w:rsidR="00986BE9" w:rsidRPr="00940433" w14:paraId="17132FE0" w14:textId="77777777">
        <w:trPr>
          <w:jc w:val="center"/>
        </w:trPr>
        <w:tc>
          <w:tcPr>
            <w:tcW w:w="2438" w:type="dxa"/>
          </w:tcPr>
          <w:p w14:paraId="46DF41BF" w14:textId="77777777" w:rsidR="00986BE9" w:rsidRPr="00940433" w:rsidRDefault="00986BE9" w:rsidP="00BD2CF5">
            <w:pPr>
              <w:pStyle w:val="TableOfAmend"/>
              <w:spacing w:after="60"/>
            </w:pPr>
            <w:r w:rsidRPr="00940433">
              <w:rPr>
                <w:b/>
              </w:rPr>
              <w:t>Chapter 35</w:t>
            </w:r>
          </w:p>
        </w:tc>
        <w:tc>
          <w:tcPr>
            <w:tcW w:w="5892" w:type="dxa"/>
          </w:tcPr>
          <w:p w14:paraId="7DEA0D75" w14:textId="77777777" w:rsidR="00986BE9" w:rsidRPr="00940433" w:rsidRDefault="00986BE9" w:rsidP="00BD2CF5">
            <w:pPr>
              <w:pStyle w:val="TableOfAmend"/>
              <w:spacing w:after="60"/>
            </w:pPr>
          </w:p>
        </w:tc>
      </w:tr>
      <w:tr w:rsidR="00986BE9" w:rsidRPr="00940433" w14:paraId="5665C5C4" w14:textId="77777777">
        <w:trPr>
          <w:jc w:val="center"/>
        </w:trPr>
        <w:tc>
          <w:tcPr>
            <w:tcW w:w="2438" w:type="dxa"/>
          </w:tcPr>
          <w:p w14:paraId="56206D47" w14:textId="77777777" w:rsidR="00986BE9" w:rsidRPr="00940433" w:rsidRDefault="00986BE9" w:rsidP="00BD2CF5">
            <w:pPr>
              <w:pStyle w:val="TableOfAmend"/>
              <w:spacing w:after="60"/>
            </w:pPr>
            <w:r w:rsidRPr="00940433">
              <w:t>Chapter 35</w:t>
            </w:r>
            <w:r w:rsidRPr="00940433">
              <w:tab/>
            </w:r>
          </w:p>
        </w:tc>
        <w:tc>
          <w:tcPr>
            <w:tcW w:w="5892" w:type="dxa"/>
          </w:tcPr>
          <w:p w14:paraId="350D32E2" w14:textId="2FE01337" w:rsidR="00986BE9" w:rsidRPr="00940433" w:rsidRDefault="00986BE9" w:rsidP="00BD2CF5">
            <w:pPr>
              <w:pStyle w:val="TableOfAmend"/>
              <w:spacing w:after="60"/>
            </w:pPr>
            <w:r w:rsidRPr="00940433">
              <w:t>ad. Amdt, 2009 (No.</w:t>
            </w:r>
            <w:r>
              <w:t xml:space="preserve"> </w:t>
            </w:r>
            <w:r w:rsidRPr="00940433">
              <w:t>3)</w:t>
            </w:r>
          </w:p>
        </w:tc>
      </w:tr>
      <w:tr w:rsidR="00986BE9" w:rsidRPr="00940433" w14:paraId="4C3C2111" w14:textId="77777777" w:rsidTr="00A65B8A">
        <w:trPr>
          <w:jc w:val="center"/>
        </w:trPr>
        <w:tc>
          <w:tcPr>
            <w:tcW w:w="2438" w:type="dxa"/>
          </w:tcPr>
          <w:p w14:paraId="1960DCDA" w14:textId="77777777" w:rsidR="00986BE9" w:rsidRPr="00940433" w:rsidRDefault="00986BE9" w:rsidP="00A65B8A">
            <w:pPr>
              <w:pStyle w:val="TableOfAmend"/>
            </w:pPr>
          </w:p>
        </w:tc>
        <w:tc>
          <w:tcPr>
            <w:tcW w:w="5892" w:type="dxa"/>
          </w:tcPr>
          <w:p w14:paraId="34055935" w14:textId="77777777" w:rsidR="00986BE9" w:rsidRPr="00940433" w:rsidRDefault="00986BE9" w:rsidP="00A65B8A">
            <w:pPr>
              <w:pStyle w:val="TableOfAmend"/>
            </w:pPr>
            <w:r>
              <w:t>am</w:t>
            </w:r>
            <w:r w:rsidRPr="00940433">
              <w:t>. Amdt, 201</w:t>
            </w:r>
            <w:r>
              <w:t>3</w:t>
            </w:r>
            <w:r w:rsidRPr="00940433">
              <w:t xml:space="preserve"> (No. 1)</w:t>
            </w:r>
          </w:p>
        </w:tc>
      </w:tr>
      <w:tr w:rsidR="00986BE9" w:rsidRPr="00626434" w14:paraId="6D06968B" w14:textId="77777777" w:rsidTr="00992F8B">
        <w:trPr>
          <w:jc w:val="center"/>
        </w:trPr>
        <w:tc>
          <w:tcPr>
            <w:tcW w:w="2438" w:type="dxa"/>
          </w:tcPr>
          <w:p w14:paraId="65D021D8" w14:textId="77777777" w:rsidR="00986BE9" w:rsidRPr="00626434" w:rsidRDefault="00986BE9" w:rsidP="00626434">
            <w:pPr>
              <w:pStyle w:val="TableOfAmend"/>
              <w:spacing w:after="60"/>
              <w:rPr>
                <w:b/>
              </w:rPr>
            </w:pPr>
          </w:p>
        </w:tc>
        <w:tc>
          <w:tcPr>
            <w:tcW w:w="5892" w:type="dxa"/>
          </w:tcPr>
          <w:p w14:paraId="7CAF52C0" w14:textId="77777777" w:rsidR="00986BE9" w:rsidRPr="00CE6602" w:rsidRDefault="00986BE9" w:rsidP="00626434">
            <w:pPr>
              <w:pStyle w:val="TableOfAmend"/>
              <w:spacing w:after="60"/>
            </w:pPr>
            <w:r w:rsidRPr="00CE6602">
              <w:t>am. Amdt, 2014 (No. 3)</w:t>
            </w:r>
          </w:p>
        </w:tc>
      </w:tr>
      <w:tr w:rsidR="00986BE9" w:rsidRPr="00940433" w14:paraId="0B14AEB5" w14:textId="77777777">
        <w:trPr>
          <w:jc w:val="center"/>
        </w:trPr>
        <w:tc>
          <w:tcPr>
            <w:tcW w:w="2438" w:type="dxa"/>
          </w:tcPr>
          <w:p w14:paraId="39CD68B6" w14:textId="77777777" w:rsidR="00986BE9" w:rsidRPr="00940433" w:rsidRDefault="00986BE9" w:rsidP="003A3180">
            <w:pPr>
              <w:pStyle w:val="TableOfAmend"/>
              <w:spacing w:after="60"/>
            </w:pPr>
            <w:r w:rsidRPr="00940433">
              <w:rPr>
                <w:b/>
              </w:rPr>
              <w:t>Chapter 36</w:t>
            </w:r>
          </w:p>
        </w:tc>
        <w:tc>
          <w:tcPr>
            <w:tcW w:w="5892" w:type="dxa"/>
          </w:tcPr>
          <w:p w14:paraId="1836D84D" w14:textId="77777777" w:rsidR="00986BE9" w:rsidRPr="00940433" w:rsidRDefault="00986BE9" w:rsidP="003A3180">
            <w:pPr>
              <w:pStyle w:val="TableOfAmend"/>
              <w:spacing w:after="60"/>
            </w:pPr>
          </w:p>
        </w:tc>
      </w:tr>
      <w:tr w:rsidR="00986BE9" w:rsidRPr="00940433" w14:paraId="044B6C9A" w14:textId="77777777">
        <w:trPr>
          <w:jc w:val="center"/>
        </w:trPr>
        <w:tc>
          <w:tcPr>
            <w:tcW w:w="2438" w:type="dxa"/>
          </w:tcPr>
          <w:p w14:paraId="337F1A17" w14:textId="77777777" w:rsidR="00986BE9" w:rsidRPr="00940433" w:rsidRDefault="00986BE9" w:rsidP="003A3180">
            <w:pPr>
              <w:pStyle w:val="TableOfAmend"/>
              <w:spacing w:after="60"/>
            </w:pPr>
            <w:r w:rsidRPr="00940433">
              <w:t>Chapter 36</w:t>
            </w:r>
            <w:r w:rsidRPr="00940433">
              <w:tab/>
            </w:r>
          </w:p>
        </w:tc>
        <w:tc>
          <w:tcPr>
            <w:tcW w:w="5892" w:type="dxa"/>
          </w:tcPr>
          <w:p w14:paraId="2E18B102" w14:textId="424DE92A" w:rsidR="00986BE9" w:rsidRPr="00940433" w:rsidRDefault="00986BE9" w:rsidP="003A3180">
            <w:pPr>
              <w:pStyle w:val="TableOfAmend"/>
              <w:spacing w:after="60"/>
            </w:pPr>
            <w:r w:rsidRPr="00940433">
              <w:t>ad. Amdt, 2009 (No.</w:t>
            </w:r>
            <w:r>
              <w:t xml:space="preserve"> </w:t>
            </w:r>
            <w:r w:rsidRPr="00940433">
              <w:t>4)</w:t>
            </w:r>
          </w:p>
        </w:tc>
      </w:tr>
      <w:tr w:rsidR="00986BE9" w:rsidRPr="00940433" w14:paraId="37B9A293" w14:textId="77777777" w:rsidTr="00461BE6">
        <w:trPr>
          <w:jc w:val="center"/>
        </w:trPr>
        <w:tc>
          <w:tcPr>
            <w:tcW w:w="2438" w:type="dxa"/>
          </w:tcPr>
          <w:p w14:paraId="5C91FF60" w14:textId="77777777" w:rsidR="00986BE9" w:rsidRPr="00940433" w:rsidRDefault="00986BE9" w:rsidP="00461BE6">
            <w:pPr>
              <w:pStyle w:val="TableOfAmend"/>
              <w:spacing w:after="60"/>
            </w:pPr>
          </w:p>
        </w:tc>
        <w:tc>
          <w:tcPr>
            <w:tcW w:w="5892" w:type="dxa"/>
          </w:tcPr>
          <w:p w14:paraId="67FEDEE3" w14:textId="77777777" w:rsidR="00986BE9" w:rsidRPr="00940433" w:rsidRDefault="00986BE9" w:rsidP="00461BE6">
            <w:pPr>
              <w:pStyle w:val="TableOfAmend"/>
              <w:spacing w:after="60"/>
            </w:pPr>
            <w:r>
              <w:t>am</w:t>
            </w:r>
            <w:r w:rsidRPr="00940433">
              <w:t>. Amdt, 201</w:t>
            </w:r>
            <w:r>
              <w:t>3</w:t>
            </w:r>
            <w:r w:rsidRPr="00940433">
              <w:t xml:space="preserve"> (No. 1)</w:t>
            </w:r>
          </w:p>
        </w:tc>
      </w:tr>
      <w:tr w:rsidR="00986BE9" w:rsidRPr="00626434" w14:paraId="4A4500E9" w14:textId="77777777" w:rsidTr="00992F8B">
        <w:trPr>
          <w:jc w:val="center"/>
        </w:trPr>
        <w:tc>
          <w:tcPr>
            <w:tcW w:w="2438" w:type="dxa"/>
          </w:tcPr>
          <w:p w14:paraId="01425B74" w14:textId="77777777" w:rsidR="00986BE9" w:rsidRPr="00626434" w:rsidRDefault="00986BE9" w:rsidP="00626434">
            <w:pPr>
              <w:pStyle w:val="TableOfAmend"/>
              <w:spacing w:after="60"/>
              <w:rPr>
                <w:b/>
              </w:rPr>
            </w:pPr>
          </w:p>
        </w:tc>
        <w:tc>
          <w:tcPr>
            <w:tcW w:w="5892" w:type="dxa"/>
          </w:tcPr>
          <w:p w14:paraId="54618F05" w14:textId="77777777" w:rsidR="00986BE9" w:rsidRDefault="00986BE9" w:rsidP="00626434">
            <w:pPr>
              <w:pStyle w:val="TableOfAmend"/>
              <w:spacing w:after="60"/>
            </w:pPr>
            <w:r w:rsidRPr="00CE6602">
              <w:t>am. Amdt, 2014 (No. 3)</w:t>
            </w:r>
          </w:p>
          <w:p w14:paraId="69BB1C99" w14:textId="64732CE4" w:rsidR="001F191B" w:rsidRPr="00CE6602" w:rsidRDefault="001F191B" w:rsidP="00626434">
            <w:pPr>
              <w:pStyle w:val="TableOfAmend"/>
              <w:spacing w:after="60"/>
            </w:pPr>
            <w:r>
              <w:t>rs. Amdt, 2018 (No.1)</w:t>
            </w:r>
          </w:p>
        </w:tc>
      </w:tr>
      <w:tr w:rsidR="00986BE9" w:rsidRPr="00940433" w14:paraId="44E2530B" w14:textId="77777777">
        <w:trPr>
          <w:jc w:val="center"/>
        </w:trPr>
        <w:tc>
          <w:tcPr>
            <w:tcW w:w="2438" w:type="dxa"/>
          </w:tcPr>
          <w:p w14:paraId="679EC1C2" w14:textId="501ED325" w:rsidR="00986BE9" w:rsidRPr="00940433" w:rsidRDefault="00986BE9" w:rsidP="003A3180">
            <w:pPr>
              <w:pStyle w:val="TableOfAmend"/>
              <w:spacing w:after="60"/>
            </w:pPr>
            <w:r w:rsidRPr="00940433">
              <w:rPr>
                <w:b/>
              </w:rPr>
              <w:t>Chapter 37</w:t>
            </w:r>
          </w:p>
        </w:tc>
        <w:tc>
          <w:tcPr>
            <w:tcW w:w="5892" w:type="dxa"/>
          </w:tcPr>
          <w:p w14:paraId="507C1FF1" w14:textId="77777777" w:rsidR="00986BE9" w:rsidRPr="00940433" w:rsidRDefault="00986BE9" w:rsidP="003A3180">
            <w:pPr>
              <w:pStyle w:val="TableOfAmend"/>
              <w:spacing w:after="60"/>
            </w:pPr>
          </w:p>
        </w:tc>
      </w:tr>
      <w:tr w:rsidR="00986BE9" w:rsidRPr="00940433" w14:paraId="79B59243" w14:textId="77777777">
        <w:trPr>
          <w:jc w:val="center"/>
        </w:trPr>
        <w:tc>
          <w:tcPr>
            <w:tcW w:w="2438" w:type="dxa"/>
          </w:tcPr>
          <w:p w14:paraId="39989574" w14:textId="77777777" w:rsidR="00986BE9" w:rsidRPr="00940433" w:rsidRDefault="00986BE9" w:rsidP="003A3180">
            <w:pPr>
              <w:pStyle w:val="TableOfAmend"/>
              <w:spacing w:after="60"/>
            </w:pPr>
            <w:r w:rsidRPr="00940433">
              <w:t>Chapter 37</w:t>
            </w:r>
            <w:r w:rsidRPr="00940433">
              <w:tab/>
            </w:r>
          </w:p>
        </w:tc>
        <w:tc>
          <w:tcPr>
            <w:tcW w:w="5892" w:type="dxa"/>
          </w:tcPr>
          <w:p w14:paraId="2DAA4F6B" w14:textId="41F6D556" w:rsidR="00986BE9" w:rsidRPr="00940433" w:rsidRDefault="00986BE9" w:rsidP="003A3180">
            <w:pPr>
              <w:pStyle w:val="TableOfAmend"/>
              <w:spacing w:after="60"/>
            </w:pPr>
            <w:r w:rsidRPr="00940433">
              <w:t>ad. Amdt, 2009 (No.</w:t>
            </w:r>
            <w:r>
              <w:t xml:space="preserve"> </w:t>
            </w:r>
            <w:r w:rsidRPr="00940433">
              <w:t>4)</w:t>
            </w:r>
          </w:p>
        </w:tc>
      </w:tr>
      <w:tr w:rsidR="00986BE9" w:rsidRPr="00940433" w14:paraId="68FAEED3" w14:textId="77777777" w:rsidTr="00461BE6">
        <w:trPr>
          <w:jc w:val="center"/>
        </w:trPr>
        <w:tc>
          <w:tcPr>
            <w:tcW w:w="2438" w:type="dxa"/>
          </w:tcPr>
          <w:p w14:paraId="45B8FEBD" w14:textId="77777777" w:rsidR="00986BE9" w:rsidRPr="00940433" w:rsidRDefault="00986BE9" w:rsidP="00461BE6">
            <w:pPr>
              <w:pStyle w:val="TableOfAmend"/>
              <w:spacing w:after="60"/>
            </w:pPr>
          </w:p>
        </w:tc>
        <w:tc>
          <w:tcPr>
            <w:tcW w:w="5892" w:type="dxa"/>
          </w:tcPr>
          <w:p w14:paraId="65116FCD" w14:textId="77777777" w:rsidR="00986BE9" w:rsidRPr="00940433" w:rsidRDefault="00986BE9" w:rsidP="00461BE6">
            <w:pPr>
              <w:pStyle w:val="TableOfAmend"/>
              <w:spacing w:after="60"/>
            </w:pPr>
            <w:r>
              <w:t>am</w:t>
            </w:r>
            <w:r w:rsidRPr="00940433">
              <w:t>. Amdt, 201</w:t>
            </w:r>
            <w:r>
              <w:t>3</w:t>
            </w:r>
            <w:r w:rsidRPr="00940433">
              <w:t xml:space="preserve"> (No. 1)</w:t>
            </w:r>
          </w:p>
        </w:tc>
      </w:tr>
      <w:tr w:rsidR="00986BE9" w:rsidRPr="00626434" w14:paraId="0CDEBC04" w14:textId="77777777" w:rsidTr="00992F8B">
        <w:trPr>
          <w:jc w:val="center"/>
        </w:trPr>
        <w:tc>
          <w:tcPr>
            <w:tcW w:w="2438" w:type="dxa"/>
          </w:tcPr>
          <w:p w14:paraId="3B066D0D" w14:textId="77777777" w:rsidR="00986BE9" w:rsidRPr="00626434" w:rsidRDefault="00986BE9" w:rsidP="00626434">
            <w:pPr>
              <w:pStyle w:val="TableOfAmend"/>
              <w:spacing w:after="60"/>
              <w:rPr>
                <w:b/>
              </w:rPr>
            </w:pPr>
          </w:p>
        </w:tc>
        <w:tc>
          <w:tcPr>
            <w:tcW w:w="5892" w:type="dxa"/>
          </w:tcPr>
          <w:p w14:paraId="00926FFC" w14:textId="77777777" w:rsidR="00986BE9" w:rsidRPr="00CE6602" w:rsidRDefault="00986BE9" w:rsidP="00626434">
            <w:pPr>
              <w:pStyle w:val="TableOfAmend"/>
              <w:spacing w:after="60"/>
            </w:pPr>
            <w:r w:rsidRPr="00CE6602">
              <w:t>am. Amdt, 2014 (No. 3)</w:t>
            </w:r>
          </w:p>
        </w:tc>
      </w:tr>
      <w:tr w:rsidR="008B02C5" w:rsidRPr="00626434" w14:paraId="4106AB24" w14:textId="77777777" w:rsidTr="00992F8B">
        <w:trPr>
          <w:jc w:val="center"/>
        </w:trPr>
        <w:tc>
          <w:tcPr>
            <w:tcW w:w="2438" w:type="dxa"/>
          </w:tcPr>
          <w:p w14:paraId="4EA93908" w14:textId="77777777" w:rsidR="008B02C5" w:rsidRPr="00626434" w:rsidRDefault="008B02C5" w:rsidP="00626434">
            <w:pPr>
              <w:pStyle w:val="TableOfAmend"/>
              <w:spacing w:after="60"/>
              <w:rPr>
                <w:b/>
              </w:rPr>
            </w:pPr>
          </w:p>
        </w:tc>
        <w:tc>
          <w:tcPr>
            <w:tcW w:w="5892" w:type="dxa"/>
          </w:tcPr>
          <w:p w14:paraId="4CFDD5FA" w14:textId="683AD5D7" w:rsidR="008B02C5" w:rsidRPr="00CE6602" w:rsidRDefault="008B02C5" w:rsidP="00626434">
            <w:pPr>
              <w:pStyle w:val="TableOfAmend"/>
              <w:spacing w:after="60"/>
            </w:pPr>
            <w:r>
              <w:t>am. Amdt</w:t>
            </w:r>
            <w:r w:rsidR="009D3F9B">
              <w:t>,</w:t>
            </w:r>
            <w:r>
              <w:t xml:space="preserve"> 2018 (No. 2)</w:t>
            </w:r>
          </w:p>
        </w:tc>
      </w:tr>
      <w:tr w:rsidR="00986BE9" w:rsidRPr="00940433" w14:paraId="4A05FFEA" w14:textId="77777777">
        <w:trPr>
          <w:jc w:val="center"/>
        </w:trPr>
        <w:tc>
          <w:tcPr>
            <w:tcW w:w="2438" w:type="dxa"/>
          </w:tcPr>
          <w:p w14:paraId="7DA90F4E" w14:textId="77777777" w:rsidR="00986BE9" w:rsidRPr="00940433" w:rsidRDefault="00986BE9" w:rsidP="003A3180">
            <w:pPr>
              <w:pStyle w:val="TableOfAmend"/>
              <w:spacing w:after="60"/>
            </w:pPr>
            <w:r w:rsidRPr="00940433">
              <w:rPr>
                <w:b/>
              </w:rPr>
              <w:t>Chapter 38</w:t>
            </w:r>
          </w:p>
        </w:tc>
        <w:tc>
          <w:tcPr>
            <w:tcW w:w="5892" w:type="dxa"/>
          </w:tcPr>
          <w:p w14:paraId="59BD30CD" w14:textId="77777777" w:rsidR="00986BE9" w:rsidRPr="00940433" w:rsidRDefault="00986BE9" w:rsidP="003A3180">
            <w:pPr>
              <w:pStyle w:val="TableOfAmend"/>
              <w:spacing w:after="60"/>
            </w:pPr>
          </w:p>
        </w:tc>
      </w:tr>
      <w:tr w:rsidR="00986BE9" w:rsidRPr="00940433" w14:paraId="387FC0AD" w14:textId="77777777">
        <w:trPr>
          <w:jc w:val="center"/>
        </w:trPr>
        <w:tc>
          <w:tcPr>
            <w:tcW w:w="2438" w:type="dxa"/>
          </w:tcPr>
          <w:p w14:paraId="63378CDF" w14:textId="77777777" w:rsidR="00986BE9" w:rsidRPr="00940433" w:rsidRDefault="00986BE9" w:rsidP="00AE6C7C">
            <w:pPr>
              <w:pStyle w:val="TableOfAmend"/>
              <w:spacing w:after="60"/>
            </w:pPr>
            <w:r w:rsidRPr="00940433">
              <w:t>Chapter 38</w:t>
            </w:r>
            <w:r w:rsidRPr="00940433">
              <w:tab/>
            </w:r>
          </w:p>
        </w:tc>
        <w:tc>
          <w:tcPr>
            <w:tcW w:w="5892" w:type="dxa"/>
          </w:tcPr>
          <w:p w14:paraId="6524312F" w14:textId="35631F5B" w:rsidR="00986BE9" w:rsidRPr="00940433" w:rsidRDefault="00986BE9" w:rsidP="00AE6C7C">
            <w:pPr>
              <w:pStyle w:val="TableOfAmend"/>
              <w:spacing w:after="60"/>
            </w:pPr>
            <w:r w:rsidRPr="00940433">
              <w:t>ad. Amdt, 2009 (No.</w:t>
            </w:r>
            <w:r>
              <w:t xml:space="preserve"> </w:t>
            </w:r>
            <w:r w:rsidRPr="00940433">
              <w:t>4)</w:t>
            </w:r>
          </w:p>
        </w:tc>
      </w:tr>
      <w:tr w:rsidR="00986BE9" w:rsidRPr="00940433" w14:paraId="59423D1D" w14:textId="77777777" w:rsidTr="00461BE6">
        <w:trPr>
          <w:jc w:val="center"/>
        </w:trPr>
        <w:tc>
          <w:tcPr>
            <w:tcW w:w="2438" w:type="dxa"/>
          </w:tcPr>
          <w:p w14:paraId="180F7635" w14:textId="77777777" w:rsidR="00986BE9" w:rsidRPr="00940433" w:rsidRDefault="00986BE9" w:rsidP="00461BE6">
            <w:pPr>
              <w:pStyle w:val="TableOfAmend"/>
              <w:spacing w:after="60"/>
            </w:pPr>
          </w:p>
        </w:tc>
        <w:tc>
          <w:tcPr>
            <w:tcW w:w="5892" w:type="dxa"/>
          </w:tcPr>
          <w:p w14:paraId="24367C10" w14:textId="77777777" w:rsidR="00986BE9" w:rsidRPr="00940433" w:rsidRDefault="00986BE9" w:rsidP="00461BE6">
            <w:pPr>
              <w:pStyle w:val="TableOfAmend"/>
              <w:spacing w:after="60"/>
            </w:pPr>
            <w:r>
              <w:t>am</w:t>
            </w:r>
            <w:r w:rsidRPr="00940433">
              <w:t>. Amdt, 201</w:t>
            </w:r>
            <w:r>
              <w:t>3</w:t>
            </w:r>
            <w:r w:rsidRPr="00940433">
              <w:t xml:space="preserve"> (No. 1)</w:t>
            </w:r>
          </w:p>
        </w:tc>
      </w:tr>
      <w:tr w:rsidR="00986BE9" w:rsidRPr="00940433" w14:paraId="0E636687" w14:textId="77777777" w:rsidTr="00461BE6">
        <w:trPr>
          <w:jc w:val="center"/>
        </w:trPr>
        <w:tc>
          <w:tcPr>
            <w:tcW w:w="2438" w:type="dxa"/>
          </w:tcPr>
          <w:p w14:paraId="5D2F706D" w14:textId="77777777" w:rsidR="00986BE9" w:rsidRPr="00940433" w:rsidRDefault="00986BE9" w:rsidP="00461BE6">
            <w:pPr>
              <w:pStyle w:val="TableOfAmend"/>
              <w:spacing w:after="60"/>
            </w:pPr>
          </w:p>
        </w:tc>
        <w:tc>
          <w:tcPr>
            <w:tcW w:w="5892" w:type="dxa"/>
          </w:tcPr>
          <w:p w14:paraId="7FF8FF34" w14:textId="77777777" w:rsidR="00986BE9" w:rsidRDefault="00986BE9" w:rsidP="00461BE6">
            <w:pPr>
              <w:pStyle w:val="TableOfAmend"/>
              <w:spacing w:after="60"/>
            </w:pPr>
            <w:r w:rsidRPr="006D0528">
              <w:t>rs. Amdt, 2013 (No. 2)</w:t>
            </w:r>
          </w:p>
        </w:tc>
      </w:tr>
      <w:tr w:rsidR="00986BE9" w:rsidRPr="00626434" w14:paraId="09497C33" w14:textId="77777777" w:rsidTr="00992F8B">
        <w:trPr>
          <w:jc w:val="center"/>
        </w:trPr>
        <w:tc>
          <w:tcPr>
            <w:tcW w:w="2438" w:type="dxa"/>
          </w:tcPr>
          <w:p w14:paraId="157ED37C" w14:textId="77777777" w:rsidR="00986BE9" w:rsidRPr="00626434" w:rsidRDefault="00986BE9" w:rsidP="00626434">
            <w:pPr>
              <w:pStyle w:val="TableOfAmend"/>
              <w:spacing w:after="60"/>
              <w:rPr>
                <w:b/>
              </w:rPr>
            </w:pPr>
          </w:p>
        </w:tc>
        <w:tc>
          <w:tcPr>
            <w:tcW w:w="5892" w:type="dxa"/>
          </w:tcPr>
          <w:p w14:paraId="3D83EDE0" w14:textId="77777777" w:rsidR="00986BE9" w:rsidRPr="00CE6602" w:rsidRDefault="00986BE9" w:rsidP="00626434">
            <w:pPr>
              <w:pStyle w:val="TableOfAmend"/>
              <w:spacing w:after="60"/>
            </w:pPr>
            <w:r w:rsidRPr="00CE6602">
              <w:t>am. Amdt, 2014 (No. 3)</w:t>
            </w:r>
          </w:p>
        </w:tc>
      </w:tr>
      <w:tr w:rsidR="00986BE9" w:rsidRPr="00626434" w14:paraId="1D68083D" w14:textId="77777777" w:rsidTr="00992F8B">
        <w:trPr>
          <w:jc w:val="center"/>
        </w:trPr>
        <w:tc>
          <w:tcPr>
            <w:tcW w:w="2438" w:type="dxa"/>
          </w:tcPr>
          <w:p w14:paraId="0029C753" w14:textId="77777777" w:rsidR="00986BE9" w:rsidRPr="00626434" w:rsidRDefault="00986BE9" w:rsidP="00626434">
            <w:pPr>
              <w:pStyle w:val="TableOfAmend"/>
              <w:spacing w:after="60"/>
              <w:rPr>
                <w:b/>
              </w:rPr>
            </w:pPr>
          </w:p>
        </w:tc>
        <w:tc>
          <w:tcPr>
            <w:tcW w:w="5892" w:type="dxa"/>
          </w:tcPr>
          <w:p w14:paraId="5DD05C0B" w14:textId="3B10BFC9" w:rsidR="00986BE9" w:rsidRPr="00CE6602" w:rsidRDefault="00986BE9" w:rsidP="00626434">
            <w:pPr>
              <w:pStyle w:val="TableOfAmend"/>
              <w:spacing w:after="60"/>
            </w:pPr>
            <w:r>
              <w:t>am. Amdt, 2016 (No. 1</w:t>
            </w:r>
            <w:r w:rsidRPr="004521B9">
              <w:t>)</w:t>
            </w:r>
          </w:p>
        </w:tc>
      </w:tr>
      <w:tr w:rsidR="0007277B" w:rsidRPr="00626434" w14:paraId="50B57C83" w14:textId="77777777" w:rsidTr="00992F8B">
        <w:trPr>
          <w:jc w:val="center"/>
        </w:trPr>
        <w:tc>
          <w:tcPr>
            <w:tcW w:w="2438" w:type="dxa"/>
          </w:tcPr>
          <w:p w14:paraId="093B36D3" w14:textId="77777777" w:rsidR="0007277B" w:rsidRPr="00626434" w:rsidRDefault="0007277B" w:rsidP="00626434">
            <w:pPr>
              <w:pStyle w:val="TableOfAmend"/>
              <w:spacing w:after="60"/>
              <w:rPr>
                <w:b/>
              </w:rPr>
            </w:pPr>
          </w:p>
        </w:tc>
        <w:tc>
          <w:tcPr>
            <w:tcW w:w="5892" w:type="dxa"/>
          </w:tcPr>
          <w:p w14:paraId="3FB2FD8A" w14:textId="16904E73" w:rsidR="0007277B" w:rsidRDefault="0007277B" w:rsidP="00626434">
            <w:pPr>
              <w:pStyle w:val="TableOfAmend"/>
              <w:spacing w:after="60"/>
            </w:pPr>
            <w:r>
              <w:t>am. Amdt, 2019 (No. 2)</w:t>
            </w:r>
          </w:p>
        </w:tc>
      </w:tr>
      <w:tr w:rsidR="00986BE9" w:rsidRPr="00940433" w14:paraId="5CCD7D97" w14:textId="77777777">
        <w:trPr>
          <w:jc w:val="center"/>
        </w:trPr>
        <w:tc>
          <w:tcPr>
            <w:tcW w:w="2438" w:type="dxa"/>
          </w:tcPr>
          <w:p w14:paraId="16610D75" w14:textId="77777777" w:rsidR="00986BE9" w:rsidRPr="00940433" w:rsidRDefault="00986BE9" w:rsidP="00AE6C7C">
            <w:pPr>
              <w:pStyle w:val="TableOfAmend"/>
              <w:spacing w:after="60"/>
            </w:pPr>
            <w:r w:rsidRPr="00940433">
              <w:rPr>
                <w:b/>
              </w:rPr>
              <w:t>Chapter 39</w:t>
            </w:r>
          </w:p>
        </w:tc>
        <w:tc>
          <w:tcPr>
            <w:tcW w:w="5892" w:type="dxa"/>
          </w:tcPr>
          <w:p w14:paraId="244DEEC3" w14:textId="77777777" w:rsidR="00986BE9" w:rsidRPr="00940433" w:rsidRDefault="00986BE9" w:rsidP="00AE6C7C">
            <w:pPr>
              <w:pStyle w:val="TableOfAmend"/>
              <w:spacing w:after="60"/>
            </w:pPr>
          </w:p>
        </w:tc>
      </w:tr>
      <w:tr w:rsidR="00986BE9" w:rsidRPr="00940433" w14:paraId="204478FE" w14:textId="77777777">
        <w:trPr>
          <w:jc w:val="center"/>
        </w:trPr>
        <w:tc>
          <w:tcPr>
            <w:tcW w:w="2438" w:type="dxa"/>
          </w:tcPr>
          <w:p w14:paraId="5257E006" w14:textId="77777777" w:rsidR="00986BE9" w:rsidRPr="00940433" w:rsidRDefault="00986BE9" w:rsidP="00AE6C7C">
            <w:pPr>
              <w:pStyle w:val="TableOfAmend"/>
              <w:spacing w:after="60"/>
            </w:pPr>
            <w:r w:rsidRPr="00940433">
              <w:t>Chapter 39</w:t>
            </w:r>
            <w:r w:rsidRPr="00940433">
              <w:tab/>
            </w:r>
          </w:p>
        </w:tc>
        <w:tc>
          <w:tcPr>
            <w:tcW w:w="5892" w:type="dxa"/>
          </w:tcPr>
          <w:p w14:paraId="103A1BAD" w14:textId="36B6BB1A" w:rsidR="00986BE9" w:rsidRPr="00940433" w:rsidRDefault="00986BE9" w:rsidP="00AE6C7C">
            <w:pPr>
              <w:pStyle w:val="TableOfAmend"/>
              <w:spacing w:after="60"/>
            </w:pPr>
            <w:r w:rsidRPr="00940433">
              <w:t>ad. Amdt, 2009 (No.</w:t>
            </w:r>
            <w:r>
              <w:t xml:space="preserve"> </w:t>
            </w:r>
            <w:r w:rsidRPr="00940433">
              <w:t>4)</w:t>
            </w:r>
          </w:p>
        </w:tc>
      </w:tr>
      <w:tr w:rsidR="00986BE9" w:rsidRPr="00940433" w14:paraId="3D59AA61" w14:textId="77777777">
        <w:trPr>
          <w:jc w:val="center"/>
        </w:trPr>
        <w:tc>
          <w:tcPr>
            <w:tcW w:w="2438" w:type="dxa"/>
          </w:tcPr>
          <w:p w14:paraId="7DE26423" w14:textId="77777777" w:rsidR="00986BE9" w:rsidRPr="00940433" w:rsidRDefault="00986BE9" w:rsidP="00AE6C7C">
            <w:pPr>
              <w:pStyle w:val="TableOfAmend"/>
              <w:spacing w:after="60"/>
            </w:pPr>
          </w:p>
        </w:tc>
        <w:tc>
          <w:tcPr>
            <w:tcW w:w="5892" w:type="dxa"/>
          </w:tcPr>
          <w:p w14:paraId="712897EF" w14:textId="1B34B482" w:rsidR="00986BE9" w:rsidRPr="00940433" w:rsidRDefault="00986BE9" w:rsidP="00AE6C7C">
            <w:pPr>
              <w:pStyle w:val="TableOfAmend"/>
              <w:spacing w:after="60"/>
            </w:pPr>
            <w:r w:rsidRPr="00940433">
              <w:t>am. Amdt, 2011 (No.</w:t>
            </w:r>
            <w:r>
              <w:t xml:space="preserve"> </w:t>
            </w:r>
            <w:r w:rsidRPr="00940433">
              <w:t>4)</w:t>
            </w:r>
          </w:p>
        </w:tc>
      </w:tr>
      <w:tr w:rsidR="00986BE9" w:rsidRPr="00940433" w14:paraId="5ACF952A" w14:textId="77777777">
        <w:trPr>
          <w:jc w:val="center"/>
        </w:trPr>
        <w:tc>
          <w:tcPr>
            <w:tcW w:w="2438" w:type="dxa"/>
          </w:tcPr>
          <w:p w14:paraId="33EA1D23" w14:textId="77777777" w:rsidR="00986BE9" w:rsidRPr="00940433" w:rsidRDefault="00986BE9" w:rsidP="00AE6C7C">
            <w:pPr>
              <w:pStyle w:val="TableOfAmend"/>
              <w:spacing w:after="60"/>
            </w:pPr>
          </w:p>
        </w:tc>
        <w:tc>
          <w:tcPr>
            <w:tcW w:w="5892" w:type="dxa"/>
          </w:tcPr>
          <w:p w14:paraId="376C8FA6" w14:textId="4FFD8D75" w:rsidR="00986BE9" w:rsidRPr="00940433" w:rsidRDefault="00986BE9" w:rsidP="005E6D84">
            <w:pPr>
              <w:pStyle w:val="TableOfAmend"/>
              <w:spacing w:after="60"/>
            </w:pPr>
            <w:r w:rsidRPr="00940433">
              <w:t>am. Amdt, 2012 (No.</w:t>
            </w:r>
            <w:r>
              <w:t xml:space="preserve"> </w:t>
            </w:r>
            <w:r w:rsidRPr="00940433">
              <w:t>3)</w:t>
            </w:r>
          </w:p>
        </w:tc>
      </w:tr>
      <w:tr w:rsidR="00986BE9" w:rsidRPr="00940433" w14:paraId="2D9B4470" w14:textId="77777777" w:rsidTr="00A859F7">
        <w:trPr>
          <w:jc w:val="center"/>
        </w:trPr>
        <w:tc>
          <w:tcPr>
            <w:tcW w:w="2438" w:type="dxa"/>
          </w:tcPr>
          <w:p w14:paraId="689A5F7F" w14:textId="77777777" w:rsidR="00986BE9" w:rsidRPr="00940433" w:rsidRDefault="00986BE9" w:rsidP="00A859F7">
            <w:pPr>
              <w:pStyle w:val="TableOfAmend"/>
            </w:pPr>
          </w:p>
        </w:tc>
        <w:tc>
          <w:tcPr>
            <w:tcW w:w="5892" w:type="dxa"/>
          </w:tcPr>
          <w:p w14:paraId="054E72EB" w14:textId="77777777" w:rsidR="00986BE9" w:rsidRPr="00940433" w:rsidRDefault="00986BE9" w:rsidP="00A859F7">
            <w:pPr>
              <w:pStyle w:val="TableOfAmend"/>
            </w:pPr>
            <w:r>
              <w:t>am</w:t>
            </w:r>
            <w:r w:rsidRPr="00940433">
              <w:t>. Amdt, 201</w:t>
            </w:r>
            <w:r>
              <w:t>3</w:t>
            </w:r>
            <w:r w:rsidRPr="00940433">
              <w:t xml:space="preserve"> (No. 1)</w:t>
            </w:r>
          </w:p>
        </w:tc>
      </w:tr>
      <w:tr w:rsidR="00986BE9" w:rsidRPr="00626434" w14:paraId="3B49D75A" w14:textId="77777777" w:rsidTr="00992F8B">
        <w:trPr>
          <w:jc w:val="center"/>
        </w:trPr>
        <w:tc>
          <w:tcPr>
            <w:tcW w:w="2438" w:type="dxa"/>
          </w:tcPr>
          <w:p w14:paraId="774314A9" w14:textId="77777777" w:rsidR="00986BE9" w:rsidRPr="00626434" w:rsidRDefault="00986BE9" w:rsidP="00626434">
            <w:pPr>
              <w:pStyle w:val="TableOfAmend"/>
              <w:spacing w:after="60"/>
              <w:rPr>
                <w:b/>
              </w:rPr>
            </w:pPr>
          </w:p>
        </w:tc>
        <w:tc>
          <w:tcPr>
            <w:tcW w:w="5892" w:type="dxa"/>
          </w:tcPr>
          <w:p w14:paraId="637C86BC" w14:textId="77777777" w:rsidR="00986BE9" w:rsidRPr="00CE6602" w:rsidRDefault="00986BE9" w:rsidP="00626434">
            <w:pPr>
              <w:pStyle w:val="TableOfAmend"/>
              <w:spacing w:after="60"/>
            </w:pPr>
            <w:r w:rsidRPr="00CE6602">
              <w:t>am. Amdt, 2014 (No. 3)</w:t>
            </w:r>
          </w:p>
        </w:tc>
      </w:tr>
      <w:tr w:rsidR="00986BE9" w:rsidRPr="00940433" w14:paraId="5D11CF6E" w14:textId="77777777">
        <w:trPr>
          <w:jc w:val="center"/>
        </w:trPr>
        <w:tc>
          <w:tcPr>
            <w:tcW w:w="2438" w:type="dxa"/>
          </w:tcPr>
          <w:p w14:paraId="389D56D4" w14:textId="77777777" w:rsidR="00986BE9" w:rsidRPr="00940433" w:rsidRDefault="00986BE9" w:rsidP="00E8587D">
            <w:pPr>
              <w:pStyle w:val="TableOfAmend"/>
              <w:spacing w:after="60"/>
            </w:pPr>
            <w:r w:rsidRPr="00940433">
              <w:rPr>
                <w:b/>
              </w:rPr>
              <w:t>Chapter 40</w:t>
            </w:r>
          </w:p>
        </w:tc>
        <w:tc>
          <w:tcPr>
            <w:tcW w:w="5892" w:type="dxa"/>
          </w:tcPr>
          <w:p w14:paraId="0718CA34" w14:textId="77777777" w:rsidR="00986BE9" w:rsidRPr="00940433" w:rsidRDefault="00986BE9" w:rsidP="00E8587D">
            <w:pPr>
              <w:pStyle w:val="TableOfAmend"/>
              <w:spacing w:after="60"/>
            </w:pPr>
          </w:p>
        </w:tc>
      </w:tr>
      <w:tr w:rsidR="00986BE9" w:rsidRPr="00940433" w14:paraId="0AEB3F9D" w14:textId="77777777">
        <w:trPr>
          <w:jc w:val="center"/>
        </w:trPr>
        <w:tc>
          <w:tcPr>
            <w:tcW w:w="2438" w:type="dxa"/>
          </w:tcPr>
          <w:p w14:paraId="0F4FA50D" w14:textId="77777777" w:rsidR="00986BE9" w:rsidRPr="00940433" w:rsidRDefault="00986BE9" w:rsidP="00E8587D">
            <w:pPr>
              <w:pStyle w:val="TableOfAmend"/>
              <w:spacing w:after="60"/>
            </w:pPr>
            <w:r w:rsidRPr="00940433">
              <w:t>Chapter 40</w:t>
            </w:r>
            <w:r w:rsidRPr="00940433">
              <w:tab/>
            </w:r>
          </w:p>
        </w:tc>
        <w:tc>
          <w:tcPr>
            <w:tcW w:w="5892" w:type="dxa"/>
          </w:tcPr>
          <w:p w14:paraId="7D7BA163" w14:textId="4D289E1D" w:rsidR="00986BE9" w:rsidRPr="00940433" w:rsidRDefault="00986BE9" w:rsidP="00E8587D">
            <w:pPr>
              <w:pStyle w:val="TableOfAmend"/>
              <w:spacing w:after="60"/>
            </w:pPr>
            <w:r w:rsidRPr="00940433">
              <w:t>ad. Amdt, 2009 (No.</w:t>
            </w:r>
            <w:r>
              <w:t xml:space="preserve"> </w:t>
            </w:r>
            <w:r w:rsidRPr="00940433">
              <w:t>5)</w:t>
            </w:r>
          </w:p>
        </w:tc>
      </w:tr>
      <w:tr w:rsidR="00986BE9" w:rsidRPr="00940433" w14:paraId="1962AE85" w14:textId="77777777" w:rsidTr="00461BE6">
        <w:trPr>
          <w:jc w:val="center"/>
        </w:trPr>
        <w:tc>
          <w:tcPr>
            <w:tcW w:w="2438" w:type="dxa"/>
          </w:tcPr>
          <w:p w14:paraId="7DF42C0B" w14:textId="77777777" w:rsidR="00986BE9" w:rsidRPr="00940433" w:rsidRDefault="00986BE9" w:rsidP="00461BE6">
            <w:pPr>
              <w:pStyle w:val="TableOfAmend"/>
              <w:spacing w:after="60"/>
            </w:pPr>
          </w:p>
        </w:tc>
        <w:tc>
          <w:tcPr>
            <w:tcW w:w="5892" w:type="dxa"/>
          </w:tcPr>
          <w:p w14:paraId="1B4AA32D" w14:textId="77777777" w:rsidR="00986BE9" w:rsidRPr="00940433" w:rsidRDefault="00986BE9" w:rsidP="00461BE6">
            <w:pPr>
              <w:pStyle w:val="TableOfAmend"/>
              <w:spacing w:after="60"/>
            </w:pPr>
            <w:r>
              <w:t>am</w:t>
            </w:r>
            <w:r w:rsidRPr="00940433">
              <w:t>. Amdt, 201</w:t>
            </w:r>
            <w:r>
              <w:t>3</w:t>
            </w:r>
            <w:r w:rsidRPr="00940433">
              <w:t xml:space="preserve"> (No. 1)</w:t>
            </w:r>
          </w:p>
        </w:tc>
      </w:tr>
      <w:tr w:rsidR="00986BE9" w:rsidRPr="00626434" w14:paraId="0DA65A4A" w14:textId="77777777" w:rsidTr="00992F8B">
        <w:trPr>
          <w:jc w:val="center"/>
        </w:trPr>
        <w:tc>
          <w:tcPr>
            <w:tcW w:w="2438" w:type="dxa"/>
          </w:tcPr>
          <w:p w14:paraId="5C5A7948" w14:textId="77777777" w:rsidR="00986BE9" w:rsidRPr="00626434" w:rsidRDefault="00986BE9" w:rsidP="00626434">
            <w:pPr>
              <w:pStyle w:val="TableOfAmend"/>
              <w:spacing w:after="60"/>
              <w:rPr>
                <w:b/>
              </w:rPr>
            </w:pPr>
          </w:p>
        </w:tc>
        <w:tc>
          <w:tcPr>
            <w:tcW w:w="5892" w:type="dxa"/>
          </w:tcPr>
          <w:p w14:paraId="15EBAF07" w14:textId="77777777" w:rsidR="00986BE9" w:rsidRPr="00CE6602" w:rsidRDefault="00986BE9" w:rsidP="00626434">
            <w:pPr>
              <w:pStyle w:val="TableOfAmend"/>
              <w:spacing w:after="60"/>
            </w:pPr>
            <w:r w:rsidRPr="00CE6602">
              <w:t>am. Amdt, 2014 (No. 3)</w:t>
            </w:r>
          </w:p>
        </w:tc>
      </w:tr>
      <w:tr w:rsidR="00986BE9" w:rsidRPr="00940433" w14:paraId="6D902F34" w14:textId="77777777">
        <w:trPr>
          <w:jc w:val="center"/>
        </w:trPr>
        <w:tc>
          <w:tcPr>
            <w:tcW w:w="2438" w:type="dxa"/>
          </w:tcPr>
          <w:p w14:paraId="79CDEE7E" w14:textId="77777777" w:rsidR="00986BE9" w:rsidRPr="00940433" w:rsidRDefault="00986BE9" w:rsidP="00A15134">
            <w:pPr>
              <w:pStyle w:val="TableOfAmend"/>
              <w:spacing w:after="60"/>
            </w:pPr>
            <w:r w:rsidRPr="00940433">
              <w:rPr>
                <w:b/>
              </w:rPr>
              <w:t>Chapter 41</w:t>
            </w:r>
          </w:p>
        </w:tc>
        <w:tc>
          <w:tcPr>
            <w:tcW w:w="5892" w:type="dxa"/>
          </w:tcPr>
          <w:p w14:paraId="6C43513B" w14:textId="77777777" w:rsidR="00986BE9" w:rsidRPr="00940433" w:rsidRDefault="00986BE9" w:rsidP="00A15134">
            <w:pPr>
              <w:pStyle w:val="TableOfAmend"/>
              <w:spacing w:after="60"/>
            </w:pPr>
          </w:p>
        </w:tc>
      </w:tr>
      <w:tr w:rsidR="00986BE9" w:rsidRPr="00940433" w14:paraId="24FE9A8E" w14:textId="77777777">
        <w:trPr>
          <w:jc w:val="center"/>
        </w:trPr>
        <w:tc>
          <w:tcPr>
            <w:tcW w:w="2438" w:type="dxa"/>
          </w:tcPr>
          <w:p w14:paraId="4F6FD7F3" w14:textId="77777777" w:rsidR="00986BE9" w:rsidRPr="00940433" w:rsidRDefault="00986BE9" w:rsidP="00A15134">
            <w:pPr>
              <w:pStyle w:val="TableOfAmend"/>
              <w:spacing w:after="60"/>
            </w:pPr>
            <w:r w:rsidRPr="00940433">
              <w:t>Chapter 41</w:t>
            </w:r>
            <w:r w:rsidRPr="00940433">
              <w:tab/>
            </w:r>
          </w:p>
        </w:tc>
        <w:tc>
          <w:tcPr>
            <w:tcW w:w="5892" w:type="dxa"/>
          </w:tcPr>
          <w:p w14:paraId="10BC5B13" w14:textId="2A46ABDB" w:rsidR="00986BE9" w:rsidRPr="00940433" w:rsidRDefault="00986BE9" w:rsidP="00A15134">
            <w:pPr>
              <w:pStyle w:val="TableOfAmend"/>
              <w:spacing w:after="60"/>
            </w:pPr>
            <w:r w:rsidRPr="00940433">
              <w:t>ad. Amdt, 2009 (No.</w:t>
            </w:r>
            <w:r>
              <w:t xml:space="preserve"> </w:t>
            </w:r>
            <w:r w:rsidRPr="00940433">
              <w:t>5)</w:t>
            </w:r>
          </w:p>
        </w:tc>
      </w:tr>
      <w:tr w:rsidR="00986BE9" w:rsidRPr="00940433" w14:paraId="71359A43" w14:textId="77777777">
        <w:trPr>
          <w:jc w:val="center"/>
        </w:trPr>
        <w:tc>
          <w:tcPr>
            <w:tcW w:w="2438" w:type="dxa"/>
          </w:tcPr>
          <w:p w14:paraId="567C0B55" w14:textId="77777777" w:rsidR="00986BE9" w:rsidRPr="00940433" w:rsidRDefault="00986BE9" w:rsidP="00A15134">
            <w:pPr>
              <w:pStyle w:val="TableOfAmend"/>
              <w:spacing w:after="60"/>
            </w:pPr>
          </w:p>
        </w:tc>
        <w:tc>
          <w:tcPr>
            <w:tcW w:w="5892" w:type="dxa"/>
          </w:tcPr>
          <w:p w14:paraId="6FCB9C3C" w14:textId="77777777" w:rsidR="00986BE9" w:rsidRPr="00940433" w:rsidRDefault="00986BE9" w:rsidP="00A15134">
            <w:pPr>
              <w:pStyle w:val="TableOfAmend"/>
              <w:spacing w:after="60"/>
            </w:pPr>
            <w:r>
              <w:t>rs. Amdt, 2012</w:t>
            </w:r>
            <w:r w:rsidRPr="00940433">
              <w:t xml:space="preserve"> (No. 5)</w:t>
            </w:r>
          </w:p>
        </w:tc>
      </w:tr>
      <w:tr w:rsidR="00986BE9" w:rsidRPr="00626434" w14:paraId="52EBF1D9" w14:textId="77777777" w:rsidTr="00992F8B">
        <w:trPr>
          <w:jc w:val="center"/>
        </w:trPr>
        <w:tc>
          <w:tcPr>
            <w:tcW w:w="2438" w:type="dxa"/>
          </w:tcPr>
          <w:p w14:paraId="21DF503C" w14:textId="77777777" w:rsidR="00986BE9" w:rsidRPr="00626434" w:rsidRDefault="00986BE9" w:rsidP="00626434">
            <w:pPr>
              <w:pStyle w:val="TableOfAmend"/>
              <w:spacing w:after="60"/>
              <w:rPr>
                <w:b/>
              </w:rPr>
            </w:pPr>
          </w:p>
        </w:tc>
        <w:tc>
          <w:tcPr>
            <w:tcW w:w="5892" w:type="dxa"/>
          </w:tcPr>
          <w:p w14:paraId="0F15D07D" w14:textId="77777777" w:rsidR="00986BE9" w:rsidRPr="00CE6602" w:rsidRDefault="00986BE9" w:rsidP="00626434">
            <w:pPr>
              <w:pStyle w:val="TableOfAmend"/>
              <w:spacing w:after="60"/>
            </w:pPr>
            <w:r w:rsidRPr="00CE6602">
              <w:t>am. Amdt, 2014 (No. 3)</w:t>
            </w:r>
          </w:p>
        </w:tc>
      </w:tr>
      <w:tr w:rsidR="00986BE9" w:rsidRPr="00940433" w14:paraId="50B90CC8" w14:textId="77777777">
        <w:trPr>
          <w:jc w:val="center"/>
        </w:trPr>
        <w:tc>
          <w:tcPr>
            <w:tcW w:w="2438" w:type="dxa"/>
          </w:tcPr>
          <w:p w14:paraId="306BEEE8" w14:textId="77777777" w:rsidR="00986BE9" w:rsidRPr="00940433" w:rsidRDefault="00986BE9" w:rsidP="00A15134">
            <w:pPr>
              <w:pStyle w:val="TableOfAmend"/>
              <w:spacing w:after="60"/>
            </w:pPr>
            <w:r w:rsidRPr="00940433">
              <w:rPr>
                <w:b/>
              </w:rPr>
              <w:t>Chapter 42</w:t>
            </w:r>
          </w:p>
        </w:tc>
        <w:tc>
          <w:tcPr>
            <w:tcW w:w="5892" w:type="dxa"/>
          </w:tcPr>
          <w:p w14:paraId="37B909C8" w14:textId="77777777" w:rsidR="00986BE9" w:rsidRPr="00940433" w:rsidRDefault="00986BE9" w:rsidP="00A15134">
            <w:pPr>
              <w:pStyle w:val="TableOfAmend"/>
              <w:spacing w:after="60"/>
            </w:pPr>
          </w:p>
        </w:tc>
      </w:tr>
      <w:tr w:rsidR="00986BE9" w:rsidRPr="00940433" w14:paraId="7E321C15" w14:textId="77777777">
        <w:trPr>
          <w:jc w:val="center"/>
        </w:trPr>
        <w:tc>
          <w:tcPr>
            <w:tcW w:w="2438" w:type="dxa"/>
          </w:tcPr>
          <w:p w14:paraId="662C274D" w14:textId="77777777" w:rsidR="00986BE9" w:rsidRPr="00940433" w:rsidRDefault="00986BE9" w:rsidP="00A15134">
            <w:pPr>
              <w:pStyle w:val="TableOfAmend"/>
              <w:spacing w:after="60"/>
            </w:pPr>
            <w:r w:rsidRPr="00940433">
              <w:t>Chapter 42</w:t>
            </w:r>
            <w:r w:rsidRPr="00940433">
              <w:tab/>
            </w:r>
          </w:p>
        </w:tc>
        <w:tc>
          <w:tcPr>
            <w:tcW w:w="5892" w:type="dxa"/>
          </w:tcPr>
          <w:p w14:paraId="46EC9C39" w14:textId="743BCAEB" w:rsidR="00986BE9" w:rsidRPr="00940433" w:rsidRDefault="00986BE9" w:rsidP="00A15134">
            <w:pPr>
              <w:pStyle w:val="TableOfAmend"/>
              <w:spacing w:after="60"/>
            </w:pPr>
            <w:r w:rsidRPr="00940433">
              <w:t>ad. Amdt, 2009 (No.</w:t>
            </w:r>
            <w:r>
              <w:t xml:space="preserve"> </w:t>
            </w:r>
            <w:r w:rsidRPr="00940433">
              <w:t>5)</w:t>
            </w:r>
          </w:p>
        </w:tc>
      </w:tr>
      <w:tr w:rsidR="00986BE9" w:rsidRPr="00940433" w14:paraId="19612D90" w14:textId="77777777" w:rsidTr="00461BE6">
        <w:trPr>
          <w:jc w:val="center"/>
        </w:trPr>
        <w:tc>
          <w:tcPr>
            <w:tcW w:w="2438" w:type="dxa"/>
          </w:tcPr>
          <w:p w14:paraId="636C489D" w14:textId="77777777" w:rsidR="00986BE9" w:rsidRPr="00940433" w:rsidRDefault="00986BE9" w:rsidP="00461BE6">
            <w:pPr>
              <w:pStyle w:val="TableOfAmend"/>
              <w:spacing w:after="60"/>
            </w:pPr>
          </w:p>
        </w:tc>
        <w:tc>
          <w:tcPr>
            <w:tcW w:w="5892" w:type="dxa"/>
          </w:tcPr>
          <w:p w14:paraId="4C2A99F5" w14:textId="77777777" w:rsidR="00986BE9" w:rsidRPr="00940433" w:rsidRDefault="00986BE9" w:rsidP="00461BE6">
            <w:pPr>
              <w:pStyle w:val="TableOfAmend"/>
              <w:spacing w:after="60"/>
            </w:pPr>
            <w:r>
              <w:t>am</w:t>
            </w:r>
            <w:r w:rsidRPr="00940433">
              <w:t>. Amdt, 201</w:t>
            </w:r>
            <w:r>
              <w:t>3</w:t>
            </w:r>
            <w:r w:rsidRPr="00940433">
              <w:t xml:space="preserve"> (No. 1)</w:t>
            </w:r>
          </w:p>
        </w:tc>
      </w:tr>
      <w:tr w:rsidR="00986BE9" w:rsidRPr="00626434" w14:paraId="4CD08DF4" w14:textId="77777777" w:rsidTr="00992F8B">
        <w:trPr>
          <w:jc w:val="center"/>
        </w:trPr>
        <w:tc>
          <w:tcPr>
            <w:tcW w:w="2438" w:type="dxa"/>
          </w:tcPr>
          <w:p w14:paraId="144C96CC" w14:textId="77777777" w:rsidR="00986BE9" w:rsidRPr="00626434" w:rsidRDefault="00986BE9" w:rsidP="00626434">
            <w:pPr>
              <w:pStyle w:val="TableOfAmend"/>
              <w:spacing w:after="60"/>
              <w:rPr>
                <w:b/>
              </w:rPr>
            </w:pPr>
          </w:p>
        </w:tc>
        <w:tc>
          <w:tcPr>
            <w:tcW w:w="5892" w:type="dxa"/>
          </w:tcPr>
          <w:p w14:paraId="5941CFDF" w14:textId="77777777" w:rsidR="00986BE9" w:rsidRPr="00CE6602" w:rsidRDefault="00986BE9" w:rsidP="00626434">
            <w:pPr>
              <w:pStyle w:val="TableOfAmend"/>
              <w:spacing w:after="60"/>
            </w:pPr>
            <w:r w:rsidRPr="00CE6602">
              <w:t>am. Amdt, 2014 (No. 3)</w:t>
            </w:r>
          </w:p>
        </w:tc>
      </w:tr>
      <w:tr w:rsidR="00986BE9" w:rsidRPr="00940433" w14:paraId="5F5FFDB4" w14:textId="77777777">
        <w:trPr>
          <w:jc w:val="center"/>
        </w:trPr>
        <w:tc>
          <w:tcPr>
            <w:tcW w:w="2438" w:type="dxa"/>
          </w:tcPr>
          <w:p w14:paraId="401DB3D2" w14:textId="77777777" w:rsidR="00986BE9" w:rsidRPr="00940433" w:rsidRDefault="00986BE9" w:rsidP="00A15134">
            <w:pPr>
              <w:pStyle w:val="TableOfAmend"/>
              <w:spacing w:after="60"/>
            </w:pPr>
            <w:r w:rsidRPr="00940433">
              <w:rPr>
                <w:b/>
              </w:rPr>
              <w:t>Chapter 43</w:t>
            </w:r>
          </w:p>
        </w:tc>
        <w:tc>
          <w:tcPr>
            <w:tcW w:w="5892" w:type="dxa"/>
          </w:tcPr>
          <w:p w14:paraId="4E885635" w14:textId="77777777" w:rsidR="00986BE9" w:rsidRPr="00940433" w:rsidRDefault="00986BE9" w:rsidP="00A15134">
            <w:pPr>
              <w:pStyle w:val="TableOfAmend"/>
              <w:spacing w:after="60"/>
            </w:pPr>
          </w:p>
        </w:tc>
      </w:tr>
      <w:tr w:rsidR="00986BE9" w:rsidRPr="00940433" w14:paraId="63A08A3F" w14:textId="77777777">
        <w:trPr>
          <w:jc w:val="center"/>
        </w:trPr>
        <w:tc>
          <w:tcPr>
            <w:tcW w:w="2438" w:type="dxa"/>
          </w:tcPr>
          <w:p w14:paraId="0094C30D" w14:textId="77777777" w:rsidR="00986BE9" w:rsidRPr="00940433" w:rsidRDefault="00986BE9" w:rsidP="00A15134">
            <w:pPr>
              <w:pStyle w:val="TableOfAmend"/>
              <w:spacing w:after="60"/>
            </w:pPr>
            <w:r w:rsidRPr="00940433">
              <w:t>Chapter 43</w:t>
            </w:r>
            <w:r w:rsidRPr="00940433">
              <w:tab/>
            </w:r>
          </w:p>
        </w:tc>
        <w:tc>
          <w:tcPr>
            <w:tcW w:w="5892" w:type="dxa"/>
          </w:tcPr>
          <w:p w14:paraId="660B8956" w14:textId="34E49BD2" w:rsidR="00986BE9" w:rsidRPr="00940433" w:rsidRDefault="00986BE9" w:rsidP="00A15134">
            <w:pPr>
              <w:pStyle w:val="TableOfAmend"/>
              <w:spacing w:after="60"/>
            </w:pPr>
            <w:r w:rsidRPr="00940433">
              <w:t>ad. Amdt, 2009 (No.</w:t>
            </w:r>
            <w:r>
              <w:t xml:space="preserve"> </w:t>
            </w:r>
            <w:r w:rsidRPr="00940433">
              <w:t>5)</w:t>
            </w:r>
          </w:p>
        </w:tc>
      </w:tr>
      <w:tr w:rsidR="00986BE9" w:rsidRPr="00940433" w14:paraId="30D29D62" w14:textId="77777777" w:rsidTr="00461BE6">
        <w:trPr>
          <w:jc w:val="center"/>
        </w:trPr>
        <w:tc>
          <w:tcPr>
            <w:tcW w:w="2438" w:type="dxa"/>
          </w:tcPr>
          <w:p w14:paraId="20E48EAC" w14:textId="77777777" w:rsidR="00986BE9" w:rsidRPr="00940433" w:rsidRDefault="00986BE9" w:rsidP="00461BE6">
            <w:pPr>
              <w:pStyle w:val="TableOfAmend"/>
              <w:spacing w:after="60"/>
            </w:pPr>
          </w:p>
        </w:tc>
        <w:tc>
          <w:tcPr>
            <w:tcW w:w="5892" w:type="dxa"/>
          </w:tcPr>
          <w:p w14:paraId="7B4212A7" w14:textId="77777777" w:rsidR="00986BE9" w:rsidRPr="00940433" w:rsidRDefault="00986BE9" w:rsidP="00461BE6">
            <w:pPr>
              <w:pStyle w:val="TableOfAmend"/>
              <w:spacing w:after="60"/>
            </w:pPr>
            <w:r>
              <w:t>am</w:t>
            </w:r>
            <w:r w:rsidRPr="00940433">
              <w:t>. Amdt, 201</w:t>
            </w:r>
            <w:r>
              <w:t>3</w:t>
            </w:r>
            <w:r w:rsidRPr="00940433">
              <w:t xml:space="preserve"> (No. 1)</w:t>
            </w:r>
          </w:p>
        </w:tc>
      </w:tr>
      <w:tr w:rsidR="00986BE9" w:rsidRPr="00626434" w14:paraId="2C8BB247" w14:textId="77777777" w:rsidTr="00992F8B">
        <w:trPr>
          <w:jc w:val="center"/>
        </w:trPr>
        <w:tc>
          <w:tcPr>
            <w:tcW w:w="2438" w:type="dxa"/>
          </w:tcPr>
          <w:p w14:paraId="4E9E3670" w14:textId="77777777" w:rsidR="00986BE9" w:rsidRPr="00626434" w:rsidRDefault="00986BE9" w:rsidP="00626434">
            <w:pPr>
              <w:pStyle w:val="TableOfAmend"/>
              <w:spacing w:after="60"/>
              <w:rPr>
                <w:b/>
              </w:rPr>
            </w:pPr>
          </w:p>
        </w:tc>
        <w:tc>
          <w:tcPr>
            <w:tcW w:w="5892" w:type="dxa"/>
          </w:tcPr>
          <w:p w14:paraId="269B3D4E" w14:textId="77777777" w:rsidR="00986BE9" w:rsidRPr="00CE6602" w:rsidRDefault="00986BE9" w:rsidP="00626434">
            <w:pPr>
              <w:pStyle w:val="TableOfAmend"/>
              <w:spacing w:after="60"/>
            </w:pPr>
            <w:r w:rsidRPr="00CE6602">
              <w:t>am. Amdt, 2014 (No. 3)</w:t>
            </w:r>
          </w:p>
        </w:tc>
      </w:tr>
      <w:tr w:rsidR="00986BE9" w:rsidRPr="00940433" w14:paraId="4E0D99D1" w14:textId="77777777">
        <w:trPr>
          <w:jc w:val="center"/>
        </w:trPr>
        <w:tc>
          <w:tcPr>
            <w:tcW w:w="2438" w:type="dxa"/>
          </w:tcPr>
          <w:p w14:paraId="1AEC9717" w14:textId="77777777" w:rsidR="00986BE9" w:rsidRPr="00940433" w:rsidRDefault="00986BE9" w:rsidP="003C360A">
            <w:pPr>
              <w:pStyle w:val="TableOfAmend"/>
              <w:spacing w:after="60"/>
            </w:pPr>
            <w:r w:rsidRPr="00940433">
              <w:rPr>
                <w:b/>
              </w:rPr>
              <w:t>Chapter 44</w:t>
            </w:r>
          </w:p>
        </w:tc>
        <w:tc>
          <w:tcPr>
            <w:tcW w:w="5892" w:type="dxa"/>
          </w:tcPr>
          <w:p w14:paraId="016D02B5" w14:textId="77777777" w:rsidR="00986BE9" w:rsidRPr="00940433" w:rsidRDefault="00986BE9" w:rsidP="003C360A">
            <w:pPr>
              <w:pStyle w:val="TableOfAmend"/>
              <w:spacing w:after="60"/>
            </w:pPr>
          </w:p>
        </w:tc>
      </w:tr>
      <w:tr w:rsidR="00986BE9" w:rsidRPr="00940433" w14:paraId="4A348408" w14:textId="77777777">
        <w:trPr>
          <w:jc w:val="center"/>
        </w:trPr>
        <w:tc>
          <w:tcPr>
            <w:tcW w:w="2438" w:type="dxa"/>
          </w:tcPr>
          <w:p w14:paraId="7AD2CC60" w14:textId="77777777" w:rsidR="00986BE9" w:rsidRPr="00940433" w:rsidRDefault="00986BE9" w:rsidP="003C360A">
            <w:pPr>
              <w:pStyle w:val="TableOfAmend"/>
              <w:spacing w:after="60"/>
            </w:pPr>
            <w:r w:rsidRPr="00940433">
              <w:t>Chapter 44</w:t>
            </w:r>
            <w:r w:rsidRPr="00940433">
              <w:tab/>
            </w:r>
          </w:p>
        </w:tc>
        <w:tc>
          <w:tcPr>
            <w:tcW w:w="5892" w:type="dxa"/>
          </w:tcPr>
          <w:p w14:paraId="03F7884C" w14:textId="413AAA45" w:rsidR="00986BE9" w:rsidRPr="00940433" w:rsidRDefault="00986BE9" w:rsidP="003C360A">
            <w:pPr>
              <w:pStyle w:val="TableOfAmend"/>
              <w:spacing w:after="60"/>
            </w:pPr>
            <w:r w:rsidRPr="00940433">
              <w:t>ad. Amdt, 2010 (No.</w:t>
            </w:r>
            <w:r>
              <w:t xml:space="preserve"> </w:t>
            </w:r>
            <w:r w:rsidRPr="00940433">
              <w:t>1)</w:t>
            </w:r>
          </w:p>
        </w:tc>
      </w:tr>
      <w:tr w:rsidR="00986BE9" w:rsidRPr="00940433" w14:paraId="6D4B9469" w14:textId="77777777" w:rsidTr="00461BE6">
        <w:trPr>
          <w:jc w:val="center"/>
        </w:trPr>
        <w:tc>
          <w:tcPr>
            <w:tcW w:w="2438" w:type="dxa"/>
          </w:tcPr>
          <w:p w14:paraId="5BB9F821" w14:textId="77777777" w:rsidR="00986BE9" w:rsidRPr="00940433" w:rsidRDefault="00986BE9" w:rsidP="00461BE6">
            <w:pPr>
              <w:pStyle w:val="TableOfAmend"/>
              <w:spacing w:after="60"/>
            </w:pPr>
          </w:p>
        </w:tc>
        <w:tc>
          <w:tcPr>
            <w:tcW w:w="5892" w:type="dxa"/>
          </w:tcPr>
          <w:p w14:paraId="0870DFEF" w14:textId="77777777" w:rsidR="00986BE9" w:rsidRPr="00940433" w:rsidRDefault="00986BE9" w:rsidP="00461BE6">
            <w:pPr>
              <w:pStyle w:val="TableOfAmend"/>
              <w:spacing w:after="60"/>
            </w:pPr>
            <w:r>
              <w:t>am</w:t>
            </w:r>
            <w:r w:rsidRPr="00940433">
              <w:t>. Amdt, 201</w:t>
            </w:r>
            <w:r>
              <w:t>3</w:t>
            </w:r>
            <w:r w:rsidRPr="00940433">
              <w:t xml:space="preserve"> (No. 1)</w:t>
            </w:r>
          </w:p>
        </w:tc>
      </w:tr>
      <w:tr w:rsidR="00986BE9" w:rsidRPr="00626434" w14:paraId="2B455E74" w14:textId="77777777" w:rsidTr="00992F8B">
        <w:trPr>
          <w:jc w:val="center"/>
        </w:trPr>
        <w:tc>
          <w:tcPr>
            <w:tcW w:w="2438" w:type="dxa"/>
          </w:tcPr>
          <w:p w14:paraId="562C439C" w14:textId="77777777" w:rsidR="00986BE9" w:rsidRPr="00626434" w:rsidRDefault="00986BE9" w:rsidP="00626434">
            <w:pPr>
              <w:pStyle w:val="TableOfAmend"/>
              <w:spacing w:after="60"/>
              <w:rPr>
                <w:b/>
              </w:rPr>
            </w:pPr>
          </w:p>
        </w:tc>
        <w:tc>
          <w:tcPr>
            <w:tcW w:w="5892" w:type="dxa"/>
          </w:tcPr>
          <w:p w14:paraId="7B2A928E" w14:textId="77777777" w:rsidR="00986BE9" w:rsidRPr="00CE6602" w:rsidRDefault="00986BE9" w:rsidP="00626434">
            <w:pPr>
              <w:pStyle w:val="TableOfAmend"/>
              <w:spacing w:after="60"/>
            </w:pPr>
            <w:r w:rsidRPr="00CE6602">
              <w:t>am. Amdt, 2014 (No. 3)</w:t>
            </w:r>
          </w:p>
        </w:tc>
      </w:tr>
      <w:tr w:rsidR="008B02C5" w:rsidRPr="00626434" w14:paraId="1A936450" w14:textId="77777777" w:rsidTr="00992F8B">
        <w:trPr>
          <w:jc w:val="center"/>
        </w:trPr>
        <w:tc>
          <w:tcPr>
            <w:tcW w:w="2438" w:type="dxa"/>
          </w:tcPr>
          <w:p w14:paraId="093D2792" w14:textId="77777777" w:rsidR="008B02C5" w:rsidRPr="00626434" w:rsidRDefault="008B02C5" w:rsidP="00626434">
            <w:pPr>
              <w:pStyle w:val="TableOfAmend"/>
              <w:spacing w:after="60"/>
              <w:rPr>
                <w:b/>
              </w:rPr>
            </w:pPr>
          </w:p>
        </w:tc>
        <w:tc>
          <w:tcPr>
            <w:tcW w:w="5892" w:type="dxa"/>
          </w:tcPr>
          <w:p w14:paraId="0A23CD9B" w14:textId="5C99934C" w:rsidR="008B02C5" w:rsidRPr="00CE6602" w:rsidRDefault="00B61288">
            <w:pPr>
              <w:pStyle w:val="TableOfAmend"/>
              <w:spacing w:after="60"/>
            </w:pPr>
            <w:r>
              <w:t>rep. Amdt</w:t>
            </w:r>
            <w:r w:rsidR="009D3F9B">
              <w:t>,</w:t>
            </w:r>
            <w:r>
              <w:t xml:space="preserve"> 2018 (No. 2)</w:t>
            </w:r>
          </w:p>
        </w:tc>
      </w:tr>
      <w:tr w:rsidR="00986BE9" w:rsidRPr="00940433" w14:paraId="5BFFBB75" w14:textId="77777777">
        <w:trPr>
          <w:jc w:val="center"/>
        </w:trPr>
        <w:tc>
          <w:tcPr>
            <w:tcW w:w="2438" w:type="dxa"/>
          </w:tcPr>
          <w:p w14:paraId="07897004" w14:textId="77777777" w:rsidR="00986BE9" w:rsidRPr="00940433" w:rsidRDefault="00986BE9" w:rsidP="003C360A">
            <w:pPr>
              <w:pStyle w:val="TableOfAmend"/>
              <w:spacing w:after="60"/>
            </w:pPr>
            <w:r w:rsidRPr="00940433">
              <w:rPr>
                <w:b/>
              </w:rPr>
              <w:t>Chapter 45</w:t>
            </w:r>
          </w:p>
        </w:tc>
        <w:tc>
          <w:tcPr>
            <w:tcW w:w="5892" w:type="dxa"/>
          </w:tcPr>
          <w:p w14:paraId="3E9B0446" w14:textId="77777777" w:rsidR="00986BE9" w:rsidRPr="00940433" w:rsidRDefault="00986BE9" w:rsidP="003C360A">
            <w:pPr>
              <w:pStyle w:val="TableOfAmend"/>
              <w:spacing w:after="60"/>
            </w:pPr>
          </w:p>
        </w:tc>
      </w:tr>
      <w:tr w:rsidR="00986BE9" w:rsidRPr="00940433" w14:paraId="06F3012B" w14:textId="77777777">
        <w:trPr>
          <w:jc w:val="center"/>
        </w:trPr>
        <w:tc>
          <w:tcPr>
            <w:tcW w:w="2438" w:type="dxa"/>
          </w:tcPr>
          <w:p w14:paraId="7CC76306" w14:textId="77777777" w:rsidR="00986BE9" w:rsidRPr="00940433" w:rsidRDefault="00986BE9" w:rsidP="003C360A">
            <w:pPr>
              <w:pStyle w:val="TableOfAmend"/>
              <w:spacing w:after="60"/>
            </w:pPr>
            <w:r w:rsidRPr="00940433">
              <w:t>Chapter 45</w:t>
            </w:r>
            <w:r w:rsidRPr="00940433">
              <w:tab/>
            </w:r>
          </w:p>
        </w:tc>
        <w:tc>
          <w:tcPr>
            <w:tcW w:w="5892" w:type="dxa"/>
          </w:tcPr>
          <w:p w14:paraId="082ED020" w14:textId="3893B770" w:rsidR="00986BE9" w:rsidRPr="00940433" w:rsidRDefault="00986BE9" w:rsidP="003C360A">
            <w:pPr>
              <w:pStyle w:val="TableOfAmend"/>
              <w:spacing w:after="60"/>
            </w:pPr>
            <w:r w:rsidRPr="00940433">
              <w:t>ad. Amdt, 2010 (No.</w:t>
            </w:r>
            <w:r>
              <w:t xml:space="preserve"> </w:t>
            </w:r>
            <w:r w:rsidRPr="00940433">
              <w:t>1)</w:t>
            </w:r>
          </w:p>
        </w:tc>
      </w:tr>
      <w:tr w:rsidR="00986BE9" w:rsidRPr="00940433" w14:paraId="21B49165" w14:textId="77777777" w:rsidTr="00A65B8A">
        <w:trPr>
          <w:jc w:val="center"/>
        </w:trPr>
        <w:tc>
          <w:tcPr>
            <w:tcW w:w="2438" w:type="dxa"/>
          </w:tcPr>
          <w:p w14:paraId="3380822C" w14:textId="77777777" w:rsidR="00986BE9" w:rsidRPr="00940433" w:rsidRDefault="00986BE9" w:rsidP="00A65B8A">
            <w:pPr>
              <w:pStyle w:val="TableOfAmend"/>
            </w:pPr>
          </w:p>
        </w:tc>
        <w:tc>
          <w:tcPr>
            <w:tcW w:w="5892" w:type="dxa"/>
          </w:tcPr>
          <w:p w14:paraId="640EAA9F" w14:textId="77777777" w:rsidR="00986BE9" w:rsidRPr="00940433" w:rsidRDefault="00986BE9" w:rsidP="00A65B8A">
            <w:pPr>
              <w:pStyle w:val="TableOfAmend"/>
            </w:pPr>
            <w:r>
              <w:t>am</w:t>
            </w:r>
            <w:r w:rsidRPr="00940433">
              <w:t>. Amdt, 201</w:t>
            </w:r>
            <w:r>
              <w:t>3</w:t>
            </w:r>
            <w:r w:rsidRPr="00940433">
              <w:t xml:space="preserve"> (No. 1)</w:t>
            </w:r>
          </w:p>
        </w:tc>
      </w:tr>
      <w:tr w:rsidR="00986BE9" w:rsidRPr="00626434" w14:paraId="31C9E144" w14:textId="77777777" w:rsidTr="00992F8B">
        <w:trPr>
          <w:jc w:val="center"/>
        </w:trPr>
        <w:tc>
          <w:tcPr>
            <w:tcW w:w="2438" w:type="dxa"/>
          </w:tcPr>
          <w:p w14:paraId="7A86FCDD" w14:textId="77777777" w:rsidR="00986BE9" w:rsidRPr="00626434" w:rsidRDefault="00986BE9" w:rsidP="00626434">
            <w:pPr>
              <w:pStyle w:val="TableOfAmend"/>
              <w:spacing w:after="60"/>
              <w:rPr>
                <w:b/>
              </w:rPr>
            </w:pPr>
          </w:p>
        </w:tc>
        <w:tc>
          <w:tcPr>
            <w:tcW w:w="5892" w:type="dxa"/>
          </w:tcPr>
          <w:p w14:paraId="279FA000" w14:textId="77777777" w:rsidR="00986BE9" w:rsidRPr="00CE6602" w:rsidRDefault="00986BE9" w:rsidP="00626434">
            <w:pPr>
              <w:pStyle w:val="TableOfAmend"/>
              <w:spacing w:after="60"/>
            </w:pPr>
            <w:r w:rsidRPr="00CE6602">
              <w:t>am. Amdt, 2014 (No. 3)</w:t>
            </w:r>
          </w:p>
        </w:tc>
      </w:tr>
      <w:tr w:rsidR="00B61288" w:rsidRPr="00626434" w14:paraId="08CBA88B" w14:textId="77777777" w:rsidTr="00992F8B">
        <w:trPr>
          <w:jc w:val="center"/>
        </w:trPr>
        <w:tc>
          <w:tcPr>
            <w:tcW w:w="2438" w:type="dxa"/>
          </w:tcPr>
          <w:p w14:paraId="22663E57" w14:textId="77777777" w:rsidR="00B61288" w:rsidRPr="00626434" w:rsidRDefault="00B61288" w:rsidP="00626434">
            <w:pPr>
              <w:pStyle w:val="TableOfAmend"/>
              <w:spacing w:after="60"/>
              <w:rPr>
                <w:b/>
              </w:rPr>
            </w:pPr>
          </w:p>
        </w:tc>
        <w:tc>
          <w:tcPr>
            <w:tcW w:w="5892" w:type="dxa"/>
          </w:tcPr>
          <w:p w14:paraId="477258F6" w14:textId="53964D97" w:rsidR="00B61288" w:rsidRPr="00CE6602" w:rsidRDefault="00B61288" w:rsidP="00626434">
            <w:pPr>
              <w:pStyle w:val="TableOfAmend"/>
              <w:spacing w:after="60"/>
            </w:pPr>
            <w:r>
              <w:t>am. Amdt</w:t>
            </w:r>
            <w:r w:rsidR="009D3F9B">
              <w:t>,</w:t>
            </w:r>
            <w:r>
              <w:t xml:space="preserve"> 2018 (No. 2)</w:t>
            </w:r>
          </w:p>
        </w:tc>
      </w:tr>
      <w:tr w:rsidR="00986BE9" w:rsidRPr="00940433" w14:paraId="7943050D" w14:textId="77777777">
        <w:trPr>
          <w:jc w:val="center"/>
        </w:trPr>
        <w:tc>
          <w:tcPr>
            <w:tcW w:w="2438" w:type="dxa"/>
          </w:tcPr>
          <w:p w14:paraId="273A9E4B" w14:textId="7E569BE1" w:rsidR="00986BE9" w:rsidRPr="00940433" w:rsidRDefault="00986BE9" w:rsidP="006C2CDF">
            <w:pPr>
              <w:pStyle w:val="TableOfAmend"/>
              <w:spacing w:after="60"/>
            </w:pPr>
            <w:r w:rsidRPr="00940433">
              <w:rPr>
                <w:b/>
              </w:rPr>
              <w:t>Chapter 46</w:t>
            </w:r>
          </w:p>
        </w:tc>
        <w:tc>
          <w:tcPr>
            <w:tcW w:w="5892" w:type="dxa"/>
          </w:tcPr>
          <w:p w14:paraId="0ED76B7B" w14:textId="77777777" w:rsidR="00986BE9" w:rsidRPr="00940433" w:rsidRDefault="00986BE9" w:rsidP="006C2CDF">
            <w:pPr>
              <w:pStyle w:val="TableOfAmend"/>
              <w:spacing w:after="60"/>
            </w:pPr>
          </w:p>
        </w:tc>
      </w:tr>
      <w:tr w:rsidR="00986BE9" w:rsidRPr="00940433" w14:paraId="19AF93F3" w14:textId="77777777">
        <w:trPr>
          <w:jc w:val="center"/>
        </w:trPr>
        <w:tc>
          <w:tcPr>
            <w:tcW w:w="2438" w:type="dxa"/>
          </w:tcPr>
          <w:p w14:paraId="1B25CCD8" w14:textId="77777777" w:rsidR="00986BE9" w:rsidRPr="00940433" w:rsidRDefault="00986BE9" w:rsidP="006C2CDF">
            <w:pPr>
              <w:pStyle w:val="TableOfAmend"/>
              <w:spacing w:after="60"/>
            </w:pPr>
            <w:r w:rsidRPr="00940433">
              <w:t>Chapter 46</w:t>
            </w:r>
            <w:r w:rsidRPr="00940433">
              <w:tab/>
            </w:r>
          </w:p>
        </w:tc>
        <w:tc>
          <w:tcPr>
            <w:tcW w:w="5892" w:type="dxa"/>
          </w:tcPr>
          <w:p w14:paraId="14303D62" w14:textId="15F123D3" w:rsidR="00986BE9" w:rsidRPr="00940433" w:rsidRDefault="00986BE9" w:rsidP="006C2CDF">
            <w:pPr>
              <w:pStyle w:val="TableOfAmend"/>
              <w:spacing w:after="60"/>
            </w:pPr>
            <w:r w:rsidRPr="00940433">
              <w:t>ad. Amdt, 2010 (No.</w:t>
            </w:r>
            <w:r>
              <w:t xml:space="preserve"> </w:t>
            </w:r>
            <w:r w:rsidRPr="00940433">
              <w:t>2)</w:t>
            </w:r>
          </w:p>
        </w:tc>
      </w:tr>
      <w:tr w:rsidR="00986BE9" w:rsidRPr="00940433" w14:paraId="3AD37D48" w14:textId="77777777" w:rsidTr="00A65B8A">
        <w:trPr>
          <w:jc w:val="center"/>
        </w:trPr>
        <w:tc>
          <w:tcPr>
            <w:tcW w:w="2438" w:type="dxa"/>
          </w:tcPr>
          <w:p w14:paraId="7FCB7F5B" w14:textId="77777777" w:rsidR="00986BE9" w:rsidRPr="00940433" w:rsidRDefault="00986BE9" w:rsidP="00A65B8A">
            <w:pPr>
              <w:pStyle w:val="TableOfAmend"/>
            </w:pPr>
          </w:p>
        </w:tc>
        <w:tc>
          <w:tcPr>
            <w:tcW w:w="5892" w:type="dxa"/>
          </w:tcPr>
          <w:p w14:paraId="3CE1BB19" w14:textId="77777777" w:rsidR="00986BE9" w:rsidRPr="00940433" w:rsidRDefault="00986BE9" w:rsidP="00A65B8A">
            <w:pPr>
              <w:pStyle w:val="TableOfAmend"/>
            </w:pPr>
            <w:r>
              <w:t>am</w:t>
            </w:r>
            <w:r w:rsidRPr="00940433">
              <w:t>. Amdt, 201</w:t>
            </w:r>
            <w:r>
              <w:t>3</w:t>
            </w:r>
            <w:r w:rsidRPr="00940433">
              <w:t xml:space="preserve"> (No. 1)</w:t>
            </w:r>
          </w:p>
        </w:tc>
      </w:tr>
      <w:tr w:rsidR="00986BE9" w:rsidRPr="00626434" w14:paraId="7BD61BBA" w14:textId="77777777" w:rsidTr="00992F8B">
        <w:trPr>
          <w:jc w:val="center"/>
        </w:trPr>
        <w:tc>
          <w:tcPr>
            <w:tcW w:w="2438" w:type="dxa"/>
          </w:tcPr>
          <w:p w14:paraId="633A689C" w14:textId="77777777" w:rsidR="00986BE9" w:rsidRPr="00626434" w:rsidRDefault="00986BE9" w:rsidP="00626434">
            <w:pPr>
              <w:pStyle w:val="TableOfAmend"/>
              <w:spacing w:after="60"/>
              <w:rPr>
                <w:b/>
              </w:rPr>
            </w:pPr>
          </w:p>
        </w:tc>
        <w:tc>
          <w:tcPr>
            <w:tcW w:w="5892" w:type="dxa"/>
          </w:tcPr>
          <w:p w14:paraId="52CC1F35" w14:textId="77777777" w:rsidR="00986BE9" w:rsidRPr="00CE6602" w:rsidRDefault="00986BE9" w:rsidP="00626434">
            <w:pPr>
              <w:pStyle w:val="TableOfAmend"/>
              <w:spacing w:after="60"/>
            </w:pPr>
            <w:r w:rsidRPr="00CE6602">
              <w:t>am. Amdt, 2014 (No. 3)</w:t>
            </w:r>
          </w:p>
        </w:tc>
      </w:tr>
      <w:tr w:rsidR="00986BE9" w:rsidRPr="00940433" w14:paraId="01AEC66C" w14:textId="77777777">
        <w:trPr>
          <w:jc w:val="center"/>
        </w:trPr>
        <w:tc>
          <w:tcPr>
            <w:tcW w:w="2438" w:type="dxa"/>
          </w:tcPr>
          <w:p w14:paraId="5E7A0CC5" w14:textId="77777777" w:rsidR="00986BE9" w:rsidRPr="00940433" w:rsidRDefault="00986BE9" w:rsidP="00F025FD">
            <w:pPr>
              <w:pStyle w:val="TableOfAmend"/>
              <w:spacing w:after="60"/>
            </w:pPr>
            <w:r w:rsidRPr="00940433">
              <w:rPr>
                <w:b/>
              </w:rPr>
              <w:t>Chapter 47</w:t>
            </w:r>
          </w:p>
        </w:tc>
        <w:tc>
          <w:tcPr>
            <w:tcW w:w="5892" w:type="dxa"/>
          </w:tcPr>
          <w:p w14:paraId="0B48C4B3" w14:textId="77777777" w:rsidR="00986BE9" w:rsidRPr="00940433" w:rsidRDefault="00986BE9" w:rsidP="00F025FD">
            <w:pPr>
              <w:pStyle w:val="TableOfAmend"/>
              <w:spacing w:after="60"/>
            </w:pPr>
          </w:p>
        </w:tc>
      </w:tr>
      <w:tr w:rsidR="00986BE9" w:rsidRPr="00940433" w14:paraId="31048F5D" w14:textId="77777777">
        <w:trPr>
          <w:jc w:val="center"/>
        </w:trPr>
        <w:tc>
          <w:tcPr>
            <w:tcW w:w="2438" w:type="dxa"/>
          </w:tcPr>
          <w:p w14:paraId="28FEC3F9" w14:textId="77777777" w:rsidR="00986BE9" w:rsidRPr="00940433" w:rsidRDefault="00986BE9" w:rsidP="00F025FD">
            <w:pPr>
              <w:pStyle w:val="TableOfAmend"/>
              <w:spacing w:after="60"/>
            </w:pPr>
            <w:r w:rsidRPr="00940433">
              <w:t>Chapter 47</w:t>
            </w:r>
            <w:r w:rsidRPr="00940433">
              <w:tab/>
            </w:r>
          </w:p>
        </w:tc>
        <w:tc>
          <w:tcPr>
            <w:tcW w:w="5892" w:type="dxa"/>
          </w:tcPr>
          <w:p w14:paraId="50B0FDC7" w14:textId="5EF80ADA" w:rsidR="00986BE9" w:rsidRPr="00940433" w:rsidRDefault="00986BE9" w:rsidP="00F025FD">
            <w:pPr>
              <w:pStyle w:val="TableOfAmend"/>
              <w:spacing w:after="60"/>
            </w:pPr>
            <w:r w:rsidRPr="00940433">
              <w:t>ad. Amdt, 2010 (No.</w:t>
            </w:r>
            <w:r>
              <w:t xml:space="preserve"> </w:t>
            </w:r>
            <w:r w:rsidRPr="00940433">
              <w:t>2)</w:t>
            </w:r>
          </w:p>
        </w:tc>
      </w:tr>
      <w:tr w:rsidR="00986BE9" w:rsidRPr="00940433" w14:paraId="64D895A6" w14:textId="77777777" w:rsidTr="00274781">
        <w:trPr>
          <w:jc w:val="center"/>
        </w:trPr>
        <w:tc>
          <w:tcPr>
            <w:tcW w:w="2438" w:type="dxa"/>
          </w:tcPr>
          <w:p w14:paraId="16FCB4FC" w14:textId="77777777" w:rsidR="00986BE9" w:rsidRPr="00940433" w:rsidRDefault="00986BE9" w:rsidP="00274781">
            <w:pPr>
              <w:pStyle w:val="TableOfAmend"/>
              <w:spacing w:after="60"/>
            </w:pPr>
          </w:p>
        </w:tc>
        <w:tc>
          <w:tcPr>
            <w:tcW w:w="5892" w:type="dxa"/>
          </w:tcPr>
          <w:p w14:paraId="77B7E4FC" w14:textId="77777777" w:rsidR="00986BE9" w:rsidRPr="00940433" w:rsidRDefault="00986BE9" w:rsidP="00274781">
            <w:pPr>
              <w:pStyle w:val="TableOfAmend"/>
              <w:spacing w:after="60"/>
            </w:pPr>
            <w:r>
              <w:t>am</w:t>
            </w:r>
            <w:r w:rsidRPr="00940433">
              <w:t>. Amdt, 201</w:t>
            </w:r>
            <w:r>
              <w:t>3</w:t>
            </w:r>
            <w:r w:rsidRPr="00940433">
              <w:t xml:space="preserve"> (No. 1)</w:t>
            </w:r>
          </w:p>
        </w:tc>
      </w:tr>
      <w:tr w:rsidR="00986BE9" w:rsidRPr="00626434" w14:paraId="49CA7490" w14:textId="77777777" w:rsidTr="00992F8B">
        <w:trPr>
          <w:jc w:val="center"/>
        </w:trPr>
        <w:tc>
          <w:tcPr>
            <w:tcW w:w="2438" w:type="dxa"/>
          </w:tcPr>
          <w:p w14:paraId="414CD4EB" w14:textId="77777777" w:rsidR="00986BE9" w:rsidRPr="00626434" w:rsidRDefault="00986BE9" w:rsidP="00626434">
            <w:pPr>
              <w:pStyle w:val="TableOfAmend"/>
              <w:spacing w:after="60"/>
              <w:rPr>
                <w:b/>
              </w:rPr>
            </w:pPr>
          </w:p>
        </w:tc>
        <w:tc>
          <w:tcPr>
            <w:tcW w:w="5892" w:type="dxa"/>
          </w:tcPr>
          <w:p w14:paraId="3B9121CC" w14:textId="77777777" w:rsidR="00986BE9" w:rsidRPr="00CE6602" w:rsidRDefault="00986BE9" w:rsidP="00626434">
            <w:pPr>
              <w:pStyle w:val="TableOfAmend"/>
              <w:spacing w:after="60"/>
            </w:pPr>
            <w:r w:rsidRPr="00CE6602">
              <w:t>am. Amdt, 2014 (No. 3)</w:t>
            </w:r>
          </w:p>
        </w:tc>
      </w:tr>
      <w:tr w:rsidR="00986BE9" w:rsidRPr="00940433" w14:paraId="2A23D691" w14:textId="77777777">
        <w:trPr>
          <w:jc w:val="center"/>
        </w:trPr>
        <w:tc>
          <w:tcPr>
            <w:tcW w:w="2438" w:type="dxa"/>
          </w:tcPr>
          <w:p w14:paraId="63F1F61E" w14:textId="77777777" w:rsidR="00986BE9" w:rsidRPr="00940433" w:rsidRDefault="00986BE9" w:rsidP="00F025FD">
            <w:pPr>
              <w:pStyle w:val="TableOfAmend"/>
              <w:spacing w:after="60"/>
            </w:pPr>
            <w:r w:rsidRPr="00940433">
              <w:rPr>
                <w:b/>
              </w:rPr>
              <w:t>Chapter 48</w:t>
            </w:r>
          </w:p>
        </w:tc>
        <w:tc>
          <w:tcPr>
            <w:tcW w:w="5892" w:type="dxa"/>
          </w:tcPr>
          <w:p w14:paraId="547BBD8E" w14:textId="77777777" w:rsidR="00986BE9" w:rsidRPr="00940433" w:rsidRDefault="00986BE9" w:rsidP="00F025FD">
            <w:pPr>
              <w:pStyle w:val="TableOfAmend"/>
              <w:spacing w:after="60"/>
            </w:pPr>
          </w:p>
        </w:tc>
      </w:tr>
      <w:tr w:rsidR="00986BE9" w:rsidRPr="00940433" w14:paraId="29271894" w14:textId="77777777">
        <w:trPr>
          <w:jc w:val="center"/>
        </w:trPr>
        <w:tc>
          <w:tcPr>
            <w:tcW w:w="2438" w:type="dxa"/>
          </w:tcPr>
          <w:p w14:paraId="3BEB3452" w14:textId="77777777" w:rsidR="00986BE9" w:rsidRPr="00940433" w:rsidRDefault="00986BE9" w:rsidP="00F025FD">
            <w:pPr>
              <w:pStyle w:val="TableOfAmend"/>
              <w:spacing w:after="60"/>
            </w:pPr>
            <w:r w:rsidRPr="00940433">
              <w:t>Chapter 48</w:t>
            </w:r>
            <w:r w:rsidRPr="00940433">
              <w:tab/>
            </w:r>
          </w:p>
        </w:tc>
        <w:tc>
          <w:tcPr>
            <w:tcW w:w="5892" w:type="dxa"/>
          </w:tcPr>
          <w:p w14:paraId="4942F7BE" w14:textId="6CC525AF" w:rsidR="00986BE9" w:rsidRPr="00940433" w:rsidRDefault="00986BE9" w:rsidP="00F025FD">
            <w:pPr>
              <w:pStyle w:val="TableOfAmend"/>
              <w:spacing w:after="60"/>
            </w:pPr>
            <w:r w:rsidRPr="00940433">
              <w:t>ad. Amdt, 2010 (No.</w:t>
            </w:r>
            <w:r>
              <w:t xml:space="preserve"> </w:t>
            </w:r>
            <w:r w:rsidRPr="00940433">
              <w:t>2)</w:t>
            </w:r>
          </w:p>
        </w:tc>
      </w:tr>
      <w:tr w:rsidR="00986BE9" w:rsidRPr="00940433" w14:paraId="478CF5E9" w14:textId="77777777" w:rsidTr="00A65B8A">
        <w:trPr>
          <w:jc w:val="center"/>
        </w:trPr>
        <w:tc>
          <w:tcPr>
            <w:tcW w:w="2438" w:type="dxa"/>
          </w:tcPr>
          <w:p w14:paraId="5BE6B676" w14:textId="77777777" w:rsidR="00986BE9" w:rsidRPr="00940433" w:rsidRDefault="00986BE9" w:rsidP="00A65B8A">
            <w:pPr>
              <w:pStyle w:val="TableOfAmend"/>
            </w:pPr>
          </w:p>
        </w:tc>
        <w:tc>
          <w:tcPr>
            <w:tcW w:w="5892" w:type="dxa"/>
          </w:tcPr>
          <w:p w14:paraId="3CF2BEC2" w14:textId="77777777" w:rsidR="00986BE9" w:rsidRPr="00940433" w:rsidRDefault="00986BE9" w:rsidP="00A65B8A">
            <w:pPr>
              <w:pStyle w:val="TableOfAmend"/>
            </w:pPr>
            <w:r>
              <w:t>am</w:t>
            </w:r>
            <w:r w:rsidRPr="00940433">
              <w:t>. Amdt, 201</w:t>
            </w:r>
            <w:r>
              <w:t>3</w:t>
            </w:r>
            <w:r w:rsidRPr="00940433">
              <w:t xml:space="preserve"> (No. 1)</w:t>
            </w:r>
          </w:p>
        </w:tc>
      </w:tr>
      <w:tr w:rsidR="00986BE9" w:rsidRPr="00626434" w14:paraId="0E13D3A7" w14:textId="77777777" w:rsidTr="00992F8B">
        <w:trPr>
          <w:jc w:val="center"/>
        </w:trPr>
        <w:tc>
          <w:tcPr>
            <w:tcW w:w="2438" w:type="dxa"/>
          </w:tcPr>
          <w:p w14:paraId="6E09A904" w14:textId="77777777" w:rsidR="00986BE9" w:rsidRPr="00626434" w:rsidRDefault="00986BE9" w:rsidP="00626434">
            <w:pPr>
              <w:pStyle w:val="TableOfAmend"/>
              <w:spacing w:after="60"/>
              <w:rPr>
                <w:b/>
              </w:rPr>
            </w:pPr>
          </w:p>
        </w:tc>
        <w:tc>
          <w:tcPr>
            <w:tcW w:w="5892" w:type="dxa"/>
          </w:tcPr>
          <w:p w14:paraId="03A5E376" w14:textId="77777777" w:rsidR="00986BE9" w:rsidRPr="00CE6602" w:rsidRDefault="00986BE9" w:rsidP="00626434">
            <w:pPr>
              <w:pStyle w:val="TableOfAmend"/>
              <w:spacing w:after="60"/>
            </w:pPr>
            <w:r w:rsidRPr="00CE6602">
              <w:t>am. Amdt, 2014 (No. 3)</w:t>
            </w:r>
          </w:p>
        </w:tc>
      </w:tr>
      <w:tr w:rsidR="00986BE9" w:rsidRPr="00940433" w14:paraId="7C4F48E9" w14:textId="77777777">
        <w:trPr>
          <w:jc w:val="center"/>
        </w:trPr>
        <w:tc>
          <w:tcPr>
            <w:tcW w:w="2438" w:type="dxa"/>
          </w:tcPr>
          <w:p w14:paraId="05C2D8E5" w14:textId="77777777" w:rsidR="00986BE9" w:rsidRPr="00940433" w:rsidRDefault="00986BE9" w:rsidP="00F025FD">
            <w:pPr>
              <w:pStyle w:val="TableOfAmend"/>
              <w:spacing w:after="60"/>
            </w:pPr>
            <w:r w:rsidRPr="00940433">
              <w:rPr>
                <w:b/>
              </w:rPr>
              <w:t>Chapter 49</w:t>
            </w:r>
          </w:p>
        </w:tc>
        <w:tc>
          <w:tcPr>
            <w:tcW w:w="5892" w:type="dxa"/>
          </w:tcPr>
          <w:p w14:paraId="1F07763A" w14:textId="77777777" w:rsidR="00986BE9" w:rsidRPr="00940433" w:rsidRDefault="00986BE9" w:rsidP="00F025FD">
            <w:pPr>
              <w:pStyle w:val="TableOfAmend"/>
              <w:spacing w:after="60"/>
            </w:pPr>
          </w:p>
        </w:tc>
      </w:tr>
      <w:tr w:rsidR="00986BE9" w:rsidRPr="00940433" w14:paraId="31746971" w14:textId="77777777">
        <w:trPr>
          <w:jc w:val="center"/>
        </w:trPr>
        <w:tc>
          <w:tcPr>
            <w:tcW w:w="2438" w:type="dxa"/>
          </w:tcPr>
          <w:p w14:paraId="08AD1B8B" w14:textId="77777777" w:rsidR="00986BE9" w:rsidRPr="00940433" w:rsidRDefault="00986BE9" w:rsidP="00F025FD">
            <w:pPr>
              <w:pStyle w:val="TableOfAmend"/>
              <w:spacing w:after="60"/>
            </w:pPr>
            <w:r w:rsidRPr="00940433">
              <w:t>Chapter 49</w:t>
            </w:r>
            <w:r w:rsidRPr="00940433">
              <w:tab/>
            </w:r>
          </w:p>
        </w:tc>
        <w:tc>
          <w:tcPr>
            <w:tcW w:w="5892" w:type="dxa"/>
          </w:tcPr>
          <w:p w14:paraId="74065193" w14:textId="62439844" w:rsidR="00986BE9" w:rsidRPr="00940433" w:rsidRDefault="00986BE9" w:rsidP="00F025FD">
            <w:pPr>
              <w:pStyle w:val="TableOfAmend"/>
              <w:spacing w:after="60"/>
            </w:pPr>
            <w:r w:rsidRPr="00940433">
              <w:t>ad. Amdt, 2011 (No.</w:t>
            </w:r>
            <w:r>
              <w:t xml:space="preserve"> </w:t>
            </w:r>
            <w:r w:rsidRPr="00940433">
              <w:t>1)</w:t>
            </w:r>
          </w:p>
        </w:tc>
      </w:tr>
      <w:tr w:rsidR="00986BE9" w:rsidRPr="00940433" w14:paraId="3CE2EC6A" w14:textId="77777777" w:rsidTr="006727DE">
        <w:trPr>
          <w:jc w:val="center"/>
        </w:trPr>
        <w:tc>
          <w:tcPr>
            <w:tcW w:w="2438" w:type="dxa"/>
          </w:tcPr>
          <w:p w14:paraId="59FDE340" w14:textId="77777777" w:rsidR="00986BE9" w:rsidRPr="00940433" w:rsidRDefault="00986BE9" w:rsidP="006727DE">
            <w:pPr>
              <w:pStyle w:val="TableOfAmend"/>
            </w:pPr>
          </w:p>
        </w:tc>
        <w:tc>
          <w:tcPr>
            <w:tcW w:w="5892" w:type="dxa"/>
          </w:tcPr>
          <w:p w14:paraId="7C03E7DC" w14:textId="77777777" w:rsidR="00986BE9" w:rsidRPr="00940433" w:rsidRDefault="00986BE9" w:rsidP="006727DE">
            <w:pPr>
              <w:pStyle w:val="TableOfAmend"/>
            </w:pPr>
            <w:r>
              <w:t>am</w:t>
            </w:r>
            <w:r w:rsidRPr="00940433">
              <w:t>. Amdt, 201</w:t>
            </w:r>
            <w:r>
              <w:t>3</w:t>
            </w:r>
            <w:r w:rsidRPr="00940433">
              <w:t xml:space="preserve"> (No. 1)</w:t>
            </w:r>
          </w:p>
        </w:tc>
      </w:tr>
      <w:tr w:rsidR="00986BE9" w:rsidRPr="00626434" w14:paraId="614E20F5" w14:textId="77777777" w:rsidTr="00992F8B">
        <w:trPr>
          <w:jc w:val="center"/>
        </w:trPr>
        <w:tc>
          <w:tcPr>
            <w:tcW w:w="2438" w:type="dxa"/>
          </w:tcPr>
          <w:p w14:paraId="22630084" w14:textId="77777777" w:rsidR="00986BE9" w:rsidRPr="00626434" w:rsidRDefault="00986BE9" w:rsidP="00626434">
            <w:pPr>
              <w:pStyle w:val="TableOfAmend"/>
              <w:spacing w:after="60"/>
              <w:rPr>
                <w:b/>
              </w:rPr>
            </w:pPr>
          </w:p>
        </w:tc>
        <w:tc>
          <w:tcPr>
            <w:tcW w:w="5892" w:type="dxa"/>
          </w:tcPr>
          <w:p w14:paraId="4B178B77" w14:textId="77777777" w:rsidR="00986BE9" w:rsidRPr="00CE6602" w:rsidRDefault="00986BE9" w:rsidP="00626434">
            <w:pPr>
              <w:pStyle w:val="TableOfAmend"/>
              <w:spacing w:after="60"/>
            </w:pPr>
            <w:r w:rsidRPr="00CE6602">
              <w:t>am. Amdt, 2014 (No. 3)</w:t>
            </w:r>
          </w:p>
        </w:tc>
      </w:tr>
      <w:tr w:rsidR="00986BE9" w:rsidRPr="00940433" w14:paraId="02A9EE43" w14:textId="77777777">
        <w:trPr>
          <w:jc w:val="center"/>
        </w:trPr>
        <w:tc>
          <w:tcPr>
            <w:tcW w:w="2438" w:type="dxa"/>
          </w:tcPr>
          <w:p w14:paraId="68948455" w14:textId="77777777" w:rsidR="00986BE9" w:rsidRPr="00940433" w:rsidRDefault="00986BE9" w:rsidP="00F025FD">
            <w:pPr>
              <w:pStyle w:val="TableOfAmend"/>
              <w:spacing w:after="60"/>
            </w:pPr>
            <w:r w:rsidRPr="00940433">
              <w:rPr>
                <w:b/>
              </w:rPr>
              <w:t>Chapter 50</w:t>
            </w:r>
          </w:p>
        </w:tc>
        <w:tc>
          <w:tcPr>
            <w:tcW w:w="5892" w:type="dxa"/>
          </w:tcPr>
          <w:p w14:paraId="24A5AB50" w14:textId="77777777" w:rsidR="00986BE9" w:rsidRPr="00940433" w:rsidRDefault="00986BE9" w:rsidP="00F025FD">
            <w:pPr>
              <w:pStyle w:val="TableOfAmend"/>
              <w:spacing w:after="60"/>
            </w:pPr>
          </w:p>
        </w:tc>
      </w:tr>
      <w:tr w:rsidR="00986BE9" w:rsidRPr="00940433" w14:paraId="5C98A36E" w14:textId="77777777">
        <w:trPr>
          <w:jc w:val="center"/>
        </w:trPr>
        <w:tc>
          <w:tcPr>
            <w:tcW w:w="2438" w:type="dxa"/>
          </w:tcPr>
          <w:p w14:paraId="4C263DC8" w14:textId="77777777" w:rsidR="00986BE9" w:rsidRPr="00940433" w:rsidRDefault="00986BE9" w:rsidP="00F025FD">
            <w:pPr>
              <w:pStyle w:val="TableOfAmend"/>
              <w:spacing w:after="60"/>
            </w:pPr>
            <w:r w:rsidRPr="00940433">
              <w:t>Chapter 50</w:t>
            </w:r>
            <w:r w:rsidRPr="00940433">
              <w:tab/>
            </w:r>
          </w:p>
        </w:tc>
        <w:tc>
          <w:tcPr>
            <w:tcW w:w="5892" w:type="dxa"/>
          </w:tcPr>
          <w:p w14:paraId="721CF966" w14:textId="563565E8" w:rsidR="00986BE9" w:rsidRPr="00940433" w:rsidRDefault="00986BE9" w:rsidP="00F025FD">
            <w:pPr>
              <w:pStyle w:val="TableOfAmend"/>
              <w:spacing w:after="60"/>
            </w:pPr>
            <w:r w:rsidRPr="00940433">
              <w:t>ad. Amdt, 2011 (No.</w:t>
            </w:r>
            <w:r>
              <w:t xml:space="preserve"> </w:t>
            </w:r>
            <w:r w:rsidRPr="00940433">
              <w:t>1)</w:t>
            </w:r>
          </w:p>
        </w:tc>
      </w:tr>
      <w:tr w:rsidR="00986BE9" w:rsidRPr="00940433" w14:paraId="33C0C431" w14:textId="77777777" w:rsidTr="00274781">
        <w:trPr>
          <w:jc w:val="center"/>
        </w:trPr>
        <w:tc>
          <w:tcPr>
            <w:tcW w:w="2438" w:type="dxa"/>
          </w:tcPr>
          <w:p w14:paraId="66C2AA05" w14:textId="77777777" w:rsidR="00986BE9" w:rsidRPr="00940433" w:rsidRDefault="00986BE9" w:rsidP="00274781">
            <w:pPr>
              <w:pStyle w:val="TableOfAmend"/>
              <w:spacing w:after="60"/>
            </w:pPr>
          </w:p>
        </w:tc>
        <w:tc>
          <w:tcPr>
            <w:tcW w:w="5892" w:type="dxa"/>
          </w:tcPr>
          <w:p w14:paraId="550173B5" w14:textId="77777777" w:rsidR="00986BE9" w:rsidRPr="00940433" w:rsidRDefault="00986BE9" w:rsidP="00274781">
            <w:pPr>
              <w:pStyle w:val="TableOfAmend"/>
              <w:spacing w:after="60"/>
            </w:pPr>
            <w:r>
              <w:t>am</w:t>
            </w:r>
            <w:r w:rsidRPr="00940433">
              <w:t>. Amdt, 201</w:t>
            </w:r>
            <w:r>
              <w:t>3</w:t>
            </w:r>
            <w:r w:rsidRPr="00940433">
              <w:t xml:space="preserve"> (No. 1)</w:t>
            </w:r>
          </w:p>
        </w:tc>
      </w:tr>
      <w:tr w:rsidR="00986BE9" w:rsidRPr="00626434" w14:paraId="7BC59E55" w14:textId="77777777" w:rsidTr="00992F8B">
        <w:trPr>
          <w:jc w:val="center"/>
        </w:trPr>
        <w:tc>
          <w:tcPr>
            <w:tcW w:w="2438" w:type="dxa"/>
          </w:tcPr>
          <w:p w14:paraId="26F70C79" w14:textId="77777777" w:rsidR="00986BE9" w:rsidRPr="00626434" w:rsidRDefault="00986BE9" w:rsidP="00626434">
            <w:pPr>
              <w:pStyle w:val="TableOfAmend"/>
              <w:spacing w:after="60"/>
              <w:rPr>
                <w:b/>
              </w:rPr>
            </w:pPr>
          </w:p>
        </w:tc>
        <w:tc>
          <w:tcPr>
            <w:tcW w:w="5892" w:type="dxa"/>
          </w:tcPr>
          <w:p w14:paraId="6EA64583" w14:textId="77777777" w:rsidR="00986BE9" w:rsidRPr="00CE6602" w:rsidRDefault="00986BE9" w:rsidP="00626434">
            <w:pPr>
              <w:pStyle w:val="TableOfAmend"/>
              <w:spacing w:after="60"/>
            </w:pPr>
            <w:r w:rsidRPr="00CE6602">
              <w:t>am. Amdt, 2014 (No. 3)</w:t>
            </w:r>
          </w:p>
        </w:tc>
      </w:tr>
      <w:tr w:rsidR="00986BE9" w:rsidRPr="00940433" w14:paraId="6AFEC84D" w14:textId="77777777" w:rsidTr="00F05B0D">
        <w:trPr>
          <w:jc w:val="center"/>
        </w:trPr>
        <w:tc>
          <w:tcPr>
            <w:tcW w:w="2438" w:type="dxa"/>
          </w:tcPr>
          <w:p w14:paraId="053352B0" w14:textId="77777777" w:rsidR="00986BE9" w:rsidRPr="00940433" w:rsidRDefault="00986BE9" w:rsidP="00F05B0D">
            <w:pPr>
              <w:pStyle w:val="TableOfAmend"/>
              <w:spacing w:after="60"/>
            </w:pPr>
            <w:r w:rsidRPr="00940433">
              <w:rPr>
                <w:b/>
              </w:rPr>
              <w:t>Chapter 51</w:t>
            </w:r>
          </w:p>
        </w:tc>
        <w:tc>
          <w:tcPr>
            <w:tcW w:w="5892" w:type="dxa"/>
          </w:tcPr>
          <w:p w14:paraId="1CF7D6F9" w14:textId="77777777" w:rsidR="00986BE9" w:rsidRPr="00940433" w:rsidRDefault="00986BE9" w:rsidP="00F05B0D">
            <w:pPr>
              <w:pStyle w:val="TableOfAmend"/>
              <w:spacing w:after="60"/>
            </w:pPr>
          </w:p>
        </w:tc>
      </w:tr>
      <w:tr w:rsidR="00986BE9" w:rsidRPr="00940433" w14:paraId="19003E60" w14:textId="77777777" w:rsidTr="00F05B0D">
        <w:trPr>
          <w:jc w:val="center"/>
        </w:trPr>
        <w:tc>
          <w:tcPr>
            <w:tcW w:w="2438" w:type="dxa"/>
          </w:tcPr>
          <w:p w14:paraId="4B571481" w14:textId="77777777" w:rsidR="00986BE9" w:rsidRPr="00940433" w:rsidRDefault="00986BE9" w:rsidP="00F05B0D">
            <w:pPr>
              <w:pStyle w:val="TableOfAmend"/>
              <w:spacing w:after="60"/>
            </w:pPr>
            <w:r w:rsidRPr="00940433">
              <w:t>Chapter 51</w:t>
            </w:r>
            <w:r w:rsidRPr="00940433">
              <w:tab/>
            </w:r>
          </w:p>
        </w:tc>
        <w:tc>
          <w:tcPr>
            <w:tcW w:w="5892" w:type="dxa"/>
          </w:tcPr>
          <w:p w14:paraId="66BA6D4E" w14:textId="4B8DFF87" w:rsidR="00986BE9" w:rsidRPr="00940433" w:rsidRDefault="00986BE9" w:rsidP="00F05B0D">
            <w:pPr>
              <w:pStyle w:val="TableOfAmend"/>
              <w:spacing w:after="60"/>
            </w:pPr>
            <w:r w:rsidRPr="00940433">
              <w:t>ad. Amdt, 2011 (No.</w:t>
            </w:r>
            <w:r>
              <w:t xml:space="preserve"> </w:t>
            </w:r>
            <w:r w:rsidRPr="00940433">
              <w:t>2)</w:t>
            </w:r>
          </w:p>
        </w:tc>
      </w:tr>
      <w:tr w:rsidR="00986BE9" w:rsidRPr="00940433" w14:paraId="35F5CD16" w14:textId="77777777" w:rsidTr="00F05B0D">
        <w:trPr>
          <w:jc w:val="center"/>
        </w:trPr>
        <w:tc>
          <w:tcPr>
            <w:tcW w:w="2438" w:type="dxa"/>
          </w:tcPr>
          <w:p w14:paraId="3965B813" w14:textId="77777777" w:rsidR="00986BE9" w:rsidRPr="00940433" w:rsidRDefault="00986BE9" w:rsidP="00F05B0D">
            <w:pPr>
              <w:pStyle w:val="TableOfAmend"/>
              <w:spacing w:after="60"/>
            </w:pPr>
          </w:p>
        </w:tc>
        <w:tc>
          <w:tcPr>
            <w:tcW w:w="5892" w:type="dxa"/>
          </w:tcPr>
          <w:p w14:paraId="0E538A85" w14:textId="77777777" w:rsidR="00986BE9" w:rsidRPr="00940433" w:rsidRDefault="00986BE9" w:rsidP="00360E13">
            <w:pPr>
              <w:pStyle w:val="TableOfAmend0pt"/>
            </w:pPr>
            <w:r w:rsidRPr="00940433">
              <w:t>am. Amdt, 2011 (No. 8)</w:t>
            </w:r>
          </w:p>
        </w:tc>
      </w:tr>
      <w:tr w:rsidR="00986BE9" w:rsidRPr="00940433" w14:paraId="62387FB5" w14:textId="77777777" w:rsidTr="00F05B0D">
        <w:trPr>
          <w:jc w:val="center"/>
        </w:trPr>
        <w:tc>
          <w:tcPr>
            <w:tcW w:w="2438" w:type="dxa"/>
          </w:tcPr>
          <w:p w14:paraId="31C98462" w14:textId="77777777" w:rsidR="00986BE9" w:rsidRPr="00940433" w:rsidRDefault="00986BE9" w:rsidP="00F05B0D">
            <w:pPr>
              <w:pStyle w:val="TableOfAmend"/>
              <w:spacing w:after="60"/>
            </w:pPr>
          </w:p>
        </w:tc>
        <w:tc>
          <w:tcPr>
            <w:tcW w:w="5892" w:type="dxa"/>
          </w:tcPr>
          <w:p w14:paraId="1AE870B5" w14:textId="2190C0BA" w:rsidR="00986BE9" w:rsidRPr="00940433" w:rsidRDefault="00986BE9" w:rsidP="00360E13">
            <w:pPr>
              <w:pStyle w:val="TableOfAmend0pt"/>
            </w:pPr>
            <w:r w:rsidRPr="00940433">
              <w:t>rs. Amdt, 2012 (No.</w:t>
            </w:r>
            <w:r>
              <w:t xml:space="preserve"> </w:t>
            </w:r>
            <w:r w:rsidRPr="00940433">
              <w:t>1)</w:t>
            </w:r>
          </w:p>
        </w:tc>
      </w:tr>
      <w:tr w:rsidR="00986BE9" w:rsidRPr="00940433" w14:paraId="3A6C2A39" w14:textId="77777777" w:rsidTr="003A724B">
        <w:trPr>
          <w:jc w:val="center"/>
        </w:trPr>
        <w:tc>
          <w:tcPr>
            <w:tcW w:w="2438" w:type="dxa"/>
          </w:tcPr>
          <w:p w14:paraId="2C88262F" w14:textId="77777777" w:rsidR="00986BE9" w:rsidRPr="00940433" w:rsidRDefault="00986BE9" w:rsidP="003A724B">
            <w:pPr>
              <w:pStyle w:val="TableOfAmend"/>
              <w:spacing w:after="60"/>
            </w:pPr>
          </w:p>
        </w:tc>
        <w:tc>
          <w:tcPr>
            <w:tcW w:w="5892" w:type="dxa"/>
          </w:tcPr>
          <w:p w14:paraId="7E2DB455" w14:textId="77777777" w:rsidR="00986BE9" w:rsidRPr="00940433" w:rsidRDefault="00986BE9" w:rsidP="003A724B">
            <w:pPr>
              <w:pStyle w:val="TableOfAmend"/>
              <w:spacing w:after="60"/>
            </w:pPr>
            <w:r w:rsidRPr="00940433">
              <w:t>am. Amdt, 2012 (No. 4)</w:t>
            </w:r>
          </w:p>
        </w:tc>
      </w:tr>
      <w:tr w:rsidR="00986BE9" w:rsidRPr="00940433" w14:paraId="3515EBA4" w14:textId="77777777" w:rsidTr="00A859F7">
        <w:trPr>
          <w:jc w:val="center"/>
        </w:trPr>
        <w:tc>
          <w:tcPr>
            <w:tcW w:w="2438" w:type="dxa"/>
          </w:tcPr>
          <w:p w14:paraId="629CA499" w14:textId="77777777" w:rsidR="00986BE9" w:rsidRPr="00940433" w:rsidRDefault="00986BE9" w:rsidP="00A859F7">
            <w:pPr>
              <w:pStyle w:val="TableOfAmend"/>
            </w:pPr>
          </w:p>
        </w:tc>
        <w:tc>
          <w:tcPr>
            <w:tcW w:w="5892" w:type="dxa"/>
          </w:tcPr>
          <w:p w14:paraId="2E635DE5" w14:textId="77777777" w:rsidR="00986BE9" w:rsidRPr="00940433" w:rsidRDefault="00986BE9" w:rsidP="00A859F7">
            <w:pPr>
              <w:pStyle w:val="TableOfAmend"/>
            </w:pPr>
            <w:r>
              <w:t>am</w:t>
            </w:r>
            <w:r w:rsidRPr="00940433">
              <w:t>. Amdt, 201</w:t>
            </w:r>
            <w:r>
              <w:t>3</w:t>
            </w:r>
            <w:r w:rsidRPr="00940433">
              <w:t xml:space="preserve"> (No. 1)</w:t>
            </w:r>
          </w:p>
        </w:tc>
      </w:tr>
      <w:tr w:rsidR="00986BE9" w:rsidRPr="00626434" w14:paraId="77640ECC" w14:textId="77777777" w:rsidTr="00992F8B">
        <w:trPr>
          <w:jc w:val="center"/>
        </w:trPr>
        <w:tc>
          <w:tcPr>
            <w:tcW w:w="2438" w:type="dxa"/>
          </w:tcPr>
          <w:p w14:paraId="0AE5413C" w14:textId="77777777" w:rsidR="00986BE9" w:rsidRPr="00626434" w:rsidRDefault="00986BE9" w:rsidP="00626434">
            <w:pPr>
              <w:pStyle w:val="TableOfAmend"/>
              <w:spacing w:after="60"/>
              <w:rPr>
                <w:b/>
              </w:rPr>
            </w:pPr>
          </w:p>
        </w:tc>
        <w:tc>
          <w:tcPr>
            <w:tcW w:w="5892" w:type="dxa"/>
          </w:tcPr>
          <w:p w14:paraId="180448A8" w14:textId="77777777" w:rsidR="00986BE9" w:rsidRPr="00764E98" w:rsidRDefault="00986BE9" w:rsidP="00626434">
            <w:pPr>
              <w:pStyle w:val="TableOfAmend"/>
              <w:spacing w:after="60"/>
            </w:pPr>
            <w:r w:rsidRPr="00764E98">
              <w:t>am. Amdt, 2014 (No. 3)</w:t>
            </w:r>
          </w:p>
        </w:tc>
      </w:tr>
      <w:tr w:rsidR="00F16913" w:rsidRPr="00626434" w14:paraId="3CC86260" w14:textId="77777777" w:rsidTr="00992F8B">
        <w:trPr>
          <w:jc w:val="center"/>
        </w:trPr>
        <w:tc>
          <w:tcPr>
            <w:tcW w:w="2438" w:type="dxa"/>
          </w:tcPr>
          <w:p w14:paraId="6DE71D94" w14:textId="77777777" w:rsidR="00F16913" w:rsidRPr="00626434" w:rsidRDefault="00F16913" w:rsidP="00626434">
            <w:pPr>
              <w:pStyle w:val="TableOfAmend"/>
              <w:spacing w:after="60"/>
              <w:rPr>
                <w:b/>
              </w:rPr>
            </w:pPr>
          </w:p>
        </w:tc>
        <w:tc>
          <w:tcPr>
            <w:tcW w:w="5892" w:type="dxa"/>
          </w:tcPr>
          <w:p w14:paraId="4264542F" w14:textId="77777777" w:rsidR="00F16913" w:rsidRDefault="00F16913" w:rsidP="00F16913">
            <w:pPr>
              <w:pStyle w:val="TableOfAmend"/>
              <w:spacing w:after="60"/>
            </w:pPr>
            <w:r w:rsidRPr="00764E98">
              <w:t>am. Amdt, 201</w:t>
            </w:r>
            <w:r>
              <w:t>7</w:t>
            </w:r>
            <w:r w:rsidRPr="00764E98">
              <w:t xml:space="preserve"> (No. 3)</w:t>
            </w:r>
          </w:p>
          <w:p w14:paraId="5666B206" w14:textId="688466EC" w:rsidR="007406AE" w:rsidRPr="00764E98" w:rsidRDefault="00820298" w:rsidP="00F16913">
            <w:pPr>
              <w:pStyle w:val="TableOfAmend"/>
              <w:spacing w:after="60"/>
            </w:pPr>
            <w:r>
              <w:t>am</w:t>
            </w:r>
            <w:r w:rsidR="007406AE">
              <w:t>. Amdt, 2019 (No. 3)</w:t>
            </w:r>
          </w:p>
        </w:tc>
      </w:tr>
      <w:tr w:rsidR="00986BE9" w:rsidRPr="00940433" w14:paraId="1776290D" w14:textId="77777777" w:rsidTr="006B20BC">
        <w:trPr>
          <w:jc w:val="center"/>
        </w:trPr>
        <w:tc>
          <w:tcPr>
            <w:tcW w:w="2438" w:type="dxa"/>
          </w:tcPr>
          <w:p w14:paraId="24FDB711" w14:textId="77777777" w:rsidR="00986BE9" w:rsidRPr="00940433" w:rsidRDefault="00986BE9" w:rsidP="0016716A">
            <w:pPr>
              <w:pStyle w:val="TableOfAmend"/>
              <w:spacing w:after="60"/>
            </w:pPr>
            <w:r w:rsidRPr="00940433">
              <w:rPr>
                <w:b/>
              </w:rPr>
              <w:t>Chapter 52</w:t>
            </w:r>
          </w:p>
        </w:tc>
        <w:tc>
          <w:tcPr>
            <w:tcW w:w="5892" w:type="dxa"/>
          </w:tcPr>
          <w:p w14:paraId="3464BB67" w14:textId="77777777" w:rsidR="00986BE9" w:rsidRPr="00940433" w:rsidRDefault="00986BE9" w:rsidP="0016716A">
            <w:pPr>
              <w:pStyle w:val="TableOfAmend"/>
              <w:spacing w:after="60"/>
            </w:pPr>
          </w:p>
        </w:tc>
      </w:tr>
      <w:tr w:rsidR="00986BE9" w:rsidRPr="00940433" w14:paraId="00524BBB" w14:textId="77777777" w:rsidTr="006B20BC">
        <w:trPr>
          <w:jc w:val="center"/>
        </w:trPr>
        <w:tc>
          <w:tcPr>
            <w:tcW w:w="2438" w:type="dxa"/>
          </w:tcPr>
          <w:p w14:paraId="2B1187E7" w14:textId="77777777" w:rsidR="00986BE9" w:rsidRPr="00940433" w:rsidRDefault="00986BE9" w:rsidP="0016716A">
            <w:pPr>
              <w:pStyle w:val="TableOfAmend"/>
              <w:spacing w:after="60"/>
            </w:pPr>
            <w:r w:rsidRPr="00940433">
              <w:t>Chapter 52</w:t>
            </w:r>
            <w:r w:rsidRPr="00940433">
              <w:tab/>
            </w:r>
          </w:p>
        </w:tc>
        <w:tc>
          <w:tcPr>
            <w:tcW w:w="5892" w:type="dxa"/>
          </w:tcPr>
          <w:p w14:paraId="5A977AE3" w14:textId="493E5B83" w:rsidR="00986BE9" w:rsidRPr="00940433" w:rsidRDefault="00986BE9" w:rsidP="0016716A">
            <w:pPr>
              <w:pStyle w:val="TableOfAmend"/>
              <w:spacing w:after="60"/>
            </w:pPr>
            <w:r w:rsidRPr="00940433">
              <w:t>ad. Amdt, 2011 (No.</w:t>
            </w:r>
            <w:r>
              <w:t xml:space="preserve"> </w:t>
            </w:r>
            <w:r w:rsidRPr="00940433">
              <w:t>3)</w:t>
            </w:r>
          </w:p>
        </w:tc>
      </w:tr>
      <w:tr w:rsidR="00986BE9" w:rsidRPr="00940433" w14:paraId="3CE9D5A6" w14:textId="77777777" w:rsidTr="006B20BC">
        <w:trPr>
          <w:jc w:val="center"/>
        </w:trPr>
        <w:tc>
          <w:tcPr>
            <w:tcW w:w="2438" w:type="dxa"/>
          </w:tcPr>
          <w:p w14:paraId="703002AC" w14:textId="77777777" w:rsidR="00986BE9" w:rsidRPr="00940433" w:rsidRDefault="00986BE9" w:rsidP="00767CDA">
            <w:pPr>
              <w:pStyle w:val="TableOfAmend"/>
              <w:spacing w:after="60"/>
            </w:pPr>
          </w:p>
        </w:tc>
        <w:tc>
          <w:tcPr>
            <w:tcW w:w="5892" w:type="dxa"/>
          </w:tcPr>
          <w:p w14:paraId="7CE37419"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626434" w14:paraId="476FEEF0" w14:textId="77777777" w:rsidTr="00992F8B">
        <w:trPr>
          <w:jc w:val="center"/>
        </w:trPr>
        <w:tc>
          <w:tcPr>
            <w:tcW w:w="2438" w:type="dxa"/>
          </w:tcPr>
          <w:p w14:paraId="4BDB1079" w14:textId="77777777" w:rsidR="00986BE9" w:rsidRPr="00626434" w:rsidRDefault="00986BE9" w:rsidP="00626434">
            <w:pPr>
              <w:pStyle w:val="TableOfAmend"/>
              <w:spacing w:after="60"/>
              <w:rPr>
                <w:b/>
              </w:rPr>
            </w:pPr>
          </w:p>
        </w:tc>
        <w:tc>
          <w:tcPr>
            <w:tcW w:w="5892" w:type="dxa"/>
          </w:tcPr>
          <w:p w14:paraId="2E13C4C1" w14:textId="77777777" w:rsidR="00986BE9" w:rsidRPr="00764E98" w:rsidRDefault="00986BE9" w:rsidP="00626434">
            <w:pPr>
              <w:pStyle w:val="TableOfAmend"/>
              <w:spacing w:after="60"/>
            </w:pPr>
            <w:r w:rsidRPr="00764E98">
              <w:t>am. Amdt, 2014 (No. 3)</w:t>
            </w:r>
          </w:p>
        </w:tc>
      </w:tr>
      <w:tr w:rsidR="00986BE9" w:rsidRPr="00940433" w14:paraId="17801904" w14:textId="77777777" w:rsidTr="006B20BC">
        <w:trPr>
          <w:jc w:val="center"/>
        </w:trPr>
        <w:tc>
          <w:tcPr>
            <w:tcW w:w="2438" w:type="dxa"/>
          </w:tcPr>
          <w:p w14:paraId="71B610CD" w14:textId="77777777" w:rsidR="00986BE9" w:rsidRPr="00940433" w:rsidRDefault="00986BE9" w:rsidP="00767CDA">
            <w:pPr>
              <w:pStyle w:val="TableOfAmend"/>
              <w:spacing w:after="60"/>
            </w:pPr>
            <w:r w:rsidRPr="00940433">
              <w:rPr>
                <w:b/>
              </w:rPr>
              <w:t>Chapter 53</w:t>
            </w:r>
          </w:p>
        </w:tc>
        <w:tc>
          <w:tcPr>
            <w:tcW w:w="5892" w:type="dxa"/>
          </w:tcPr>
          <w:p w14:paraId="70AF7DF5" w14:textId="77777777" w:rsidR="00986BE9" w:rsidRPr="00940433" w:rsidRDefault="00986BE9" w:rsidP="00767CDA">
            <w:pPr>
              <w:pStyle w:val="TableOfAmend"/>
              <w:spacing w:after="60"/>
            </w:pPr>
          </w:p>
        </w:tc>
      </w:tr>
      <w:tr w:rsidR="00986BE9" w:rsidRPr="00940433" w14:paraId="1E2E9B10" w14:textId="77777777" w:rsidTr="006B20BC">
        <w:trPr>
          <w:jc w:val="center"/>
        </w:trPr>
        <w:tc>
          <w:tcPr>
            <w:tcW w:w="2438" w:type="dxa"/>
          </w:tcPr>
          <w:p w14:paraId="284C6F6B" w14:textId="77777777" w:rsidR="00986BE9" w:rsidRPr="00940433" w:rsidRDefault="00986BE9" w:rsidP="00767CDA">
            <w:pPr>
              <w:pStyle w:val="TableOfAmend"/>
              <w:spacing w:after="60"/>
            </w:pPr>
            <w:r w:rsidRPr="00940433">
              <w:t>Chapter 53</w:t>
            </w:r>
            <w:r w:rsidRPr="00940433">
              <w:tab/>
            </w:r>
          </w:p>
        </w:tc>
        <w:tc>
          <w:tcPr>
            <w:tcW w:w="5892" w:type="dxa"/>
          </w:tcPr>
          <w:p w14:paraId="175B21DB" w14:textId="7849966A" w:rsidR="00986BE9" w:rsidRPr="00940433" w:rsidRDefault="00986BE9" w:rsidP="00767CDA">
            <w:pPr>
              <w:pStyle w:val="TableOfAmend"/>
              <w:spacing w:after="60"/>
            </w:pPr>
            <w:r w:rsidRPr="00940433">
              <w:t>ad. Amdt, 2011 (No.</w:t>
            </w:r>
            <w:r>
              <w:t xml:space="preserve"> </w:t>
            </w:r>
            <w:r w:rsidRPr="00940433">
              <w:t>6)</w:t>
            </w:r>
          </w:p>
        </w:tc>
      </w:tr>
      <w:tr w:rsidR="00986BE9" w:rsidRPr="00940433" w14:paraId="29A87194" w14:textId="77777777" w:rsidTr="006B20BC">
        <w:trPr>
          <w:jc w:val="center"/>
        </w:trPr>
        <w:tc>
          <w:tcPr>
            <w:tcW w:w="2438" w:type="dxa"/>
          </w:tcPr>
          <w:p w14:paraId="7CFF79BE" w14:textId="77777777" w:rsidR="00986BE9" w:rsidRPr="00940433" w:rsidRDefault="00986BE9" w:rsidP="00767CDA">
            <w:pPr>
              <w:pStyle w:val="TableOfAmend"/>
              <w:spacing w:after="60"/>
            </w:pPr>
          </w:p>
        </w:tc>
        <w:tc>
          <w:tcPr>
            <w:tcW w:w="5892" w:type="dxa"/>
          </w:tcPr>
          <w:p w14:paraId="6FEE726B"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626434" w14:paraId="4BA14D13" w14:textId="77777777" w:rsidTr="00992F8B">
        <w:trPr>
          <w:jc w:val="center"/>
        </w:trPr>
        <w:tc>
          <w:tcPr>
            <w:tcW w:w="2438" w:type="dxa"/>
          </w:tcPr>
          <w:p w14:paraId="7F31A324" w14:textId="77777777" w:rsidR="00986BE9" w:rsidRPr="00626434" w:rsidRDefault="00986BE9" w:rsidP="00626434">
            <w:pPr>
              <w:pStyle w:val="TableOfAmend"/>
              <w:spacing w:after="60"/>
              <w:rPr>
                <w:b/>
              </w:rPr>
            </w:pPr>
          </w:p>
        </w:tc>
        <w:tc>
          <w:tcPr>
            <w:tcW w:w="5892" w:type="dxa"/>
          </w:tcPr>
          <w:p w14:paraId="2E4C9949" w14:textId="77777777" w:rsidR="00986BE9" w:rsidRPr="00764E98" w:rsidRDefault="00986BE9" w:rsidP="00626434">
            <w:pPr>
              <w:pStyle w:val="TableOfAmend"/>
              <w:spacing w:after="60"/>
            </w:pPr>
            <w:r w:rsidRPr="00764E98">
              <w:t>am. Amdt, 2014 (No. 3)</w:t>
            </w:r>
          </w:p>
        </w:tc>
      </w:tr>
      <w:tr w:rsidR="00B61288" w:rsidRPr="00626434" w14:paraId="7E6466BF" w14:textId="77777777" w:rsidTr="00992F8B">
        <w:trPr>
          <w:jc w:val="center"/>
        </w:trPr>
        <w:tc>
          <w:tcPr>
            <w:tcW w:w="2438" w:type="dxa"/>
          </w:tcPr>
          <w:p w14:paraId="6D51CC20" w14:textId="77777777" w:rsidR="00B61288" w:rsidRPr="00626434" w:rsidRDefault="00B61288" w:rsidP="00626434">
            <w:pPr>
              <w:pStyle w:val="TableOfAmend"/>
              <w:spacing w:after="60"/>
              <w:rPr>
                <w:b/>
              </w:rPr>
            </w:pPr>
          </w:p>
        </w:tc>
        <w:tc>
          <w:tcPr>
            <w:tcW w:w="5892" w:type="dxa"/>
          </w:tcPr>
          <w:p w14:paraId="7610D265" w14:textId="4580EB28" w:rsidR="00B61288" w:rsidRPr="00764E98" w:rsidRDefault="00B61288" w:rsidP="00626434">
            <w:pPr>
              <w:pStyle w:val="TableOfAmend"/>
              <w:spacing w:after="60"/>
            </w:pPr>
            <w:r>
              <w:t>rep. Amdt</w:t>
            </w:r>
            <w:r w:rsidR="009D3F9B">
              <w:t>,</w:t>
            </w:r>
            <w:r>
              <w:t xml:space="preserve"> 2018 (No. 2)</w:t>
            </w:r>
          </w:p>
        </w:tc>
      </w:tr>
      <w:tr w:rsidR="00986BE9" w:rsidRPr="00940433" w14:paraId="295778CF" w14:textId="77777777" w:rsidTr="006B20BC">
        <w:trPr>
          <w:jc w:val="center"/>
        </w:trPr>
        <w:tc>
          <w:tcPr>
            <w:tcW w:w="2438" w:type="dxa"/>
          </w:tcPr>
          <w:p w14:paraId="3E19F43C" w14:textId="77777777" w:rsidR="00986BE9" w:rsidRPr="00940433" w:rsidRDefault="00986BE9" w:rsidP="00767CDA">
            <w:pPr>
              <w:pStyle w:val="TableOfAmend"/>
              <w:spacing w:after="60"/>
            </w:pPr>
            <w:r w:rsidRPr="00940433">
              <w:rPr>
                <w:b/>
              </w:rPr>
              <w:t>Chapter 54</w:t>
            </w:r>
          </w:p>
        </w:tc>
        <w:tc>
          <w:tcPr>
            <w:tcW w:w="5892" w:type="dxa"/>
          </w:tcPr>
          <w:p w14:paraId="04BB87DA" w14:textId="77777777" w:rsidR="00986BE9" w:rsidRPr="00940433" w:rsidRDefault="00986BE9" w:rsidP="00767CDA">
            <w:pPr>
              <w:pStyle w:val="TableOfAmend"/>
              <w:spacing w:after="60"/>
            </w:pPr>
          </w:p>
        </w:tc>
      </w:tr>
      <w:tr w:rsidR="00986BE9" w:rsidRPr="00940433" w14:paraId="326BF4EB" w14:textId="77777777" w:rsidTr="006B20BC">
        <w:trPr>
          <w:jc w:val="center"/>
        </w:trPr>
        <w:tc>
          <w:tcPr>
            <w:tcW w:w="2438" w:type="dxa"/>
          </w:tcPr>
          <w:p w14:paraId="1BC26309" w14:textId="77777777" w:rsidR="00986BE9" w:rsidRPr="00940433" w:rsidRDefault="00986BE9" w:rsidP="00767CDA">
            <w:pPr>
              <w:pStyle w:val="TableOfAmend"/>
              <w:spacing w:after="60"/>
            </w:pPr>
            <w:r w:rsidRPr="00940433">
              <w:t>Chapter 54</w:t>
            </w:r>
            <w:r w:rsidRPr="00940433">
              <w:tab/>
            </w:r>
          </w:p>
        </w:tc>
        <w:tc>
          <w:tcPr>
            <w:tcW w:w="5892" w:type="dxa"/>
          </w:tcPr>
          <w:p w14:paraId="0B5E0ED7" w14:textId="7FC7B5F1"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4FF3B93E" w14:textId="77777777" w:rsidTr="006B20BC">
        <w:trPr>
          <w:jc w:val="center"/>
        </w:trPr>
        <w:tc>
          <w:tcPr>
            <w:tcW w:w="2438" w:type="dxa"/>
          </w:tcPr>
          <w:p w14:paraId="729FB8A7" w14:textId="77777777" w:rsidR="00986BE9" w:rsidRPr="00940433" w:rsidRDefault="00986BE9" w:rsidP="00767CDA">
            <w:pPr>
              <w:pStyle w:val="TableOfAmend"/>
              <w:spacing w:after="60"/>
            </w:pPr>
          </w:p>
        </w:tc>
        <w:tc>
          <w:tcPr>
            <w:tcW w:w="5892" w:type="dxa"/>
          </w:tcPr>
          <w:p w14:paraId="747BE456"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626434" w14:paraId="44B52E3C" w14:textId="77777777" w:rsidTr="00992F8B">
        <w:trPr>
          <w:jc w:val="center"/>
        </w:trPr>
        <w:tc>
          <w:tcPr>
            <w:tcW w:w="2438" w:type="dxa"/>
          </w:tcPr>
          <w:p w14:paraId="58FDA099" w14:textId="77777777" w:rsidR="00986BE9" w:rsidRPr="00626434" w:rsidRDefault="00986BE9" w:rsidP="00626434">
            <w:pPr>
              <w:pStyle w:val="TableOfAmend"/>
              <w:spacing w:after="60"/>
              <w:rPr>
                <w:b/>
              </w:rPr>
            </w:pPr>
          </w:p>
        </w:tc>
        <w:tc>
          <w:tcPr>
            <w:tcW w:w="5892" w:type="dxa"/>
          </w:tcPr>
          <w:p w14:paraId="1506E613" w14:textId="77777777" w:rsidR="00986BE9" w:rsidRPr="00764E98" w:rsidRDefault="00986BE9" w:rsidP="00626434">
            <w:pPr>
              <w:pStyle w:val="TableOfAmend"/>
              <w:spacing w:after="60"/>
            </w:pPr>
            <w:r w:rsidRPr="00764E98">
              <w:t>am. Amdt, 2014 (No. 3)</w:t>
            </w:r>
          </w:p>
        </w:tc>
      </w:tr>
      <w:tr w:rsidR="00986BE9" w:rsidRPr="00940433" w14:paraId="15A4CF96" w14:textId="77777777" w:rsidTr="006B20BC">
        <w:trPr>
          <w:jc w:val="center"/>
        </w:trPr>
        <w:tc>
          <w:tcPr>
            <w:tcW w:w="2438" w:type="dxa"/>
          </w:tcPr>
          <w:p w14:paraId="54165F0E" w14:textId="30DC27A5" w:rsidR="00986BE9" w:rsidRPr="00940433" w:rsidRDefault="00986BE9" w:rsidP="00767CDA">
            <w:pPr>
              <w:pStyle w:val="TableOfAmend"/>
              <w:spacing w:after="60"/>
            </w:pPr>
            <w:r w:rsidRPr="00940433">
              <w:rPr>
                <w:b/>
              </w:rPr>
              <w:t>Chapter 55</w:t>
            </w:r>
          </w:p>
        </w:tc>
        <w:tc>
          <w:tcPr>
            <w:tcW w:w="5892" w:type="dxa"/>
          </w:tcPr>
          <w:p w14:paraId="79498CA0" w14:textId="77777777" w:rsidR="00986BE9" w:rsidRPr="00940433" w:rsidRDefault="00986BE9" w:rsidP="00767CDA">
            <w:pPr>
              <w:pStyle w:val="TableOfAmend"/>
              <w:spacing w:after="60"/>
            </w:pPr>
          </w:p>
        </w:tc>
      </w:tr>
      <w:tr w:rsidR="00986BE9" w:rsidRPr="00940433" w14:paraId="668542E1" w14:textId="77777777" w:rsidTr="006B20BC">
        <w:trPr>
          <w:jc w:val="center"/>
        </w:trPr>
        <w:tc>
          <w:tcPr>
            <w:tcW w:w="2438" w:type="dxa"/>
          </w:tcPr>
          <w:p w14:paraId="6EBC71E6" w14:textId="77777777" w:rsidR="00986BE9" w:rsidRPr="00940433" w:rsidRDefault="00986BE9" w:rsidP="00767CDA">
            <w:pPr>
              <w:pStyle w:val="TableOfAmend"/>
              <w:spacing w:after="60"/>
            </w:pPr>
            <w:r w:rsidRPr="00940433">
              <w:t>Chapter 55</w:t>
            </w:r>
            <w:r w:rsidRPr="00940433">
              <w:tab/>
            </w:r>
          </w:p>
        </w:tc>
        <w:tc>
          <w:tcPr>
            <w:tcW w:w="5892" w:type="dxa"/>
          </w:tcPr>
          <w:p w14:paraId="4E6A7E8A" w14:textId="2B9BE593"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03CEEB75" w14:textId="77777777" w:rsidTr="006B20BC">
        <w:trPr>
          <w:jc w:val="center"/>
        </w:trPr>
        <w:tc>
          <w:tcPr>
            <w:tcW w:w="2438" w:type="dxa"/>
          </w:tcPr>
          <w:p w14:paraId="2163AE45" w14:textId="77777777" w:rsidR="00986BE9" w:rsidRPr="00940433" w:rsidRDefault="00986BE9" w:rsidP="00767CDA">
            <w:pPr>
              <w:pStyle w:val="TableOfAmend"/>
              <w:spacing w:after="60"/>
            </w:pPr>
          </w:p>
        </w:tc>
        <w:tc>
          <w:tcPr>
            <w:tcW w:w="5892" w:type="dxa"/>
          </w:tcPr>
          <w:p w14:paraId="08216290"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626434" w14:paraId="2F1083A7" w14:textId="77777777" w:rsidTr="00992F8B">
        <w:trPr>
          <w:jc w:val="center"/>
        </w:trPr>
        <w:tc>
          <w:tcPr>
            <w:tcW w:w="2438" w:type="dxa"/>
          </w:tcPr>
          <w:p w14:paraId="64AA57E4" w14:textId="77777777" w:rsidR="00986BE9" w:rsidRPr="00626434" w:rsidRDefault="00986BE9" w:rsidP="00626434">
            <w:pPr>
              <w:pStyle w:val="TableOfAmend"/>
              <w:spacing w:after="60"/>
              <w:rPr>
                <w:b/>
              </w:rPr>
            </w:pPr>
          </w:p>
        </w:tc>
        <w:tc>
          <w:tcPr>
            <w:tcW w:w="5892" w:type="dxa"/>
          </w:tcPr>
          <w:p w14:paraId="75FABC23" w14:textId="77777777" w:rsidR="00986BE9" w:rsidRPr="00764E98" w:rsidRDefault="00986BE9" w:rsidP="00626434">
            <w:pPr>
              <w:pStyle w:val="TableOfAmend"/>
              <w:spacing w:after="60"/>
            </w:pPr>
            <w:r w:rsidRPr="00764E98">
              <w:t>am. Amdt, 2014 (No. 3)</w:t>
            </w:r>
          </w:p>
        </w:tc>
      </w:tr>
      <w:tr w:rsidR="00986BE9" w:rsidRPr="00940433" w14:paraId="448FDEB4" w14:textId="77777777" w:rsidTr="006B20BC">
        <w:trPr>
          <w:jc w:val="center"/>
        </w:trPr>
        <w:tc>
          <w:tcPr>
            <w:tcW w:w="2438" w:type="dxa"/>
          </w:tcPr>
          <w:p w14:paraId="342BA35F" w14:textId="77777777" w:rsidR="00986BE9" w:rsidRPr="00940433" w:rsidRDefault="00986BE9" w:rsidP="00767CDA">
            <w:pPr>
              <w:pStyle w:val="TableOfAmend"/>
              <w:spacing w:after="60"/>
            </w:pPr>
            <w:r w:rsidRPr="00940433">
              <w:rPr>
                <w:b/>
              </w:rPr>
              <w:t>Chapter 56</w:t>
            </w:r>
          </w:p>
        </w:tc>
        <w:tc>
          <w:tcPr>
            <w:tcW w:w="5892" w:type="dxa"/>
          </w:tcPr>
          <w:p w14:paraId="09275260" w14:textId="77777777" w:rsidR="00986BE9" w:rsidRPr="00940433" w:rsidRDefault="00986BE9" w:rsidP="00767CDA">
            <w:pPr>
              <w:pStyle w:val="TableOfAmend"/>
              <w:spacing w:after="60"/>
            </w:pPr>
          </w:p>
        </w:tc>
      </w:tr>
      <w:tr w:rsidR="00986BE9" w:rsidRPr="00940433" w14:paraId="6DE208E5" w14:textId="77777777" w:rsidTr="006B20BC">
        <w:trPr>
          <w:jc w:val="center"/>
        </w:trPr>
        <w:tc>
          <w:tcPr>
            <w:tcW w:w="2438" w:type="dxa"/>
          </w:tcPr>
          <w:p w14:paraId="5E5F7136" w14:textId="77777777" w:rsidR="00986BE9" w:rsidRPr="00940433" w:rsidRDefault="00986BE9" w:rsidP="00767CDA">
            <w:pPr>
              <w:pStyle w:val="TableOfAmend"/>
              <w:spacing w:after="60"/>
            </w:pPr>
            <w:r w:rsidRPr="00940433">
              <w:t>Chapter 56</w:t>
            </w:r>
            <w:r w:rsidRPr="00940433">
              <w:tab/>
            </w:r>
          </w:p>
        </w:tc>
        <w:tc>
          <w:tcPr>
            <w:tcW w:w="5892" w:type="dxa"/>
          </w:tcPr>
          <w:p w14:paraId="0E870BF2" w14:textId="16C2F805"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77256D81" w14:textId="77777777" w:rsidTr="006B20BC">
        <w:trPr>
          <w:jc w:val="center"/>
        </w:trPr>
        <w:tc>
          <w:tcPr>
            <w:tcW w:w="2438" w:type="dxa"/>
          </w:tcPr>
          <w:p w14:paraId="137C2C0F" w14:textId="77777777" w:rsidR="00986BE9" w:rsidRPr="00940433" w:rsidRDefault="00986BE9" w:rsidP="00767CDA">
            <w:pPr>
              <w:pStyle w:val="TableOfAmend"/>
              <w:spacing w:after="60"/>
            </w:pPr>
          </w:p>
        </w:tc>
        <w:tc>
          <w:tcPr>
            <w:tcW w:w="5892" w:type="dxa"/>
          </w:tcPr>
          <w:p w14:paraId="1DB30076" w14:textId="77777777" w:rsidR="00986BE9" w:rsidRPr="00940433" w:rsidRDefault="00986BE9" w:rsidP="00767CDA">
            <w:pPr>
              <w:pStyle w:val="TableOfAmend"/>
              <w:spacing w:after="60"/>
            </w:pPr>
            <w:r w:rsidRPr="00940433">
              <w:t>am. Amdt, 2012 (No. 2)</w:t>
            </w:r>
          </w:p>
        </w:tc>
      </w:tr>
      <w:tr w:rsidR="00986BE9" w:rsidRPr="00940433" w14:paraId="78B27579" w14:textId="77777777" w:rsidTr="006B20BC">
        <w:trPr>
          <w:jc w:val="center"/>
        </w:trPr>
        <w:tc>
          <w:tcPr>
            <w:tcW w:w="2438" w:type="dxa"/>
          </w:tcPr>
          <w:p w14:paraId="71E6E85E" w14:textId="77777777" w:rsidR="00986BE9" w:rsidRPr="00940433" w:rsidRDefault="00986BE9" w:rsidP="00767CDA">
            <w:pPr>
              <w:pStyle w:val="TableOfAmend"/>
              <w:spacing w:after="60"/>
            </w:pPr>
          </w:p>
        </w:tc>
        <w:tc>
          <w:tcPr>
            <w:tcW w:w="5892" w:type="dxa"/>
          </w:tcPr>
          <w:p w14:paraId="426D5DC0" w14:textId="77777777" w:rsidR="00986BE9" w:rsidRPr="00940433" w:rsidRDefault="00986BE9" w:rsidP="00767CDA">
            <w:pPr>
              <w:pStyle w:val="TableOfAmend"/>
              <w:spacing w:after="60"/>
            </w:pPr>
            <w:r w:rsidRPr="00940433">
              <w:t>am. Amdt, 2012 (No. 4)</w:t>
            </w:r>
          </w:p>
        </w:tc>
      </w:tr>
      <w:tr w:rsidR="00986BE9" w:rsidRPr="00940433" w14:paraId="131A2181" w14:textId="77777777" w:rsidTr="006B20BC">
        <w:trPr>
          <w:jc w:val="center"/>
        </w:trPr>
        <w:tc>
          <w:tcPr>
            <w:tcW w:w="2438" w:type="dxa"/>
          </w:tcPr>
          <w:p w14:paraId="7151A448" w14:textId="77777777" w:rsidR="00986BE9" w:rsidRPr="00940433" w:rsidRDefault="00986BE9" w:rsidP="00767CDA">
            <w:pPr>
              <w:pStyle w:val="TableOfAmend"/>
              <w:spacing w:after="60"/>
            </w:pPr>
          </w:p>
        </w:tc>
        <w:tc>
          <w:tcPr>
            <w:tcW w:w="5892" w:type="dxa"/>
          </w:tcPr>
          <w:p w14:paraId="64184BA0"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940433" w14:paraId="49EA59D6" w14:textId="77777777" w:rsidTr="006B20BC">
        <w:trPr>
          <w:jc w:val="center"/>
        </w:trPr>
        <w:tc>
          <w:tcPr>
            <w:tcW w:w="2438" w:type="dxa"/>
          </w:tcPr>
          <w:p w14:paraId="6C840650" w14:textId="77777777" w:rsidR="00986BE9" w:rsidRPr="00940433" w:rsidRDefault="00986BE9" w:rsidP="00767CDA">
            <w:pPr>
              <w:pStyle w:val="TableOfAmend"/>
              <w:spacing w:after="60"/>
            </w:pPr>
          </w:p>
        </w:tc>
        <w:tc>
          <w:tcPr>
            <w:tcW w:w="5892" w:type="dxa"/>
          </w:tcPr>
          <w:p w14:paraId="1FF30A99" w14:textId="77777777" w:rsidR="00986BE9" w:rsidRDefault="00986BE9" w:rsidP="00767CDA">
            <w:pPr>
              <w:pStyle w:val="TableOfAmend"/>
              <w:spacing w:after="60"/>
            </w:pPr>
            <w:r>
              <w:t>am</w:t>
            </w:r>
            <w:r w:rsidRPr="002963A8">
              <w:t>. Amdt, 2013 (No. 2)</w:t>
            </w:r>
          </w:p>
        </w:tc>
      </w:tr>
      <w:tr w:rsidR="00986BE9" w:rsidRPr="00EA5950" w14:paraId="45D95CE3" w14:textId="77777777" w:rsidTr="00CA7BEC">
        <w:trPr>
          <w:jc w:val="center"/>
        </w:trPr>
        <w:tc>
          <w:tcPr>
            <w:tcW w:w="2438" w:type="dxa"/>
          </w:tcPr>
          <w:p w14:paraId="32D70E93" w14:textId="77777777" w:rsidR="00986BE9" w:rsidRPr="00EA5950" w:rsidRDefault="00986BE9" w:rsidP="00EA5950">
            <w:pPr>
              <w:pStyle w:val="TableOfAmend"/>
              <w:spacing w:after="60"/>
              <w:rPr>
                <w:b/>
              </w:rPr>
            </w:pPr>
          </w:p>
        </w:tc>
        <w:tc>
          <w:tcPr>
            <w:tcW w:w="5892" w:type="dxa"/>
          </w:tcPr>
          <w:p w14:paraId="7F56F3F1" w14:textId="77777777" w:rsidR="00986BE9" w:rsidRPr="00764E98" w:rsidRDefault="00986BE9" w:rsidP="00EA5950">
            <w:pPr>
              <w:pStyle w:val="TableOfAmend"/>
              <w:spacing w:after="60"/>
            </w:pPr>
            <w:r w:rsidRPr="00764E98">
              <w:t>am. Amdt, 2014 (No. 3)</w:t>
            </w:r>
          </w:p>
        </w:tc>
      </w:tr>
      <w:tr w:rsidR="00986BE9" w:rsidRPr="00EA5950" w14:paraId="2813B6F9" w14:textId="77777777" w:rsidTr="00CA7BEC">
        <w:trPr>
          <w:jc w:val="center"/>
        </w:trPr>
        <w:tc>
          <w:tcPr>
            <w:tcW w:w="2438" w:type="dxa"/>
          </w:tcPr>
          <w:p w14:paraId="0235C329" w14:textId="77777777" w:rsidR="00986BE9" w:rsidRPr="00EA5950" w:rsidRDefault="00986BE9" w:rsidP="00EA5950">
            <w:pPr>
              <w:pStyle w:val="TableOfAmend"/>
              <w:spacing w:after="60"/>
              <w:rPr>
                <w:b/>
              </w:rPr>
            </w:pPr>
          </w:p>
        </w:tc>
        <w:tc>
          <w:tcPr>
            <w:tcW w:w="5892" w:type="dxa"/>
          </w:tcPr>
          <w:p w14:paraId="638CB54A" w14:textId="71B1EB01" w:rsidR="00986BE9" w:rsidRPr="00764E98" w:rsidRDefault="00986BE9" w:rsidP="00EA5950">
            <w:pPr>
              <w:pStyle w:val="TableOfAmend"/>
              <w:spacing w:after="60"/>
            </w:pPr>
            <w:r w:rsidRPr="004521B9">
              <w:t>am. Amdt, 2014 (No. 4)</w:t>
            </w:r>
          </w:p>
        </w:tc>
      </w:tr>
      <w:tr w:rsidR="00986BE9" w:rsidRPr="00EA5950" w14:paraId="2F095845" w14:textId="77777777" w:rsidTr="00CA7BEC">
        <w:trPr>
          <w:jc w:val="center"/>
        </w:trPr>
        <w:tc>
          <w:tcPr>
            <w:tcW w:w="2438" w:type="dxa"/>
          </w:tcPr>
          <w:p w14:paraId="3CC5CD8C" w14:textId="77777777" w:rsidR="00986BE9" w:rsidRPr="00EA5950" w:rsidRDefault="00986BE9" w:rsidP="00EA5950">
            <w:pPr>
              <w:pStyle w:val="TableOfAmend"/>
              <w:spacing w:after="60"/>
              <w:rPr>
                <w:b/>
              </w:rPr>
            </w:pPr>
          </w:p>
        </w:tc>
        <w:tc>
          <w:tcPr>
            <w:tcW w:w="5892" w:type="dxa"/>
          </w:tcPr>
          <w:p w14:paraId="0B6B50D9" w14:textId="6C1BAC83" w:rsidR="00986BE9" w:rsidRPr="004521B9" w:rsidRDefault="00986BE9" w:rsidP="00EA5950">
            <w:pPr>
              <w:pStyle w:val="TableOfAmend"/>
              <w:spacing w:after="60"/>
            </w:pPr>
            <w:r>
              <w:t>am. Amdt, 2016 (No. 1</w:t>
            </w:r>
            <w:r w:rsidRPr="004521B9">
              <w:t>)</w:t>
            </w:r>
          </w:p>
        </w:tc>
      </w:tr>
      <w:tr w:rsidR="00986BE9" w:rsidRPr="00940433" w14:paraId="30208089" w14:textId="77777777" w:rsidTr="006B20BC">
        <w:trPr>
          <w:jc w:val="center"/>
        </w:trPr>
        <w:tc>
          <w:tcPr>
            <w:tcW w:w="2438" w:type="dxa"/>
          </w:tcPr>
          <w:p w14:paraId="3E8540CE" w14:textId="77777777" w:rsidR="00986BE9" w:rsidRPr="00940433" w:rsidRDefault="00986BE9" w:rsidP="00767CDA">
            <w:pPr>
              <w:pStyle w:val="TableOfAmend"/>
              <w:spacing w:after="60"/>
            </w:pPr>
            <w:r w:rsidRPr="00940433">
              <w:rPr>
                <w:b/>
              </w:rPr>
              <w:t>Chapter 57</w:t>
            </w:r>
          </w:p>
        </w:tc>
        <w:tc>
          <w:tcPr>
            <w:tcW w:w="5892" w:type="dxa"/>
          </w:tcPr>
          <w:p w14:paraId="1914056A" w14:textId="77777777" w:rsidR="00986BE9" w:rsidRPr="00940433" w:rsidRDefault="00986BE9" w:rsidP="00767CDA">
            <w:pPr>
              <w:pStyle w:val="TableOfAmend"/>
              <w:spacing w:after="60"/>
            </w:pPr>
          </w:p>
        </w:tc>
      </w:tr>
      <w:tr w:rsidR="00986BE9" w:rsidRPr="00940433" w14:paraId="2D9EF3AB" w14:textId="77777777" w:rsidTr="006B20BC">
        <w:trPr>
          <w:jc w:val="center"/>
        </w:trPr>
        <w:tc>
          <w:tcPr>
            <w:tcW w:w="2438" w:type="dxa"/>
          </w:tcPr>
          <w:p w14:paraId="69EFD71E" w14:textId="77777777" w:rsidR="00986BE9" w:rsidRPr="00940433" w:rsidRDefault="00986BE9" w:rsidP="00767CDA">
            <w:pPr>
              <w:pStyle w:val="TableOfAmend"/>
              <w:spacing w:after="60"/>
            </w:pPr>
            <w:r w:rsidRPr="00940433">
              <w:t>Chapter 57</w:t>
            </w:r>
            <w:r w:rsidRPr="00940433">
              <w:tab/>
            </w:r>
          </w:p>
        </w:tc>
        <w:tc>
          <w:tcPr>
            <w:tcW w:w="5892" w:type="dxa"/>
          </w:tcPr>
          <w:p w14:paraId="311C8173" w14:textId="50B19375"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7639CB86" w14:textId="77777777" w:rsidTr="006B20BC">
        <w:trPr>
          <w:jc w:val="center"/>
        </w:trPr>
        <w:tc>
          <w:tcPr>
            <w:tcW w:w="2438" w:type="dxa"/>
          </w:tcPr>
          <w:p w14:paraId="45F6A742" w14:textId="77777777" w:rsidR="00986BE9" w:rsidRPr="00940433" w:rsidRDefault="00986BE9" w:rsidP="00767CDA">
            <w:pPr>
              <w:pStyle w:val="TableOfAmend"/>
              <w:spacing w:after="60"/>
            </w:pPr>
          </w:p>
        </w:tc>
        <w:tc>
          <w:tcPr>
            <w:tcW w:w="5892" w:type="dxa"/>
          </w:tcPr>
          <w:p w14:paraId="227B7B66" w14:textId="77777777" w:rsidR="00986BE9" w:rsidRPr="00940433" w:rsidRDefault="00986BE9" w:rsidP="00767CDA">
            <w:pPr>
              <w:pStyle w:val="TableOfAmend"/>
              <w:spacing w:after="60"/>
            </w:pPr>
            <w:r w:rsidRPr="00940433">
              <w:t>am. Amdt, 2012 (No. 4)</w:t>
            </w:r>
          </w:p>
        </w:tc>
      </w:tr>
      <w:tr w:rsidR="00986BE9" w:rsidRPr="00940433" w14:paraId="74B47BB5" w14:textId="77777777" w:rsidTr="006B20BC">
        <w:trPr>
          <w:jc w:val="center"/>
        </w:trPr>
        <w:tc>
          <w:tcPr>
            <w:tcW w:w="2438" w:type="dxa"/>
          </w:tcPr>
          <w:p w14:paraId="2241BADC" w14:textId="77777777" w:rsidR="00986BE9" w:rsidRPr="00940433" w:rsidRDefault="00986BE9" w:rsidP="00767CDA">
            <w:pPr>
              <w:pStyle w:val="TableOfAmend"/>
              <w:spacing w:after="60"/>
            </w:pPr>
          </w:p>
        </w:tc>
        <w:tc>
          <w:tcPr>
            <w:tcW w:w="5892" w:type="dxa"/>
          </w:tcPr>
          <w:p w14:paraId="4EAA420B"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626434" w14:paraId="516255D2" w14:textId="77777777" w:rsidTr="00992F8B">
        <w:trPr>
          <w:jc w:val="center"/>
        </w:trPr>
        <w:tc>
          <w:tcPr>
            <w:tcW w:w="2438" w:type="dxa"/>
          </w:tcPr>
          <w:p w14:paraId="2FC83174" w14:textId="77777777" w:rsidR="00986BE9" w:rsidRPr="00626434" w:rsidRDefault="00986BE9" w:rsidP="00626434">
            <w:pPr>
              <w:pStyle w:val="TableOfAmend"/>
              <w:spacing w:after="60"/>
              <w:rPr>
                <w:b/>
              </w:rPr>
            </w:pPr>
          </w:p>
        </w:tc>
        <w:tc>
          <w:tcPr>
            <w:tcW w:w="5892" w:type="dxa"/>
          </w:tcPr>
          <w:p w14:paraId="2E1E0995" w14:textId="77777777" w:rsidR="00986BE9" w:rsidRPr="00764E98" w:rsidRDefault="00986BE9" w:rsidP="00626434">
            <w:pPr>
              <w:pStyle w:val="TableOfAmend"/>
              <w:spacing w:after="60"/>
            </w:pPr>
            <w:r w:rsidRPr="00764E98">
              <w:t>am. Amdt, 2014 (No. 3)</w:t>
            </w:r>
          </w:p>
        </w:tc>
      </w:tr>
      <w:tr w:rsidR="009D3F9B" w:rsidRPr="00626434" w14:paraId="0FE56D17" w14:textId="77777777" w:rsidTr="00992F8B">
        <w:trPr>
          <w:jc w:val="center"/>
        </w:trPr>
        <w:tc>
          <w:tcPr>
            <w:tcW w:w="2438" w:type="dxa"/>
          </w:tcPr>
          <w:p w14:paraId="42FC0768" w14:textId="77777777" w:rsidR="009D3F9B" w:rsidRPr="00626434" w:rsidRDefault="009D3F9B" w:rsidP="00626434">
            <w:pPr>
              <w:pStyle w:val="TableOfAmend"/>
              <w:spacing w:after="60"/>
              <w:rPr>
                <w:b/>
              </w:rPr>
            </w:pPr>
          </w:p>
        </w:tc>
        <w:tc>
          <w:tcPr>
            <w:tcW w:w="5892" w:type="dxa"/>
          </w:tcPr>
          <w:p w14:paraId="59B5009D" w14:textId="0BA15A40" w:rsidR="009D3F9B" w:rsidRPr="00764E98" w:rsidRDefault="009D3F9B" w:rsidP="00626434">
            <w:pPr>
              <w:pStyle w:val="TableOfAmend"/>
              <w:spacing w:after="60"/>
            </w:pPr>
            <w:r>
              <w:t>am. Amdt, 2018 (No. 2)</w:t>
            </w:r>
          </w:p>
        </w:tc>
      </w:tr>
      <w:tr w:rsidR="00B423C6" w:rsidRPr="00626434" w14:paraId="68D877D6" w14:textId="77777777" w:rsidTr="00992F8B">
        <w:trPr>
          <w:jc w:val="center"/>
        </w:trPr>
        <w:tc>
          <w:tcPr>
            <w:tcW w:w="2438" w:type="dxa"/>
          </w:tcPr>
          <w:p w14:paraId="0E6FDFEB" w14:textId="77777777" w:rsidR="00B423C6" w:rsidRPr="00626434" w:rsidRDefault="00B423C6" w:rsidP="00626434">
            <w:pPr>
              <w:pStyle w:val="TableOfAmend"/>
              <w:spacing w:after="60"/>
              <w:rPr>
                <w:b/>
              </w:rPr>
            </w:pPr>
          </w:p>
        </w:tc>
        <w:tc>
          <w:tcPr>
            <w:tcW w:w="5892" w:type="dxa"/>
          </w:tcPr>
          <w:p w14:paraId="74EDFB8E" w14:textId="2936D38B" w:rsidR="00B423C6" w:rsidRDefault="00B423C6" w:rsidP="009D3F9B">
            <w:pPr>
              <w:pStyle w:val="TableOfAmend"/>
              <w:spacing w:after="60"/>
            </w:pPr>
            <w:r>
              <w:t>ed.</w:t>
            </w:r>
            <w:r w:rsidR="009D3F9B">
              <w:t xml:space="preserve"> C54</w:t>
            </w:r>
          </w:p>
        </w:tc>
      </w:tr>
      <w:tr w:rsidR="00986BE9" w:rsidRPr="00940433" w14:paraId="62BB81B8" w14:textId="77777777" w:rsidTr="006B20BC">
        <w:trPr>
          <w:jc w:val="center"/>
        </w:trPr>
        <w:tc>
          <w:tcPr>
            <w:tcW w:w="2438" w:type="dxa"/>
          </w:tcPr>
          <w:p w14:paraId="4AFAB52E" w14:textId="77777777" w:rsidR="00986BE9" w:rsidRPr="00940433" w:rsidRDefault="00986BE9" w:rsidP="00767CDA">
            <w:pPr>
              <w:pStyle w:val="TableOfAmend"/>
              <w:spacing w:after="60"/>
            </w:pPr>
            <w:r w:rsidRPr="00940433">
              <w:rPr>
                <w:b/>
              </w:rPr>
              <w:t>Chapter 58</w:t>
            </w:r>
          </w:p>
        </w:tc>
        <w:tc>
          <w:tcPr>
            <w:tcW w:w="5892" w:type="dxa"/>
          </w:tcPr>
          <w:p w14:paraId="0F058B3E" w14:textId="77777777" w:rsidR="00986BE9" w:rsidRPr="00940433" w:rsidRDefault="00986BE9" w:rsidP="00767CDA">
            <w:pPr>
              <w:pStyle w:val="TableOfAmend"/>
              <w:spacing w:after="60"/>
            </w:pPr>
          </w:p>
        </w:tc>
      </w:tr>
      <w:tr w:rsidR="00986BE9" w:rsidRPr="00940433" w14:paraId="14466961" w14:textId="77777777" w:rsidTr="006B20BC">
        <w:trPr>
          <w:jc w:val="center"/>
        </w:trPr>
        <w:tc>
          <w:tcPr>
            <w:tcW w:w="2438" w:type="dxa"/>
          </w:tcPr>
          <w:p w14:paraId="4E6C5286" w14:textId="77777777" w:rsidR="00986BE9" w:rsidRPr="00940433" w:rsidRDefault="00986BE9" w:rsidP="00767CDA">
            <w:pPr>
              <w:pStyle w:val="TableOfAmend"/>
              <w:spacing w:after="60"/>
            </w:pPr>
            <w:r w:rsidRPr="00940433">
              <w:t>Chapter 58</w:t>
            </w:r>
            <w:r w:rsidRPr="00940433">
              <w:tab/>
            </w:r>
          </w:p>
        </w:tc>
        <w:tc>
          <w:tcPr>
            <w:tcW w:w="5892" w:type="dxa"/>
          </w:tcPr>
          <w:p w14:paraId="2CA6C0FD" w14:textId="4772DFD2"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60CD870D" w14:textId="77777777" w:rsidTr="006B20BC">
        <w:trPr>
          <w:jc w:val="center"/>
        </w:trPr>
        <w:tc>
          <w:tcPr>
            <w:tcW w:w="2438" w:type="dxa"/>
          </w:tcPr>
          <w:p w14:paraId="6C455BF1" w14:textId="77777777" w:rsidR="00986BE9" w:rsidRPr="00940433" w:rsidRDefault="00986BE9" w:rsidP="00767CDA">
            <w:pPr>
              <w:pStyle w:val="TableOfAmend"/>
              <w:spacing w:after="60"/>
            </w:pPr>
          </w:p>
        </w:tc>
        <w:tc>
          <w:tcPr>
            <w:tcW w:w="5892" w:type="dxa"/>
          </w:tcPr>
          <w:p w14:paraId="3BE5251C"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626434" w14:paraId="58E035B3" w14:textId="77777777" w:rsidTr="00992F8B">
        <w:trPr>
          <w:jc w:val="center"/>
        </w:trPr>
        <w:tc>
          <w:tcPr>
            <w:tcW w:w="2438" w:type="dxa"/>
          </w:tcPr>
          <w:p w14:paraId="0D8445BF" w14:textId="77777777" w:rsidR="00986BE9" w:rsidRPr="00626434" w:rsidRDefault="00986BE9" w:rsidP="00626434">
            <w:pPr>
              <w:pStyle w:val="TableOfAmend"/>
              <w:spacing w:after="60"/>
              <w:rPr>
                <w:b/>
              </w:rPr>
            </w:pPr>
          </w:p>
        </w:tc>
        <w:tc>
          <w:tcPr>
            <w:tcW w:w="5892" w:type="dxa"/>
          </w:tcPr>
          <w:p w14:paraId="26745B53" w14:textId="77777777" w:rsidR="00986BE9" w:rsidRPr="00764E98" w:rsidRDefault="00986BE9" w:rsidP="00626434">
            <w:pPr>
              <w:pStyle w:val="TableOfAmend"/>
              <w:spacing w:after="60"/>
            </w:pPr>
            <w:r w:rsidRPr="00764E98">
              <w:t>am. Amdt, 2014 (No. 3)</w:t>
            </w:r>
          </w:p>
        </w:tc>
      </w:tr>
      <w:tr w:rsidR="00986BE9" w:rsidRPr="00626434" w14:paraId="05CF7EAC" w14:textId="77777777" w:rsidTr="00992F8B">
        <w:trPr>
          <w:jc w:val="center"/>
        </w:trPr>
        <w:tc>
          <w:tcPr>
            <w:tcW w:w="2438" w:type="dxa"/>
          </w:tcPr>
          <w:p w14:paraId="0C2F20C7" w14:textId="77777777" w:rsidR="00986BE9" w:rsidRPr="00626434" w:rsidRDefault="00986BE9" w:rsidP="00626434">
            <w:pPr>
              <w:pStyle w:val="TableOfAmend"/>
              <w:spacing w:after="60"/>
              <w:rPr>
                <w:b/>
              </w:rPr>
            </w:pPr>
          </w:p>
        </w:tc>
        <w:tc>
          <w:tcPr>
            <w:tcW w:w="5892" w:type="dxa"/>
          </w:tcPr>
          <w:p w14:paraId="07092B51" w14:textId="79C333C8" w:rsidR="00986BE9" w:rsidRPr="00764E98" w:rsidRDefault="00986BE9" w:rsidP="00626434">
            <w:pPr>
              <w:pStyle w:val="TableOfAmend"/>
              <w:spacing w:after="60"/>
            </w:pPr>
            <w:r w:rsidRPr="004521B9">
              <w:t>am. Amdt, 2014 (No. 4)</w:t>
            </w:r>
          </w:p>
        </w:tc>
      </w:tr>
      <w:tr w:rsidR="00986BE9" w:rsidRPr="00940433" w14:paraId="2B45FFD5" w14:textId="77777777" w:rsidTr="006B20BC">
        <w:trPr>
          <w:jc w:val="center"/>
        </w:trPr>
        <w:tc>
          <w:tcPr>
            <w:tcW w:w="2438" w:type="dxa"/>
          </w:tcPr>
          <w:p w14:paraId="47C2DC6F" w14:textId="77777777" w:rsidR="00986BE9" w:rsidRPr="00940433" w:rsidRDefault="00986BE9" w:rsidP="00767CDA">
            <w:pPr>
              <w:pStyle w:val="TableOfAmend"/>
              <w:spacing w:after="60"/>
            </w:pPr>
            <w:r w:rsidRPr="00940433">
              <w:rPr>
                <w:b/>
              </w:rPr>
              <w:t>Chapter 59</w:t>
            </w:r>
          </w:p>
        </w:tc>
        <w:tc>
          <w:tcPr>
            <w:tcW w:w="5892" w:type="dxa"/>
          </w:tcPr>
          <w:p w14:paraId="198F5895" w14:textId="77777777" w:rsidR="00986BE9" w:rsidRPr="00940433" w:rsidRDefault="00986BE9" w:rsidP="00767CDA">
            <w:pPr>
              <w:pStyle w:val="TableOfAmend"/>
              <w:spacing w:after="60"/>
            </w:pPr>
          </w:p>
        </w:tc>
      </w:tr>
      <w:tr w:rsidR="00986BE9" w:rsidRPr="00940433" w14:paraId="58E2423C" w14:textId="77777777" w:rsidTr="006B20BC">
        <w:trPr>
          <w:jc w:val="center"/>
        </w:trPr>
        <w:tc>
          <w:tcPr>
            <w:tcW w:w="2438" w:type="dxa"/>
          </w:tcPr>
          <w:p w14:paraId="37744E98" w14:textId="77777777" w:rsidR="00986BE9" w:rsidRPr="00940433" w:rsidRDefault="00986BE9" w:rsidP="00767CDA">
            <w:pPr>
              <w:pStyle w:val="TableOfAmend"/>
              <w:spacing w:after="60"/>
            </w:pPr>
            <w:r w:rsidRPr="00940433">
              <w:t>Chapter 59</w:t>
            </w:r>
            <w:r w:rsidRPr="00940433">
              <w:tab/>
            </w:r>
          </w:p>
        </w:tc>
        <w:tc>
          <w:tcPr>
            <w:tcW w:w="5892" w:type="dxa"/>
          </w:tcPr>
          <w:p w14:paraId="03F7EA40" w14:textId="58236368"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061C2EED" w14:textId="77777777" w:rsidTr="006B20BC">
        <w:trPr>
          <w:jc w:val="center"/>
        </w:trPr>
        <w:tc>
          <w:tcPr>
            <w:tcW w:w="2438" w:type="dxa"/>
          </w:tcPr>
          <w:p w14:paraId="7B13DF58" w14:textId="77777777" w:rsidR="00986BE9" w:rsidRPr="00940433" w:rsidRDefault="00986BE9" w:rsidP="00767CDA">
            <w:pPr>
              <w:pStyle w:val="TableOfAmend"/>
              <w:spacing w:after="60"/>
            </w:pPr>
          </w:p>
        </w:tc>
        <w:tc>
          <w:tcPr>
            <w:tcW w:w="5892" w:type="dxa"/>
          </w:tcPr>
          <w:p w14:paraId="446C3438"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7D3C3410" w14:textId="77777777" w:rsidTr="00992F8B">
        <w:trPr>
          <w:jc w:val="center"/>
        </w:trPr>
        <w:tc>
          <w:tcPr>
            <w:tcW w:w="2438" w:type="dxa"/>
          </w:tcPr>
          <w:p w14:paraId="086ED50E" w14:textId="77777777" w:rsidR="00986BE9" w:rsidRPr="00D172F5" w:rsidRDefault="00986BE9" w:rsidP="00D172F5">
            <w:pPr>
              <w:pStyle w:val="TableOfAmend"/>
              <w:spacing w:after="60"/>
              <w:rPr>
                <w:b/>
              </w:rPr>
            </w:pPr>
          </w:p>
        </w:tc>
        <w:tc>
          <w:tcPr>
            <w:tcW w:w="5892" w:type="dxa"/>
          </w:tcPr>
          <w:p w14:paraId="1EF0215A" w14:textId="77777777" w:rsidR="00986BE9" w:rsidRPr="00764E98" w:rsidRDefault="00986BE9" w:rsidP="00D172F5">
            <w:pPr>
              <w:pStyle w:val="TableOfAmend"/>
              <w:spacing w:after="60"/>
            </w:pPr>
            <w:r w:rsidRPr="00764E98">
              <w:t>am. Amdt, 2014 (No. 3)</w:t>
            </w:r>
          </w:p>
        </w:tc>
      </w:tr>
      <w:tr w:rsidR="00986BE9" w:rsidRPr="00D172F5" w14:paraId="36A5A9A9" w14:textId="77777777" w:rsidTr="00992F8B">
        <w:trPr>
          <w:jc w:val="center"/>
        </w:trPr>
        <w:tc>
          <w:tcPr>
            <w:tcW w:w="2438" w:type="dxa"/>
          </w:tcPr>
          <w:p w14:paraId="4066904A" w14:textId="77777777" w:rsidR="00986BE9" w:rsidRPr="00D172F5" w:rsidRDefault="00986BE9" w:rsidP="00D172F5">
            <w:pPr>
              <w:pStyle w:val="TableOfAmend"/>
              <w:spacing w:after="60"/>
              <w:rPr>
                <w:b/>
              </w:rPr>
            </w:pPr>
          </w:p>
        </w:tc>
        <w:tc>
          <w:tcPr>
            <w:tcW w:w="5892" w:type="dxa"/>
          </w:tcPr>
          <w:p w14:paraId="39BA2EE4" w14:textId="426EE56C" w:rsidR="00986BE9" w:rsidRPr="00764E98" w:rsidRDefault="00986BE9" w:rsidP="00D172F5">
            <w:pPr>
              <w:pStyle w:val="TableOfAmend"/>
              <w:spacing w:after="60"/>
            </w:pPr>
            <w:r w:rsidRPr="004521B9">
              <w:t>am. Amdt, 2014 (No. 4)</w:t>
            </w:r>
          </w:p>
        </w:tc>
      </w:tr>
      <w:tr w:rsidR="00986BE9" w:rsidRPr="00D172F5" w14:paraId="5739F9EE" w14:textId="77777777" w:rsidTr="00992F8B">
        <w:trPr>
          <w:jc w:val="center"/>
        </w:trPr>
        <w:tc>
          <w:tcPr>
            <w:tcW w:w="2438" w:type="dxa"/>
          </w:tcPr>
          <w:p w14:paraId="64565519" w14:textId="77777777" w:rsidR="00986BE9" w:rsidRPr="00D172F5" w:rsidRDefault="00986BE9" w:rsidP="00D172F5">
            <w:pPr>
              <w:pStyle w:val="TableOfAmend"/>
              <w:spacing w:after="60"/>
              <w:rPr>
                <w:b/>
              </w:rPr>
            </w:pPr>
          </w:p>
        </w:tc>
        <w:tc>
          <w:tcPr>
            <w:tcW w:w="5892" w:type="dxa"/>
          </w:tcPr>
          <w:p w14:paraId="5F0B7FFD" w14:textId="69DE8DB7" w:rsidR="00986BE9" w:rsidRPr="004521B9" w:rsidRDefault="00140900" w:rsidP="00140900">
            <w:pPr>
              <w:pStyle w:val="TableOfAmend"/>
              <w:spacing w:after="60"/>
            </w:pPr>
            <w:r>
              <w:t>rs</w:t>
            </w:r>
            <w:r w:rsidR="00986BE9">
              <w:t>. Amdt, 2017 (No. 1</w:t>
            </w:r>
            <w:r w:rsidR="00986BE9" w:rsidRPr="006B55AF">
              <w:t>)</w:t>
            </w:r>
          </w:p>
        </w:tc>
      </w:tr>
      <w:tr w:rsidR="00986BE9" w:rsidRPr="00940433" w14:paraId="00D8E0FF" w14:textId="77777777" w:rsidTr="006B20BC">
        <w:trPr>
          <w:jc w:val="center"/>
        </w:trPr>
        <w:tc>
          <w:tcPr>
            <w:tcW w:w="2438" w:type="dxa"/>
          </w:tcPr>
          <w:p w14:paraId="0240E0C4" w14:textId="77777777" w:rsidR="00986BE9" w:rsidRPr="00940433" w:rsidRDefault="00986BE9" w:rsidP="00767CDA">
            <w:pPr>
              <w:pStyle w:val="TableOfAmend"/>
              <w:spacing w:after="60"/>
            </w:pPr>
            <w:r w:rsidRPr="00940433">
              <w:rPr>
                <w:b/>
              </w:rPr>
              <w:t>Chapter 60</w:t>
            </w:r>
          </w:p>
        </w:tc>
        <w:tc>
          <w:tcPr>
            <w:tcW w:w="5892" w:type="dxa"/>
          </w:tcPr>
          <w:p w14:paraId="0DFB6831" w14:textId="77777777" w:rsidR="00986BE9" w:rsidRPr="00940433" w:rsidRDefault="00986BE9" w:rsidP="00767CDA">
            <w:pPr>
              <w:pStyle w:val="TableOfAmend"/>
              <w:spacing w:after="60"/>
            </w:pPr>
          </w:p>
        </w:tc>
      </w:tr>
      <w:tr w:rsidR="00986BE9" w:rsidRPr="00940433" w14:paraId="50FC3107" w14:textId="77777777" w:rsidTr="006B20BC">
        <w:trPr>
          <w:jc w:val="center"/>
        </w:trPr>
        <w:tc>
          <w:tcPr>
            <w:tcW w:w="2438" w:type="dxa"/>
          </w:tcPr>
          <w:p w14:paraId="1B3C3BCE" w14:textId="77777777" w:rsidR="00986BE9" w:rsidRPr="00940433" w:rsidRDefault="00986BE9" w:rsidP="00767CDA">
            <w:pPr>
              <w:pStyle w:val="TableOfAmend"/>
              <w:spacing w:after="60"/>
            </w:pPr>
            <w:r w:rsidRPr="00940433">
              <w:t>Chapter 60</w:t>
            </w:r>
            <w:r w:rsidRPr="00940433">
              <w:tab/>
            </w:r>
          </w:p>
        </w:tc>
        <w:tc>
          <w:tcPr>
            <w:tcW w:w="5892" w:type="dxa"/>
          </w:tcPr>
          <w:p w14:paraId="70CF04E8" w14:textId="60A9602D"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04693ECC" w14:textId="77777777" w:rsidTr="006B20BC">
        <w:trPr>
          <w:jc w:val="center"/>
        </w:trPr>
        <w:tc>
          <w:tcPr>
            <w:tcW w:w="2438" w:type="dxa"/>
          </w:tcPr>
          <w:p w14:paraId="75F1BB9F" w14:textId="77777777" w:rsidR="00986BE9" w:rsidRPr="00940433" w:rsidRDefault="00986BE9" w:rsidP="00767CDA">
            <w:pPr>
              <w:pStyle w:val="TableOfAmend"/>
              <w:spacing w:after="60"/>
            </w:pPr>
          </w:p>
        </w:tc>
        <w:tc>
          <w:tcPr>
            <w:tcW w:w="5892" w:type="dxa"/>
          </w:tcPr>
          <w:p w14:paraId="55B7BA0C"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1DED17E7" w14:textId="77777777" w:rsidTr="00992F8B">
        <w:trPr>
          <w:jc w:val="center"/>
        </w:trPr>
        <w:tc>
          <w:tcPr>
            <w:tcW w:w="2438" w:type="dxa"/>
          </w:tcPr>
          <w:p w14:paraId="1033FEE7" w14:textId="77777777" w:rsidR="00986BE9" w:rsidRPr="00D172F5" w:rsidRDefault="00986BE9" w:rsidP="00D172F5">
            <w:pPr>
              <w:pStyle w:val="TableOfAmend"/>
              <w:spacing w:after="60"/>
              <w:rPr>
                <w:b/>
              </w:rPr>
            </w:pPr>
          </w:p>
        </w:tc>
        <w:tc>
          <w:tcPr>
            <w:tcW w:w="5892" w:type="dxa"/>
          </w:tcPr>
          <w:p w14:paraId="35C69273" w14:textId="77777777" w:rsidR="00986BE9" w:rsidRPr="00764E98" w:rsidRDefault="00986BE9" w:rsidP="00D172F5">
            <w:pPr>
              <w:pStyle w:val="TableOfAmend"/>
              <w:spacing w:after="60"/>
            </w:pPr>
            <w:r w:rsidRPr="00764E98">
              <w:t>am. Amdt, 2014 (No. 3)</w:t>
            </w:r>
          </w:p>
        </w:tc>
      </w:tr>
      <w:tr w:rsidR="00986BE9" w:rsidRPr="00D172F5" w14:paraId="61E1FFBB" w14:textId="77777777" w:rsidTr="00992F8B">
        <w:trPr>
          <w:jc w:val="center"/>
        </w:trPr>
        <w:tc>
          <w:tcPr>
            <w:tcW w:w="2438" w:type="dxa"/>
          </w:tcPr>
          <w:p w14:paraId="2879853B" w14:textId="77777777" w:rsidR="00986BE9" w:rsidRPr="00D172F5" w:rsidRDefault="00986BE9" w:rsidP="00D172F5">
            <w:pPr>
              <w:pStyle w:val="TableOfAmend"/>
              <w:spacing w:after="60"/>
              <w:rPr>
                <w:b/>
              </w:rPr>
            </w:pPr>
          </w:p>
        </w:tc>
        <w:tc>
          <w:tcPr>
            <w:tcW w:w="5892" w:type="dxa"/>
          </w:tcPr>
          <w:p w14:paraId="58F8F529" w14:textId="012BC60E" w:rsidR="00986BE9" w:rsidRPr="00764E98" w:rsidRDefault="00986BE9" w:rsidP="00D172F5">
            <w:pPr>
              <w:pStyle w:val="TableOfAmend"/>
              <w:spacing w:after="60"/>
            </w:pPr>
            <w:r w:rsidRPr="004521B9">
              <w:t>am. Amdt, 2014 (No. 4)</w:t>
            </w:r>
          </w:p>
        </w:tc>
      </w:tr>
      <w:tr w:rsidR="00986BE9" w:rsidRPr="00D172F5" w14:paraId="27E4D106" w14:textId="77777777" w:rsidTr="00992F8B">
        <w:trPr>
          <w:jc w:val="center"/>
        </w:trPr>
        <w:tc>
          <w:tcPr>
            <w:tcW w:w="2438" w:type="dxa"/>
          </w:tcPr>
          <w:p w14:paraId="14D09AA0" w14:textId="77777777" w:rsidR="00986BE9" w:rsidRPr="00D172F5" w:rsidRDefault="00986BE9" w:rsidP="00D172F5">
            <w:pPr>
              <w:pStyle w:val="TableOfAmend"/>
              <w:spacing w:after="60"/>
              <w:rPr>
                <w:b/>
              </w:rPr>
            </w:pPr>
          </w:p>
        </w:tc>
        <w:tc>
          <w:tcPr>
            <w:tcW w:w="5892" w:type="dxa"/>
          </w:tcPr>
          <w:p w14:paraId="21C89ABC" w14:textId="13760CD8" w:rsidR="00986BE9" w:rsidRPr="004521B9" w:rsidRDefault="00986BE9" w:rsidP="007232FD">
            <w:pPr>
              <w:pStyle w:val="TableOfAmend"/>
              <w:spacing w:after="60"/>
            </w:pPr>
            <w:r w:rsidRPr="004521B9">
              <w:t>am. Amdt, 201</w:t>
            </w:r>
            <w:r>
              <w:t>6 (No. 1</w:t>
            </w:r>
            <w:r w:rsidRPr="004521B9">
              <w:t>)</w:t>
            </w:r>
          </w:p>
        </w:tc>
      </w:tr>
      <w:tr w:rsidR="00986BE9" w:rsidRPr="00940433" w14:paraId="7867BE70" w14:textId="77777777" w:rsidTr="006B20BC">
        <w:trPr>
          <w:jc w:val="center"/>
        </w:trPr>
        <w:tc>
          <w:tcPr>
            <w:tcW w:w="2438" w:type="dxa"/>
          </w:tcPr>
          <w:p w14:paraId="549AC2D1" w14:textId="77777777" w:rsidR="00986BE9" w:rsidRPr="00940433" w:rsidRDefault="00986BE9" w:rsidP="00767CDA">
            <w:pPr>
              <w:pStyle w:val="TableOfAmend"/>
              <w:spacing w:after="60"/>
            </w:pPr>
            <w:r w:rsidRPr="00940433">
              <w:rPr>
                <w:b/>
              </w:rPr>
              <w:t>Chapter 61</w:t>
            </w:r>
          </w:p>
        </w:tc>
        <w:tc>
          <w:tcPr>
            <w:tcW w:w="5892" w:type="dxa"/>
          </w:tcPr>
          <w:p w14:paraId="5030BA4B" w14:textId="77777777" w:rsidR="00986BE9" w:rsidRPr="00940433" w:rsidRDefault="00986BE9" w:rsidP="00767CDA">
            <w:pPr>
              <w:pStyle w:val="TableOfAmend"/>
              <w:spacing w:after="60"/>
            </w:pPr>
          </w:p>
        </w:tc>
      </w:tr>
      <w:tr w:rsidR="00986BE9" w:rsidRPr="00940433" w14:paraId="3D66E2B0" w14:textId="77777777" w:rsidTr="006B20BC">
        <w:trPr>
          <w:jc w:val="center"/>
        </w:trPr>
        <w:tc>
          <w:tcPr>
            <w:tcW w:w="2438" w:type="dxa"/>
          </w:tcPr>
          <w:p w14:paraId="3F01BDCE" w14:textId="77777777" w:rsidR="00986BE9" w:rsidRPr="00940433" w:rsidRDefault="00986BE9" w:rsidP="00767CDA">
            <w:pPr>
              <w:pStyle w:val="TableOfAmend"/>
              <w:spacing w:after="60"/>
            </w:pPr>
            <w:r w:rsidRPr="00940433">
              <w:t>Chapter 61</w:t>
            </w:r>
            <w:r w:rsidRPr="00940433">
              <w:tab/>
            </w:r>
          </w:p>
        </w:tc>
        <w:tc>
          <w:tcPr>
            <w:tcW w:w="5892" w:type="dxa"/>
          </w:tcPr>
          <w:p w14:paraId="40DB7010" w14:textId="0E444054"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147D2EC9" w14:textId="77777777" w:rsidTr="006B20BC">
        <w:trPr>
          <w:jc w:val="center"/>
        </w:trPr>
        <w:tc>
          <w:tcPr>
            <w:tcW w:w="2438" w:type="dxa"/>
          </w:tcPr>
          <w:p w14:paraId="2F1361B7" w14:textId="77777777" w:rsidR="00986BE9" w:rsidRPr="00940433" w:rsidRDefault="00986BE9" w:rsidP="00767CDA">
            <w:pPr>
              <w:pStyle w:val="TableOfAmend"/>
              <w:spacing w:after="60"/>
            </w:pPr>
          </w:p>
        </w:tc>
        <w:tc>
          <w:tcPr>
            <w:tcW w:w="5892" w:type="dxa"/>
          </w:tcPr>
          <w:p w14:paraId="159872EA"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2CD5C782" w14:textId="77777777" w:rsidTr="00992F8B">
        <w:trPr>
          <w:jc w:val="center"/>
        </w:trPr>
        <w:tc>
          <w:tcPr>
            <w:tcW w:w="2438" w:type="dxa"/>
          </w:tcPr>
          <w:p w14:paraId="68874FDB" w14:textId="77777777" w:rsidR="00986BE9" w:rsidRPr="00D172F5" w:rsidRDefault="00986BE9" w:rsidP="00D172F5">
            <w:pPr>
              <w:pStyle w:val="TableOfAmend"/>
              <w:spacing w:after="60"/>
              <w:rPr>
                <w:b/>
              </w:rPr>
            </w:pPr>
          </w:p>
        </w:tc>
        <w:tc>
          <w:tcPr>
            <w:tcW w:w="5892" w:type="dxa"/>
          </w:tcPr>
          <w:p w14:paraId="2A0F6D03" w14:textId="77777777" w:rsidR="00986BE9" w:rsidRPr="00764E98" w:rsidRDefault="00986BE9" w:rsidP="00D172F5">
            <w:pPr>
              <w:pStyle w:val="TableOfAmend"/>
              <w:spacing w:after="60"/>
            </w:pPr>
            <w:r w:rsidRPr="00764E98">
              <w:t>am. Amdt, 2014 (No. 3)</w:t>
            </w:r>
          </w:p>
        </w:tc>
      </w:tr>
      <w:tr w:rsidR="00986BE9" w:rsidRPr="00940433" w14:paraId="365544D6" w14:textId="77777777" w:rsidTr="006B20BC">
        <w:trPr>
          <w:jc w:val="center"/>
        </w:trPr>
        <w:tc>
          <w:tcPr>
            <w:tcW w:w="2438" w:type="dxa"/>
          </w:tcPr>
          <w:p w14:paraId="21789C34" w14:textId="77777777" w:rsidR="00986BE9" w:rsidRPr="00940433" w:rsidRDefault="00986BE9" w:rsidP="00767CDA">
            <w:pPr>
              <w:pStyle w:val="TableOfAmend"/>
              <w:spacing w:after="60"/>
            </w:pPr>
            <w:r w:rsidRPr="00940433">
              <w:rPr>
                <w:b/>
              </w:rPr>
              <w:t>Chapter 62</w:t>
            </w:r>
          </w:p>
        </w:tc>
        <w:tc>
          <w:tcPr>
            <w:tcW w:w="5892" w:type="dxa"/>
          </w:tcPr>
          <w:p w14:paraId="2B0D3FCC" w14:textId="77777777" w:rsidR="00986BE9" w:rsidRPr="00940433" w:rsidRDefault="00986BE9" w:rsidP="00767CDA">
            <w:pPr>
              <w:pStyle w:val="TableOfAmend"/>
              <w:spacing w:after="60"/>
            </w:pPr>
          </w:p>
        </w:tc>
      </w:tr>
      <w:tr w:rsidR="00986BE9" w:rsidRPr="00940433" w14:paraId="449052F9" w14:textId="77777777" w:rsidTr="006B20BC">
        <w:trPr>
          <w:jc w:val="center"/>
        </w:trPr>
        <w:tc>
          <w:tcPr>
            <w:tcW w:w="2438" w:type="dxa"/>
          </w:tcPr>
          <w:p w14:paraId="003E836A" w14:textId="77777777" w:rsidR="00986BE9" w:rsidRPr="00940433" w:rsidRDefault="00986BE9" w:rsidP="00767CDA">
            <w:pPr>
              <w:pStyle w:val="TableOfAmend"/>
              <w:spacing w:after="60"/>
            </w:pPr>
            <w:r w:rsidRPr="00940433">
              <w:t>Chapter 62</w:t>
            </w:r>
            <w:r w:rsidRPr="00940433">
              <w:tab/>
            </w:r>
          </w:p>
        </w:tc>
        <w:tc>
          <w:tcPr>
            <w:tcW w:w="5892" w:type="dxa"/>
          </w:tcPr>
          <w:p w14:paraId="7944196D" w14:textId="6B64905C"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5123DA3E" w14:textId="77777777" w:rsidTr="006B20BC">
        <w:trPr>
          <w:jc w:val="center"/>
        </w:trPr>
        <w:tc>
          <w:tcPr>
            <w:tcW w:w="2438" w:type="dxa"/>
          </w:tcPr>
          <w:p w14:paraId="6FCC0394" w14:textId="77777777" w:rsidR="00986BE9" w:rsidRPr="00940433" w:rsidRDefault="00986BE9" w:rsidP="00767CDA">
            <w:pPr>
              <w:pStyle w:val="TableOfAmend"/>
              <w:spacing w:after="60"/>
            </w:pPr>
          </w:p>
        </w:tc>
        <w:tc>
          <w:tcPr>
            <w:tcW w:w="5892" w:type="dxa"/>
          </w:tcPr>
          <w:p w14:paraId="00B23EE7"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682E61F0" w14:textId="77777777" w:rsidTr="00992F8B">
        <w:trPr>
          <w:jc w:val="center"/>
        </w:trPr>
        <w:tc>
          <w:tcPr>
            <w:tcW w:w="2438" w:type="dxa"/>
          </w:tcPr>
          <w:p w14:paraId="0638A0E0" w14:textId="77777777" w:rsidR="00986BE9" w:rsidRPr="00D172F5" w:rsidRDefault="00986BE9" w:rsidP="00D172F5">
            <w:pPr>
              <w:pStyle w:val="TableOfAmend"/>
              <w:spacing w:after="60"/>
              <w:rPr>
                <w:b/>
              </w:rPr>
            </w:pPr>
          </w:p>
        </w:tc>
        <w:tc>
          <w:tcPr>
            <w:tcW w:w="5892" w:type="dxa"/>
          </w:tcPr>
          <w:p w14:paraId="45805AF6" w14:textId="77777777" w:rsidR="00986BE9" w:rsidRPr="00764E98" w:rsidRDefault="00986BE9" w:rsidP="00D172F5">
            <w:pPr>
              <w:pStyle w:val="TableOfAmend"/>
              <w:spacing w:after="60"/>
            </w:pPr>
            <w:r w:rsidRPr="00764E98">
              <w:t>am. Amdt, 2014 (No. 3)</w:t>
            </w:r>
          </w:p>
        </w:tc>
      </w:tr>
      <w:tr w:rsidR="00986BE9" w:rsidRPr="00940433" w14:paraId="2F720C7E" w14:textId="77777777" w:rsidTr="006B20BC">
        <w:trPr>
          <w:jc w:val="center"/>
        </w:trPr>
        <w:tc>
          <w:tcPr>
            <w:tcW w:w="2438" w:type="dxa"/>
          </w:tcPr>
          <w:p w14:paraId="67784A73" w14:textId="77777777" w:rsidR="00986BE9" w:rsidRPr="00940433" w:rsidRDefault="00986BE9" w:rsidP="00767CDA">
            <w:pPr>
              <w:pStyle w:val="TableOfAmend"/>
              <w:spacing w:after="60"/>
            </w:pPr>
            <w:r w:rsidRPr="00940433">
              <w:rPr>
                <w:b/>
              </w:rPr>
              <w:t>Chapter 63</w:t>
            </w:r>
          </w:p>
        </w:tc>
        <w:tc>
          <w:tcPr>
            <w:tcW w:w="5892" w:type="dxa"/>
          </w:tcPr>
          <w:p w14:paraId="0CCCFF7D" w14:textId="77777777" w:rsidR="00986BE9" w:rsidRPr="00940433" w:rsidRDefault="00986BE9" w:rsidP="00767CDA">
            <w:pPr>
              <w:pStyle w:val="TableOfAmend"/>
              <w:spacing w:after="60"/>
            </w:pPr>
          </w:p>
        </w:tc>
      </w:tr>
      <w:tr w:rsidR="00986BE9" w:rsidRPr="00940433" w14:paraId="56035E6F" w14:textId="77777777" w:rsidTr="006B20BC">
        <w:trPr>
          <w:jc w:val="center"/>
        </w:trPr>
        <w:tc>
          <w:tcPr>
            <w:tcW w:w="2438" w:type="dxa"/>
          </w:tcPr>
          <w:p w14:paraId="45560C73" w14:textId="77777777" w:rsidR="00986BE9" w:rsidRPr="00940433" w:rsidRDefault="00986BE9" w:rsidP="00767CDA">
            <w:pPr>
              <w:pStyle w:val="TableOfAmend"/>
              <w:spacing w:after="60"/>
            </w:pPr>
            <w:r w:rsidRPr="00940433">
              <w:t>Chapter 63</w:t>
            </w:r>
            <w:r w:rsidRPr="00940433">
              <w:tab/>
            </w:r>
          </w:p>
        </w:tc>
        <w:tc>
          <w:tcPr>
            <w:tcW w:w="5892" w:type="dxa"/>
          </w:tcPr>
          <w:p w14:paraId="112866FB" w14:textId="0C02FBF5"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0D982C4C" w14:textId="77777777" w:rsidTr="006B20BC">
        <w:trPr>
          <w:jc w:val="center"/>
        </w:trPr>
        <w:tc>
          <w:tcPr>
            <w:tcW w:w="2438" w:type="dxa"/>
          </w:tcPr>
          <w:p w14:paraId="5A4AAB74" w14:textId="77777777" w:rsidR="00986BE9" w:rsidRPr="00940433" w:rsidRDefault="00986BE9" w:rsidP="00767CDA">
            <w:pPr>
              <w:pStyle w:val="TableOfAmend"/>
              <w:spacing w:after="60"/>
            </w:pPr>
          </w:p>
        </w:tc>
        <w:tc>
          <w:tcPr>
            <w:tcW w:w="5892" w:type="dxa"/>
          </w:tcPr>
          <w:p w14:paraId="7DA066E4" w14:textId="77777777" w:rsidR="00986BE9" w:rsidRPr="00940433" w:rsidRDefault="00986BE9" w:rsidP="00767CDA">
            <w:pPr>
              <w:pStyle w:val="TableOfAmend"/>
              <w:spacing w:after="60"/>
            </w:pPr>
            <w:r w:rsidRPr="00940433">
              <w:t>am. Amdt, 2012 (No. 2)</w:t>
            </w:r>
          </w:p>
        </w:tc>
      </w:tr>
      <w:tr w:rsidR="00986BE9" w:rsidRPr="00940433" w14:paraId="25E5C02E" w14:textId="77777777" w:rsidTr="006B20BC">
        <w:trPr>
          <w:jc w:val="center"/>
        </w:trPr>
        <w:tc>
          <w:tcPr>
            <w:tcW w:w="2438" w:type="dxa"/>
          </w:tcPr>
          <w:p w14:paraId="21E80FA4" w14:textId="77777777" w:rsidR="00986BE9" w:rsidRPr="00940433" w:rsidRDefault="00986BE9" w:rsidP="00767CDA">
            <w:pPr>
              <w:pStyle w:val="TableOfAmend"/>
              <w:spacing w:after="60"/>
            </w:pPr>
          </w:p>
        </w:tc>
        <w:tc>
          <w:tcPr>
            <w:tcW w:w="5892" w:type="dxa"/>
          </w:tcPr>
          <w:p w14:paraId="5EACCA9D" w14:textId="77777777" w:rsidR="00986BE9" w:rsidRPr="00940433" w:rsidRDefault="00986BE9" w:rsidP="00767CDA">
            <w:pPr>
              <w:pStyle w:val="TableOfAmend"/>
              <w:spacing w:after="60"/>
            </w:pPr>
            <w:r w:rsidRPr="00940433">
              <w:t>am. Amdt, 2012 (No. 4)</w:t>
            </w:r>
          </w:p>
        </w:tc>
      </w:tr>
      <w:tr w:rsidR="00986BE9" w:rsidRPr="00940433" w14:paraId="3BCDC2C0" w14:textId="77777777" w:rsidTr="006B20BC">
        <w:trPr>
          <w:jc w:val="center"/>
        </w:trPr>
        <w:tc>
          <w:tcPr>
            <w:tcW w:w="2438" w:type="dxa"/>
          </w:tcPr>
          <w:p w14:paraId="7A0A61B3" w14:textId="77777777" w:rsidR="00986BE9" w:rsidRPr="00940433" w:rsidRDefault="00986BE9" w:rsidP="00767CDA">
            <w:pPr>
              <w:pStyle w:val="TableOfAmend"/>
              <w:spacing w:after="60"/>
            </w:pPr>
          </w:p>
        </w:tc>
        <w:tc>
          <w:tcPr>
            <w:tcW w:w="5892" w:type="dxa"/>
          </w:tcPr>
          <w:p w14:paraId="7B530AAF"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2E51973D" w14:textId="77777777" w:rsidTr="00992F8B">
        <w:trPr>
          <w:jc w:val="center"/>
        </w:trPr>
        <w:tc>
          <w:tcPr>
            <w:tcW w:w="2438" w:type="dxa"/>
          </w:tcPr>
          <w:p w14:paraId="3EFDB171" w14:textId="77777777" w:rsidR="00986BE9" w:rsidRPr="00D172F5" w:rsidRDefault="00986BE9" w:rsidP="00D172F5">
            <w:pPr>
              <w:pStyle w:val="TableOfAmend"/>
              <w:spacing w:after="60"/>
              <w:rPr>
                <w:b/>
              </w:rPr>
            </w:pPr>
          </w:p>
        </w:tc>
        <w:tc>
          <w:tcPr>
            <w:tcW w:w="5892" w:type="dxa"/>
          </w:tcPr>
          <w:p w14:paraId="258D06FB" w14:textId="77777777" w:rsidR="00986BE9" w:rsidRPr="00764E98" w:rsidRDefault="00986BE9" w:rsidP="00D172F5">
            <w:pPr>
              <w:pStyle w:val="TableOfAmend"/>
              <w:spacing w:after="60"/>
            </w:pPr>
            <w:r w:rsidRPr="00764E98">
              <w:t>am. Amdt, 2014 (No. 3)</w:t>
            </w:r>
          </w:p>
        </w:tc>
      </w:tr>
      <w:tr w:rsidR="00986BE9" w:rsidRPr="00D172F5" w14:paraId="62ED2133" w14:textId="77777777" w:rsidTr="00992F8B">
        <w:trPr>
          <w:jc w:val="center"/>
        </w:trPr>
        <w:tc>
          <w:tcPr>
            <w:tcW w:w="2438" w:type="dxa"/>
          </w:tcPr>
          <w:p w14:paraId="594F4529" w14:textId="77777777" w:rsidR="00986BE9" w:rsidRPr="00D172F5" w:rsidRDefault="00986BE9" w:rsidP="00D172F5">
            <w:pPr>
              <w:pStyle w:val="TableOfAmend"/>
              <w:spacing w:after="60"/>
              <w:rPr>
                <w:b/>
              </w:rPr>
            </w:pPr>
          </w:p>
        </w:tc>
        <w:tc>
          <w:tcPr>
            <w:tcW w:w="5892" w:type="dxa"/>
          </w:tcPr>
          <w:p w14:paraId="511D0F9F" w14:textId="1CB252D4" w:rsidR="00986BE9" w:rsidRPr="00764E98" w:rsidRDefault="00986BE9" w:rsidP="00D172F5">
            <w:pPr>
              <w:pStyle w:val="TableOfAmend"/>
              <w:spacing w:after="60"/>
            </w:pPr>
            <w:r w:rsidRPr="004521B9">
              <w:t>am. Amdt, 2014 (No. 4)</w:t>
            </w:r>
          </w:p>
        </w:tc>
      </w:tr>
      <w:tr w:rsidR="00986BE9" w:rsidRPr="00D172F5" w14:paraId="423DBB84" w14:textId="77777777" w:rsidTr="00992F8B">
        <w:trPr>
          <w:jc w:val="center"/>
        </w:trPr>
        <w:tc>
          <w:tcPr>
            <w:tcW w:w="2438" w:type="dxa"/>
          </w:tcPr>
          <w:p w14:paraId="0B7AD046" w14:textId="77777777" w:rsidR="00986BE9" w:rsidRPr="00D172F5" w:rsidRDefault="00986BE9" w:rsidP="00D172F5">
            <w:pPr>
              <w:pStyle w:val="TableOfAmend"/>
              <w:spacing w:after="60"/>
              <w:rPr>
                <w:b/>
              </w:rPr>
            </w:pPr>
          </w:p>
        </w:tc>
        <w:tc>
          <w:tcPr>
            <w:tcW w:w="5892" w:type="dxa"/>
          </w:tcPr>
          <w:p w14:paraId="0194BDB0" w14:textId="554F81BB" w:rsidR="00986BE9" w:rsidRPr="004521B9" w:rsidRDefault="00986BE9" w:rsidP="00D172F5">
            <w:pPr>
              <w:pStyle w:val="TableOfAmend"/>
              <w:spacing w:after="60"/>
            </w:pPr>
            <w:r>
              <w:t>am. Amdt, 2015 (No. 1</w:t>
            </w:r>
            <w:r w:rsidRPr="00D44064">
              <w:t>)</w:t>
            </w:r>
          </w:p>
        </w:tc>
      </w:tr>
      <w:tr w:rsidR="00986BE9" w:rsidRPr="00940433" w14:paraId="6EA0C4A7" w14:textId="77777777" w:rsidTr="006B20BC">
        <w:trPr>
          <w:jc w:val="center"/>
        </w:trPr>
        <w:tc>
          <w:tcPr>
            <w:tcW w:w="2438" w:type="dxa"/>
          </w:tcPr>
          <w:p w14:paraId="5FB51E3C" w14:textId="77777777" w:rsidR="00986BE9" w:rsidRPr="00940433" w:rsidRDefault="00986BE9" w:rsidP="00767CDA">
            <w:pPr>
              <w:pStyle w:val="TableOfAmend"/>
              <w:spacing w:after="60"/>
            </w:pPr>
            <w:r w:rsidRPr="00940433">
              <w:rPr>
                <w:b/>
              </w:rPr>
              <w:t>Chapter 64</w:t>
            </w:r>
          </w:p>
        </w:tc>
        <w:tc>
          <w:tcPr>
            <w:tcW w:w="5892" w:type="dxa"/>
          </w:tcPr>
          <w:p w14:paraId="4255BF82" w14:textId="77777777" w:rsidR="00986BE9" w:rsidRPr="00940433" w:rsidRDefault="00986BE9" w:rsidP="00767CDA">
            <w:pPr>
              <w:pStyle w:val="TableOfAmend"/>
              <w:spacing w:after="60"/>
            </w:pPr>
          </w:p>
        </w:tc>
      </w:tr>
      <w:tr w:rsidR="00986BE9" w:rsidRPr="00940433" w14:paraId="3B35BDFF" w14:textId="77777777" w:rsidTr="006B20BC">
        <w:trPr>
          <w:jc w:val="center"/>
        </w:trPr>
        <w:tc>
          <w:tcPr>
            <w:tcW w:w="2438" w:type="dxa"/>
          </w:tcPr>
          <w:p w14:paraId="28A5201F" w14:textId="77777777" w:rsidR="00986BE9" w:rsidRPr="00940433" w:rsidRDefault="00986BE9" w:rsidP="00767CDA">
            <w:pPr>
              <w:pStyle w:val="TableOfAmend"/>
              <w:spacing w:after="60"/>
            </w:pPr>
            <w:r w:rsidRPr="00940433">
              <w:t>Chapter 64</w:t>
            </w:r>
            <w:r w:rsidRPr="00940433">
              <w:tab/>
            </w:r>
          </w:p>
        </w:tc>
        <w:tc>
          <w:tcPr>
            <w:tcW w:w="5892" w:type="dxa"/>
          </w:tcPr>
          <w:p w14:paraId="61CE1CDA" w14:textId="69889415"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0185EBDC" w14:textId="77777777" w:rsidTr="006B20BC">
        <w:trPr>
          <w:jc w:val="center"/>
        </w:trPr>
        <w:tc>
          <w:tcPr>
            <w:tcW w:w="2438" w:type="dxa"/>
          </w:tcPr>
          <w:p w14:paraId="17C6C192" w14:textId="77777777" w:rsidR="00986BE9" w:rsidRPr="00940433" w:rsidRDefault="00986BE9" w:rsidP="00767CDA">
            <w:pPr>
              <w:pStyle w:val="TableOfAmend"/>
              <w:spacing w:after="60"/>
            </w:pPr>
          </w:p>
        </w:tc>
        <w:tc>
          <w:tcPr>
            <w:tcW w:w="5892" w:type="dxa"/>
          </w:tcPr>
          <w:p w14:paraId="3EFCC106"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04370D00" w14:textId="77777777" w:rsidTr="00992F8B">
        <w:trPr>
          <w:jc w:val="center"/>
        </w:trPr>
        <w:tc>
          <w:tcPr>
            <w:tcW w:w="2438" w:type="dxa"/>
          </w:tcPr>
          <w:p w14:paraId="385F5880" w14:textId="77777777" w:rsidR="00986BE9" w:rsidRPr="00D172F5" w:rsidRDefault="00986BE9" w:rsidP="00D172F5">
            <w:pPr>
              <w:pStyle w:val="TableOfAmend"/>
              <w:spacing w:after="60"/>
              <w:rPr>
                <w:b/>
              </w:rPr>
            </w:pPr>
          </w:p>
        </w:tc>
        <w:tc>
          <w:tcPr>
            <w:tcW w:w="5892" w:type="dxa"/>
          </w:tcPr>
          <w:p w14:paraId="3CD2F613" w14:textId="77777777" w:rsidR="00986BE9" w:rsidRPr="00D94EAF" w:rsidRDefault="00986BE9" w:rsidP="00D172F5">
            <w:pPr>
              <w:pStyle w:val="TableOfAmend"/>
              <w:spacing w:after="60"/>
            </w:pPr>
            <w:r w:rsidRPr="00D94EAF">
              <w:t>am. Amdt, 2014 (No. 3)</w:t>
            </w:r>
          </w:p>
        </w:tc>
      </w:tr>
      <w:tr w:rsidR="00986BE9" w:rsidRPr="00940433" w14:paraId="669B8858" w14:textId="77777777" w:rsidTr="006B20BC">
        <w:trPr>
          <w:jc w:val="center"/>
        </w:trPr>
        <w:tc>
          <w:tcPr>
            <w:tcW w:w="2438" w:type="dxa"/>
          </w:tcPr>
          <w:p w14:paraId="09B600E3" w14:textId="77777777" w:rsidR="00986BE9" w:rsidRPr="00940433" w:rsidRDefault="00986BE9" w:rsidP="00767CDA">
            <w:pPr>
              <w:pStyle w:val="TableOfAmend"/>
              <w:spacing w:after="60"/>
            </w:pPr>
            <w:r w:rsidRPr="00940433">
              <w:rPr>
                <w:b/>
              </w:rPr>
              <w:t>Chapter 65</w:t>
            </w:r>
          </w:p>
        </w:tc>
        <w:tc>
          <w:tcPr>
            <w:tcW w:w="5892" w:type="dxa"/>
          </w:tcPr>
          <w:p w14:paraId="264CAD27" w14:textId="77777777" w:rsidR="00986BE9" w:rsidRPr="00940433" w:rsidRDefault="00986BE9" w:rsidP="00767CDA">
            <w:pPr>
              <w:pStyle w:val="TableOfAmend"/>
              <w:spacing w:after="60"/>
            </w:pPr>
          </w:p>
        </w:tc>
      </w:tr>
      <w:tr w:rsidR="00986BE9" w:rsidRPr="00940433" w14:paraId="5162D360" w14:textId="77777777" w:rsidTr="006B20BC">
        <w:trPr>
          <w:jc w:val="center"/>
        </w:trPr>
        <w:tc>
          <w:tcPr>
            <w:tcW w:w="2438" w:type="dxa"/>
          </w:tcPr>
          <w:p w14:paraId="77CA91FD" w14:textId="77777777" w:rsidR="00986BE9" w:rsidRPr="00940433" w:rsidRDefault="00986BE9" w:rsidP="00767CDA">
            <w:pPr>
              <w:pStyle w:val="TableOfAmend"/>
              <w:spacing w:after="60"/>
            </w:pPr>
            <w:r w:rsidRPr="00940433">
              <w:t>Chapter 65</w:t>
            </w:r>
            <w:r w:rsidRPr="00940433">
              <w:tab/>
            </w:r>
          </w:p>
        </w:tc>
        <w:tc>
          <w:tcPr>
            <w:tcW w:w="5892" w:type="dxa"/>
          </w:tcPr>
          <w:p w14:paraId="314F7C5D" w14:textId="37A5DEAB"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53EF01A4" w14:textId="77777777" w:rsidTr="006B20BC">
        <w:trPr>
          <w:jc w:val="center"/>
        </w:trPr>
        <w:tc>
          <w:tcPr>
            <w:tcW w:w="2438" w:type="dxa"/>
          </w:tcPr>
          <w:p w14:paraId="5753F0AD" w14:textId="77777777" w:rsidR="00986BE9" w:rsidRPr="00940433" w:rsidRDefault="00986BE9" w:rsidP="00767CDA">
            <w:pPr>
              <w:pStyle w:val="TableOfAmend"/>
              <w:spacing w:after="60"/>
            </w:pPr>
          </w:p>
        </w:tc>
        <w:tc>
          <w:tcPr>
            <w:tcW w:w="5892" w:type="dxa"/>
          </w:tcPr>
          <w:p w14:paraId="4A44FEC7"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6E2BBEEC" w14:textId="77777777" w:rsidTr="00992F8B">
        <w:trPr>
          <w:jc w:val="center"/>
        </w:trPr>
        <w:tc>
          <w:tcPr>
            <w:tcW w:w="2438" w:type="dxa"/>
          </w:tcPr>
          <w:p w14:paraId="5AEF6695" w14:textId="77777777" w:rsidR="00986BE9" w:rsidRPr="00D172F5" w:rsidRDefault="00986BE9" w:rsidP="00D172F5">
            <w:pPr>
              <w:pStyle w:val="TableOfAmend"/>
              <w:spacing w:after="60"/>
              <w:rPr>
                <w:b/>
              </w:rPr>
            </w:pPr>
          </w:p>
        </w:tc>
        <w:tc>
          <w:tcPr>
            <w:tcW w:w="5892" w:type="dxa"/>
          </w:tcPr>
          <w:p w14:paraId="2D3F3D9F" w14:textId="77777777" w:rsidR="00986BE9" w:rsidRPr="00D94EAF" w:rsidRDefault="00986BE9" w:rsidP="00D172F5">
            <w:pPr>
              <w:pStyle w:val="TableOfAmend"/>
              <w:spacing w:after="60"/>
            </w:pPr>
            <w:r w:rsidRPr="00D94EAF">
              <w:t>am. Amdt, 2014 (No. 3)</w:t>
            </w:r>
          </w:p>
        </w:tc>
      </w:tr>
      <w:tr w:rsidR="00986BE9" w:rsidRPr="00D172F5" w14:paraId="3307A76D" w14:textId="77777777" w:rsidTr="00992F8B">
        <w:trPr>
          <w:jc w:val="center"/>
        </w:trPr>
        <w:tc>
          <w:tcPr>
            <w:tcW w:w="2438" w:type="dxa"/>
          </w:tcPr>
          <w:p w14:paraId="771F63A8" w14:textId="77777777" w:rsidR="00986BE9" w:rsidRPr="00D172F5" w:rsidRDefault="00986BE9" w:rsidP="00D172F5">
            <w:pPr>
              <w:pStyle w:val="TableOfAmend"/>
              <w:spacing w:after="60"/>
              <w:rPr>
                <w:b/>
              </w:rPr>
            </w:pPr>
          </w:p>
        </w:tc>
        <w:tc>
          <w:tcPr>
            <w:tcW w:w="5892" w:type="dxa"/>
          </w:tcPr>
          <w:p w14:paraId="0A3F21FD" w14:textId="78921060" w:rsidR="00986BE9" w:rsidRPr="00D94EAF" w:rsidRDefault="00986BE9" w:rsidP="00D172F5">
            <w:pPr>
              <w:pStyle w:val="TableOfAmend"/>
              <w:spacing w:after="60"/>
            </w:pPr>
            <w:r w:rsidRPr="004521B9">
              <w:t>am. Amdt, 2014 (No. 4)</w:t>
            </w:r>
          </w:p>
        </w:tc>
      </w:tr>
      <w:tr w:rsidR="00986BE9" w:rsidRPr="00D172F5" w14:paraId="7FDB5B61" w14:textId="77777777" w:rsidTr="00992F8B">
        <w:trPr>
          <w:jc w:val="center"/>
        </w:trPr>
        <w:tc>
          <w:tcPr>
            <w:tcW w:w="2438" w:type="dxa"/>
          </w:tcPr>
          <w:p w14:paraId="6FBDC525" w14:textId="77777777" w:rsidR="00986BE9" w:rsidRPr="00D172F5" w:rsidRDefault="00986BE9" w:rsidP="00D172F5">
            <w:pPr>
              <w:pStyle w:val="TableOfAmend"/>
              <w:spacing w:after="60"/>
              <w:rPr>
                <w:b/>
              </w:rPr>
            </w:pPr>
          </w:p>
        </w:tc>
        <w:tc>
          <w:tcPr>
            <w:tcW w:w="5892" w:type="dxa"/>
          </w:tcPr>
          <w:p w14:paraId="5E4107F6" w14:textId="7ACCDA52" w:rsidR="00986BE9" w:rsidRPr="004521B9" w:rsidRDefault="00986BE9" w:rsidP="00D172F5">
            <w:pPr>
              <w:pStyle w:val="TableOfAmend"/>
              <w:spacing w:after="60"/>
            </w:pPr>
            <w:r>
              <w:t>am. Amdt, 2015 (No. 1</w:t>
            </w:r>
            <w:r w:rsidRPr="00D44064">
              <w:t>)</w:t>
            </w:r>
          </w:p>
        </w:tc>
      </w:tr>
      <w:tr w:rsidR="00986BE9" w:rsidRPr="00940433" w14:paraId="7BBD603C" w14:textId="77777777" w:rsidTr="006B20BC">
        <w:trPr>
          <w:jc w:val="center"/>
        </w:trPr>
        <w:tc>
          <w:tcPr>
            <w:tcW w:w="2438" w:type="dxa"/>
          </w:tcPr>
          <w:p w14:paraId="131ED942" w14:textId="77777777" w:rsidR="00986BE9" w:rsidRPr="00940433" w:rsidRDefault="00986BE9" w:rsidP="00767CDA">
            <w:pPr>
              <w:pStyle w:val="TableOfAmend"/>
              <w:spacing w:after="60"/>
            </w:pPr>
            <w:r w:rsidRPr="00940433">
              <w:rPr>
                <w:b/>
              </w:rPr>
              <w:t>Chapter 66</w:t>
            </w:r>
          </w:p>
        </w:tc>
        <w:tc>
          <w:tcPr>
            <w:tcW w:w="5892" w:type="dxa"/>
          </w:tcPr>
          <w:p w14:paraId="218162F0" w14:textId="77777777" w:rsidR="00986BE9" w:rsidRPr="00940433" w:rsidRDefault="00986BE9" w:rsidP="00767CDA">
            <w:pPr>
              <w:pStyle w:val="TableOfAmend"/>
              <w:spacing w:after="60"/>
            </w:pPr>
          </w:p>
        </w:tc>
      </w:tr>
      <w:tr w:rsidR="00986BE9" w:rsidRPr="00940433" w14:paraId="6C55AD89" w14:textId="77777777" w:rsidTr="006B20BC">
        <w:trPr>
          <w:jc w:val="center"/>
        </w:trPr>
        <w:tc>
          <w:tcPr>
            <w:tcW w:w="2438" w:type="dxa"/>
          </w:tcPr>
          <w:p w14:paraId="2B21CFD7" w14:textId="77777777" w:rsidR="00986BE9" w:rsidRPr="00940433" w:rsidRDefault="00986BE9" w:rsidP="00767CDA">
            <w:pPr>
              <w:pStyle w:val="TableOfAmend"/>
              <w:spacing w:after="60"/>
            </w:pPr>
            <w:r w:rsidRPr="00940433">
              <w:t>Chapter 66</w:t>
            </w:r>
            <w:r w:rsidRPr="00940433">
              <w:tab/>
            </w:r>
          </w:p>
        </w:tc>
        <w:tc>
          <w:tcPr>
            <w:tcW w:w="5892" w:type="dxa"/>
          </w:tcPr>
          <w:p w14:paraId="4B2F301D" w14:textId="715C1551" w:rsidR="00986BE9" w:rsidRPr="00940433" w:rsidRDefault="00986BE9" w:rsidP="00767CDA">
            <w:pPr>
              <w:pStyle w:val="TableOfAmend"/>
              <w:spacing w:after="60"/>
            </w:pPr>
            <w:r w:rsidRPr="00940433">
              <w:t>ad. Amdt, 2011 (No.</w:t>
            </w:r>
            <w:r>
              <w:t xml:space="preserve"> </w:t>
            </w:r>
            <w:r w:rsidRPr="00940433">
              <w:t>8)</w:t>
            </w:r>
          </w:p>
        </w:tc>
      </w:tr>
      <w:tr w:rsidR="00986BE9" w:rsidRPr="00940433" w14:paraId="1B41F590" w14:textId="77777777" w:rsidTr="006B20BC">
        <w:trPr>
          <w:jc w:val="center"/>
        </w:trPr>
        <w:tc>
          <w:tcPr>
            <w:tcW w:w="2438" w:type="dxa"/>
          </w:tcPr>
          <w:p w14:paraId="2DEF5B47" w14:textId="77777777" w:rsidR="00986BE9" w:rsidRPr="00940433" w:rsidRDefault="00986BE9" w:rsidP="00767CDA">
            <w:pPr>
              <w:pStyle w:val="TableOfAmend"/>
              <w:spacing w:after="60"/>
            </w:pPr>
          </w:p>
        </w:tc>
        <w:tc>
          <w:tcPr>
            <w:tcW w:w="5892" w:type="dxa"/>
          </w:tcPr>
          <w:p w14:paraId="528D8C08"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60E9455A" w14:textId="77777777" w:rsidTr="00992F8B">
        <w:trPr>
          <w:jc w:val="center"/>
        </w:trPr>
        <w:tc>
          <w:tcPr>
            <w:tcW w:w="2438" w:type="dxa"/>
          </w:tcPr>
          <w:p w14:paraId="33BF27A4" w14:textId="77777777" w:rsidR="00986BE9" w:rsidRPr="00D172F5" w:rsidRDefault="00986BE9" w:rsidP="00D172F5">
            <w:pPr>
              <w:pStyle w:val="TableOfAmend"/>
              <w:spacing w:after="60"/>
              <w:rPr>
                <w:b/>
              </w:rPr>
            </w:pPr>
          </w:p>
        </w:tc>
        <w:tc>
          <w:tcPr>
            <w:tcW w:w="5892" w:type="dxa"/>
          </w:tcPr>
          <w:p w14:paraId="4760A00F" w14:textId="77777777" w:rsidR="00986BE9" w:rsidRPr="00D94EAF" w:rsidRDefault="00986BE9" w:rsidP="00D172F5">
            <w:pPr>
              <w:pStyle w:val="TableOfAmend"/>
              <w:spacing w:after="60"/>
            </w:pPr>
            <w:r w:rsidRPr="00D94EAF">
              <w:t>am. Amdt, 2014 (No. 3)</w:t>
            </w:r>
          </w:p>
        </w:tc>
      </w:tr>
      <w:tr w:rsidR="00986BE9" w:rsidRPr="00940433" w14:paraId="59B29201" w14:textId="77777777" w:rsidTr="006B20BC">
        <w:trPr>
          <w:jc w:val="center"/>
        </w:trPr>
        <w:tc>
          <w:tcPr>
            <w:tcW w:w="2438" w:type="dxa"/>
          </w:tcPr>
          <w:p w14:paraId="4C7642F2" w14:textId="77777777" w:rsidR="00986BE9" w:rsidRPr="00940433" w:rsidRDefault="00986BE9" w:rsidP="00767CDA">
            <w:pPr>
              <w:pStyle w:val="TableOfAmend"/>
              <w:spacing w:after="60"/>
            </w:pPr>
            <w:r w:rsidRPr="00940433">
              <w:rPr>
                <w:b/>
              </w:rPr>
              <w:t>Chapter 67</w:t>
            </w:r>
          </w:p>
        </w:tc>
        <w:tc>
          <w:tcPr>
            <w:tcW w:w="5892" w:type="dxa"/>
          </w:tcPr>
          <w:p w14:paraId="6FF30924" w14:textId="77777777" w:rsidR="00986BE9" w:rsidRPr="00940433" w:rsidRDefault="00986BE9" w:rsidP="00767CDA">
            <w:pPr>
              <w:pStyle w:val="TableOfAmend"/>
              <w:spacing w:after="60"/>
            </w:pPr>
          </w:p>
        </w:tc>
      </w:tr>
      <w:tr w:rsidR="00986BE9" w:rsidRPr="00940433" w14:paraId="26BBB734" w14:textId="77777777" w:rsidTr="006B20BC">
        <w:trPr>
          <w:jc w:val="center"/>
        </w:trPr>
        <w:tc>
          <w:tcPr>
            <w:tcW w:w="2438" w:type="dxa"/>
          </w:tcPr>
          <w:p w14:paraId="329807CE" w14:textId="77777777" w:rsidR="00986BE9" w:rsidRPr="00940433" w:rsidRDefault="00986BE9" w:rsidP="00767CDA">
            <w:pPr>
              <w:pStyle w:val="TableOfAmend"/>
              <w:spacing w:after="60"/>
            </w:pPr>
            <w:r w:rsidRPr="00940433">
              <w:t>Chapter 67</w:t>
            </w:r>
            <w:r w:rsidRPr="00940433">
              <w:tab/>
            </w:r>
          </w:p>
        </w:tc>
        <w:tc>
          <w:tcPr>
            <w:tcW w:w="5892" w:type="dxa"/>
          </w:tcPr>
          <w:p w14:paraId="0D7042B4" w14:textId="6BDF80EC" w:rsidR="00986BE9" w:rsidRPr="00940433" w:rsidRDefault="00986BE9" w:rsidP="00767CDA">
            <w:pPr>
              <w:pStyle w:val="TableOfAmend"/>
              <w:spacing w:after="60"/>
            </w:pPr>
            <w:r w:rsidRPr="00940433">
              <w:t>ad. Amdt, 2012 (No.</w:t>
            </w:r>
            <w:r>
              <w:t xml:space="preserve"> </w:t>
            </w:r>
            <w:r w:rsidRPr="00940433">
              <w:t>1)</w:t>
            </w:r>
          </w:p>
        </w:tc>
      </w:tr>
      <w:tr w:rsidR="00986BE9" w:rsidRPr="00940433" w14:paraId="722B3A23" w14:textId="77777777" w:rsidTr="006B20BC">
        <w:trPr>
          <w:jc w:val="center"/>
        </w:trPr>
        <w:tc>
          <w:tcPr>
            <w:tcW w:w="2438" w:type="dxa"/>
          </w:tcPr>
          <w:p w14:paraId="0A700821" w14:textId="77777777" w:rsidR="00986BE9" w:rsidRPr="00940433" w:rsidRDefault="00986BE9" w:rsidP="00767CDA">
            <w:pPr>
              <w:pStyle w:val="TableOfAmend"/>
              <w:spacing w:after="60"/>
            </w:pPr>
          </w:p>
        </w:tc>
        <w:tc>
          <w:tcPr>
            <w:tcW w:w="5892" w:type="dxa"/>
          </w:tcPr>
          <w:p w14:paraId="06F4A359"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2C5509ED" w14:textId="77777777" w:rsidTr="00992F8B">
        <w:trPr>
          <w:jc w:val="center"/>
        </w:trPr>
        <w:tc>
          <w:tcPr>
            <w:tcW w:w="2438" w:type="dxa"/>
          </w:tcPr>
          <w:p w14:paraId="723926A0" w14:textId="77777777" w:rsidR="00986BE9" w:rsidRPr="00D172F5" w:rsidRDefault="00986BE9" w:rsidP="00D172F5">
            <w:pPr>
              <w:pStyle w:val="TableOfAmend"/>
              <w:spacing w:after="60"/>
              <w:rPr>
                <w:b/>
              </w:rPr>
            </w:pPr>
          </w:p>
        </w:tc>
        <w:tc>
          <w:tcPr>
            <w:tcW w:w="5892" w:type="dxa"/>
          </w:tcPr>
          <w:p w14:paraId="158BB96B" w14:textId="77777777" w:rsidR="00986BE9" w:rsidRPr="00D94EAF" w:rsidRDefault="00986BE9" w:rsidP="00D172F5">
            <w:pPr>
              <w:pStyle w:val="TableOfAmend"/>
              <w:spacing w:after="60"/>
            </w:pPr>
            <w:r w:rsidRPr="00D94EAF">
              <w:t>am. Amdt, 2014 (No. 3)</w:t>
            </w:r>
          </w:p>
        </w:tc>
      </w:tr>
      <w:tr w:rsidR="00986BE9" w:rsidRPr="00940433" w14:paraId="54BF358B" w14:textId="77777777" w:rsidTr="006B20BC">
        <w:trPr>
          <w:jc w:val="center"/>
        </w:trPr>
        <w:tc>
          <w:tcPr>
            <w:tcW w:w="2438" w:type="dxa"/>
          </w:tcPr>
          <w:p w14:paraId="7F624261" w14:textId="77777777" w:rsidR="00986BE9" w:rsidRPr="00940433" w:rsidRDefault="00986BE9" w:rsidP="00767CDA">
            <w:pPr>
              <w:pStyle w:val="TableOfAmend"/>
              <w:spacing w:after="60"/>
            </w:pPr>
            <w:r w:rsidRPr="00940433">
              <w:rPr>
                <w:b/>
              </w:rPr>
              <w:t>Chapter 68</w:t>
            </w:r>
          </w:p>
        </w:tc>
        <w:tc>
          <w:tcPr>
            <w:tcW w:w="5892" w:type="dxa"/>
          </w:tcPr>
          <w:p w14:paraId="77997234" w14:textId="77777777" w:rsidR="00986BE9" w:rsidRPr="00940433" w:rsidRDefault="00986BE9" w:rsidP="00767CDA">
            <w:pPr>
              <w:pStyle w:val="TableOfAmend"/>
              <w:spacing w:after="60"/>
            </w:pPr>
          </w:p>
        </w:tc>
      </w:tr>
      <w:tr w:rsidR="00986BE9" w:rsidRPr="00940433" w14:paraId="443C502D" w14:textId="77777777" w:rsidTr="006B20BC">
        <w:trPr>
          <w:jc w:val="center"/>
        </w:trPr>
        <w:tc>
          <w:tcPr>
            <w:tcW w:w="2438" w:type="dxa"/>
          </w:tcPr>
          <w:p w14:paraId="4675EAB1" w14:textId="77777777" w:rsidR="00986BE9" w:rsidRPr="00940433" w:rsidRDefault="00986BE9" w:rsidP="00767CDA">
            <w:pPr>
              <w:pStyle w:val="TableOfAmend"/>
              <w:spacing w:after="60"/>
            </w:pPr>
            <w:r w:rsidRPr="00940433">
              <w:t>Chapter 68</w:t>
            </w:r>
            <w:r w:rsidRPr="00940433">
              <w:tab/>
            </w:r>
          </w:p>
        </w:tc>
        <w:tc>
          <w:tcPr>
            <w:tcW w:w="5892" w:type="dxa"/>
          </w:tcPr>
          <w:p w14:paraId="34B94FEF" w14:textId="7861C189" w:rsidR="00986BE9" w:rsidRPr="00940433" w:rsidRDefault="00986BE9" w:rsidP="00767CDA">
            <w:pPr>
              <w:pStyle w:val="TableOfAmend"/>
              <w:spacing w:after="60"/>
            </w:pPr>
            <w:r w:rsidRPr="00940433">
              <w:t>ad. Amdt, 2012 (No.</w:t>
            </w:r>
            <w:r>
              <w:t xml:space="preserve"> </w:t>
            </w:r>
            <w:r w:rsidRPr="00940433">
              <w:t>4)</w:t>
            </w:r>
          </w:p>
        </w:tc>
      </w:tr>
      <w:tr w:rsidR="00986BE9" w:rsidRPr="00940433" w14:paraId="2DFD7B6D" w14:textId="77777777" w:rsidTr="006B20BC">
        <w:trPr>
          <w:jc w:val="center"/>
        </w:trPr>
        <w:tc>
          <w:tcPr>
            <w:tcW w:w="2438" w:type="dxa"/>
          </w:tcPr>
          <w:p w14:paraId="58DCABB5" w14:textId="77777777" w:rsidR="00986BE9" w:rsidRPr="00940433" w:rsidRDefault="00986BE9" w:rsidP="00767CDA">
            <w:pPr>
              <w:pStyle w:val="TableOfAmend"/>
              <w:spacing w:after="60"/>
            </w:pPr>
          </w:p>
        </w:tc>
        <w:tc>
          <w:tcPr>
            <w:tcW w:w="5892" w:type="dxa"/>
          </w:tcPr>
          <w:p w14:paraId="24B42508"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2859F048" w14:textId="77777777" w:rsidTr="00992F8B">
        <w:trPr>
          <w:jc w:val="center"/>
        </w:trPr>
        <w:tc>
          <w:tcPr>
            <w:tcW w:w="2438" w:type="dxa"/>
          </w:tcPr>
          <w:p w14:paraId="67160111" w14:textId="77777777" w:rsidR="00986BE9" w:rsidRPr="00D172F5" w:rsidRDefault="00986BE9" w:rsidP="00D172F5">
            <w:pPr>
              <w:pStyle w:val="TableOfAmend"/>
              <w:rPr>
                <w:b/>
              </w:rPr>
            </w:pPr>
          </w:p>
        </w:tc>
        <w:tc>
          <w:tcPr>
            <w:tcW w:w="5892" w:type="dxa"/>
          </w:tcPr>
          <w:p w14:paraId="5233CD5B" w14:textId="77777777" w:rsidR="00986BE9" w:rsidRPr="00D94EAF" w:rsidRDefault="00986BE9" w:rsidP="00D172F5">
            <w:pPr>
              <w:pStyle w:val="TableOfAmend"/>
            </w:pPr>
            <w:r w:rsidRPr="00D94EAF">
              <w:t>am. Amdt, 2014 (No. 3)</w:t>
            </w:r>
          </w:p>
        </w:tc>
      </w:tr>
      <w:tr w:rsidR="00986BE9" w:rsidRPr="006B55AF" w14:paraId="788D320B" w14:textId="77777777" w:rsidTr="006B7F84">
        <w:trPr>
          <w:jc w:val="center"/>
        </w:trPr>
        <w:tc>
          <w:tcPr>
            <w:tcW w:w="2438" w:type="dxa"/>
          </w:tcPr>
          <w:p w14:paraId="7074BE11" w14:textId="77777777" w:rsidR="00986BE9" w:rsidRPr="006B55AF" w:rsidRDefault="00986BE9" w:rsidP="006B55AF">
            <w:pPr>
              <w:pStyle w:val="TableOfAmend"/>
            </w:pPr>
            <w:r w:rsidRPr="006B55AF">
              <w:rPr>
                <w:b/>
              </w:rPr>
              <w:t>Chapter 6</w:t>
            </w:r>
            <w:r>
              <w:rPr>
                <w:b/>
              </w:rPr>
              <w:t>9</w:t>
            </w:r>
          </w:p>
        </w:tc>
        <w:tc>
          <w:tcPr>
            <w:tcW w:w="5892" w:type="dxa"/>
          </w:tcPr>
          <w:p w14:paraId="49AC783A" w14:textId="77777777" w:rsidR="00986BE9" w:rsidRPr="006B55AF" w:rsidRDefault="00986BE9" w:rsidP="006B55AF">
            <w:pPr>
              <w:pStyle w:val="TableOfAmend"/>
            </w:pPr>
          </w:p>
        </w:tc>
      </w:tr>
      <w:tr w:rsidR="00986BE9" w:rsidRPr="006B55AF" w14:paraId="40773B1C" w14:textId="77777777" w:rsidTr="006B7F84">
        <w:trPr>
          <w:jc w:val="center"/>
        </w:trPr>
        <w:tc>
          <w:tcPr>
            <w:tcW w:w="2438" w:type="dxa"/>
          </w:tcPr>
          <w:p w14:paraId="5BC5BC31" w14:textId="77777777" w:rsidR="00986BE9" w:rsidRPr="006B55AF" w:rsidRDefault="00986BE9" w:rsidP="006B55AF">
            <w:pPr>
              <w:pStyle w:val="TableOfAmend"/>
            </w:pPr>
            <w:r>
              <w:t>Chapter 69</w:t>
            </w:r>
            <w:r w:rsidRPr="006B55AF">
              <w:tab/>
            </w:r>
          </w:p>
        </w:tc>
        <w:tc>
          <w:tcPr>
            <w:tcW w:w="5892" w:type="dxa"/>
          </w:tcPr>
          <w:p w14:paraId="4BD188BB" w14:textId="67B44D92" w:rsidR="00986BE9" w:rsidRPr="006B55AF" w:rsidRDefault="00986BE9" w:rsidP="006B55AF">
            <w:pPr>
              <w:pStyle w:val="TableOfAmend"/>
            </w:pPr>
            <w:r>
              <w:t>ad. Amdt, 2014 (No. 1</w:t>
            </w:r>
            <w:r w:rsidRPr="006B55AF">
              <w:t>)</w:t>
            </w:r>
          </w:p>
        </w:tc>
      </w:tr>
      <w:tr w:rsidR="00986BE9" w:rsidRPr="00D172F5" w14:paraId="27A517F8" w14:textId="77777777" w:rsidTr="00992F8B">
        <w:trPr>
          <w:jc w:val="center"/>
        </w:trPr>
        <w:tc>
          <w:tcPr>
            <w:tcW w:w="2438" w:type="dxa"/>
          </w:tcPr>
          <w:p w14:paraId="6FF67812" w14:textId="77777777" w:rsidR="00986BE9" w:rsidRPr="00D172F5" w:rsidRDefault="00986BE9" w:rsidP="00D172F5">
            <w:pPr>
              <w:pStyle w:val="TableOfAmend"/>
              <w:rPr>
                <w:b/>
              </w:rPr>
            </w:pPr>
          </w:p>
        </w:tc>
        <w:tc>
          <w:tcPr>
            <w:tcW w:w="5892" w:type="dxa"/>
          </w:tcPr>
          <w:p w14:paraId="5D6931B7" w14:textId="77777777" w:rsidR="00986BE9" w:rsidRPr="00D94EAF" w:rsidRDefault="00986BE9" w:rsidP="00D172F5">
            <w:pPr>
              <w:pStyle w:val="TableOfAmend"/>
            </w:pPr>
            <w:r w:rsidRPr="00D94EAF">
              <w:t>am. Amdt, 2014 (No. 3)</w:t>
            </w:r>
          </w:p>
        </w:tc>
      </w:tr>
      <w:tr w:rsidR="00986BE9" w:rsidRPr="00D172F5" w14:paraId="1A4865B7" w14:textId="77777777" w:rsidTr="00992F8B">
        <w:trPr>
          <w:jc w:val="center"/>
        </w:trPr>
        <w:tc>
          <w:tcPr>
            <w:tcW w:w="2438" w:type="dxa"/>
          </w:tcPr>
          <w:p w14:paraId="28A87561" w14:textId="32EB6904" w:rsidR="00986BE9" w:rsidRPr="00D172F5" w:rsidRDefault="00986BE9" w:rsidP="00D172F5">
            <w:pPr>
              <w:pStyle w:val="TableOfAmend"/>
              <w:rPr>
                <w:b/>
              </w:rPr>
            </w:pPr>
            <w:r>
              <w:rPr>
                <w:b/>
              </w:rPr>
              <w:t>Chapter 70</w:t>
            </w:r>
          </w:p>
        </w:tc>
        <w:tc>
          <w:tcPr>
            <w:tcW w:w="5892" w:type="dxa"/>
          </w:tcPr>
          <w:p w14:paraId="61ABE3A0" w14:textId="77777777" w:rsidR="00986BE9" w:rsidRPr="00D94EAF" w:rsidRDefault="00986BE9" w:rsidP="00D172F5">
            <w:pPr>
              <w:pStyle w:val="TableOfAmend"/>
            </w:pPr>
          </w:p>
        </w:tc>
      </w:tr>
      <w:tr w:rsidR="00986BE9" w:rsidRPr="00D172F5" w14:paraId="6AD40D45" w14:textId="77777777" w:rsidTr="00992F8B">
        <w:trPr>
          <w:jc w:val="center"/>
        </w:trPr>
        <w:tc>
          <w:tcPr>
            <w:tcW w:w="2438" w:type="dxa"/>
          </w:tcPr>
          <w:p w14:paraId="4B2882D0" w14:textId="2F6D6615" w:rsidR="00986BE9" w:rsidRPr="00D172F5" w:rsidRDefault="00986BE9" w:rsidP="00D172F5">
            <w:pPr>
              <w:pStyle w:val="TableOfAmend"/>
              <w:rPr>
                <w:b/>
              </w:rPr>
            </w:pPr>
            <w:r>
              <w:t>Chapter 70</w:t>
            </w:r>
            <w:r w:rsidRPr="006B55AF">
              <w:tab/>
            </w:r>
          </w:p>
        </w:tc>
        <w:tc>
          <w:tcPr>
            <w:tcW w:w="5892" w:type="dxa"/>
          </w:tcPr>
          <w:p w14:paraId="6C2F3A14" w14:textId="4BF9EEEE" w:rsidR="00986BE9" w:rsidRPr="00D94EAF" w:rsidRDefault="00986BE9" w:rsidP="00D172F5">
            <w:pPr>
              <w:pStyle w:val="TableOfAmend"/>
            </w:pPr>
            <w:r>
              <w:t>ad. Amdt, 2014 (No. 4</w:t>
            </w:r>
            <w:r w:rsidRPr="006B55AF">
              <w:t>)</w:t>
            </w:r>
          </w:p>
        </w:tc>
      </w:tr>
      <w:tr w:rsidR="009D3F9B" w:rsidRPr="00D172F5" w14:paraId="467021FE" w14:textId="77777777" w:rsidTr="00992F8B">
        <w:trPr>
          <w:jc w:val="center"/>
        </w:trPr>
        <w:tc>
          <w:tcPr>
            <w:tcW w:w="2438" w:type="dxa"/>
          </w:tcPr>
          <w:p w14:paraId="396F913A" w14:textId="77777777" w:rsidR="009D3F9B" w:rsidRDefault="009D3F9B" w:rsidP="00D172F5">
            <w:pPr>
              <w:pStyle w:val="TableOfAmend"/>
            </w:pPr>
          </w:p>
        </w:tc>
        <w:tc>
          <w:tcPr>
            <w:tcW w:w="5892" w:type="dxa"/>
          </w:tcPr>
          <w:p w14:paraId="08231F30" w14:textId="18919497" w:rsidR="009D3F9B" w:rsidRDefault="009D3F9B" w:rsidP="00D172F5">
            <w:pPr>
              <w:pStyle w:val="TableOfAmend"/>
            </w:pPr>
            <w:r>
              <w:t>am. Amdt. 2018 (No. 2)</w:t>
            </w:r>
          </w:p>
        </w:tc>
      </w:tr>
      <w:tr w:rsidR="00B423C6" w:rsidRPr="00D172F5" w14:paraId="2F046E69" w14:textId="77777777" w:rsidTr="00992F8B">
        <w:trPr>
          <w:jc w:val="center"/>
        </w:trPr>
        <w:tc>
          <w:tcPr>
            <w:tcW w:w="2438" w:type="dxa"/>
          </w:tcPr>
          <w:p w14:paraId="7D4BD971" w14:textId="77777777" w:rsidR="00B423C6" w:rsidRDefault="00B423C6" w:rsidP="00D172F5">
            <w:pPr>
              <w:pStyle w:val="TableOfAmend"/>
            </w:pPr>
          </w:p>
        </w:tc>
        <w:tc>
          <w:tcPr>
            <w:tcW w:w="5892" w:type="dxa"/>
          </w:tcPr>
          <w:p w14:paraId="61E1D064" w14:textId="029E4CAE" w:rsidR="00B423C6" w:rsidRDefault="00B423C6" w:rsidP="009D3F9B">
            <w:pPr>
              <w:pStyle w:val="TableOfAmend"/>
            </w:pPr>
            <w:r>
              <w:t xml:space="preserve">ed. </w:t>
            </w:r>
            <w:r w:rsidR="009D3F9B">
              <w:t>C54</w:t>
            </w:r>
          </w:p>
        </w:tc>
      </w:tr>
      <w:tr w:rsidR="00986BE9" w:rsidRPr="00D172F5" w14:paraId="3F391EB2" w14:textId="77777777" w:rsidTr="00992F8B">
        <w:trPr>
          <w:jc w:val="center"/>
        </w:trPr>
        <w:tc>
          <w:tcPr>
            <w:tcW w:w="2438" w:type="dxa"/>
          </w:tcPr>
          <w:p w14:paraId="56E71FDB" w14:textId="4147EB3D" w:rsidR="00986BE9" w:rsidRDefault="00986BE9" w:rsidP="00D172F5">
            <w:pPr>
              <w:pStyle w:val="TableOfAmend"/>
            </w:pPr>
            <w:r>
              <w:rPr>
                <w:b/>
              </w:rPr>
              <w:t>Chapter 71</w:t>
            </w:r>
          </w:p>
        </w:tc>
        <w:tc>
          <w:tcPr>
            <w:tcW w:w="5892" w:type="dxa"/>
          </w:tcPr>
          <w:p w14:paraId="7BBDE64D" w14:textId="77777777" w:rsidR="00986BE9" w:rsidRDefault="00986BE9" w:rsidP="00D172F5">
            <w:pPr>
              <w:pStyle w:val="TableOfAmend"/>
            </w:pPr>
          </w:p>
        </w:tc>
      </w:tr>
      <w:tr w:rsidR="00986BE9" w:rsidRPr="00D172F5" w14:paraId="494F1F86" w14:textId="77777777" w:rsidTr="00992F8B">
        <w:trPr>
          <w:jc w:val="center"/>
        </w:trPr>
        <w:tc>
          <w:tcPr>
            <w:tcW w:w="2438" w:type="dxa"/>
          </w:tcPr>
          <w:p w14:paraId="55341E1E" w14:textId="2AA8894F" w:rsidR="00986BE9" w:rsidRDefault="00986BE9" w:rsidP="00D172F5">
            <w:pPr>
              <w:pStyle w:val="TableOfAmend"/>
            </w:pPr>
            <w:r>
              <w:t>Chapter 71</w:t>
            </w:r>
            <w:r w:rsidRPr="006B55AF">
              <w:tab/>
            </w:r>
          </w:p>
        </w:tc>
        <w:tc>
          <w:tcPr>
            <w:tcW w:w="5892" w:type="dxa"/>
          </w:tcPr>
          <w:p w14:paraId="4B74578A" w14:textId="4E4FF162" w:rsidR="00986BE9" w:rsidRDefault="00986BE9" w:rsidP="00D172F5">
            <w:pPr>
              <w:pStyle w:val="TableOfAmend"/>
            </w:pPr>
            <w:r>
              <w:t>ad. Amdt, 2014 (No. 6</w:t>
            </w:r>
            <w:r w:rsidRPr="006B55AF">
              <w:t>)</w:t>
            </w:r>
          </w:p>
        </w:tc>
      </w:tr>
      <w:tr w:rsidR="00986BE9" w:rsidRPr="00D172F5" w14:paraId="5E37CDC5" w14:textId="77777777" w:rsidTr="00992F8B">
        <w:trPr>
          <w:jc w:val="center"/>
        </w:trPr>
        <w:tc>
          <w:tcPr>
            <w:tcW w:w="2438" w:type="dxa"/>
          </w:tcPr>
          <w:p w14:paraId="012887F5" w14:textId="79FD38CE" w:rsidR="00986BE9" w:rsidRDefault="00986BE9" w:rsidP="00D172F5">
            <w:pPr>
              <w:pStyle w:val="TableOfAmend"/>
            </w:pPr>
            <w:r>
              <w:rPr>
                <w:b/>
              </w:rPr>
              <w:t>Chapter 72</w:t>
            </w:r>
          </w:p>
        </w:tc>
        <w:tc>
          <w:tcPr>
            <w:tcW w:w="5892" w:type="dxa"/>
          </w:tcPr>
          <w:p w14:paraId="0AF46E4A" w14:textId="77777777" w:rsidR="00986BE9" w:rsidRDefault="00986BE9" w:rsidP="00D172F5">
            <w:pPr>
              <w:pStyle w:val="TableOfAmend"/>
            </w:pPr>
          </w:p>
        </w:tc>
      </w:tr>
      <w:tr w:rsidR="00986BE9" w:rsidRPr="00D172F5" w14:paraId="7D5CADAB" w14:textId="77777777" w:rsidTr="00992F8B">
        <w:trPr>
          <w:jc w:val="center"/>
        </w:trPr>
        <w:tc>
          <w:tcPr>
            <w:tcW w:w="2438" w:type="dxa"/>
          </w:tcPr>
          <w:p w14:paraId="04F5DFD9" w14:textId="7BCED401" w:rsidR="00986BE9" w:rsidRDefault="00986BE9" w:rsidP="002B4E1E">
            <w:pPr>
              <w:pStyle w:val="TableOfAmend"/>
            </w:pPr>
            <w:r>
              <w:t>Chapter 72</w:t>
            </w:r>
            <w:r w:rsidRPr="006B55AF">
              <w:tab/>
            </w:r>
          </w:p>
        </w:tc>
        <w:tc>
          <w:tcPr>
            <w:tcW w:w="5892" w:type="dxa"/>
          </w:tcPr>
          <w:p w14:paraId="679940ED" w14:textId="59219DDF" w:rsidR="00986BE9" w:rsidRDefault="00986BE9" w:rsidP="002B4E1E">
            <w:pPr>
              <w:pStyle w:val="TableOfAmend"/>
            </w:pPr>
            <w:r>
              <w:t>ad. Amdt, 2016 (No. 2</w:t>
            </w:r>
            <w:r w:rsidRPr="006B55AF">
              <w:t>)</w:t>
            </w:r>
          </w:p>
        </w:tc>
      </w:tr>
      <w:tr w:rsidR="00986BE9" w:rsidRPr="00D172F5" w14:paraId="1D194E8C" w14:textId="77777777" w:rsidTr="00992F8B">
        <w:trPr>
          <w:jc w:val="center"/>
        </w:trPr>
        <w:tc>
          <w:tcPr>
            <w:tcW w:w="2438" w:type="dxa"/>
          </w:tcPr>
          <w:p w14:paraId="45C99BDE" w14:textId="76450779" w:rsidR="00986BE9" w:rsidRDefault="00986BE9" w:rsidP="00D172F5">
            <w:pPr>
              <w:pStyle w:val="TableOfAmend"/>
            </w:pPr>
            <w:r>
              <w:rPr>
                <w:b/>
              </w:rPr>
              <w:t>Chapter 73</w:t>
            </w:r>
          </w:p>
        </w:tc>
        <w:tc>
          <w:tcPr>
            <w:tcW w:w="5892" w:type="dxa"/>
          </w:tcPr>
          <w:p w14:paraId="626D7B1F" w14:textId="77777777" w:rsidR="00986BE9" w:rsidRDefault="00986BE9" w:rsidP="00D172F5">
            <w:pPr>
              <w:pStyle w:val="TableOfAmend"/>
            </w:pPr>
          </w:p>
        </w:tc>
      </w:tr>
      <w:tr w:rsidR="00986BE9" w:rsidRPr="00D172F5" w14:paraId="3029E591" w14:textId="77777777" w:rsidTr="00992F8B">
        <w:trPr>
          <w:jc w:val="center"/>
        </w:trPr>
        <w:tc>
          <w:tcPr>
            <w:tcW w:w="2438" w:type="dxa"/>
          </w:tcPr>
          <w:p w14:paraId="5F3119E7" w14:textId="1C539788" w:rsidR="00986BE9" w:rsidRDefault="00986BE9" w:rsidP="002B4E1E">
            <w:pPr>
              <w:pStyle w:val="TableOfAmend"/>
            </w:pPr>
            <w:r>
              <w:t>Chapter 73</w:t>
            </w:r>
            <w:r w:rsidRPr="006B55AF">
              <w:tab/>
            </w:r>
          </w:p>
        </w:tc>
        <w:tc>
          <w:tcPr>
            <w:tcW w:w="5892" w:type="dxa"/>
          </w:tcPr>
          <w:p w14:paraId="79BBAEB2" w14:textId="1BE2A420" w:rsidR="00986BE9" w:rsidRDefault="00986BE9" w:rsidP="002B4E1E">
            <w:pPr>
              <w:pStyle w:val="TableOfAmend"/>
            </w:pPr>
            <w:r>
              <w:t>ad. Amdt, 2016 (No. 2</w:t>
            </w:r>
            <w:r w:rsidRPr="006B55AF">
              <w:t>)</w:t>
            </w:r>
          </w:p>
        </w:tc>
      </w:tr>
      <w:tr w:rsidR="00986BE9" w:rsidRPr="00D172F5" w14:paraId="75343A94" w14:textId="77777777" w:rsidTr="00992F8B">
        <w:trPr>
          <w:jc w:val="center"/>
        </w:trPr>
        <w:tc>
          <w:tcPr>
            <w:tcW w:w="2438" w:type="dxa"/>
          </w:tcPr>
          <w:p w14:paraId="1C76F029" w14:textId="6401ADF5" w:rsidR="00986BE9" w:rsidRDefault="00986BE9" w:rsidP="002B4E1E">
            <w:pPr>
              <w:pStyle w:val="TableOfAmend"/>
            </w:pPr>
            <w:r>
              <w:rPr>
                <w:b/>
              </w:rPr>
              <w:t>Chapter 74</w:t>
            </w:r>
          </w:p>
        </w:tc>
        <w:tc>
          <w:tcPr>
            <w:tcW w:w="5892" w:type="dxa"/>
          </w:tcPr>
          <w:p w14:paraId="19E805D3" w14:textId="77777777" w:rsidR="00986BE9" w:rsidRDefault="00986BE9" w:rsidP="002B4E1E">
            <w:pPr>
              <w:pStyle w:val="TableOfAmend"/>
            </w:pPr>
          </w:p>
        </w:tc>
      </w:tr>
      <w:tr w:rsidR="00986BE9" w:rsidRPr="00D172F5" w14:paraId="6427A2A7" w14:textId="77777777" w:rsidTr="00992F8B">
        <w:trPr>
          <w:jc w:val="center"/>
        </w:trPr>
        <w:tc>
          <w:tcPr>
            <w:tcW w:w="2438" w:type="dxa"/>
          </w:tcPr>
          <w:p w14:paraId="6FB8322E" w14:textId="2C2EAE39" w:rsidR="00986BE9" w:rsidRDefault="00986BE9" w:rsidP="002B4E1E">
            <w:pPr>
              <w:pStyle w:val="TableOfAmend"/>
            </w:pPr>
            <w:r>
              <w:t>Chapter 74</w:t>
            </w:r>
            <w:r w:rsidRPr="006B55AF">
              <w:tab/>
            </w:r>
          </w:p>
        </w:tc>
        <w:tc>
          <w:tcPr>
            <w:tcW w:w="5892" w:type="dxa"/>
          </w:tcPr>
          <w:p w14:paraId="0869F6A4" w14:textId="1A673C65" w:rsidR="00986BE9" w:rsidRDefault="00986BE9" w:rsidP="002B4E1E">
            <w:pPr>
              <w:pStyle w:val="TableOfAmend"/>
            </w:pPr>
            <w:r>
              <w:t>ad. Amdt, 2017 (No. 1</w:t>
            </w:r>
            <w:r w:rsidRPr="006B55AF">
              <w:t>)</w:t>
            </w:r>
          </w:p>
        </w:tc>
      </w:tr>
      <w:tr w:rsidR="00B61288" w:rsidRPr="00D172F5" w14:paraId="47B17510" w14:textId="77777777" w:rsidTr="00992F8B">
        <w:trPr>
          <w:jc w:val="center"/>
        </w:trPr>
        <w:tc>
          <w:tcPr>
            <w:tcW w:w="2438" w:type="dxa"/>
          </w:tcPr>
          <w:p w14:paraId="068F0CD4" w14:textId="77777777" w:rsidR="00B61288" w:rsidRDefault="00B61288" w:rsidP="002B4E1E">
            <w:pPr>
              <w:pStyle w:val="TableOfAmend"/>
            </w:pPr>
          </w:p>
        </w:tc>
        <w:tc>
          <w:tcPr>
            <w:tcW w:w="5892" w:type="dxa"/>
          </w:tcPr>
          <w:p w14:paraId="38EBC355" w14:textId="169E6755" w:rsidR="00B61288" w:rsidRDefault="00F656EA">
            <w:pPr>
              <w:pStyle w:val="TableOfAmend"/>
            </w:pPr>
            <w:r>
              <w:t>am</w:t>
            </w:r>
            <w:r w:rsidR="00B61288">
              <w:t>. Amdt</w:t>
            </w:r>
            <w:r w:rsidR="009D3F9B">
              <w:t>,</w:t>
            </w:r>
            <w:r w:rsidR="00B61288">
              <w:t xml:space="preserve"> 2018 (No. 2)</w:t>
            </w:r>
          </w:p>
        </w:tc>
      </w:tr>
      <w:tr w:rsidR="00AE3F46" w:rsidRPr="00D172F5" w14:paraId="2F47CAF5" w14:textId="77777777" w:rsidTr="00992F8B">
        <w:trPr>
          <w:jc w:val="center"/>
        </w:trPr>
        <w:tc>
          <w:tcPr>
            <w:tcW w:w="2438" w:type="dxa"/>
          </w:tcPr>
          <w:p w14:paraId="3271FD68" w14:textId="2BD4E350" w:rsidR="00AE3F46" w:rsidRPr="00DF1227" w:rsidRDefault="00AE3F46">
            <w:pPr>
              <w:pStyle w:val="TableOfAmend"/>
              <w:rPr>
                <w:b/>
              </w:rPr>
            </w:pPr>
            <w:r w:rsidRPr="00DF1227">
              <w:rPr>
                <w:b/>
              </w:rPr>
              <w:t>Chapter 75</w:t>
            </w:r>
          </w:p>
        </w:tc>
        <w:tc>
          <w:tcPr>
            <w:tcW w:w="5892" w:type="dxa"/>
          </w:tcPr>
          <w:p w14:paraId="5A133E3F" w14:textId="77777777" w:rsidR="00AE3F46" w:rsidRDefault="00AE3F46" w:rsidP="002B4E1E">
            <w:pPr>
              <w:pStyle w:val="TableOfAmend"/>
            </w:pPr>
          </w:p>
        </w:tc>
      </w:tr>
      <w:tr w:rsidR="00AE3F46" w:rsidRPr="00D172F5" w14:paraId="7E4F9D9B" w14:textId="77777777" w:rsidTr="007E1C16">
        <w:trPr>
          <w:trHeight w:val="886"/>
          <w:jc w:val="center"/>
        </w:trPr>
        <w:tc>
          <w:tcPr>
            <w:tcW w:w="2438" w:type="dxa"/>
          </w:tcPr>
          <w:p w14:paraId="44766B1D" w14:textId="22136493" w:rsidR="00AE3F46" w:rsidRPr="00AE3F46" w:rsidRDefault="00AE3F46">
            <w:pPr>
              <w:pStyle w:val="TableOfAmend"/>
              <w:rPr>
                <w:b/>
              </w:rPr>
            </w:pPr>
            <w:r>
              <w:t>Chapter 75</w:t>
            </w:r>
            <w:r w:rsidRPr="006B55AF">
              <w:tab/>
            </w:r>
          </w:p>
        </w:tc>
        <w:tc>
          <w:tcPr>
            <w:tcW w:w="5892" w:type="dxa"/>
          </w:tcPr>
          <w:p w14:paraId="0DF8011E" w14:textId="3E341A47" w:rsidR="00AE3F46" w:rsidRDefault="00AE3F46">
            <w:pPr>
              <w:pStyle w:val="TableOfAmend"/>
            </w:pPr>
            <w:r>
              <w:t>ad. Amdt, 2017 (No. 4</w:t>
            </w:r>
            <w:r w:rsidRPr="006B55AF">
              <w:t>)</w:t>
            </w:r>
          </w:p>
        </w:tc>
      </w:tr>
      <w:tr w:rsidR="00B61288" w:rsidRPr="00D172F5" w14:paraId="473F4135" w14:textId="77777777" w:rsidTr="00992F8B">
        <w:trPr>
          <w:jc w:val="center"/>
        </w:trPr>
        <w:tc>
          <w:tcPr>
            <w:tcW w:w="2438" w:type="dxa"/>
          </w:tcPr>
          <w:p w14:paraId="2F875DD6" w14:textId="5E698A2B" w:rsidR="00B61288" w:rsidRDefault="00B61288">
            <w:pPr>
              <w:pStyle w:val="TableOfAmend"/>
            </w:pPr>
            <w:r w:rsidRPr="00DF1227">
              <w:rPr>
                <w:b/>
              </w:rPr>
              <w:t>Chapter 7</w:t>
            </w:r>
            <w:r>
              <w:rPr>
                <w:b/>
              </w:rPr>
              <w:t>6</w:t>
            </w:r>
          </w:p>
        </w:tc>
        <w:tc>
          <w:tcPr>
            <w:tcW w:w="5892" w:type="dxa"/>
          </w:tcPr>
          <w:p w14:paraId="7727A704" w14:textId="77777777" w:rsidR="00B61288" w:rsidRDefault="00B61288">
            <w:pPr>
              <w:pStyle w:val="TableOfAmend"/>
            </w:pPr>
          </w:p>
        </w:tc>
      </w:tr>
      <w:tr w:rsidR="00B61288" w:rsidRPr="00D172F5" w14:paraId="1FCAB636" w14:textId="77777777" w:rsidTr="007E1C16">
        <w:trPr>
          <w:trHeight w:val="369"/>
          <w:jc w:val="center"/>
        </w:trPr>
        <w:tc>
          <w:tcPr>
            <w:tcW w:w="2438" w:type="dxa"/>
          </w:tcPr>
          <w:p w14:paraId="7514D371" w14:textId="25D437BE" w:rsidR="00B61288" w:rsidRDefault="00DB2897">
            <w:pPr>
              <w:pStyle w:val="TableOfAmend"/>
            </w:pPr>
            <w:r>
              <w:t>Chapter 76</w:t>
            </w:r>
            <w:r w:rsidR="00B61288" w:rsidRPr="006B55AF">
              <w:tab/>
            </w:r>
          </w:p>
        </w:tc>
        <w:tc>
          <w:tcPr>
            <w:tcW w:w="5892" w:type="dxa"/>
          </w:tcPr>
          <w:p w14:paraId="3B009115" w14:textId="406D6CB6" w:rsidR="00B61288" w:rsidRDefault="00B61288">
            <w:pPr>
              <w:pStyle w:val="TableOfAmend"/>
            </w:pPr>
            <w:r>
              <w:t>ad. Amdt, 2018 (No. 2</w:t>
            </w:r>
            <w:r w:rsidRPr="006B55AF">
              <w:t>)</w:t>
            </w:r>
          </w:p>
        </w:tc>
      </w:tr>
    </w:tbl>
    <w:p w14:paraId="7573ABC6" w14:textId="77777777" w:rsidR="0042150E" w:rsidRDefault="0042150E" w:rsidP="007E1C16">
      <w:pPr>
        <w:rPr>
          <w:rFonts w:ascii="Arial" w:hAnsi="Arial" w:cs="Arial"/>
          <w:b/>
          <w:sz w:val="28"/>
          <w:szCs w:val="28"/>
        </w:rPr>
      </w:pPr>
    </w:p>
    <w:sectPr w:rsidR="0042150E" w:rsidSect="00A2426C">
      <w:headerReference w:type="default" r:id="rId83"/>
      <w:headerReference w:type="first" r:id="rId84"/>
      <w:pgSz w:w="11907" w:h="16839"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97639" w14:textId="77777777" w:rsidR="00820298" w:rsidRDefault="00820298">
      <w:r>
        <w:separator/>
      </w:r>
    </w:p>
  </w:endnote>
  <w:endnote w:type="continuationSeparator" w:id="0">
    <w:p w14:paraId="2017706F" w14:textId="77777777" w:rsidR="00820298" w:rsidRDefault="0082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embedItalic r:id="rId1" w:subsetted="1" w:fontKey="{AF00856D-3A60-4A5A-AC7C-DBBFE0376A55}"/>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57476" w14:textId="77777777" w:rsidR="00820298" w:rsidRPr="00F10D43" w:rsidRDefault="00820298">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820298" w:rsidRPr="008C43B2" w14:paraId="2EB4580D" w14:textId="77777777">
      <w:tc>
        <w:tcPr>
          <w:tcW w:w="1701" w:type="dxa"/>
          <w:shd w:val="clear" w:color="auto" w:fill="auto"/>
        </w:tcPr>
        <w:p w14:paraId="3391C86E" w14:textId="77777777" w:rsidR="00820298" w:rsidRPr="008C43B2" w:rsidRDefault="00820298">
          <w:pPr>
            <w:pStyle w:val="FooterPageEven"/>
          </w:pPr>
          <w:r w:rsidRPr="008C43B2">
            <w:fldChar w:fldCharType="begin"/>
          </w:r>
          <w:r w:rsidRPr="008C43B2">
            <w:instrText xml:space="preserve"> PAGE </w:instrText>
          </w:r>
          <w:r w:rsidRPr="008C43B2">
            <w:fldChar w:fldCharType="separate"/>
          </w:r>
          <w:r>
            <w:rPr>
              <w:noProof/>
            </w:rPr>
            <w:t>340</w:t>
          </w:r>
          <w:r w:rsidRPr="008C43B2">
            <w:fldChar w:fldCharType="end"/>
          </w:r>
        </w:p>
      </w:tc>
      <w:tc>
        <w:tcPr>
          <w:tcW w:w="4933" w:type="dxa"/>
          <w:shd w:val="clear" w:color="auto" w:fill="auto"/>
        </w:tcPr>
        <w:p w14:paraId="7AC2FDA6" w14:textId="18F3226F" w:rsidR="00820298" w:rsidRPr="008C43B2" w:rsidRDefault="00820298" w:rsidP="004F6054">
          <w:pPr>
            <w:pStyle w:val="FooterCitation"/>
          </w:pPr>
          <w:r>
            <w:rPr>
              <w:noProof/>
            </w:rPr>
            <w:fldChar w:fldCharType="begin"/>
          </w:r>
          <w:r>
            <w:rPr>
              <w:noProof/>
            </w:rPr>
            <w:instrText xml:space="preserve"> STYLEREF  Title </w:instrText>
          </w:r>
          <w:r>
            <w:rPr>
              <w:noProof/>
            </w:rPr>
            <w:fldChar w:fldCharType="separate"/>
          </w:r>
          <w:r>
            <w:rPr>
              <w:noProof/>
            </w:rPr>
            <w:t>Anti-Money Laundering and Counter-Terrorism Financing Rules Instrument 2007 (No. 1)</w:t>
          </w:r>
          <w:r>
            <w:rPr>
              <w:noProof/>
            </w:rPr>
            <w:fldChar w:fldCharType="end"/>
          </w:r>
        </w:p>
      </w:tc>
      <w:tc>
        <w:tcPr>
          <w:tcW w:w="1701" w:type="dxa"/>
          <w:shd w:val="clear" w:color="auto" w:fill="auto"/>
        </w:tcPr>
        <w:p w14:paraId="2589B368" w14:textId="77777777" w:rsidR="00820298" w:rsidRPr="008C43B2" w:rsidRDefault="00820298">
          <w:pPr>
            <w:pStyle w:val="FooterPageOdd"/>
          </w:pPr>
        </w:p>
      </w:tc>
    </w:tr>
  </w:tbl>
  <w:p w14:paraId="57A2B833" w14:textId="77777777" w:rsidR="00820298" w:rsidRPr="00F10D43" w:rsidRDefault="00820298">
    <w:pPr>
      <w:pStyle w:val="Footerinfo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CF1FA" w14:textId="77777777" w:rsidR="00820298" w:rsidRPr="00F10D43" w:rsidRDefault="00820298">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820298" w:rsidRPr="008C43B2" w14:paraId="04DD60D4" w14:textId="77777777">
      <w:tc>
        <w:tcPr>
          <w:tcW w:w="1701" w:type="dxa"/>
          <w:shd w:val="clear" w:color="auto" w:fill="auto"/>
        </w:tcPr>
        <w:p w14:paraId="586BE0F4" w14:textId="77777777" w:rsidR="00820298" w:rsidRPr="008C43B2" w:rsidRDefault="00820298">
          <w:pPr>
            <w:pStyle w:val="FooterPageOdd"/>
          </w:pPr>
        </w:p>
      </w:tc>
      <w:tc>
        <w:tcPr>
          <w:tcW w:w="4933" w:type="dxa"/>
          <w:shd w:val="clear" w:color="auto" w:fill="auto"/>
        </w:tcPr>
        <w:p w14:paraId="3DA1E860" w14:textId="4853B066" w:rsidR="00820298" w:rsidRPr="008C43B2" w:rsidRDefault="00820298" w:rsidP="004F6054">
          <w:pPr>
            <w:pStyle w:val="FooterCitation"/>
          </w:pPr>
          <w:r>
            <w:rPr>
              <w:noProof/>
            </w:rPr>
            <w:fldChar w:fldCharType="begin"/>
          </w:r>
          <w:r>
            <w:rPr>
              <w:noProof/>
            </w:rPr>
            <w:instrText xml:space="preserve"> STYLEREF  Title </w:instrText>
          </w:r>
          <w:r>
            <w:rPr>
              <w:noProof/>
            </w:rPr>
            <w:fldChar w:fldCharType="separate"/>
          </w:r>
          <w:r>
            <w:rPr>
              <w:noProof/>
            </w:rPr>
            <w:t>Anti-Money Laundering and Counter-Terrorism Financing Rules Instrument 2007 (No. 1)</w:t>
          </w:r>
          <w:r>
            <w:rPr>
              <w:noProof/>
            </w:rPr>
            <w:fldChar w:fldCharType="end"/>
          </w:r>
        </w:p>
      </w:tc>
      <w:tc>
        <w:tcPr>
          <w:tcW w:w="1701" w:type="dxa"/>
          <w:shd w:val="clear" w:color="auto" w:fill="auto"/>
        </w:tcPr>
        <w:p w14:paraId="075C8EC2" w14:textId="77777777" w:rsidR="00820298" w:rsidRPr="008C43B2" w:rsidRDefault="00820298">
          <w:pPr>
            <w:pStyle w:val="FooterPageOdd"/>
          </w:pPr>
          <w:r w:rsidRPr="008C43B2">
            <w:fldChar w:fldCharType="begin"/>
          </w:r>
          <w:r w:rsidRPr="008C43B2">
            <w:instrText xml:space="preserve"> PAGE </w:instrText>
          </w:r>
          <w:r w:rsidRPr="008C43B2">
            <w:fldChar w:fldCharType="separate"/>
          </w:r>
          <w:r>
            <w:rPr>
              <w:noProof/>
            </w:rPr>
            <w:t>340</w:t>
          </w:r>
          <w:r w:rsidRPr="008C43B2">
            <w:fldChar w:fldCharType="end"/>
          </w:r>
        </w:p>
      </w:tc>
    </w:tr>
  </w:tbl>
  <w:p w14:paraId="3BD848E8" w14:textId="77777777" w:rsidR="00820298" w:rsidRPr="00F10D43" w:rsidRDefault="00820298">
    <w:pPr>
      <w:pStyle w:val="Footerinfo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4535B" w14:textId="77777777" w:rsidR="00820298" w:rsidRPr="00F10D43" w:rsidRDefault="00820298">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820298" w:rsidRPr="008C43B2" w14:paraId="5A888D53" w14:textId="77777777">
      <w:tc>
        <w:tcPr>
          <w:tcW w:w="1701" w:type="dxa"/>
          <w:shd w:val="clear" w:color="auto" w:fill="auto"/>
        </w:tcPr>
        <w:p w14:paraId="77FE9D4D" w14:textId="77777777" w:rsidR="00820298" w:rsidRPr="008C43B2" w:rsidRDefault="00820298">
          <w:pPr>
            <w:pStyle w:val="FooterPageEven"/>
          </w:pPr>
          <w:r w:rsidRPr="008C43B2">
            <w:fldChar w:fldCharType="begin"/>
          </w:r>
          <w:r w:rsidRPr="008C43B2">
            <w:instrText xml:space="preserve"> PAGE </w:instrText>
          </w:r>
          <w:r w:rsidRPr="008C43B2">
            <w:fldChar w:fldCharType="separate"/>
          </w:r>
          <w:r>
            <w:rPr>
              <w:noProof/>
            </w:rPr>
            <w:t>cccxl</w:t>
          </w:r>
          <w:r w:rsidRPr="008C43B2">
            <w:fldChar w:fldCharType="end"/>
          </w:r>
        </w:p>
      </w:tc>
      <w:tc>
        <w:tcPr>
          <w:tcW w:w="4933" w:type="dxa"/>
          <w:shd w:val="clear" w:color="auto" w:fill="auto"/>
        </w:tcPr>
        <w:p w14:paraId="7DE58B9B" w14:textId="26AB63A7" w:rsidR="00820298" w:rsidRPr="008C43B2" w:rsidRDefault="00820298">
          <w:pPr>
            <w:pStyle w:val="FooterCitation"/>
          </w:pPr>
          <w:r>
            <w:rPr>
              <w:noProof/>
            </w:rPr>
            <w:fldChar w:fldCharType="begin"/>
          </w:r>
          <w:r>
            <w:rPr>
              <w:noProof/>
            </w:rPr>
            <w:instrText xml:space="preserve"> STYLEREF  Title </w:instrText>
          </w:r>
          <w:r>
            <w:rPr>
              <w:noProof/>
            </w:rPr>
            <w:fldChar w:fldCharType="separate"/>
          </w:r>
          <w:r>
            <w:rPr>
              <w:noProof/>
            </w:rPr>
            <w:t>Anti-Money Laundering and Counter-Terrorism Financing Rules Instrument 2007 (No. 1)</w:t>
          </w:r>
          <w:r>
            <w:rPr>
              <w:noProof/>
            </w:rPr>
            <w:fldChar w:fldCharType="end"/>
          </w:r>
        </w:p>
      </w:tc>
      <w:tc>
        <w:tcPr>
          <w:tcW w:w="1701" w:type="dxa"/>
          <w:shd w:val="clear" w:color="auto" w:fill="auto"/>
        </w:tcPr>
        <w:p w14:paraId="6A29A414" w14:textId="77777777" w:rsidR="00820298" w:rsidRPr="008C43B2" w:rsidRDefault="00820298">
          <w:pPr>
            <w:pStyle w:val="FooterPageOdd"/>
          </w:pPr>
        </w:p>
      </w:tc>
    </w:tr>
  </w:tbl>
  <w:p w14:paraId="43A27EDF" w14:textId="77777777" w:rsidR="00820298" w:rsidRPr="00F10D43" w:rsidRDefault="00820298">
    <w:pPr>
      <w:pStyle w:val="Footerinfo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2C51" w14:textId="77777777" w:rsidR="00820298" w:rsidRPr="00F10D43" w:rsidRDefault="00820298">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820298" w:rsidRPr="008C43B2" w14:paraId="43E75472" w14:textId="77777777">
      <w:tc>
        <w:tcPr>
          <w:tcW w:w="1701" w:type="dxa"/>
          <w:shd w:val="clear" w:color="auto" w:fill="auto"/>
        </w:tcPr>
        <w:p w14:paraId="48A4FF69" w14:textId="77777777" w:rsidR="00820298" w:rsidRPr="008C43B2" w:rsidRDefault="00820298">
          <w:pPr>
            <w:pStyle w:val="FooterPageOdd"/>
          </w:pPr>
        </w:p>
      </w:tc>
      <w:tc>
        <w:tcPr>
          <w:tcW w:w="4933" w:type="dxa"/>
          <w:shd w:val="clear" w:color="auto" w:fill="auto"/>
        </w:tcPr>
        <w:p w14:paraId="7CE72CD7" w14:textId="7799EF7B" w:rsidR="00820298" w:rsidRPr="008C43B2" w:rsidRDefault="00820298">
          <w:pPr>
            <w:pStyle w:val="FooterCitation"/>
          </w:pPr>
          <w:r>
            <w:rPr>
              <w:noProof/>
            </w:rPr>
            <w:fldChar w:fldCharType="begin"/>
          </w:r>
          <w:r>
            <w:rPr>
              <w:noProof/>
            </w:rPr>
            <w:instrText xml:space="preserve"> STYLEREF  Title </w:instrText>
          </w:r>
          <w:r>
            <w:rPr>
              <w:noProof/>
            </w:rPr>
            <w:fldChar w:fldCharType="separate"/>
          </w:r>
          <w:r w:rsidR="00FE0265">
            <w:rPr>
              <w:noProof/>
            </w:rPr>
            <w:t>Anti-Money Laundering and Counter-Terrorism Financing Rules Instrument 2007 (No. 1)</w:t>
          </w:r>
          <w:r>
            <w:rPr>
              <w:noProof/>
            </w:rPr>
            <w:fldChar w:fldCharType="end"/>
          </w:r>
        </w:p>
      </w:tc>
      <w:tc>
        <w:tcPr>
          <w:tcW w:w="1701" w:type="dxa"/>
          <w:shd w:val="clear" w:color="auto" w:fill="auto"/>
        </w:tcPr>
        <w:p w14:paraId="4BB0422B" w14:textId="7EFE0A9E" w:rsidR="00820298" w:rsidRPr="008C43B2" w:rsidRDefault="00820298">
          <w:pPr>
            <w:pStyle w:val="FooterPageOdd"/>
          </w:pPr>
          <w:r w:rsidRPr="008C43B2">
            <w:fldChar w:fldCharType="begin"/>
          </w:r>
          <w:r w:rsidRPr="008C43B2">
            <w:instrText xml:space="preserve"> PAGE </w:instrText>
          </w:r>
          <w:r w:rsidRPr="008C43B2">
            <w:fldChar w:fldCharType="separate"/>
          </w:r>
          <w:r w:rsidR="00FE0265">
            <w:rPr>
              <w:noProof/>
            </w:rPr>
            <w:t>iii</w:t>
          </w:r>
          <w:r w:rsidRPr="008C43B2">
            <w:fldChar w:fldCharType="end"/>
          </w:r>
        </w:p>
      </w:tc>
    </w:tr>
    <w:tr w:rsidR="00820298" w:rsidRPr="008C43B2" w14:paraId="13E79BD6" w14:textId="77777777">
      <w:tc>
        <w:tcPr>
          <w:tcW w:w="1701" w:type="dxa"/>
          <w:shd w:val="clear" w:color="auto" w:fill="auto"/>
        </w:tcPr>
        <w:p w14:paraId="53AEBB08" w14:textId="53365D5A" w:rsidR="00820298" w:rsidRPr="008C43B2" w:rsidRDefault="00820298" w:rsidP="00BB1AFD">
          <w:pPr>
            <w:spacing w:before="120"/>
          </w:pPr>
          <w:r w:rsidRPr="00130F37">
            <w:rPr>
              <w:sz w:val="16"/>
              <w:szCs w:val="16"/>
            </w:rPr>
            <w:t xml:space="preserve">Compilation No. </w:t>
          </w:r>
          <w:r>
            <w:rPr>
              <w:sz w:val="16"/>
              <w:szCs w:val="16"/>
            </w:rPr>
            <w:t>58</w:t>
          </w:r>
        </w:p>
      </w:tc>
      <w:tc>
        <w:tcPr>
          <w:tcW w:w="4933" w:type="dxa"/>
          <w:shd w:val="clear" w:color="auto" w:fill="auto"/>
        </w:tcPr>
        <w:p w14:paraId="7149F85F" w14:textId="77777777" w:rsidR="00820298" w:rsidRDefault="00820298">
          <w:pPr>
            <w:pStyle w:val="FooterCitation"/>
          </w:pPr>
        </w:p>
      </w:tc>
      <w:tc>
        <w:tcPr>
          <w:tcW w:w="1701" w:type="dxa"/>
          <w:shd w:val="clear" w:color="auto" w:fill="auto"/>
        </w:tcPr>
        <w:p w14:paraId="3DCA45E1" w14:textId="77832A9A" w:rsidR="00820298" w:rsidRPr="008C43B2" w:rsidRDefault="00820298" w:rsidP="00BB1AFD">
          <w:pPr>
            <w:spacing w:before="120"/>
            <w:jc w:val="right"/>
          </w:pPr>
          <w:r w:rsidRPr="00130F37">
            <w:rPr>
              <w:sz w:val="16"/>
              <w:szCs w:val="16"/>
            </w:rPr>
            <w:t xml:space="preserve">Compilation date: </w:t>
          </w:r>
          <w:r>
            <w:rPr>
              <w:sz w:val="16"/>
              <w:szCs w:val="16"/>
            </w:rPr>
            <w:t>14/12/2019</w:t>
          </w:r>
        </w:p>
      </w:tc>
    </w:tr>
  </w:tbl>
  <w:p w14:paraId="1C9F77AD" w14:textId="77777777" w:rsidR="00820298" w:rsidRPr="00F10D43" w:rsidRDefault="00820298">
    <w:pPr>
      <w:pStyle w:val="Footerinfo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23089" w14:textId="77777777" w:rsidR="00820298" w:rsidRPr="00556EB9" w:rsidRDefault="00820298">
    <w:pPr>
      <w:pStyle w:val="FooterCitation"/>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80C68" w14:textId="77777777" w:rsidR="00820298" w:rsidRPr="00F10D43" w:rsidRDefault="00820298">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820298" w:rsidRPr="008C43B2" w14:paraId="26CE8201" w14:textId="77777777">
      <w:tc>
        <w:tcPr>
          <w:tcW w:w="1701" w:type="dxa"/>
          <w:shd w:val="clear" w:color="auto" w:fill="auto"/>
        </w:tcPr>
        <w:p w14:paraId="38A0D909" w14:textId="77777777" w:rsidR="00820298" w:rsidRPr="008C43B2" w:rsidRDefault="00820298">
          <w:pPr>
            <w:pStyle w:val="FooterPageOdd"/>
          </w:pPr>
        </w:p>
      </w:tc>
      <w:tc>
        <w:tcPr>
          <w:tcW w:w="4933" w:type="dxa"/>
          <w:shd w:val="clear" w:color="auto" w:fill="auto"/>
        </w:tcPr>
        <w:p w14:paraId="0DB2ED4A" w14:textId="2F8D7841" w:rsidR="00820298" w:rsidRPr="008C43B2" w:rsidRDefault="00820298">
          <w:pPr>
            <w:pStyle w:val="FooterCitation"/>
          </w:pPr>
          <w:r>
            <w:rPr>
              <w:noProof/>
            </w:rPr>
            <w:fldChar w:fldCharType="begin"/>
          </w:r>
          <w:r>
            <w:rPr>
              <w:noProof/>
            </w:rPr>
            <w:instrText xml:space="preserve"> STYLEREF  Title </w:instrText>
          </w:r>
          <w:r>
            <w:rPr>
              <w:noProof/>
            </w:rPr>
            <w:fldChar w:fldCharType="separate"/>
          </w:r>
          <w:r w:rsidR="00FE0265">
            <w:rPr>
              <w:noProof/>
            </w:rPr>
            <w:t>Anti-Money Laundering and Counter-Terrorism Financing Rules Instrument 2007 (No. 1)</w:t>
          </w:r>
          <w:r>
            <w:rPr>
              <w:noProof/>
            </w:rPr>
            <w:fldChar w:fldCharType="end"/>
          </w:r>
        </w:p>
      </w:tc>
      <w:tc>
        <w:tcPr>
          <w:tcW w:w="1701" w:type="dxa"/>
          <w:shd w:val="clear" w:color="auto" w:fill="auto"/>
        </w:tcPr>
        <w:p w14:paraId="2445DA25" w14:textId="19156D18" w:rsidR="00820298" w:rsidRPr="008C43B2" w:rsidRDefault="00820298">
          <w:pPr>
            <w:pStyle w:val="FooterPageOdd"/>
          </w:pPr>
          <w:r w:rsidRPr="008C43B2">
            <w:fldChar w:fldCharType="begin"/>
          </w:r>
          <w:r w:rsidRPr="008C43B2">
            <w:instrText xml:space="preserve"> PAGE </w:instrText>
          </w:r>
          <w:r w:rsidRPr="008C43B2">
            <w:fldChar w:fldCharType="separate"/>
          </w:r>
          <w:r w:rsidR="00FE0265">
            <w:rPr>
              <w:noProof/>
            </w:rPr>
            <w:t>356</w:t>
          </w:r>
          <w:r w:rsidRPr="008C43B2">
            <w:fldChar w:fldCharType="end"/>
          </w:r>
        </w:p>
      </w:tc>
    </w:tr>
    <w:tr w:rsidR="00820298" w:rsidRPr="008C43B2" w14:paraId="606CDBAF" w14:textId="77777777">
      <w:tc>
        <w:tcPr>
          <w:tcW w:w="1701" w:type="dxa"/>
          <w:shd w:val="clear" w:color="auto" w:fill="auto"/>
        </w:tcPr>
        <w:p w14:paraId="5B5E1B8E" w14:textId="7E065C10" w:rsidR="00820298" w:rsidRPr="008C43B2" w:rsidRDefault="00820298" w:rsidP="007406AE">
          <w:pPr>
            <w:spacing w:before="120"/>
          </w:pPr>
          <w:r>
            <w:rPr>
              <w:sz w:val="16"/>
              <w:szCs w:val="16"/>
            </w:rPr>
            <w:t>Compilation No. 58</w:t>
          </w:r>
        </w:p>
      </w:tc>
      <w:tc>
        <w:tcPr>
          <w:tcW w:w="4933" w:type="dxa"/>
          <w:shd w:val="clear" w:color="auto" w:fill="auto"/>
        </w:tcPr>
        <w:p w14:paraId="44540375" w14:textId="77777777" w:rsidR="00820298" w:rsidRDefault="00820298">
          <w:pPr>
            <w:pStyle w:val="FooterCitation"/>
          </w:pPr>
        </w:p>
      </w:tc>
      <w:tc>
        <w:tcPr>
          <w:tcW w:w="1701" w:type="dxa"/>
          <w:shd w:val="clear" w:color="auto" w:fill="auto"/>
        </w:tcPr>
        <w:p w14:paraId="6615766B" w14:textId="0282ABE4" w:rsidR="00820298" w:rsidRPr="008C43B2" w:rsidRDefault="00820298" w:rsidP="007406AE">
          <w:pPr>
            <w:spacing w:before="120"/>
            <w:jc w:val="right"/>
          </w:pPr>
          <w:r w:rsidRPr="00130F37">
            <w:rPr>
              <w:sz w:val="16"/>
              <w:szCs w:val="16"/>
            </w:rPr>
            <w:t xml:space="preserve">Compilation date: </w:t>
          </w:r>
          <w:r>
            <w:rPr>
              <w:sz w:val="16"/>
              <w:szCs w:val="16"/>
            </w:rPr>
            <w:t>14/12/2019</w:t>
          </w:r>
        </w:p>
      </w:tc>
    </w:tr>
  </w:tbl>
  <w:p w14:paraId="4B34A93B" w14:textId="77777777" w:rsidR="00820298" w:rsidRPr="00F10D43" w:rsidRDefault="00820298">
    <w:pPr>
      <w:pStyle w:val="Footerinfo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42A10" w14:textId="77777777" w:rsidR="00820298" w:rsidRPr="00F10D43" w:rsidRDefault="00820298">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820298" w:rsidRPr="008C43B2" w14:paraId="44757055" w14:textId="77777777">
      <w:tc>
        <w:tcPr>
          <w:tcW w:w="1701" w:type="dxa"/>
          <w:shd w:val="clear" w:color="auto" w:fill="auto"/>
        </w:tcPr>
        <w:p w14:paraId="277E9163" w14:textId="77777777" w:rsidR="00820298" w:rsidRPr="008C43B2" w:rsidRDefault="00820298">
          <w:pPr>
            <w:pStyle w:val="FooterPageEven"/>
          </w:pPr>
          <w:r w:rsidRPr="008C43B2">
            <w:fldChar w:fldCharType="begin"/>
          </w:r>
          <w:r w:rsidRPr="008C43B2">
            <w:instrText xml:space="preserve"> PAGE </w:instrText>
          </w:r>
          <w:r w:rsidRPr="008C43B2">
            <w:fldChar w:fldCharType="separate"/>
          </w:r>
          <w:r>
            <w:rPr>
              <w:noProof/>
            </w:rPr>
            <w:t>340</w:t>
          </w:r>
          <w:r w:rsidRPr="008C43B2">
            <w:fldChar w:fldCharType="end"/>
          </w:r>
        </w:p>
      </w:tc>
      <w:tc>
        <w:tcPr>
          <w:tcW w:w="4933" w:type="dxa"/>
          <w:shd w:val="clear" w:color="auto" w:fill="auto"/>
        </w:tcPr>
        <w:p w14:paraId="3D9C5A42" w14:textId="7667C702" w:rsidR="00820298" w:rsidRPr="008C43B2" w:rsidRDefault="00820298" w:rsidP="004F6054">
          <w:pPr>
            <w:pStyle w:val="FooterCitation"/>
          </w:pPr>
          <w:r>
            <w:rPr>
              <w:noProof/>
            </w:rPr>
            <w:fldChar w:fldCharType="begin"/>
          </w:r>
          <w:r>
            <w:rPr>
              <w:noProof/>
            </w:rPr>
            <w:instrText xml:space="preserve"> STYLEREF  Title </w:instrText>
          </w:r>
          <w:r>
            <w:rPr>
              <w:noProof/>
            </w:rPr>
            <w:fldChar w:fldCharType="separate"/>
          </w:r>
          <w:r>
            <w:rPr>
              <w:noProof/>
            </w:rPr>
            <w:t>Anti-Money Laundering and Counter-Terrorism Financing Rules Instrument 2007 (No. 1)</w:t>
          </w:r>
          <w:r>
            <w:rPr>
              <w:noProof/>
            </w:rPr>
            <w:fldChar w:fldCharType="end"/>
          </w:r>
        </w:p>
      </w:tc>
      <w:tc>
        <w:tcPr>
          <w:tcW w:w="1701" w:type="dxa"/>
          <w:shd w:val="clear" w:color="auto" w:fill="auto"/>
        </w:tcPr>
        <w:p w14:paraId="323F60E8" w14:textId="77777777" w:rsidR="00820298" w:rsidRPr="008C43B2" w:rsidRDefault="00820298">
          <w:pPr>
            <w:pStyle w:val="FooterPageOdd"/>
          </w:pPr>
        </w:p>
      </w:tc>
    </w:tr>
  </w:tbl>
  <w:p w14:paraId="686354BA" w14:textId="77777777" w:rsidR="00820298" w:rsidRPr="00F10D43" w:rsidRDefault="00820298">
    <w:pPr>
      <w:pStyle w:val="Footerinfo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602A4" w14:textId="77777777" w:rsidR="00820298" w:rsidRDefault="00820298">
      <w:r>
        <w:separator/>
      </w:r>
    </w:p>
  </w:footnote>
  <w:footnote w:type="continuationSeparator" w:id="0">
    <w:p w14:paraId="4EE1F403" w14:textId="77777777" w:rsidR="00820298" w:rsidRDefault="0082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14" w:type="dxa"/>
      <w:tblLook w:val="01E0" w:firstRow="1" w:lastRow="1" w:firstColumn="1" w:lastColumn="1" w:noHBand="0" w:noVBand="0"/>
    </w:tblPr>
    <w:tblGrid>
      <w:gridCol w:w="1546"/>
      <w:gridCol w:w="6868"/>
    </w:tblGrid>
    <w:tr w:rsidR="00820298" w14:paraId="78F8B2ED" w14:textId="77777777">
      <w:tc>
        <w:tcPr>
          <w:tcW w:w="1546" w:type="dxa"/>
        </w:tcPr>
        <w:p w14:paraId="641766A3" w14:textId="77777777" w:rsidR="00820298" w:rsidRDefault="00820298">
          <w:pPr>
            <w:pStyle w:val="HeaderLiteEven"/>
          </w:pPr>
        </w:p>
      </w:tc>
      <w:tc>
        <w:tcPr>
          <w:tcW w:w="6868" w:type="dxa"/>
          <w:vAlign w:val="bottom"/>
        </w:tcPr>
        <w:p w14:paraId="70C96370" w14:textId="77777777" w:rsidR="00820298" w:rsidRDefault="00820298">
          <w:pPr>
            <w:pStyle w:val="HeaderLiteEven"/>
          </w:pPr>
        </w:p>
      </w:tc>
    </w:tr>
    <w:tr w:rsidR="00820298" w14:paraId="274FC7EC" w14:textId="77777777">
      <w:tc>
        <w:tcPr>
          <w:tcW w:w="1546" w:type="dxa"/>
        </w:tcPr>
        <w:p w14:paraId="77F515DF" w14:textId="77777777" w:rsidR="00820298" w:rsidRDefault="00820298">
          <w:pPr>
            <w:pStyle w:val="HeaderLiteEven"/>
          </w:pPr>
        </w:p>
      </w:tc>
      <w:tc>
        <w:tcPr>
          <w:tcW w:w="6868" w:type="dxa"/>
          <w:vAlign w:val="bottom"/>
        </w:tcPr>
        <w:p w14:paraId="1054FBE2" w14:textId="77777777" w:rsidR="00820298" w:rsidRDefault="00820298">
          <w:pPr>
            <w:pStyle w:val="HeaderLiteEven"/>
          </w:pPr>
        </w:p>
      </w:tc>
    </w:tr>
    <w:tr w:rsidR="00820298" w14:paraId="5E008E5C" w14:textId="77777777">
      <w:tc>
        <w:tcPr>
          <w:tcW w:w="8414" w:type="dxa"/>
          <w:gridSpan w:val="2"/>
          <w:tcBorders>
            <w:bottom w:val="single" w:sz="4" w:space="0" w:color="auto"/>
          </w:tcBorders>
          <w:shd w:val="clear" w:color="auto" w:fill="auto"/>
        </w:tcPr>
        <w:p w14:paraId="3AB572C4" w14:textId="77777777" w:rsidR="00820298" w:rsidRDefault="00820298">
          <w:pPr>
            <w:pStyle w:val="HeaderLiteEven"/>
            <w:spacing w:before="120" w:after="60"/>
            <w:ind w:right="-108"/>
          </w:pPr>
        </w:p>
      </w:tc>
    </w:tr>
  </w:tbl>
  <w:p w14:paraId="5662525C" w14:textId="77777777" w:rsidR="00820298" w:rsidRDefault="00820298"/>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0E03687E" w14:textId="77777777">
      <w:tc>
        <w:tcPr>
          <w:tcW w:w="6798" w:type="dxa"/>
          <w:vAlign w:val="bottom"/>
        </w:tcPr>
        <w:p w14:paraId="4D5284B6" w14:textId="188B2B24" w:rsidR="00820298" w:rsidRDefault="00820298" w:rsidP="00EB5CE5">
          <w:pPr>
            <w:pStyle w:val="HeaderLiteOdd"/>
          </w:pPr>
          <w:r>
            <w:t xml:space="preserve">Approved third-party bill payment system </w:t>
          </w:r>
        </w:p>
      </w:tc>
      <w:tc>
        <w:tcPr>
          <w:tcW w:w="1548" w:type="dxa"/>
        </w:tcPr>
        <w:p w14:paraId="71BA2AA8" w14:textId="3E311700" w:rsidR="00820298" w:rsidRDefault="00820298" w:rsidP="00C03D0C">
          <w:pPr>
            <w:pStyle w:val="HeaderLiteOdd"/>
          </w:pPr>
          <w:r>
            <w:t>CHAPTER 13</w:t>
          </w:r>
        </w:p>
      </w:tc>
    </w:tr>
    <w:tr w:rsidR="00820298" w14:paraId="0F0B7F6B" w14:textId="77777777">
      <w:tc>
        <w:tcPr>
          <w:tcW w:w="6798" w:type="dxa"/>
          <w:vAlign w:val="bottom"/>
        </w:tcPr>
        <w:p w14:paraId="33CC6E2F" w14:textId="77777777" w:rsidR="00820298" w:rsidRDefault="00820298">
          <w:pPr>
            <w:pStyle w:val="HeaderLiteOdd"/>
          </w:pPr>
        </w:p>
      </w:tc>
      <w:tc>
        <w:tcPr>
          <w:tcW w:w="1548" w:type="dxa"/>
        </w:tcPr>
        <w:p w14:paraId="44ABD4B2" w14:textId="1970CA3C" w:rsidR="00820298" w:rsidRDefault="00820298">
          <w:pPr>
            <w:pStyle w:val="HeaderLiteOdd"/>
          </w:pPr>
          <w:r>
            <w:fldChar w:fldCharType="begin"/>
          </w:r>
          <w:r>
            <w:instrText xml:space="preserve"> STYLEREF  CharDivNo \l \* CHARFORMAT </w:instrText>
          </w:r>
          <w:r>
            <w:fldChar w:fldCharType="end"/>
          </w:r>
        </w:p>
      </w:tc>
    </w:tr>
    <w:tr w:rsidR="00820298" w14:paraId="45AF5157" w14:textId="77777777">
      <w:tc>
        <w:tcPr>
          <w:tcW w:w="8346" w:type="dxa"/>
          <w:gridSpan w:val="2"/>
          <w:tcBorders>
            <w:bottom w:val="single" w:sz="4" w:space="0" w:color="auto"/>
          </w:tcBorders>
          <w:shd w:val="clear" w:color="auto" w:fill="auto"/>
        </w:tcPr>
        <w:p w14:paraId="4723DBAD" w14:textId="77777777" w:rsidR="00820298" w:rsidRDefault="00820298">
          <w:pPr>
            <w:pStyle w:val="HeaderBoldOdd"/>
          </w:pPr>
        </w:p>
      </w:tc>
    </w:tr>
  </w:tbl>
  <w:p w14:paraId="71D05A1C" w14:textId="77777777" w:rsidR="00820298" w:rsidRDefault="00820298"/>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4342E760" w14:textId="77777777">
      <w:tc>
        <w:tcPr>
          <w:tcW w:w="6798" w:type="dxa"/>
          <w:vAlign w:val="bottom"/>
        </w:tcPr>
        <w:p w14:paraId="0116BFA9" w14:textId="1E149C40" w:rsidR="00820298" w:rsidRDefault="00820298" w:rsidP="00EB5CE5">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Thresholds for certain designated services</w:t>
          </w:r>
          <w:r>
            <w:rPr>
              <w:noProof/>
            </w:rPr>
            <w:fldChar w:fldCharType="end"/>
          </w:r>
        </w:p>
      </w:tc>
      <w:tc>
        <w:tcPr>
          <w:tcW w:w="1548" w:type="dxa"/>
        </w:tcPr>
        <w:p w14:paraId="60C36692" w14:textId="6D4941C1" w:rsidR="00820298" w:rsidRDefault="00820298" w:rsidP="00C03D0C">
          <w:pPr>
            <w:pStyle w:val="HeaderLiteOdd"/>
          </w:pPr>
          <w:r>
            <w:t>CHAPTER 14</w:t>
          </w:r>
        </w:p>
      </w:tc>
    </w:tr>
    <w:tr w:rsidR="00820298" w14:paraId="1746BBDF" w14:textId="77777777">
      <w:tc>
        <w:tcPr>
          <w:tcW w:w="6798" w:type="dxa"/>
          <w:vAlign w:val="bottom"/>
        </w:tcPr>
        <w:p w14:paraId="78B3283C" w14:textId="77777777" w:rsidR="00820298" w:rsidRDefault="00820298">
          <w:pPr>
            <w:pStyle w:val="HeaderLiteOdd"/>
          </w:pPr>
        </w:p>
      </w:tc>
      <w:tc>
        <w:tcPr>
          <w:tcW w:w="1548" w:type="dxa"/>
        </w:tcPr>
        <w:p w14:paraId="0C1B8840" w14:textId="7B026A74" w:rsidR="00820298" w:rsidRDefault="00820298">
          <w:pPr>
            <w:pStyle w:val="HeaderLiteOdd"/>
          </w:pPr>
          <w:r>
            <w:fldChar w:fldCharType="begin"/>
          </w:r>
          <w:r>
            <w:instrText xml:space="preserve"> STYLEREF  CharDivNo \l \* CHARFORMAT </w:instrText>
          </w:r>
          <w:r>
            <w:fldChar w:fldCharType="end"/>
          </w:r>
        </w:p>
      </w:tc>
    </w:tr>
    <w:tr w:rsidR="00820298" w14:paraId="569EA993" w14:textId="77777777">
      <w:tc>
        <w:tcPr>
          <w:tcW w:w="8346" w:type="dxa"/>
          <w:gridSpan w:val="2"/>
          <w:tcBorders>
            <w:bottom w:val="single" w:sz="4" w:space="0" w:color="auto"/>
          </w:tcBorders>
          <w:shd w:val="clear" w:color="auto" w:fill="auto"/>
        </w:tcPr>
        <w:p w14:paraId="0FA20B78" w14:textId="77777777" w:rsidR="00820298" w:rsidRDefault="00820298">
          <w:pPr>
            <w:pStyle w:val="HeaderBoldOdd"/>
          </w:pPr>
        </w:p>
      </w:tc>
    </w:tr>
  </w:tbl>
  <w:p w14:paraId="1FDC41F9" w14:textId="77777777" w:rsidR="00820298" w:rsidRDefault="00820298"/>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665ABA9F" w14:textId="77777777">
      <w:tc>
        <w:tcPr>
          <w:tcW w:w="6798" w:type="dxa"/>
          <w:vAlign w:val="bottom"/>
        </w:tcPr>
        <w:p w14:paraId="48270580" w14:textId="74390941" w:rsidR="00820298" w:rsidRDefault="00820298" w:rsidP="00A63DC1">
          <w:pPr>
            <w:pStyle w:val="HeaderLiteOdd"/>
          </w:pPr>
          <w:r>
            <w:t xml:space="preserve">Ongoing customer due diligence </w:t>
          </w:r>
        </w:p>
      </w:tc>
      <w:tc>
        <w:tcPr>
          <w:tcW w:w="1548" w:type="dxa"/>
        </w:tcPr>
        <w:p w14:paraId="1C0AD359" w14:textId="2234CB14" w:rsidR="00820298" w:rsidRDefault="00820298" w:rsidP="00A63DC1">
          <w:pPr>
            <w:pStyle w:val="HeaderLiteOdd"/>
          </w:pPr>
          <w:r>
            <w:t>CHAPTER 15</w:t>
          </w:r>
        </w:p>
      </w:tc>
    </w:tr>
    <w:tr w:rsidR="00820298" w14:paraId="4EBE7234" w14:textId="77777777">
      <w:tc>
        <w:tcPr>
          <w:tcW w:w="6798" w:type="dxa"/>
          <w:vAlign w:val="bottom"/>
        </w:tcPr>
        <w:p w14:paraId="41B655EE" w14:textId="77777777" w:rsidR="00820298" w:rsidRDefault="00820298">
          <w:pPr>
            <w:pStyle w:val="HeaderLiteOdd"/>
          </w:pPr>
        </w:p>
      </w:tc>
      <w:tc>
        <w:tcPr>
          <w:tcW w:w="1548" w:type="dxa"/>
        </w:tcPr>
        <w:p w14:paraId="0B0B6215" w14:textId="62210476" w:rsidR="00820298" w:rsidRDefault="00820298">
          <w:pPr>
            <w:pStyle w:val="HeaderLiteOdd"/>
          </w:pPr>
          <w:r>
            <w:fldChar w:fldCharType="begin"/>
          </w:r>
          <w:r>
            <w:instrText xml:space="preserve"> STYLEREF  CharDivNo \l \* CHARFORMAT </w:instrText>
          </w:r>
          <w:r>
            <w:fldChar w:fldCharType="end"/>
          </w:r>
        </w:p>
      </w:tc>
    </w:tr>
    <w:tr w:rsidR="00820298" w14:paraId="012FE564" w14:textId="77777777">
      <w:tc>
        <w:tcPr>
          <w:tcW w:w="8346" w:type="dxa"/>
          <w:gridSpan w:val="2"/>
          <w:tcBorders>
            <w:bottom w:val="single" w:sz="4" w:space="0" w:color="auto"/>
          </w:tcBorders>
          <w:shd w:val="clear" w:color="auto" w:fill="auto"/>
        </w:tcPr>
        <w:p w14:paraId="7B302607" w14:textId="77777777" w:rsidR="00820298" w:rsidRDefault="00820298">
          <w:pPr>
            <w:pStyle w:val="HeaderBoldOdd"/>
          </w:pPr>
        </w:p>
      </w:tc>
    </w:tr>
  </w:tbl>
  <w:p w14:paraId="257FD0C5" w14:textId="77777777" w:rsidR="00820298" w:rsidRDefault="00820298"/>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4E646E7B" w14:textId="77777777">
      <w:tc>
        <w:tcPr>
          <w:tcW w:w="6798" w:type="dxa"/>
          <w:vAlign w:val="bottom"/>
        </w:tcPr>
        <w:p w14:paraId="0DF2FDD9" w14:textId="20DF2F88" w:rsidR="00820298" w:rsidRDefault="00820298" w:rsidP="00972326">
          <w:pPr>
            <w:pStyle w:val="HeaderLiteOdd"/>
          </w:pPr>
          <w:r>
            <w:t xml:space="preserve">Reportable details for international funds transfer instructions (items 1 and 2 in section 46) </w:t>
          </w:r>
        </w:p>
      </w:tc>
      <w:tc>
        <w:tcPr>
          <w:tcW w:w="1548" w:type="dxa"/>
        </w:tcPr>
        <w:p w14:paraId="3E012E92" w14:textId="34FD8012" w:rsidR="00820298" w:rsidRDefault="00820298" w:rsidP="00C03D0C">
          <w:pPr>
            <w:pStyle w:val="HeaderLiteOdd"/>
          </w:pPr>
          <w:r>
            <w:t>CHAPTER 16</w:t>
          </w:r>
        </w:p>
      </w:tc>
    </w:tr>
    <w:tr w:rsidR="00820298" w14:paraId="023C3196" w14:textId="77777777">
      <w:tc>
        <w:tcPr>
          <w:tcW w:w="6798" w:type="dxa"/>
          <w:vAlign w:val="bottom"/>
        </w:tcPr>
        <w:p w14:paraId="7DEF3D8C" w14:textId="77777777" w:rsidR="00820298" w:rsidRDefault="00820298">
          <w:pPr>
            <w:pStyle w:val="HeaderLiteOdd"/>
          </w:pPr>
        </w:p>
      </w:tc>
      <w:tc>
        <w:tcPr>
          <w:tcW w:w="1548" w:type="dxa"/>
        </w:tcPr>
        <w:p w14:paraId="5E190E08" w14:textId="0EA7310C" w:rsidR="00820298" w:rsidRDefault="00820298">
          <w:pPr>
            <w:pStyle w:val="HeaderLiteOdd"/>
          </w:pPr>
          <w:r>
            <w:fldChar w:fldCharType="begin"/>
          </w:r>
          <w:r>
            <w:instrText xml:space="preserve"> STYLEREF  CharDivNo \l \* CHARFORMAT </w:instrText>
          </w:r>
          <w:r>
            <w:fldChar w:fldCharType="end"/>
          </w:r>
        </w:p>
      </w:tc>
    </w:tr>
    <w:tr w:rsidR="00820298" w14:paraId="6EA9BE31" w14:textId="77777777">
      <w:tc>
        <w:tcPr>
          <w:tcW w:w="8346" w:type="dxa"/>
          <w:gridSpan w:val="2"/>
          <w:tcBorders>
            <w:bottom w:val="single" w:sz="4" w:space="0" w:color="auto"/>
          </w:tcBorders>
          <w:shd w:val="clear" w:color="auto" w:fill="auto"/>
        </w:tcPr>
        <w:p w14:paraId="5A46F173" w14:textId="77777777" w:rsidR="00820298" w:rsidRDefault="00820298">
          <w:pPr>
            <w:pStyle w:val="HeaderBoldOdd"/>
          </w:pPr>
        </w:p>
      </w:tc>
    </w:tr>
  </w:tbl>
  <w:p w14:paraId="00F2407C" w14:textId="77777777" w:rsidR="00820298" w:rsidRDefault="00820298"/>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487C7309" w14:textId="77777777">
      <w:tc>
        <w:tcPr>
          <w:tcW w:w="6798" w:type="dxa"/>
          <w:vAlign w:val="bottom"/>
        </w:tcPr>
        <w:p w14:paraId="7089CD80" w14:textId="2F88837E" w:rsidR="00820298" w:rsidRDefault="00820298" w:rsidP="00B50350">
          <w:pPr>
            <w:pStyle w:val="HeaderLiteOdd"/>
          </w:pPr>
          <w:r>
            <w:t xml:space="preserve">Reportable details for international funds transfer instructions under a designated remittance arrangement (items 3 and 4 in section 46) </w:t>
          </w:r>
        </w:p>
      </w:tc>
      <w:tc>
        <w:tcPr>
          <w:tcW w:w="1548" w:type="dxa"/>
        </w:tcPr>
        <w:p w14:paraId="719DA97F" w14:textId="6BA34468" w:rsidR="00820298" w:rsidRDefault="00820298" w:rsidP="00C03D0C">
          <w:pPr>
            <w:pStyle w:val="HeaderLiteOdd"/>
          </w:pPr>
          <w:r>
            <w:t>CHAPTER 17</w:t>
          </w:r>
        </w:p>
      </w:tc>
    </w:tr>
    <w:tr w:rsidR="00820298" w14:paraId="11AA8F9A" w14:textId="77777777">
      <w:tc>
        <w:tcPr>
          <w:tcW w:w="6798" w:type="dxa"/>
          <w:vAlign w:val="bottom"/>
        </w:tcPr>
        <w:p w14:paraId="6955EA85" w14:textId="77777777" w:rsidR="00820298" w:rsidRDefault="00820298">
          <w:pPr>
            <w:pStyle w:val="HeaderLiteOdd"/>
          </w:pPr>
        </w:p>
      </w:tc>
      <w:tc>
        <w:tcPr>
          <w:tcW w:w="1548" w:type="dxa"/>
        </w:tcPr>
        <w:p w14:paraId="2012F0BF" w14:textId="53133D4E" w:rsidR="00820298" w:rsidRDefault="00820298">
          <w:pPr>
            <w:pStyle w:val="HeaderLiteOdd"/>
          </w:pPr>
          <w:r>
            <w:fldChar w:fldCharType="begin"/>
          </w:r>
          <w:r>
            <w:instrText xml:space="preserve"> STYLEREF  CharDivNo \l \* CHARFORMAT </w:instrText>
          </w:r>
          <w:r>
            <w:fldChar w:fldCharType="end"/>
          </w:r>
        </w:p>
      </w:tc>
    </w:tr>
    <w:tr w:rsidR="00820298" w14:paraId="45F7C6CE" w14:textId="77777777">
      <w:tc>
        <w:tcPr>
          <w:tcW w:w="8346" w:type="dxa"/>
          <w:gridSpan w:val="2"/>
          <w:tcBorders>
            <w:bottom w:val="single" w:sz="4" w:space="0" w:color="auto"/>
          </w:tcBorders>
          <w:shd w:val="clear" w:color="auto" w:fill="auto"/>
        </w:tcPr>
        <w:p w14:paraId="5753D3F8" w14:textId="77777777" w:rsidR="00820298" w:rsidRDefault="00820298">
          <w:pPr>
            <w:pStyle w:val="HeaderBoldOdd"/>
          </w:pPr>
        </w:p>
      </w:tc>
    </w:tr>
  </w:tbl>
  <w:p w14:paraId="4D92B463" w14:textId="77777777" w:rsidR="00820298" w:rsidRDefault="00820298"/>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4432D5BC" w14:textId="77777777">
      <w:tc>
        <w:tcPr>
          <w:tcW w:w="6798" w:type="dxa"/>
          <w:vAlign w:val="bottom"/>
        </w:tcPr>
        <w:p w14:paraId="315A2B01" w14:textId="6AC7D7CA" w:rsidR="00820298" w:rsidRDefault="00820298" w:rsidP="003654D9">
          <w:pPr>
            <w:pStyle w:val="HeaderLiteOdd"/>
          </w:pPr>
          <w:r>
            <w:t xml:space="preserve">Reportable details for suspicious matters </w:t>
          </w:r>
        </w:p>
      </w:tc>
      <w:tc>
        <w:tcPr>
          <w:tcW w:w="1548" w:type="dxa"/>
        </w:tcPr>
        <w:p w14:paraId="6B30A4E5" w14:textId="38FD7D67" w:rsidR="00820298" w:rsidRDefault="00820298" w:rsidP="00C03D0C">
          <w:pPr>
            <w:pStyle w:val="HeaderLiteOdd"/>
          </w:pPr>
          <w:r>
            <w:t>CHAPTER 18</w:t>
          </w:r>
        </w:p>
      </w:tc>
    </w:tr>
    <w:tr w:rsidR="00820298" w14:paraId="67E0F820" w14:textId="77777777">
      <w:tc>
        <w:tcPr>
          <w:tcW w:w="6798" w:type="dxa"/>
          <w:vAlign w:val="bottom"/>
        </w:tcPr>
        <w:p w14:paraId="6D3E608A" w14:textId="77777777" w:rsidR="00820298" w:rsidRDefault="00820298">
          <w:pPr>
            <w:pStyle w:val="HeaderLiteOdd"/>
          </w:pPr>
        </w:p>
      </w:tc>
      <w:tc>
        <w:tcPr>
          <w:tcW w:w="1548" w:type="dxa"/>
        </w:tcPr>
        <w:p w14:paraId="0D0A86C5" w14:textId="265BD8C3" w:rsidR="00820298" w:rsidRDefault="00820298">
          <w:pPr>
            <w:pStyle w:val="HeaderLiteOdd"/>
          </w:pPr>
          <w:r>
            <w:fldChar w:fldCharType="begin"/>
          </w:r>
          <w:r>
            <w:instrText xml:space="preserve"> STYLEREF  CharDivNo \l \* CHARFORMAT </w:instrText>
          </w:r>
          <w:r>
            <w:fldChar w:fldCharType="end"/>
          </w:r>
        </w:p>
      </w:tc>
    </w:tr>
    <w:tr w:rsidR="00820298" w14:paraId="3EE86295" w14:textId="77777777">
      <w:tc>
        <w:tcPr>
          <w:tcW w:w="8346" w:type="dxa"/>
          <w:gridSpan w:val="2"/>
          <w:tcBorders>
            <w:bottom w:val="single" w:sz="4" w:space="0" w:color="auto"/>
          </w:tcBorders>
          <w:shd w:val="clear" w:color="auto" w:fill="auto"/>
        </w:tcPr>
        <w:p w14:paraId="3C9BC52F" w14:textId="77777777" w:rsidR="00820298" w:rsidRDefault="00820298">
          <w:pPr>
            <w:pStyle w:val="HeaderBoldOdd"/>
          </w:pPr>
        </w:p>
      </w:tc>
    </w:tr>
  </w:tbl>
  <w:p w14:paraId="741AC50B" w14:textId="77777777" w:rsidR="00820298" w:rsidRDefault="00820298"/>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75FB1D1E" w14:textId="77777777">
      <w:tc>
        <w:tcPr>
          <w:tcW w:w="6798" w:type="dxa"/>
          <w:vAlign w:val="bottom"/>
        </w:tcPr>
        <w:p w14:paraId="07D3AFB9" w14:textId="6901757B" w:rsidR="00820298" w:rsidRDefault="00820298" w:rsidP="00EB5CE5">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Reportable details for threshold transactions</w:t>
          </w:r>
          <w:r>
            <w:rPr>
              <w:noProof/>
            </w:rPr>
            <w:fldChar w:fldCharType="end"/>
          </w:r>
        </w:p>
      </w:tc>
      <w:tc>
        <w:tcPr>
          <w:tcW w:w="1548" w:type="dxa"/>
        </w:tcPr>
        <w:p w14:paraId="5F08F710" w14:textId="317AA246" w:rsidR="00820298" w:rsidRDefault="00820298" w:rsidP="00C03D0C">
          <w:pPr>
            <w:pStyle w:val="HeaderLiteOdd"/>
          </w:pPr>
          <w:r>
            <w:t>CHAPTER 19</w:t>
          </w:r>
        </w:p>
      </w:tc>
    </w:tr>
    <w:tr w:rsidR="00820298" w14:paraId="10B175E1" w14:textId="77777777">
      <w:tc>
        <w:tcPr>
          <w:tcW w:w="6798" w:type="dxa"/>
          <w:vAlign w:val="bottom"/>
        </w:tcPr>
        <w:p w14:paraId="3D98EEDA" w14:textId="77777777" w:rsidR="00820298" w:rsidRDefault="00820298">
          <w:pPr>
            <w:pStyle w:val="HeaderLiteOdd"/>
          </w:pPr>
        </w:p>
      </w:tc>
      <w:tc>
        <w:tcPr>
          <w:tcW w:w="1548" w:type="dxa"/>
        </w:tcPr>
        <w:p w14:paraId="2F0FEADA" w14:textId="6C5A7857" w:rsidR="00820298" w:rsidRDefault="00820298">
          <w:pPr>
            <w:pStyle w:val="HeaderLiteOdd"/>
          </w:pPr>
          <w:r>
            <w:fldChar w:fldCharType="begin"/>
          </w:r>
          <w:r>
            <w:instrText xml:space="preserve"> STYLEREF  CharDivNo \l \* CHARFORMAT </w:instrText>
          </w:r>
          <w:r>
            <w:fldChar w:fldCharType="end"/>
          </w:r>
        </w:p>
      </w:tc>
    </w:tr>
    <w:tr w:rsidR="00820298" w14:paraId="49A37EFA" w14:textId="77777777">
      <w:tc>
        <w:tcPr>
          <w:tcW w:w="8346" w:type="dxa"/>
          <w:gridSpan w:val="2"/>
          <w:tcBorders>
            <w:bottom w:val="single" w:sz="4" w:space="0" w:color="auto"/>
          </w:tcBorders>
          <w:shd w:val="clear" w:color="auto" w:fill="auto"/>
        </w:tcPr>
        <w:p w14:paraId="0303F390" w14:textId="77777777" w:rsidR="00820298" w:rsidRDefault="00820298">
          <w:pPr>
            <w:pStyle w:val="HeaderBoldOdd"/>
          </w:pPr>
        </w:p>
      </w:tc>
    </w:tr>
  </w:tbl>
  <w:p w14:paraId="204B2859" w14:textId="77777777" w:rsidR="00820298" w:rsidRDefault="00820298"/>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6EB7EAC2" w14:textId="77777777">
      <w:tc>
        <w:tcPr>
          <w:tcW w:w="6798" w:type="dxa"/>
          <w:vAlign w:val="bottom"/>
        </w:tcPr>
        <w:p w14:paraId="149206E6" w14:textId="170788D7" w:rsidR="00820298" w:rsidRDefault="00820298">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Issuing or selling a security or derivative</w:t>
          </w:r>
          <w:r>
            <w:rPr>
              <w:noProof/>
            </w:rPr>
            <w:fldChar w:fldCharType="end"/>
          </w:r>
        </w:p>
      </w:tc>
      <w:tc>
        <w:tcPr>
          <w:tcW w:w="1548" w:type="dxa"/>
        </w:tcPr>
        <w:p w14:paraId="411F7428" w14:textId="44546E05" w:rsidR="00820298" w:rsidRDefault="00820298" w:rsidP="00C03D0C">
          <w:pPr>
            <w:pStyle w:val="HeaderLiteOdd"/>
          </w:pPr>
          <w:r>
            <w:rPr>
              <w:noProof/>
            </w:rPr>
            <w:fldChar w:fldCharType="begin"/>
          </w:r>
          <w:r>
            <w:rPr>
              <w:noProof/>
            </w:rPr>
            <w:instrText xml:space="preserve"> STYLEREF  CharPartNo \l  \* MERGEFORMAT </w:instrText>
          </w:r>
          <w:r>
            <w:rPr>
              <w:noProof/>
            </w:rPr>
            <w:fldChar w:fldCharType="separate"/>
          </w:r>
          <w:r w:rsidR="00FE0265">
            <w:rPr>
              <w:noProof/>
            </w:rPr>
            <w:t>CHAPTER 21</w:t>
          </w:r>
          <w:r>
            <w:rPr>
              <w:noProof/>
            </w:rPr>
            <w:fldChar w:fldCharType="end"/>
          </w:r>
        </w:p>
      </w:tc>
    </w:tr>
    <w:tr w:rsidR="00820298" w14:paraId="2C31A1AD" w14:textId="77777777">
      <w:tc>
        <w:tcPr>
          <w:tcW w:w="6798" w:type="dxa"/>
          <w:vAlign w:val="bottom"/>
        </w:tcPr>
        <w:p w14:paraId="20B61894" w14:textId="071DDA13" w:rsidR="00820298" w:rsidRDefault="00820298">
          <w:pPr>
            <w:pStyle w:val="HeaderLiteOdd"/>
          </w:pPr>
        </w:p>
      </w:tc>
      <w:tc>
        <w:tcPr>
          <w:tcW w:w="1548" w:type="dxa"/>
        </w:tcPr>
        <w:p w14:paraId="04D9A23D" w14:textId="03B9D5C6" w:rsidR="00820298" w:rsidRDefault="00820298">
          <w:pPr>
            <w:pStyle w:val="HeaderLiteOdd"/>
          </w:pPr>
          <w:r>
            <w:fldChar w:fldCharType="begin"/>
          </w:r>
          <w:r>
            <w:instrText xml:space="preserve"> STYLEREF  CharDivNo \l \* CHARFORMAT </w:instrText>
          </w:r>
          <w:r>
            <w:fldChar w:fldCharType="end"/>
          </w:r>
        </w:p>
      </w:tc>
    </w:tr>
    <w:tr w:rsidR="00820298" w14:paraId="30054225" w14:textId="77777777">
      <w:tc>
        <w:tcPr>
          <w:tcW w:w="8346" w:type="dxa"/>
          <w:gridSpan w:val="2"/>
          <w:tcBorders>
            <w:bottom w:val="single" w:sz="4" w:space="0" w:color="auto"/>
          </w:tcBorders>
          <w:shd w:val="clear" w:color="auto" w:fill="auto"/>
        </w:tcPr>
        <w:p w14:paraId="07144770" w14:textId="77777777" w:rsidR="00820298" w:rsidRDefault="00820298">
          <w:pPr>
            <w:pStyle w:val="HeaderBoldOdd"/>
          </w:pPr>
        </w:p>
      </w:tc>
    </w:tr>
  </w:tbl>
  <w:p w14:paraId="54C75098" w14:textId="77777777" w:rsidR="00820298" w:rsidRDefault="00820298"/>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753B40F2" w14:textId="77777777">
      <w:tc>
        <w:tcPr>
          <w:tcW w:w="6798" w:type="dxa"/>
          <w:vAlign w:val="bottom"/>
        </w:tcPr>
        <w:p w14:paraId="6532F658" w14:textId="4B7323A7" w:rsidR="00820298" w:rsidRDefault="00820298">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Exemption of certain types of transactions relating to the over-the-counter derivatives market</w:t>
          </w:r>
          <w:r>
            <w:rPr>
              <w:noProof/>
            </w:rPr>
            <w:fldChar w:fldCharType="end"/>
          </w:r>
        </w:p>
      </w:tc>
      <w:tc>
        <w:tcPr>
          <w:tcW w:w="1548" w:type="dxa"/>
        </w:tcPr>
        <w:p w14:paraId="6F218D6B" w14:textId="721E0ADF" w:rsidR="00820298" w:rsidRDefault="00820298" w:rsidP="00C03D0C">
          <w:pPr>
            <w:pStyle w:val="HeaderLiteOdd"/>
          </w:pPr>
          <w:r>
            <w:rPr>
              <w:noProof/>
            </w:rPr>
            <w:fldChar w:fldCharType="begin"/>
          </w:r>
          <w:r>
            <w:rPr>
              <w:noProof/>
            </w:rPr>
            <w:instrText xml:space="preserve"> STYLEREF  CharPartNo \l  \* MERGEFORMAT </w:instrText>
          </w:r>
          <w:r>
            <w:rPr>
              <w:noProof/>
            </w:rPr>
            <w:fldChar w:fldCharType="separate"/>
          </w:r>
          <w:r w:rsidR="00FE0265">
            <w:rPr>
              <w:noProof/>
            </w:rPr>
            <w:t>CHAPTER 22</w:t>
          </w:r>
          <w:r>
            <w:rPr>
              <w:noProof/>
            </w:rPr>
            <w:fldChar w:fldCharType="end"/>
          </w:r>
        </w:p>
      </w:tc>
    </w:tr>
    <w:tr w:rsidR="00820298" w14:paraId="14278AE1" w14:textId="77777777">
      <w:tc>
        <w:tcPr>
          <w:tcW w:w="6798" w:type="dxa"/>
          <w:vAlign w:val="bottom"/>
        </w:tcPr>
        <w:p w14:paraId="7D378683" w14:textId="18AF8CA1"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56304081" w14:textId="5FB3814A" w:rsidR="00820298" w:rsidRDefault="00820298">
          <w:pPr>
            <w:pStyle w:val="HeaderLiteOdd"/>
          </w:pPr>
          <w:r>
            <w:fldChar w:fldCharType="begin"/>
          </w:r>
          <w:r>
            <w:instrText xml:space="preserve"> STYLEREF  CharDivNo \l \* CHARFORMAT </w:instrText>
          </w:r>
          <w:r>
            <w:fldChar w:fldCharType="end"/>
          </w:r>
        </w:p>
      </w:tc>
    </w:tr>
    <w:tr w:rsidR="00820298" w14:paraId="593CE317" w14:textId="77777777">
      <w:tc>
        <w:tcPr>
          <w:tcW w:w="8346" w:type="dxa"/>
          <w:gridSpan w:val="2"/>
          <w:tcBorders>
            <w:bottom w:val="single" w:sz="4" w:space="0" w:color="auto"/>
          </w:tcBorders>
          <w:shd w:val="clear" w:color="auto" w:fill="auto"/>
        </w:tcPr>
        <w:p w14:paraId="4C07906F" w14:textId="77777777" w:rsidR="00820298" w:rsidRDefault="00820298">
          <w:pPr>
            <w:pStyle w:val="HeaderBoldOdd"/>
          </w:pPr>
        </w:p>
      </w:tc>
    </w:tr>
  </w:tbl>
  <w:p w14:paraId="0FE0D15C" w14:textId="77777777" w:rsidR="00820298" w:rsidRDefault="00820298"/>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1927D084" w14:textId="77777777">
      <w:tc>
        <w:tcPr>
          <w:tcW w:w="6798" w:type="dxa"/>
          <w:vAlign w:val="bottom"/>
        </w:tcPr>
        <w:p w14:paraId="18979675" w14:textId="77777777" w:rsidR="00820298" w:rsidRDefault="00820298">
          <w:pPr>
            <w:pStyle w:val="HeaderLiteOdd"/>
          </w:pPr>
          <w:r w:rsidRPr="002E1E9C">
            <w:rPr>
              <w:rStyle w:val="CharPartText"/>
            </w:rPr>
            <w:t xml:space="preserve">Anti-Money Laundering and Counter-Terrorism Financing </w:t>
          </w:r>
          <w:r w:rsidRPr="00BA1572">
            <w:rPr>
              <w:rStyle w:val="CharPartText"/>
            </w:rPr>
            <w:t>Rules – persons specified as ‘non-financiers’</w:t>
          </w:r>
        </w:p>
      </w:tc>
      <w:tc>
        <w:tcPr>
          <w:tcW w:w="1548" w:type="dxa"/>
        </w:tcPr>
        <w:p w14:paraId="0A73D7BB" w14:textId="2E2E61AA" w:rsidR="00820298" w:rsidRDefault="00820298" w:rsidP="00C03D0C">
          <w:pPr>
            <w:pStyle w:val="HeaderLiteOdd"/>
          </w:pPr>
          <w:r>
            <w:rPr>
              <w:noProof/>
            </w:rPr>
            <w:fldChar w:fldCharType="begin"/>
          </w:r>
          <w:r>
            <w:rPr>
              <w:noProof/>
            </w:rPr>
            <w:instrText xml:space="preserve"> STYLEREF  CharPartNo \l  \* MERGEFORMAT </w:instrText>
          </w:r>
          <w:r>
            <w:rPr>
              <w:noProof/>
            </w:rPr>
            <w:fldChar w:fldCharType="separate"/>
          </w:r>
          <w:r w:rsidR="00FE0265">
            <w:rPr>
              <w:noProof/>
            </w:rPr>
            <w:t>CHAPTER 23</w:t>
          </w:r>
          <w:r>
            <w:rPr>
              <w:noProof/>
            </w:rPr>
            <w:fldChar w:fldCharType="end"/>
          </w:r>
        </w:p>
      </w:tc>
    </w:tr>
    <w:tr w:rsidR="00820298" w14:paraId="44F11F1B" w14:textId="77777777">
      <w:tc>
        <w:tcPr>
          <w:tcW w:w="6798" w:type="dxa"/>
          <w:vAlign w:val="bottom"/>
        </w:tcPr>
        <w:p w14:paraId="2777188B" w14:textId="04DC8C9D"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1EF55601" w14:textId="7290788F" w:rsidR="00820298" w:rsidRDefault="00820298">
          <w:pPr>
            <w:pStyle w:val="HeaderLiteOdd"/>
          </w:pPr>
          <w:r>
            <w:fldChar w:fldCharType="begin"/>
          </w:r>
          <w:r>
            <w:instrText xml:space="preserve"> STYLEREF  CharDivNo \l \* CHARFORMAT </w:instrText>
          </w:r>
          <w:r>
            <w:fldChar w:fldCharType="end"/>
          </w:r>
        </w:p>
      </w:tc>
    </w:tr>
    <w:tr w:rsidR="00820298" w14:paraId="3AD11F14" w14:textId="77777777">
      <w:tc>
        <w:tcPr>
          <w:tcW w:w="8346" w:type="dxa"/>
          <w:gridSpan w:val="2"/>
          <w:tcBorders>
            <w:bottom w:val="single" w:sz="4" w:space="0" w:color="auto"/>
          </w:tcBorders>
          <w:shd w:val="clear" w:color="auto" w:fill="auto"/>
        </w:tcPr>
        <w:p w14:paraId="7143383B" w14:textId="77777777" w:rsidR="00820298" w:rsidRDefault="00820298">
          <w:pPr>
            <w:pStyle w:val="HeaderBoldOdd"/>
          </w:pPr>
        </w:p>
      </w:tc>
    </w:tr>
  </w:tbl>
  <w:p w14:paraId="03A20E79" w14:textId="77777777" w:rsidR="00820298" w:rsidRDefault="0082029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14" w:type="dxa"/>
      <w:tblLook w:val="01E0" w:firstRow="1" w:lastRow="1" w:firstColumn="1" w:lastColumn="1" w:noHBand="0" w:noVBand="0"/>
    </w:tblPr>
    <w:tblGrid>
      <w:gridCol w:w="6840"/>
      <w:gridCol w:w="1574"/>
    </w:tblGrid>
    <w:tr w:rsidR="00820298" w14:paraId="69E8D802" w14:textId="77777777">
      <w:tc>
        <w:tcPr>
          <w:tcW w:w="6840" w:type="dxa"/>
          <w:vAlign w:val="bottom"/>
        </w:tcPr>
        <w:p w14:paraId="035B8ADB" w14:textId="77777777" w:rsidR="00820298" w:rsidRDefault="00820298">
          <w:pPr>
            <w:pStyle w:val="HeaderLiteEven"/>
          </w:pPr>
        </w:p>
      </w:tc>
      <w:tc>
        <w:tcPr>
          <w:tcW w:w="1574" w:type="dxa"/>
        </w:tcPr>
        <w:p w14:paraId="69EAA5D5" w14:textId="77777777" w:rsidR="00820298" w:rsidRDefault="00820298">
          <w:pPr>
            <w:pStyle w:val="HeaderLiteEven"/>
          </w:pPr>
        </w:p>
      </w:tc>
    </w:tr>
    <w:tr w:rsidR="00820298" w14:paraId="55ADD624" w14:textId="77777777">
      <w:tc>
        <w:tcPr>
          <w:tcW w:w="6840" w:type="dxa"/>
          <w:vAlign w:val="bottom"/>
        </w:tcPr>
        <w:p w14:paraId="24B3B9B1" w14:textId="77777777" w:rsidR="00820298" w:rsidRDefault="00820298">
          <w:pPr>
            <w:pStyle w:val="HeaderLiteEven"/>
          </w:pPr>
        </w:p>
      </w:tc>
      <w:tc>
        <w:tcPr>
          <w:tcW w:w="1574" w:type="dxa"/>
        </w:tcPr>
        <w:p w14:paraId="1DE78389" w14:textId="77777777" w:rsidR="00820298" w:rsidRDefault="00820298">
          <w:pPr>
            <w:pStyle w:val="HeaderLiteEven"/>
          </w:pPr>
        </w:p>
      </w:tc>
    </w:tr>
    <w:tr w:rsidR="00820298" w14:paraId="6DD5A5A7" w14:textId="77777777">
      <w:tc>
        <w:tcPr>
          <w:tcW w:w="8414" w:type="dxa"/>
          <w:gridSpan w:val="2"/>
          <w:tcBorders>
            <w:bottom w:val="single" w:sz="4" w:space="0" w:color="auto"/>
          </w:tcBorders>
          <w:shd w:val="clear" w:color="auto" w:fill="auto"/>
        </w:tcPr>
        <w:p w14:paraId="08FD05D6" w14:textId="77777777" w:rsidR="00820298" w:rsidRDefault="00820298">
          <w:pPr>
            <w:pStyle w:val="HeaderLiteEven"/>
            <w:spacing w:before="120" w:after="60"/>
            <w:ind w:right="-108"/>
          </w:pPr>
        </w:p>
      </w:tc>
    </w:tr>
  </w:tbl>
  <w:p w14:paraId="3840D960" w14:textId="77777777" w:rsidR="00820298" w:rsidRDefault="00820298"/>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3385E088" w14:textId="77777777">
      <w:tc>
        <w:tcPr>
          <w:tcW w:w="6798" w:type="dxa"/>
          <w:vAlign w:val="bottom"/>
        </w:tcPr>
        <w:p w14:paraId="77F244F8" w14:textId="173998E4" w:rsidR="00820298" w:rsidRDefault="00820298">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Anti-Money Laundering and Counter-Terrorism Financing Rules for movements of bearer negotiable instruments into or out of Australia</w:t>
          </w:r>
          <w:r>
            <w:rPr>
              <w:noProof/>
            </w:rPr>
            <w:fldChar w:fldCharType="end"/>
          </w:r>
        </w:p>
      </w:tc>
      <w:tc>
        <w:tcPr>
          <w:tcW w:w="1548" w:type="dxa"/>
        </w:tcPr>
        <w:p w14:paraId="244CDB4D" w14:textId="1C32811A" w:rsidR="00820298" w:rsidRDefault="00820298" w:rsidP="00C03D0C">
          <w:pPr>
            <w:pStyle w:val="HeaderLiteOdd"/>
          </w:pPr>
          <w:r>
            <w:rPr>
              <w:noProof/>
            </w:rPr>
            <w:fldChar w:fldCharType="begin"/>
          </w:r>
          <w:r>
            <w:rPr>
              <w:noProof/>
            </w:rPr>
            <w:instrText xml:space="preserve"> STYLEREF  CharPartNo \l  \* MERGEFORMAT </w:instrText>
          </w:r>
          <w:r>
            <w:rPr>
              <w:noProof/>
            </w:rPr>
            <w:fldChar w:fldCharType="separate"/>
          </w:r>
          <w:r w:rsidR="00FE0265">
            <w:rPr>
              <w:noProof/>
            </w:rPr>
            <w:t>CHAPTER 26</w:t>
          </w:r>
          <w:r>
            <w:rPr>
              <w:noProof/>
            </w:rPr>
            <w:fldChar w:fldCharType="end"/>
          </w:r>
        </w:p>
      </w:tc>
    </w:tr>
    <w:tr w:rsidR="00820298" w14:paraId="3A310830" w14:textId="77777777">
      <w:tc>
        <w:tcPr>
          <w:tcW w:w="6798" w:type="dxa"/>
          <w:vAlign w:val="bottom"/>
        </w:tcPr>
        <w:p w14:paraId="320386CB" w14:textId="147A7B96"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4C56D4DD" w14:textId="799D59DA" w:rsidR="00820298" w:rsidRDefault="00820298">
          <w:pPr>
            <w:pStyle w:val="HeaderLiteOdd"/>
          </w:pPr>
          <w:r>
            <w:fldChar w:fldCharType="begin"/>
          </w:r>
          <w:r>
            <w:instrText xml:space="preserve"> STYLEREF  CharDivNo \l \* CHARFORMAT </w:instrText>
          </w:r>
          <w:r>
            <w:fldChar w:fldCharType="end"/>
          </w:r>
        </w:p>
      </w:tc>
    </w:tr>
    <w:tr w:rsidR="00820298" w14:paraId="4696BA65" w14:textId="77777777">
      <w:tc>
        <w:tcPr>
          <w:tcW w:w="8346" w:type="dxa"/>
          <w:gridSpan w:val="2"/>
          <w:tcBorders>
            <w:bottom w:val="single" w:sz="4" w:space="0" w:color="auto"/>
          </w:tcBorders>
          <w:shd w:val="clear" w:color="auto" w:fill="auto"/>
        </w:tcPr>
        <w:p w14:paraId="0613F47B" w14:textId="77777777" w:rsidR="00820298" w:rsidRDefault="00820298">
          <w:pPr>
            <w:pStyle w:val="HeaderBoldOdd"/>
          </w:pPr>
        </w:p>
      </w:tc>
    </w:tr>
  </w:tbl>
  <w:p w14:paraId="1F7998DF" w14:textId="77777777" w:rsidR="00820298" w:rsidRDefault="00820298"/>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229E7CA7" w14:textId="77777777">
      <w:tc>
        <w:tcPr>
          <w:tcW w:w="6798" w:type="dxa"/>
          <w:vAlign w:val="bottom"/>
        </w:tcPr>
        <w:p w14:paraId="3BECF291" w14:textId="77777777" w:rsidR="00820298" w:rsidRPr="00F203C5" w:rsidRDefault="00820298">
          <w:pPr>
            <w:pStyle w:val="HeaderLiteOdd"/>
          </w:pPr>
          <w:r w:rsidRPr="00F203C5">
            <w:rPr>
              <w:rStyle w:val="CharPartText"/>
            </w:rPr>
            <w:t>Anti-Money Laundering and Counter-Terrorism Financing Rules for registrable details relating to the Register of Providers of Designated Remittance Services and the Remittance Sector Register</w:t>
          </w:r>
        </w:p>
      </w:tc>
      <w:tc>
        <w:tcPr>
          <w:tcW w:w="1548" w:type="dxa"/>
        </w:tcPr>
        <w:p w14:paraId="0C22803E" w14:textId="77777777" w:rsidR="00820298" w:rsidRDefault="00820298" w:rsidP="00C03D0C">
          <w:pPr>
            <w:pStyle w:val="HeaderLiteOdd"/>
          </w:pPr>
          <w:r>
            <w:t>CHAPTER 27</w:t>
          </w:r>
        </w:p>
      </w:tc>
    </w:tr>
    <w:tr w:rsidR="00820298" w14:paraId="74580DF3" w14:textId="77777777">
      <w:tc>
        <w:tcPr>
          <w:tcW w:w="6798" w:type="dxa"/>
          <w:vAlign w:val="bottom"/>
        </w:tcPr>
        <w:p w14:paraId="3520DA00" w14:textId="4BAFC66B"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485808D7" w14:textId="2BFDB54C" w:rsidR="00820298" w:rsidRDefault="00820298">
          <w:pPr>
            <w:pStyle w:val="HeaderLiteOdd"/>
          </w:pPr>
          <w:r>
            <w:fldChar w:fldCharType="begin"/>
          </w:r>
          <w:r>
            <w:instrText xml:space="preserve"> STYLEREF  CharDivNo \l \* CHARFORMAT </w:instrText>
          </w:r>
          <w:r>
            <w:fldChar w:fldCharType="end"/>
          </w:r>
        </w:p>
      </w:tc>
    </w:tr>
    <w:tr w:rsidR="00820298" w14:paraId="5B6DE6C3" w14:textId="77777777">
      <w:tc>
        <w:tcPr>
          <w:tcW w:w="8346" w:type="dxa"/>
          <w:gridSpan w:val="2"/>
          <w:tcBorders>
            <w:bottom w:val="single" w:sz="4" w:space="0" w:color="auto"/>
          </w:tcBorders>
          <w:shd w:val="clear" w:color="auto" w:fill="auto"/>
        </w:tcPr>
        <w:p w14:paraId="711C080E" w14:textId="77777777" w:rsidR="00820298" w:rsidRDefault="00820298">
          <w:pPr>
            <w:pStyle w:val="HeaderBoldOdd"/>
          </w:pPr>
        </w:p>
      </w:tc>
    </w:tr>
  </w:tbl>
  <w:p w14:paraId="223AB36A" w14:textId="77777777" w:rsidR="00820298" w:rsidRDefault="00820298"/>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5EA9D100" w14:textId="77777777" w:rsidTr="00D8315B">
      <w:tc>
        <w:tcPr>
          <w:tcW w:w="6798" w:type="dxa"/>
          <w:vAlign w:val="bottom"/>
        </w:tcPr>
        <w:p w14:paraId="77129427" w14:textId="0CD6C6EE" w:rsidR="00820298" w:rsidRDefault="00820298" w:rsidP="00473D7B">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Applicable customer identification procedures in certain circumstances – assignment, conveyance, sale or transfer of businesses</w:t>
          </w:r>
          <w:r>
            <w:rPr>
              <w:noProof/>
            </w:rPr>
            <w:fldChar w:fldCharType="end"/>
          </w:r>
        </w:p>
      </w:tc>
      <w:tc>
        <w:tcPr>
          <w:tcW w:w="1548" w:type="dxa"/>
        </w:tcPr>
        <w:p w14:paraId="1ECAA1B1" w14:textId="064C3FCA" w:rsidR="00820298" w:rsidRDefault="00820298" w:rsidP="00D8315B">
          <w:pPr>
            <w:pStyle w:val="HeaderLiteOdd"/>
          </w:pPr>
          <w:r>
            <w:rPr>
              <w:noProof/>
            </w:rPr>
            <w:fldChar w:fldCharType="begin"/>
          </w:r>
          <w:r>
            <w:rPr>
              <w:noProof/>
            </w:rPr>
            <w:instrText xml:space="preserve"> STYLEREF  CharPartNo \l  \* MERGEFORMAT </w:instrText>
          </w:r>
          <w:r>
            <w:rPr>
              <w:noProof/>
            </w:rPr>
            <w:fldChar w:fldCharType="separate"/>
          </w:r>
          <w:r w:rsidR="00FE0265">
            <w:rPr>
              <w:noProof/>
            </w:rPr>
            <w:t>CHAPTER 28</w:t>
          </w:r>
          <w:r>
            <w:rPr>
              <w:noProof/>
            </w:rPr>
            <w:fldChar w:fldCharType="end"/>
          </w:r>
        </w:p>
      </w:tc>
    </w:tr>
    <w:tr w:rsidR="00820298" w14:paraId="42A3EC75" w14:textId="77777777">
      <w:tc>
        <w:tcPr>
          <w:tcW w:w="6798" w:type="dxa"/>
          <w:vAlign w:val="bottom"/>
        </w:tcPr>
        <w:p w14:paraId="33C3D4B4" w14:textId="172E41C7"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7AC3BFD9" w14:textId="25322881" w:rsidR="00820298" w:rsidRDefault="00820298">
          <w:pPr>
            <w:pStyle w:val="HeaderLiteOdd"/>
          </w:pPr>
          <w:r>
            <w:fldChar w:fldCharType="begin"/>
          </w:r>
          <w:r>
            <w:instrText xml:space="preserve"> STYLEREF  CharDivNo \l \* CHARFORMAT </w:instrText>
          </w:r>
          <w:r>
            <w:fldChar w:fldCharType="end"/>
          </w:r>
        </w:p>
      </w:tc>
    </w:tr>
    <w:tr w:rsidR="00820298" w14:paraId="60C5C87D" w14:textId="77777777">
      <w:tc>
        <w:tcPr>
          <w:tcW w:w="8346" w:type="dxa"/>
          <w:gridSpan w:val="2"/>
          <w:tcBorders>
            <w:bottom w:val="single" w:sz="4" w:space="0" w:color="auto"/>
          </w:tcBorders>
          <w:shd w:val="clear" w:color="auto" w:fill="auto"/>
        </w:tcPr>
        <w:p w14:paraId="25B30B50" w14:textId="77777777" w:rsidR="00820298" w:rsidRDefault="00820298">
          <w:pPr>
            <w:pStyle w:val="HeaderBoldOdd"/>
          </w:pPr>
        </w:p>
      </w:tc>
    </w:tr>
  </w:tbl>
  <w:p w14:paraId="1EA947BE" w14:textId="77777777" w:rsidR="00820298" w:rsidRDefault="00820298"/>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2AD67F1B" w14:textId="77777777" w:rsidTr="00D8315B">
      <w:tc>
        <w:tcPr>
          <w:tcW w:w="6798" w:type="dxa"/>
          <w:vAlign w:val="bottom"/>
        </w:tcPr>
        <w:p w14:paraId="7E7F76AB" w14:textId="03B70C15" w:rsidR="00820298" w:rsidRDefault="00820298" w:rsidP="00473D7B">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Exemption of certain types of transactions relating to safe deposit boxes or similar facilities</w:t>
          </w:r>
          <w:r>
            <w:rPr>
              <w:noProof/>
            </w:rPr>
            <w:fldChar w:fldCharType="end"/>
          </w:r>
        </w:p>
      </w:tc>
      <w:tc>
        <w:tcPr>
          <w:tcW w:w="1548" w:type="dxa"/>
        </w:tcPr>
        <w:p w14:paraId="7AF8836A" w14:textId="4E85C87F" w:rsidR="00820298" w:rsidRDefault="00820298" w:rsidP="00D8315B">
          <w:pPr>
            <w:pStyle w:val="HeaderLiteOdd"/>
          </w:pPr>
          <w:r>
            <w:rPr>
              <w:noProof/>
            </w:rPr>
            <w:fldChar w:fldCharType="begin"/>
          </w:r>
          <w:r>
            <w:rPr>
              <w:noProof/>
            </w:rPr>
            <w:instrText xml:space="preserve"> STYLEREF  CharPartNo \l  \* MERGEFORMAT </w:instrText>
          </w:r>
          <w:r>
            <w:rPr>
              <w:noProof/>
            </w:rPr>
            <w:fldChar w:fldCharType="separate"/>
          </w:r>
          <w:r w:rsidR="00FE0265">
            <w:rPr>
              <w:noProof/>
            </w:rPr>
            <w:t>CHAPTER 32</w:t>
          </w:r>
          <w:r>
            <w:rPr>
              <w:noProof/>
            </w:rPr>
            <w:fldChar w:fldCharType="end"/>
          </w:r>
        </w:p>
      </w:tc>
    </w:tr>
    <w:tr w:rsidR="00820298" w14:paraId="7032C4A5" w14:textId="77777777">
      <w:tc>
        <w:tcPr>
          <w:tcW w:w="6798" w:type="dxa"/>
          <w:vAlign w:val="bottom"/>
        </w:tcPr>
        <w:p w14:paraId="01D7038E" w14:textId="534C9F99"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30B022C6" w14:textId="606020D6" w:rsidR="00820298" w:rsidRDefault="00820298">
          <w:pPr>
            <w:pStyle w:val="HeaderLiteOdd"/>
          </w:pPr>
          <w:r>
            <w:fldChar w:fldCharType="begin"/>
          </w:r>
          <w:r>
            <w:instrText xml:space="preserve"> STYLEREF  CharDivNo \l \* CHARFORMAT </w:instrText>
          </w:r>
          <w:r>
            <w:fldChar w:fldCharType="end"/>
          </w:r>
        </w:p>
      </w:tc>
    </w:tr>
    <w:tr w:rsidR="00820298" w14:paraId="5DD66B80" w14:textId="77777777">
      <w:tc>
        <w:tcPr>
          <w:tcW w:w="8346" w:type="dxa"/>
          <w:gridSpan w:val="2"/>
          <w:tcBorders>
            <w:bottom w:val="single" w:sz="4" w:space="0" w:color="auto"/>
          </w:tcBorders>
          <w:shd w:val="clear" w:color="auto" w:fill="auto"/>
        </w:tcPr>
        <w:p w14:paraId="66AEE00E" w14:textId="77777777" w:rsidR="00820298" w:rsidRDefault="00820298">
          <w:pPr>
            <w:pStyle w:val="HeaderBoldOdd"/>
          </w:pPr>
        </w:p>
      </w:tc>
    </w:tr>
  </w:tbl>
  <w:p w14:paraId="05E6F55B" w14:textId="77777777" w:rsidR="00820298" w:rsidRDefault="00820298"/>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083A8697" w14:textId="77777777" w:rsidTr="00D8315B">
      <w:tc>
        <w:tcPr>
          <w:tcW w:w="6798" w:type="dxa"/>
          <w:vAlign w:val="bottom"/>
        </w:tcPr>
        <w:p w14:paraId="2454C23D" w14:textId="77777777" w:rsidR="00820298" w:rsidRDefault="00820298" w:rsidP="00473D7B">
          <w:pPr>
            <w:pStyle w:val="HeaderLiteOdd"/>
          </w:pPr>
          <w:r w:rsidRPr="000D7F9A">
            <w:rPr>
              <w:bCs/>
            </w:rPr>
            <w:t>A</w:t>
          </w:r>
          <w:r w:rsidRPr="000D7F9A">
            <w:t>pplicable customer identification procedure for purchases and sales of bullion valued at less than $5,000</w:t>
          </w:r>
        </w:p>
      </w:tc>
      <w:tc>
        <w:tcPr>
          <w:tcW w:w="1548" w:type="dxa"/>
        </w:tcPr>
        <w:p w14:paraId="62AC54B5" w14:textId="77777777" w:rsidR="00820298" w:rsidRDefault="00820298" w:rsidP="00D8315B">
          <w:pPr>
            <w:pStyle w:val="HeaderLiteOdd"/>
          </w:pPr>
          <w:r>
            <w:t>CHAPTER 33</w:t>
          </w:r>
        </w:p>
      </w:tc>
    </w:tr>
    <w:tr w:rsidR="00820298" w14:paraId="617E07E6" w14:textId="77777777">
      <w:tc>
        <w:tcPr>
          <w:tcW w:w="6798" w:type="dxa"/>
          <w:vAlign w:val="bottom"/>
        </w:tcPr>
        <w:p w14:paraId="4849F25F" w14:textId="5CD06515"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57E40419" w14:textId="6623AFD0" w:rsidR="00820298" w:rsidRDefault="00820298">
          <w:pPr>
            <w:pStyle w:val="HeaderLiteOdd"/>
          </w:pPr>
          <w:r>
            <w:fldChar w:fldCharType="begin"/>
          </w:r>
          <w:r>
            <w:instrText xml:space="preserve"> STYLEREF  CharDivNo \l \* CHARFORMAT </w:instrText>
          </w:r>
          <w:r>
            <w:fldChar w:fldCharType="end"/>
          </w:r>
        </w:p>
      </w:tc>
    </w:tr>
    <w:tr w:rsidR="00820298" w14:paraId="54FD377F" w14:textId="77777777">
      <w:tc>
        <w:tcPr>
          <w:tcW w:w="8346" w:type="dxa"/>
          <w:gridSpan w:val="2"/>
          <w:tcBorders>
            <w:bottom w:val="single" w:sz="4" w:space="0" w:color="auto"/>
          </w:tcBorders>
          <w:shd w:val="clear" w:color="auto" w:fill="auto"/>
        </w:tcPr>
        <w:p w14:paraId="3B01F412" w14:textId="77777777" w:rsidR="00820298" w:rsidRDefault="00820298">
          <w:pPr>
            <w:pStyle w:val="HeaderBoldOdd"/>
          </w:pPr>
        </w:p>
      </w:tc>
    </w:tr>
  </w:tbl>
  <w:p w14:paraId="1146DEA1" w14:textId="77777777" w:rsidR="00820298" w:rsidRDefault="00820298"/>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1D617C31" w14:textId="77777777">
      <w:tc>
        <w:tcPr>
          <w:tcW w:w="6798" w:type="dxa"/>
          <w:vAlign w:val="bottom"/>
        </w:tcPr>
        <w:p w14:paraId="68E860BB" w14:textId="20ED942F" w:rsidR="00820298" w:rsidRDefault="00820298">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Affixing of notices about cross-border movement reporting obligations</w:t>
          </w:r>
          <w:r>
            <w:rPr>
              <w:noProof/>
            </w:rPr>
            <w:fldChar w:fldCharType="end"/>
          </w:r>
        </w:p>
      </w:tc>
      <w:tc>
        <w:tcPr>
          <w:tcW w:w="1548" w:type="dxa"/>
        </w:tcPr>
        <w:p w14:paraId="35D3E769" w14:textId="77777777" w:rsidR="00820298" w:rsidRDefault="00820298" w:rsidP="00782201">
          <w:pPr>
            <w:pStyle w:val="HeaderLiteOdd"/>
            <w:tabs>
              <w:tab w:val="center" w:pos="666"/>
              <w:tab w:val="right" w:pos="1332"/>
            </w:tabs>
          </w:pPr>
          <w:r>
            <w:t>CHAPTER 34</w:t>
          </w:r>
        </w:p>
      </w:tc>
    </w:tr>
    <w:tr w:rsidR="00820298" w14:paraId="6279938B" w14:textId="77777777">
      <w:tc>
        <w:tcPr>
          <w:tcW w:w="6798" w:type="dxa"/>
          <w:vAlign w:val="bottom"/>
        </w:tcPr>
        <w:p w14:paraId="3FE61D7F" w14:textId="11347483"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7A0665BA" w14:textId="0B1F88C4" w:rsidR="00820298" w:rsidRDefault="00820298">
          <w:pPr>
            <w:pStyle w:val="HeaderLiteOdd"/>
          </w:pPr>
          <w:r>
            <w:fldChar w:fldCharType="begin"/>
          </w:r>
          <w:r>
            <w:instrText xml:space="preserve"> STYLEREF  CharDivNo \l \* CHARFORMAT </w:instrText>
          </w:r>
          <w:r>
            <w:fldChar w:fldCharType="end"/>
          </w:r>
        </w:p>
      </w:tc>
    </w:tr>
    <w:tr w:rsidR="00820298" w14:paraId="3910B44A" w14:textId="77777777">
      <w:tc>
        <w:tcPr>
          <w:tcW w:w="8346" w:type="dxa"/>
          <w:gridSpan w:val="2"/>
          <w:tcBorders>
            <w:bottom w:val="single" w:sz="4" w:space="0" w:color="auto"/>
          </w:tcBorders>
          <w:shd w:val="clear" w:color="auto" w:fill="auto"/>
        </w:tcPr>
        <w:p w14:paraId="6D1E28D0" w14:textId="77777777" w:rsidR="00820298" w:rsidRDefault="00820298">
          <w:pPr>
            <w:pStyle w:val="HeaderBoldOdd"/>
          </w:pPr>
        </w:p>
      </w:tc>
    </w:tr>
  </w:tbl>
  <w:p w14:paraId="50E156F8" w14:textId="77777777" w:rsidR="00820298" w:rsidRDefault="00820298"/>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78A364CB" w14:textId="77777777">
      <w:tc>
        <w:tcPr>
          <w:tcW w:w="6798" w:type="dxa"/>
          <w:vAlign w:val="bottom"/>
        </w:tcPr>
        <w:p w14:paraId="432CA325" w14:textId="6D707604" w:rsidR="00820298" w:rsidRDefault="00820298">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Exemption from applicable customer identification procedures for correspondent banking relationships</w:t>
          </w:r>
          <w:r>
            <w:rPr>
              <w:noProof/>
            </w:rPr>
            <w:fldChar w:fldCharType="end"/>
          </w:r>
        </w:p>
      </w:tc>
      <w:tc>
        <w:tcPr>
          <w:tcW w:w="1548" w:type="dxa"/>
        </w:tcPr>
        <w:p w14:paraId="227B8B80" w14:textId="5D1B52A0" w:rsidR="00820298" w:rsidRPr="00CD48C9" w:rsidRDefault="00820298" w:rsidP="00782201">
          <w:pPr>
            <w:pStyle w:val="HeaderLiteOdd"/>
            <w:tabs>
              <w:tab w:val="center" w:pos="666"/>
              <w:tab w:val="right" w:pos="1332"/>
            </w:tabs>
            <w:rPr>
              <w:highlight w:val="yellow"/>
            </w:rPr>
          </w:pPr>
          <w:r>
            <w:t>CHAPTER 35</w:t>
          </w:r>
        </w:p>
      </w:tc>
    </w:tr>
    <w:tr w:rsidR="00820298" w14:paraId="23664AB2" w14:textId="77777777">
      <w:tc>
        <w:tcPr>
          <w:tcW w:w="6798" w:type="dxa"/>
          <w:vAlign w:val="bottom"/>
        </w:tcPr>
        <w:p w14:paraId="2F5EC1E6" w14:textId="70D2C9D0"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61415BA9" w14:textId="308E62C8" w:rsidR="00820298" w:rsidRDefault="00820298">
          <w:pPr>
            <w:pStyle w:val="HeaderLiteOdd"/>
          </w:pPr>
          <w:r>
            <w:fldChar w:fldCharType="begin"/>
          </w:r>
          <w:r>
            <w:instrText xml:space="preserve"> STYLEREF  CharDivNo \l \* CHARFORMAT </w:instrText>
          </w:r>
          <w:r>
            <w:fldChar w:fldCharType="end"/>
          </w:r>
        </w:p>
      </w:tc>
    </w:tr>
    <w:tr w:rsidR="00820298" w14:paraId="5B6BF8E1" w14:textId="77777777">
      <w:tc>
        <w:tcPr>
          <w:tcW w:w="8346" w:type="dxa"/>
          <w:gridSpan w:val="2"/>
          <w:tcBorders>
            <w:bottom w:val="single" w:sz="4" w:space="0" w:color="auto"/>
          </w:tcBorders>
          <w:shd w:val="clear" w:color="auto" w:fill="auto"/>
        </w:tcPr>
        <w:p w14:paraId="264C6283" w14:textId="77777777" w:rsidR="00820298" w:rsidRDefault="00820298">
          <w:pPr>
            <w:pStyle w:val="HeaderBoldOdd"/>
          </w:pPr>
        </w:p>
      </w:tc>
    </w:tr>
  </w:tbl>
  <w:p w14:paraId="5837BFE8" w14:textId="77777777" w:rsidR="00820298" w:rsidRDefault="00820298"/>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28362F30" w14:textId="77777777">
      <w:tc>
        <w:tcPr>
          <w:tcW w:w="6798" w:type="dxa"/>
          <w:vAlign w:val="bottom"/>
        </w:tcPr>
        <w:p w14:paraId="192E10B7" w14:textId="7F4F5825" w:rsidR="00820298" w:rsidRDefault="00820298">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Exemption of certain designated services within a corporate structure</w:t>
          </w:r>
          <w:r>
            <w:rPr>
              <w:noProof/>
            </w:rPr>
            <w:fldChar w:fldCharType="end"/>
          </w:r>
        </w:p>
      </w:tc>
      <w:tc>
        <w:tcPr>
          <w:tcW w:w="1548" w:type="dxa"/>
        </w:tcPr>
        <w:p w14:paraId="174409BC" w14:textId="7B39803F" w:rsidR="00820298" w:rsidRPr="00CD48C9" w:rsidRDefault="00820298" w:rsidP="00782201">
          <w:pPr>
            <w:pStyle w:val="HeaderLiteOdd"/>
            <w:tabs>
              <w:tab w:val="center" w:pos="666"/>
              <w:tab w:val="right" w:pos="1332"/>
            </w:tabs>
            <w:rPr>
              <w:highlight w:val="yellow"/>
            </w:rPr>
          </w:pPr>
          <w:r>
            <w:t>CHAPTER 36</w:t>
          </w:r>
        </w:p>
      </w:tc>
    </w:tr>
    <w:tr w:rsidR="00820298" w14:paraId="4D982FA7" w14:textId="77777777">
      <w:tc>
        <w:tcPr>
          <w:tcW w:w="6798" w:type="dxa"/>
          <w:vAlign w:val="bottom"/>
        </w:tcPr>
        <w:p w14:paraId="41BD1FA0" w14:textId="61BCCECA"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0F731924" w14:textId="35A466BF" w:rsidR="00820298" w:rsidRDefault="00820298">
          <w:pPr>
            <w:pStyle w:val="HeaderLiteOdd"/>
          </w:pPr>
          <w:r>
            <w:fldChar w:fldCharType="begin"/>
          </w:r>
          <w:r>
            <w:instrText xml:space="preserve"> STYLEREF  CharDivNo \l \* CHARFORMAT </w:instrText>
          </w:r>
          <w:r>
            <w:fldChar w:fldCharType="end"/>
          </w:r>
        </w:p>
      </w:tc>
    </w:tr>
    <w:tr w:rsidR="00820298" w14:paraId="6E97BC4D" w14:textId="77777777">
      <w:tc>
        <w:tcPr>
          <w:tcW w:w="8346" w:type="dxa"/>
          <w:gridSpan w:val="2"/>
          <w:tcBorders>
            <w:bottom w:val="single" w:sz="4" w:space="0" w:color="auto"/>
          </w:tcBorders>
          <w:shd w:val="clear" w:color="auto" w:fill="auto"/>
        </w:tcPr>
        <w:p w14:paraId="6268EEA3" w14:textId="77777777" w:rsidR="00820298" w:rsidRDefault="00820298">
          <w:pPr>
            <w:pStyle w:val="HeaderBoldOdd"/>
          </w:pPr>
        </w:p>
      </w:tc>
    </w:tr>
  </w:tbl>
  <w:p w14:paraId="4E1FD50D" w14:textId="77777777" w:rsidR="00820298" w:rsidRDefault="00820298"/>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3F8DE00B" w14:textId="77777777">
      <w:tc>
        <w:tcPr>
          <w:tcW w:w="6798" w:type="dxa"/>
          <w:vAlign w:val="bottom"/>
        </w:tcPr>
        <w:p w14:paraId="2684BA55" w14:textId="5AB8E2D9" w:rsidR="00820298" w:rsidRDefault="00820298">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Exemption from threshold transaction reporting for certain designated services</w:t>
          </w:r>
          <w:r>
            <w:rPr>
              <w:noProof/>
            </w:rPr>
            <w:fldChar w:fldCharType="end"/>
          </w:r>
        </w:p>
      </w:tc>
      <w:tc>
        <w:tcPr>
          <w:tcW w:w="1548" w:type="dxa"/>
        </w:tcPr>
        <w:p w14:paraId="4CED1D67" w14:textId="77777777" w:rsidR="00820298" w:rsidRDefault="00820298" w:rsidP="00B35D9E">
          <w:pPr>
            <w:pStyle w:val="HeaderLiteOdd"/>
            <w:tabs>
              <w:tab w:val="center" w:pos="666"/>
              <w:tab w:val="right" w:pos="1332"/>
            </w:tabs>
          </w:pPr>
          <w:r w:rsidRPr="00DB4895">
            <w:t>CHAPTER 37</w:t>
          </w:r>
        </w:p>
      </w:tc>
    </w:tr>
    <w:tr w:rsidR="00820298" w14:paraId="23758C33" w14:textId="77777777">
      <w:tc>
        <w:tcPr>
          <w:tcW w:w="6798" w:type="dxa"/>
          <w:vAlign w:val="bottom"/>
        </w:tcPr>
        <w:p w14:paraId="40D8E7DA" w14:textId="0F6546FA"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5C437893" w14:textId="05D34C5D" w:rsidR="00820298" w:rsidRDefault="00820298">
          <w:pPr>
            <w:pStyle w:val="HeaderLiteOdd"/>
          </w:pPr>
          <w:r>
            <w:fldChar w:fldCharType="begin"/>
          </w:r>
          <w:r>
            <w:instrText xml:space="preserve"> STYLEREF  CharDivNo \l \* CHARFORMAT </w:instrText>
          </w:r>
          <w:r>
            <w:fldChar w:fldCharType="end"/>
          </w:r>
        </w:p>
      </w:tc>
    </w:tr>
    <w:tr w:rsidR="00820298" w14:paraId="0E6C2AE5" w14:textId="77777777">
      <w:tc>
        <w:tcPr>
          <w:tcW w:w="8346" w:type="dxa"/>
          <w:gridSpan w:val="2"/>
          <w:tcBorders>
            <w:bottom w:val="single" w:sz="4" w:space="0" w:color="auto"/>
          </w:tcBorders>
          <w:shd w:val="clear" w:color="auto" w:fill="auto"/>
        </w:tcPr>
        <w:p w14:paraId="6F905079" w14:textId="77777777" w:rsidR="00820298" w:rsidRDefault="00820298">
          <w:pPr>
            <w:pStyle w:val="HeaderBoldOdd"/>
          </w:pPr>
        </w:p>
      </w:tc>
    </w:tr>
  </w:tbl>
  <w:p w14:paraId="66B64D1C" w14:textId="77777777" w:rsidR="00820298" w:rsidRDefault="00820298"/>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3E7E06E8" w14:textId="77777777">
      <w:tc>
        <w:tcPr>
          <w:tcW w:w="6798" w:type="dxa"/>
          <w:vAlign w:val="bottom"/>
        </w:tcPr>
        <w:p w14:paraId="295ADABC" w14:textId="7BACA270" w:rsidR="00820298" w:rsidRDefault="00820298" w:rsidP="003F19C2">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Exemption from applicable customer identification procedures for the sale of shares for charitable purposes</w:t>
          </w:r>
          <w:r>
            <w:rPr>
              <w:noProof/>
            </w:rPr>
            <w:fldChar w:fldCharType="end"/>
          </w:r>
        </w:p>
      </w:tc>
      <w:tc>
        <w:tcPr>
          <w:tcW w:w="1548" w:type="dxa"/>
        </w:tcPr>
        <w:p w14:paraId="1D862675" w14:textId="77777777" w:rsidR="00820298" w:rsidRDefault="00820298" w:rsidP="00B35D9E">
          <w:pPr>
            <w:pStyle w:val="HeaderLiteOdd"/>
            <w:tabs>
              <w:tab w:val="center" w:pos="666"/>
              <w:tab w:val="right" w:pos="1332"/>
            </w:tabs>
          </w:pPr>
          <w:r>
            <w:t>CHAPTER 38</w:t>
          </w:r>
        </w:p>
      </w:tc>
    </w:tr>
    <w:tr w:rsidR="00820298" w14:paraId="7D17AD30" w14:textId="77777777">
      <w:tc>
        <w:tcPr>
          <w:tcW w:w="6798" w:type="dxa"/>
          <w:vAlign w:val="bottom"/>
        </w:tcPr>
        <w:p w14:paraId="03DBD929" w14:textId="4D994DC8"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2426BC6F" w14:textId="624A41BB" w:rsidR="00820298" w:rsidRDefault="00820298">
          <w:pPr>
            <w:pStyle w:val="HeaderLiteOdd"/>
          </w:pPr>
          <w:r>
            <w:fldChar w:fldCharType="begin"/>
          </w:r>
          <w:r>
            <w:instrText xml:space="preserve"> STYLEREF  CharDivNo \l \* CHARFORMAT </w:instrText>
          </w:r>
          <w:r>
            <w:fldChar w:fldCharType="end"/>
          </w:r>
        </w:p>
      </w:tc>
    </w:tr>
    <w:tr w:rsidR="00820298" w14:paraId="3298CF36" w14:textId="77777777">
      <w:tc>
        <w:tcPr>
          <w:tcW w:w="8346" w:type="dxa"/>
          <w:gridSpan w:val="2"/>
          <w:tcBorders>
            <w:bottom w:val="single" w:sz="4" w:space="0" w:color="auto"/>
          </w:tcBorders>
          <w:shd w:val="clear" w:color="auto" w:fill="auto"/>
        </w:tcPr>
        <w:p w14:paraId="105BF37D" w14:textId="77777777" w:rsidR="00820298" w:rsidRDefault="00820298">
          <w:pPr>
            <w:pStyle w:val="HeaderBoldOdd"/>
          </w:pPr>
        </w:p>
      </w:tc>
    </w:tr>
  </w:tbl>
  <w:p w14:paraId="2B522B6D" w14:textId="77777777" w:rsidR="00820298" w:rsidRDefault="0082029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48"/>
      <w:gridCol w:w="6980"/>
    </w:tblGrid>
    <w:tr w:rsidR="00820298" w14:paraId="43A322C2" w14:textId="77777777">
      <w:tc>
        <w:tcPr>
          <w:tcW w:w="1548" w:type="dxa"/>
        </w:tcPr>
        <w:p w14:paraId="6ED3048B" w14:textId="031038C4" w:rsidR="00820298" w:rsidRDefault="00820298">
          <w:pPr>
            <w:pStyle w:val="HeaderLiteEven"/>
          </w:pPr>
          <w:r>
            <w:fldChar w:fldCharType="begin"/>
          </w:r>
          <w:r>
            <w:instrText xml:space="preserve"> STYLEREF  CharPartNo  \* CHARFORMAT </w:instrText>
          </w:r>
          <w:r>
            <w:fldChar w:fldCharType="end"/>
          </w:r>
        </w:p>
      </w:tc>
      <w:tc>
        <w:tcPr>
          <w:tcW w:w="6980" w:type="dxa"/>
          <w:vAlign w:val="bottom"/>
        </w:tcPr>
        <w:p w14:paraId="30623BF6" w14:textId="6071AF6B" w:rsidR="00820298" w:rsidRDefault="00820298">
          <w:pPr>
            <w:pStyle w:val="HeaderLiteEven"/>
          </w:pPr>
          <w:r>
            <w:fldChar w:fldCharType="begin"/>
          </w:r>
          <w:r>
            <w:instrText xml:space="preserve"> STYLEREF  CharPartText  \* CHARFORMAT </w:instrText>
          </w:r>
          <w:r>
            <w:fldChar w:fldCharType="end"/>
          </w:r>
        </w:p>
      </w:tc>
    </w:tr>
    <w:tr w:rsidR="00820298" w14:paraId="002EF950" w14:textId="77777777">
      <w:tc>
        <w:tcPr>
          <w:tcW w:w="1548" w:type="dxa"/>
        </w:tcPr>
        <w:p w14:paraId="647956DF" w14:textId="7A8D0BE9" w:rsidR="00820298" w:rsidRDefault="00820298">
          <w:pPr>
            <w:pStyle w:val="HeaderLiteEven"/>
          </w:pPr>
          <w:r>
            <w:fldChar w:fldCharType="begin"/>
          </w:r>
          <w:r>
            <w:instrText xml:space="preserve"> STYLEREF  CharDivNo  \* CHARFORMAT </w:instrText>
          </w:r>
          <w:r>
            <w:fldChar w:fldCharType="end"/>
          </w:r>
        </w:p>
      </w:tc>
      <w:tc>
        <w:tcPr>
          <w:tcW w:w="6980" w:type="dxa"/>
          <w:vAlign w:val="bottom"/>
        </w:tcPr>
        <w:p w14:paraId="1E06A685" w14:textId="25876E84" w:rsidR="00820298" w:rsidRDefault="00820298">
          <w:pPr>
            <w:pStyle w:val="HeaderLiteEven"/>
          </w:pPr>
          <w:r>
            <w:rPr>
              <w:noProof/>
            </w:rPr>
            <w:fldChar w:fldCharType="begin"/>
          </w:r>
          <w:r>
            <w:rPr>
              <w:noProof/>
            </w:rPr>
            <w:instrText xml:space="preserve"> STYLEREF  CharDivText  \* CHARFORMAT </w:instrText>
          </w:r>
          <w:r>
            <w:rPr>
              <w:noProof/>
            </w:rPr>
            <w:fldChar w:fldCharType="separate"/>
          </w:r>
          <w:r>
            <w:rPr>
              <w:noProof/>
            </w:rPr>
            <w:t>Introduction</w:t>
          </w:r>
          <w:r>
            <w:rPr>
              <w:noProof/>
            </w:rPr>
            <w:fldChar w:fldCharType="end"/>
          </w:r>
        </w:p>
      </w:tc>
    </w:tr>
    <w:tr w:rsidR="00820298" w14:paraId="361B3A61" w14:textId="77777777">
      <w:tc>
        <w:tcPr>
          <w:tcW w:w="8528" w:type="dxa"/>
          <w:gridSpan w:val="2"/>
          <w:tcBorders>
            <w:bottom w:val="single" w:sz="4" w:space="0" w:color="auto"/>
          </w:tcBorders>
          <w:shd w:val="clear" w:color="auto" w:fill="auto"/>
        </w:tcPr>
        <w:p w14:paraId="251F1FFF" w14:textId="52324708" w:rsidR="00820298" w:rsidRDefault="00820298">
          <w:pPr>
            <w:pStyle w:val="HeaderBoldEven"/>
          </w:pPr>
          <w:r>
            <w:t xml:space="preserve">Section </w:t>
          </w:r>
          <w:r>
            <w:rPr>
              <w:noProof/>
            </w:rPr>
            <w:fldChar w:fldCharType="begin"/>
          </w:r>
          <w:r>
            <w:rPr>
              <w:noProof/>
            </w:rPr>
            <w:instrText xml:space="preserve"> STYLEREF  CharSectno  \* CHARFORMAT </w:instrText>
          </w:r>
          <w:r>
            <w:rPr>
              <w:noProof/>
            </w:rPr>
            <w:fldChar w:fldCharType="separate"/>
          </w:r>
          <w:r>
            <w:rPr>
              <w:noProof/>
            </w:rPr>
            <w:t>1</w:t>
          </w:r>
          <w:r>
            <w:rPr>
              <w:noProof/>
            </w:rPr>
            <w:fldChar w:fldCharType="end"/>
          </w:r>
        </w:p>
      </w:tc>
    </w:tr>
  </w:tbl>
  <w:p w14:paraId="4D9B5AB4" w14:textId="77777777" w:rsidR="00820298" w:rsidRDefault="00820298"/>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349D6289" w14:textId="77777777">
      <w:tc>
        <w:tcPr>
          <w:tcW w:w="6798" w:type="dxa"/>
          <w:vAlign w:val="bottom"/>
        </w:tcPr>
        <w:p w14:paraId="0A1D0593" w14:textId="2BCAEC5E" w:rsidR="00820298" w:rsidRDefault="00820298">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Exemption from applicable customer identification procedures - premium funding loans for a general insurance policy</w:t>
          </w:r>
          <w:r>
            <w:rPr>
              <w:noProof/>
            </w:rPr>
            <w:fldChar w:fldCharType="end"/>
          </w:r>
        </w:p>
      </w:tc>
      <w:tc>
        <w:tcPr>
          <w:tcW w:w="1548" w:type="dxa"/>
        </w:tcPr>
        <w:p w14:paraId="166B7CBF" w14:textId="77777777" w:rsidR="00820298" w:rsidRDefault="00820298" w:rsidP="00B35D9E">
          <w:pPr>
            <w:pStyle w:val="HeaderLiteOdd"/>
            <w:tabs>
              <w:tab w:val="center" w:pos="666"/>
              <w:tab w:val="right" w:pos="1332"/>
            </w:tabs>
          </w:pPr>
          <w:r>
            <w:t>CHAPTER 39</w:t>
          </w:r>
        </w:p>
      </w:tc>
    </w:tr>
    <w:tr w:rsidR="00820298" w14:paraId="7D1F17D9" w14:textId="77777777">
      <w:tc>
        <w:tcPr>
          <w:tcW w:w="6798" w:type="dxa"/>
          <w:vAlign w:val="bottom"/>
        </w:tcPr>
        <w:p w14:paraId="14D9EF9F" w14:textId="39164551"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07CA760A" w14:textId="66993EB6" w:rsidR="00820298" w:rsidRDefault="00820298">
          <w:pPr>
            <w:pStyle w:val="HeaderLiteOdd"/>
          </w:pPr>
          <w:r>
            <w:fldChar w:fldCharType="begin"/>
          </w:r>
          <w:r>
            <w:instrText xml:space="preserve"> STYLEREF  CharDivNo \l \* CHARFORMAT </w:instrText>
          </w:r>
          <w:r>
            <w:fldChar w:fldCharType="end"/>
          </w:r>
        </w:p>
      </w:tc>
    </w:tr>
    <w:tr w:rsidR="00820298" w14:paraId="177FE205" w14:textId="77777777">
      <w:tc>
        <w:tcPr>
          <w:tcW w:w="8346" w:type="dxa"/>
          <w:gridSpan w:val="2"/>
          <w:tcBorders>
            <w:bottom w:val="single" w:sz="4" w:space="0" w:color="auto"/>
          </w:tcBorders>
          <w:shd w:val="clear" w:color="auto" w:fill="auto"/>
        </w:tcPr>
        <w:p w14:paraId="2CE2E535" w14:textId="77777777" w:rsidR="00820298" w:rsidRDefault="00820298">
          <w:pPr>
            <w:pStyle w:val="HeaderBoldOdd"/>
          </w:pPr>
        </w:p>
      </w:tc>
    </w:tr>
  </w:tbl>
  <w:p w14:paraId="200EA366" w14:textId="77777777" w:rsidR="00820298" w:rsidRDefault="00820298"/>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214703C9" w14:textId="77777777">
      <w:tc>
        <w:tcPr>
          <w:tcW w:w="6798" w:type="dxa"/>
          <w:vAlign w:val="bottom"/>
        </w:tcPr>
        <w:p w14:paraId="34AAE182" w14:textId="0FB912C2" w:rsidR="00820298" w:rsidRDefault="00820298">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Definition of ‘exempt legal practitioner service’</w:t>
          </w:r>
          <w:r>
            <w:rPr>
              <w:noProof/>
            </w:rPr>
            <w:fldChar w:fldCharType="end"/>
          </w:r>
        </w:p>
      </w:tc>
      <w:tc>
        <w:tcPr>
          <w:tcW w:w="1548" w:type="dxa"/>
        </w:tcPr>
        <w:p w14:paraId="1A9A01E2" w14:textId="77777777" w:rsidR="00820298" w:rsidRDefault="00820298" w:rsidP="00B35D9E">
          <w:pPr>
            <w:pStyle w:val="HeaderLiteOdd"/>
            <w:tabs>
              <w:tab w:val="center" w:pos="666"/>
              <w:tab w:val="right" w:pos="1332"/>
            </w:tabs>
          </w:pPr>
          <w:r>
            <w:t>CHAPTER 40</w:t>
          </w:r>
        </w:p>
      </w:tc>
    </w:tr>
    <w:tr w:rsidR="00820298" w14:paraId="204C2DE0" w14:textId="77777777">
      <w:tc>
        <w:tcPr>
          <w:tcW w:w="6798" w:type="dxa"/>
          <w:vAlign w:val="bottom"/>
        </w:tcPr>
        <w:p w14:paraId="3C68F0D7" w14:textId="17F275C2"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20EC3223" w14:textId="49D2DCD7" w:rsidR="00820298" w:rsidRDefault="00820298">
          <w:pPr>
            <w:pStyle w:val="HeaderLiteOdd"/>
          </w:pPr>
          <w:r>
            <w:fldChar w:fldCharType="begin"/>
          </w:r>
          <w:r>
            <w:instrText xml:space="preserve"> STYLEREF  CharDivNo \l \* CHARFORMAT </w:instrText>
          </w:r>
          <w:r>
            <w:fldChar w:fldCharType="end"/>
          </w:r>
        </w:p>
      </w:tc>
    </w:tr>
    <w:tr w:rsidR="00820298" w14:paraId="08DF7A8C" w14:textId="77777777">
      <w:tc>
        <w:tcPr>
          <w:tcW w:w="8346" w:type="dxa"/>
          <w:gridSpan w:val="2"/>
          <w:tcBorders>
            <w:bottom w:val="single" w:sz="4" w:space="0" w:color="auto"/>
          </w:tcBorders>
          <w:shd w:val="clear" w:color="auto" w:fill="auto"/>
        </w:tcPr>
        <w:p w14:paraId="2588B6F4" w14:textId="77777777" w:rsidR="00820298" w:rsidRDefault="00820298">
          <w:pPr>
            <w:pStyle w:val="HeaderBoldOdd"/>
          </w:pPr>
        </w:p>
      </w:tc>
    </w:tr>
  </w:tbl>
  <w:p w14:paraId="006D006A" w14:textId="77777777" w:rsidR="00820298" w:rsidRDefault="00820298"/>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228FB25D" w14:textId="77777777">
      <w:tc>
        <w:tcPr>
          <w:tcW w:w="6798" w:type="dxa"/>
          <w:vAlign w:val="bottom"/>
        </w:tcPr>
        <w:p w14:paraId="0119B84B" w14:textId="1FA36519" w:rsidR="00820298" w:rsidRDefault="00820298">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Exemption from applicable customer identification procedures – cashing out of low value superannuation funds and for the Departing Australia Superannuation Payment</w:t>
          </w:r>
          <w:r>
            <w:rPr>
              <w:noProof/>
            </w:rPr>
            <w:fldChar w:fldCharType="end"/>
          </w:r>
        </w:p>
      </w:tc>
      <w:tc>
        <w:tcPr>
          <w:tcW w:w="1548" w:type="dxa"/>
        </w:tcPr>
        <w:p w14:paraId="52BFC905" w14:textId="77777777" w:rsidR="00820298" w:rsidRDefault="00820298" w:rsidP="00B35D9E">
          <w:pPr>
            <w:pStyle w:val="HeaderLiteOdd"/>
            <w:tabs>
              <w:tab w:val="center" w:pos="666"/>
              <w:tab w:val="right" w:pos="1332"/>
            </w:tabs>
          </w:pPr>
          <w:r>
            <w:t>CHAPTER 41</w:t>
          </w:r>
        </w:p>
      </w:tc>
    </w:tr>
    <w:tr w:rsidR="00820298" w14:paraId="26E2438F" w14:textId="77777777">
      <w:tc>
        <w:tcPr>
          <w:tcW w:w="6798" w:type="dxa"/>
          <w:vAlign w:val="bottom"/>
        </w:tcPr>
        <w:p w14:paraId="7DBA6E27" w14:textId="38BFCA22"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7420BC3C" w14:textId="77706B24" w:rsidR="00820298" w:rsidRDefault="00820298">
          <w:pPr>
            <w:pStyle w:val="HeaderLiteOdd"/>
          </w:pPr>
          <w:r>
            <w:fldChar w:fldCharType="begin"/>
          </w:r>
          <w:r>
            <w:instrText xml:space="preserve"> STYLEREF  CharDivNo \l \* CHARFORMAT </w:instrText>
          </w:r>
          <w:r>
            <w:fldChar w:fldCharType="end"/>
          </w:r>
        </w:p>
      </w:tc>
    </w:tr>
    <w:tr w:rsidR="00820298" w14:paraId="187DF426" w14:textId="77777777">
      <w:tc>
        <w:tcPr>
          <w:tcW w:w="8346" w:type="dxa"/>
          <w:gridSpan w:val="2"/>
          <w:tcBorders>
            <w:bottom w:val="single" w:sz="4" w:space="0" w:color="auto"/>
          </w:tcBorders>
          <w:shd w:val="clear" w:color="auto" w:fill="auto"/>
        </w:tcPr>
        <w:p w14:paraId="51467EDE" w14:textId="77777777" w:rsidR="00820298" w:rsidRDefault="00820298">
          <w:pPr>
            <w:pStyle w:val="HeaderBoldOdd"/>
          </w:pPr>
        </w:p>
      </w:tc>
    </w:tr>
  </w:tbl>
  <w:p w14:paraId="330C260E" w14:textId="77777777" w:rsidR="00820298" w:rsidRDefault="00820298"/>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2329C80C" w14:textId="77777777">
      <w:tc>
        <w:tcPr>
          <w:tcW w:w="6798" w:type="dxa"/>
          <w:vAlign w:val="bottom"/>
        </w:tcPr>
        <w:p w14:paraId="0B78D46C" w14:textId="4142D72F" w:rsidR="00820298" w:rsidRDefault="00820298">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Commodity warehousing of grain</w:t>
          </w:r>
          <w:r>
            <w:rPr>
              <w:noProof/>
            </w:rPr>
            <w:fldChar w:fldCharType="end"/>
          </w:r>
        </w:p>
      </w:tc>
      <w:tc>
        <w:tcPr>
          <w:tcW w:w="1548" w:type="dxa"/>
        </w:tcPr>
        <w:p w14:paraId="3579F7F2" w14:textId="77777777" w:rsidR="00820298" w:rsidRDefault="00820298" w:rsidP="00B35D9E">
          <w:pPr>
            <w:pStyle w:val="HeaderLiteOdd"/>
            <w:tabs>
              <w:tab w:val="center" w:pos="666"/>
              <w:tab w:val="right" w:pos="1332"/>
            </w:tabs>
          </w:pPr>
          <w:r>
            <w:t>CHAPTER 42</w:t>
          </w:r>
        </w:p>
      </w:tc>
    </w:tr>
    <w:tr w:rsidR="00820298" w14:paraId="0AEE6228" w14:textId="77777777">
      <w:tc>
        <w:tcPr>
          <w:tcW w:w="6798" w:type="dxa"/>
          <w:vAlign w:val="bottom"/>
        </w:tcPr>
        <w:p w14:paraId="14EC32A1" w14:textId="64916484"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445EFBCB" w14:textId="3706DCFF" w:rsidR="00820298" w:rsidRDefault="00820298">
          <w:pPr>
            <w:pStyle w:val="HeaderLiteOdd"/>
          </w:pPr>
          <w:r>
            <w:fldChar w:fldCharType="begin"/>
          </w:r>
          <w:r>
            <w:instrText xml:space="preserve"> STYLEREF  CharDivNo \l \* CHARFORMAT </w:instrText>
          </w:r>
          <w:r>
            <w:fldChar w:fldCharType="end"/>
          </w:r>
        </w:p>
      </w:tc>
    </w:tr>
    <w:tr w:rsidR="00820298" w14:paraId="6961138B" w14:textId="77777777">
      <w:tc>
        <w:tcPr>
          <w:tcW w:w="8346" w:type="dxa"/>
          <w:gridSpan w:val="2"/>
          <w:tcBorders>
            <w:bottom w:val="single" w:sz="4" w:space="0" w:color="auto"/>
          </w:tcBorders>
          <w:shd w:val="clear" w:color="auto" w:fill="auto"/>
        </w:tcPr>
        <w:p w14:paraId="76384FFA" w14:textId="77777777" w:rsidR="00820298" w:rsidRDefault="00820298">
          <w:pPr>
            <w:pStyle w:val="HeaderBoldOdd"/>
          </w:pPr>
        </w:p>
      </w:tc>
    </w:tr>
  </w:tbl>
  <w:p w14:paraId="4C37A0B9" w14:textId="77777777" w:rsidR="00820298" w:rsidRDefault="00820298"/>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0C0AB400" w14:textId="77777777">
      <w:tc>
        <w:tcPr>
          <w:tcW w:w="6798" w:type="dxa"/>
          <w:vAlign w:val="bottom"/>
        </w:tcPr>
        <w:p w14:paraId="49B22AC7" w14:textId="0027D9E8" w:rsidR="00820298" w:rsidRDefault="00820298">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Friendly Society closed funds</w:t>
          </w:r>
          <w:r>
            <w:rPr>
              <w:noProof/>
            </w:rPr>
            <w:fldChar w:fldCharType="end"/>
          </w:r>
        </w:p>
      </w:tc>
      <w:tc>
        <w:tcPr>
          <w:tcW w:w="1548" w:type="dxa"/>
        </w:tcPr>
        <w:p w14:paraId="531FF519" w14:textId="77777777" w:rsidR="00820298" w:rsidRDefault="00820298" w:rsidP="00B35D9E">
          <w:pPr>
            <w:pStyle w:val="HeaderLiteOdd"/>
            <w:tabs>
              <w:tab w:val="center" w:pos="666"/>
              <w:tab w:val="right" w:pos="1332"/>
            </w:tabs>
          </w:pPr>
          <w:r>
            <w:t>CHAPTER 43</w:t>
          </w:r>
        </w:p>
      </w:tc>
    </w:tr>
    <w:tr w:rsidR="00820298" w14:paraId="43E3A3C6" w14:textId="77777777">
      <w:tc>
        <w:tcPr>
          <w:tcW w:w="6798" w:type="dxa"/>
          <w:vAlign w:val="bottom"/>
        </w:tcPr>
        <w:p w14:paraId="11A81767" w14:textId="7A622B32"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7896951E" w14:textId="21D93B76" w:rsidR="00820298" w:rsidRDefault="00820298">
          <w:pPr>
            <w:pStyle w:val="HeaderLiteOdd"/>
          </w:pPr>
          <w:r>
            <w:fldChar w:fldCharType="begin"/>
          </w:r>
          <w:r>
            <w:instrText xml:space="preserve"> STYLEREF  CharDivNo \l \* CHARFORMAT </w:instrText>
          </w:r>
          <w:r>
            <w:fldChar w:fldCharType="end"/>
          </w:r>
        </w:p>
      </w:tc>
    </w:tr>
    <w:tr w:rsidR="00820298" w14:paraId="41A0B7EE" w14:textId="77777777">
      <w:tc>
        <w:tcPr>
          <w:tcW w:w="8346" w:type="dxa"/>
          <w:gridSpan w:val="2"/>
          <w:tcBorders>
            <w:bottom w:val="single" w:sz="4" w:space="0" w:color="auto"/>
          </w:tcBorders>
          <w:shd w:val="clear" w:color="auto" w:fill="auto"/>
        </w:tcPr>
        <w:p w14:paraId="0F0EB0C9" w14:textId="77777777" w:rsidR="00820298" w:rsidRDefault="00820298">
          <w:pPr>
            <w:pStyle w:val="HeaderBoldOdd"/>
          </w:pPr>
        </w:p>
      </w:tc>
    </w:tr>
  </w:tbl>
  <w:p w14:paraId="4DBD060B" w14:textId="77777777" w:rsidR="00820298" w:rsidRDefault="00820298"/>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048C1779" w14:textId="77777777">
      <w:tc>
        <w:tcPr>
          <w:tcW w:w="6798" w:type="dxa"/>
          <w:vAlign w:val="bottom"/>
        </w:tcPr>
        <w:p w14:paraId="6E655A43" w14:textId="6C38D30F" w:rsidR="00820298" w:rsidRDefault="00820298">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Debt Collection</w:t>
          </w:r>
          <w:r>
            <w:rPr>
              <w:noProof/>
            </w:rPr>
            <w:fldChar w:fldCharType="end"/>
          </w:r>
        </w:p>
      </w:tc>
      <w:tc>
        <w:tcPr>
          <w:tcW w:w="1548" w:type="dxa"/>
        </w:tcPr>
        <w:p w14:paraId="4144B978" w14:textId="77777777" w:rsidR="00820298" w:rsidRDefault="00820298" w:rsidP="00B35D9E">
          <w:pPr>
            <w:pStyle w:val="HeaderLiteOdd"/>
            <w:tabs>
              <w:tab w:val="center" w:pos="666"/>
              <w:tab w:val="right" w:pos="1332"/>
            </w:tabs>
          </w:pPr>
          <w:r>
            <w:t>CHAPTER 45</w:t>
          </w:r>
        </w:p>
      </w:tc>
    </w:tr>
    <w:tr w:rsidR="00820298" w14:paraId="606BAB0C" w14:textId="77777777">
      <w:tc>
        <w:tcPr>
          <w:tcW w:w="6798" w:type="dxa"/>
          <w:vAlign w:val="bottom"/>
        </w:tcPr>
        <w:p w14:paraId="0D6D3F7F" w14:textId="0CAAC3A1"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3329AA01" w14:textId="6E64C91E" w:rsidR="00820298" w:rsidRDefault="00820298">
          <w:pPr>
            <w:pStyle w:val="HeaderLiteOdd"/>
          </w:pPr>
          <w:r>
            <w:fldChar w:fldCharType="begin"/>
          </w:r>
          <w:r>
            <w:instrText xml:space="preserve"> STYLEREF  CharDivNo \l \* CHARFORMAT </w:instrText>
          </w:r>
          <w:r>
            <w:fldChar w:fldCharType="end"/>
          </w:r>
        </w:p>
      </w:tc>
    </w:tr>
    <w:tr w:rsidR="00820298" w14:paraId="669E9B7C" w14:textId="77777777">
      <w:tc>
        <w:tcPr>
          <w:tcW w:w="8346" w:type="dxa"/>
          <w:gridSpan w:val="2"/>
          <w:tcBorders>
            <w:bottom w:val="single" w:sz="4" w:space="0" w:color="auto"/>
          </w:tcBorders>
          <w:shd w:val="clear" w:color="auto" w:fill="auto"/>
        </w:tcPr>
        <w:p w14:paraId="1D8DDE87" w14:textId="77777777" w:rsidR="00820298" w:rsidRDefault="00820298">
          <w:pPr>
            <w:pStyle w:val="HeaderBoldOdd"/>
          </w:pPr>
        </w:p>
      </w:tc>
    </w:tr>
  </w:tbl>
  <w:p w14:paraId="6DBFD7F5" w14:textId="77777777" w:rsidR="00820298" w:rsidRDefault="00820298"/>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57CC4E4D" w14:textId="77777777">
      <w:tc>
        <w:tcPr>
          <w:tcW w:w="6798" w:type="dxa"/>
          <w:vAlign w:val="bottom"/>
        </w:tcPr>
        <w:p w14:paraId="13A62D0F" w14:textId="2601A64D" w:rsidR="00820298" w:rsidRDefault="00820298">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Special circumstances for the applicable customer identification procedure</w:t>
          </w:r>
          <w:r>
            <w:rPr>
              <w:noProof/>
            </w:rPr>
            <w:fldChar w:fldCharType="end"/>
          </w:r>
        </w:p>
      </w:tc>
      <w:tc>
        <w:tcPr>
          <w:tcW w:w="1548" w:type="dxa"/>
        </w:tcPr>
        <w:p w14:paraId="691B4FAB" w14:textId="77777777" w:rsidR="00820298" w:rsidRDefault="00820298" w:rsidP="00B35D9E">
          <w:pPr>
            <w:pStyle w:val="HeaderLiteOdd"/>
            <w:tabs>
              <w:tab w:val="center" w:pos="666"/>
              <w:tab w:val="right" w:pos="1332"/>
            </w:tabs>
          </w:pPr>
          <w:r>
            <w:t>CHAPTER 46</w:t>
          </w:r>
        </w:p>
      </w:tc>
    </w:tr>
    <w:tr w:rsidR="00820298" w14:paraId="62B3B6A2" w14:textId="77777777">
      <w:tc>
        <w:tcPr>
          <w:tcW w:w="6798" w:type="dxa"/>
          <w:vAlign w:val="bottom"/>
        </w:tcPr>
        <w:p w14:paraId="53E4D17D" w14:textId="7A626C6E"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0C45895F" w14:textId="2922E138" w:rsidR="00820298" w:rsidRDefault="00820298">
          <w:pPr>
            <w:pStyle w:val="HeaderLiteOdd"/>
          </w:pPr>
          <w:r>
            <w:fldChar w:fldCharType="begin"/>
          </w:r>
          <w:r>
            <w:instrText xml:space="preserve"> STYLEREF  CharDivNo \l \* CHARFORMAT </w:instrText>
          </w:r>
          <w:r>
            <w:fldChar w:fldCharType="end"/>
          </w:r>
        </w:p>
      </w:tc>
    </w:tr>
    <w:tr w:rsidR="00820298" w14:paraId="755C8A1C" w14:textId="77777777">
      <w:tc>
        <w:tcPr>
          <w:tcW w:w="8346" w:type="dxa"/>
          <w:gridSpan w:val="2"/>
          <w:tcBorders>
            <w:bottom w:val="single" w:sz="4" w:space="0" w:color="auto"/>
          </w:tcBorders>
          <w:shd w:val="clear" w:color="auto" w:fill="auto"/>
        </w:tcPr>
        <w:p w14:paraId="23725CBD" w14:textId="77777777" w:rsidR="00820298" w:rsidRDefault="00820298">
          <w:pPr>
            <w:pStyle w:val="HeaderBoldOdd"/>
          </w:pPr>
        </w:p>
      </w:tc>
    </w:tr>
  </w:tbl>
  <w:p w14:paraId="7A2B5100" w14:textId="77777777" w:rsidR="00820298" w:rsidRDefault="00820298"/>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4CAA3F3B" w14:textId="77777777">
      <w:tc>
        <w:tcPr>
          <w:tcW w:w="6798" w:type="dxa"/>
          <w:vAlign w:val="bottom"/>
        </w:tcPr>
        <w:p w14:paraId="30640F3F" w14:textId="77777777" w:rsidR="00820298" w:rsidRPr="007E4BD1" w:rsidRDefault="00820298">
          <w:pPr>
            <w:pStyle w:val="HeaderLiteOdd"/>
          </w:pPr>
          <w:r w:rsidRPr="007E4BD1">
            <w:rPr>
              <w:rStyle w:val="CharPartText"/>
            </w:rPr>
            <w:t>Risk-only life policy interests in a superannuation fund</w:t>
          </w:r>
        </w:p>
      </w:tc>
      <w:tc>
        <w:tcPr>
          <w:tcW w:w="1548" w:type="dxa"/>
        </w:tcPr>
        <w:p w14:paraId="09A9A84D" w14:textId="77777777" w:rsidR="00820298" w:rsidRDefault="00820298" w:rsidP="00B35D9E">
          <w:pPr>
            <w:pStyle w:val="HeaderLiteOdd"/>
            <w:tabs>
              <w:tab w:val="center" w:pos="666"/>
              <w:tab w:val="right" w:pos="1332"/>
            </w:tabs>
          </w:pPr>
          <w:r>
            <w:t>CHAPTER 47</w:t>
          </w:r>
        </w:p>
      </w:tc>
    </w:tr>
    <w:tr w:rsidR="00820298" w14:paraId="6BCD6E04" w14:textId="77777777">
      <w:tc>
        <w:tcPr>
          <w:tcW w:w="6798" w:type="dxa"/>
          <w:vAlign w:val="bottom"/>
        </w:tcPr>
        <w:p w14:paraId="3A48892F" w14:textId="5BF78E06"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0BC3A63F" w14:textId="6978302C" w:rsidR="00820298" w:rsidRDefault="00820298">
          <w:pPr>
            <w:pStyle w:val="HeaderLiteOdd"/>
          </w:pPr>
          <w:r>
            <w:fldChar w:fldCharType="begin"/>
          </w:r>
          <w:r>
            <w:instrText xml:space="preserve"> STYLEREF  CharDivNo \l \* CHARFORMAT </w:instrText>
          </w:r>
          <w:r>
            <w:fldChar w:fldCharType="end"/>
          </w:r>
        </w:p>
      </w:tc>
    </w:tr>
    <w:tr w:rsidR="00820298" w14:paraId="5001033C" w14:textId="77777777">
      <w:tc>
        <w:tcPr>
          <w:tcW w:w="8346" w:type="dxa"/>
          <w:gridSpan w:val="2"/>
          <w:tcBorders>
            <w:bottom w:val="single" w:sz="4" w:space="0" w:color="auto"/>
          </w:tcBorders>
          <w:shd w:val="clear" w:color="auto" w:fill="auto"/>
        </w:tcPr>
        <w:p w14:paraId="430272F5" w14:textId="77777777" w:rsidR="00820298" w:rsidRDefault="00820298">
          <w:pPr>
            <w:pStyle w:val="HeaderBoldOdd"/>
          </w:pPr>
        </w:p>
      </w:tc>
    </w:tr>
  </w:tbl>
  <w:p w14:paraId="51E5F3A8" w14:textId="77777777" w:rsidR="00820298" w:rsidRDefault="00820298"/>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2A081492" w14:textId="77777777">
      <w:tc>
        <w:tcPr>
          <w:tcW w:w="6798" w:type="dxa"/>
          <w:vAlign w:val="bottom"/>
        </w:tcPr>
        <w:p w14:paraId="7B95F887" w14:textId="77777777" w:rsidR="00820298" w:rsidRPr="007E4BD1" w:rsidRDefault="00820298">
          <w:pPr>
            <w:pStyle w:val="HeaderLiteOdd"/>
          </w:pPr>
          <w:r w:rsidRPr="007E4BD1">
            <w:rPr>
              <w:rStyle w:val="CharPartText"/>
            </w:rPr>
            <w:t>Exemption of salary packaging administration services from the AML/CTF Act</w:t>
          </w:r>
        </w:p>
      </w:tc>
      <w:tc>
        <w:tcPr>
          <w:tcW w:w="1548" w:type="dxa"/>
        </w:tcPr>
        <w:p w14:paraId="436C3A5F" w14:textId="77777777" w:rsidR="00820298" w:rsidRDefault="00820298" w:rsidP="00B35D9E">
          <w:pPr>
            <w:pStyle w:val="HeaderLiteOdd"/>
            <w:tabs>
              <w:tab w:val="center" w:pos="666"/>
              <w:tab w:val="right" w:pos="1332"/>
            </w:tabs>
          </w:pPr>
          <w:r>
            <w:t>CHAPTER 48</w:t>
          </w:r>
        </w:p>
      </w:tc>
    </w:tr>
    <w:tr w:rsidR="00820298" w14:paraId="1B579FD5" w14:textId="77777777">
      <w:tc>
        <w:tcPr>
          <w:tcW w:w="6798" w:type="dxa"/>
          <w:vAlign w:val="bottom"/>
        </w:tcPr>
        <w:p w14:paraId="1309F883" w14:textId="48CBEFFD"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008F7A68" w14:textId="0D57BE59" w:rsidR="00820298" w:rsidRDefault="00820298">
          <w:pPr>
            <w:pStyle w:val="HeaderLiteOdd"/>
          </w:pPr>
          <w:r>
            <w:fldChar w:fldCharType="begin"/>
          </w:r>
          <w:r>
            <w:instrText xml:space="preserve"> STYLEREF  CharDivNo \l \* CHARFORMAT </w:instrText>
          </w:r>
          <w:r>
            <w:fldChar w:fldCharType="end"/>
          </w:r>
        </w:p>
      </w:tc>
    </w:tr>
    <w:tr w:rsidR="00820298" w14:paraId="62427486" w14:textId="77777777">
      <w:tc>
        <w:tcPr>
          <w:tcW w:w="8346" w:type="dxa"/>
          <w:gridSpan w:val="2"/>
          <w:tcBorders>
            <w:bottom w:val="single" w:sz="4" w:space="0" w:color="auto"/>
          </w:tcBorders>
          <w:shd w:val="clear" w:color="auto" w:fill="auto"/>
        </w:tcPr>
        <w:p w14:paraId="0B9B5CC4" w14:textId="77777777" w:rsidR="00820298" w:rsidRDefault="00820298">
          <w:pPr>
            <w:pStyle w:val="HeaderBoldOdd"/>
          </w:pPr>
        </w:p>
      </w:tc>
    </w:tr>
  </w:tbl>
  <w:p w14:paraId="2A7D2C68" w14:textId="77777777" w:rsidR="00820298" w:rsidRDefault="00820298"/>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61BCC25E" w14:textId="77777777">
      <w:tc>
        <w:tcPr>
          <w:tcW w:w="6798" w:type="dxa"/>
          <w:vAlign w:val="bottom"/>
        </w:tcPr>
        <w:p w14:paraId="46F8A175" w14:textId="77777777" w:rsidR="00820298" w:rsidRPr="007E4BD1" w:rsidRDefault="00820298">
          <w:pPr>
            <w:pStyle w:val="HeaderLiteOdd"/>
          </w:pPr>
          <w:r w:rsidRPr="006642EF">
            <w:rPr>
              <w:rStyle w:val="CharPartText"/>
            </w:rPr>
            <w:t>International Uniform Give-Up Agreements</w:t>
          </w:r>
        </w:p>
      </w:tc>
      <w:tc>
        <w:tcPr>
          <w:tcW w:w="1548" w:type="dxa"/>
        </w:tcPr>
        <w:p w14:paraId="4B56F333" w14:textId="77777777" w:rsidR="00820298" w:rsidRDefault="00820298" w:rsidP="00B35D9E">
          <w:pPr>
            <w:pStyle w:val="HeaderLiteOdd"/>
            <w:tabs>
              <w:tab w:val="center" w:pos="666"/>
              <w:tab w:val="right" w:pos="1332"/>
            </w:tabs>
          </w:pPr>
          <w:r>
            <w:t>CHAPTER 49</w:t>
          </w:r>
        </w:p>
      </w:tc>
    </w:tr>
    <w:tr w:rsidR="00820298" w14:paraId="499BFE53" w14:textId="77777777">
      <w:tc>
        <w:tcPr>
          <w:tcW w:w="6798" w:type="dxa"/>
          <w:vAlign w:val="bottom"/>
        </w:tcPr>
        <w:p w14:paraId="21797DFF" w14:textId="06976B54" w:rsidR="00820298" w:rsidRDefault="00820298">
          <w:pPr>
            <w:pStyle w:val="HeaderLiteOdd"/>
          </w:pPr>
          <w:r>
            <w:rPr>
              <w:noProof/>
            </w:rPr>
            <w:fldChar w:fldCharType="begin"/>
          </w:r>
          <w:r>
            <w:rPr>
              <w:noProof/>
            </w:rPr>
            <w:instrText xml:space="preserve"> STYLEREF  CharDivText \l \* CHARFORMAT </w:instrText>
          </w:r>
          <w:r>
            <w:rPr>
              <w:noProof/>
            </w:rPr>
            <w:fldChar w:fldCharType="separate"/>
          </w:r>
          <w:r w:rsidR="00FE0265">
            <w:rPr>
              <w:noProof/>
            </w:rPr>
            <w:cr/>
          </w:r>
          <w:r>
            <w:rPr>
              <w:noProof/>
            </w:rPr>
            <w:fldChar w:fldCharType="end"/>
          </w:r>
        </w:p>
      </w:tc>
      <w:tc>
        <w:tcPr>
          <w:tcW w:w="1548" w:type="dxa"/>
        </w:tcPr>
        <w:p w14:paraId="4CE35E0D" w14:textId="00DB0149" w:rsidR="00820298" w:rsidRDefault="00820298">
          <w:pPr>
            <w:pStyle w:val="HeaderLiteOdd"/>
          </w:pPr>
          <w:r>
            <w:fldChar w:fldCharType="begin"/>
          </w:r>
          <w:r>
            <w:instrText xml:space="preserve"> STYLEREF  CharDivNo \l \* CHARFORMAT </w:instrText>
          </w:r>
          <w:r>
            <w:fldChar w:fldCharType="end"/>
          </w:r>
        </w:p>
      </w:tc>
    </w:tr>
    <w:tr w:rsidR="00820298" w14:paraId="2DF940C6" w14:textId="77777777">
      <w:tc>
        <w:tcPr>
          <w:tcW w:w="8346" w:type="dxa"/>
          <w:gridSpan w:val="2"/>
          <w:tcBorders>
            <w:bottom w:val="single" w:sz="4" w:space="0" w:color="auto"/>
          </w:tcBorders>
          <w:shd w:val="clear" w:color="auto" w:fill="auto"/>
        </w:tcPr>
        <w:p w14:paraId="00789BAF" w14:textId="77777777" w:rsidR="00820298" w:rsidRDefault="00820298">
          <w:pPr>
            <w:pStyle w:val="HeaderBoldOdd"/>
          </w:pPr>
        </w:p>
      </w:tc>
    </w:tr>
  </w:tbl>
  <w:p w14:paraId="4E36A83F" w14:textId="77777777" w:rsidR="00820298" w:rsidRDefault="0082029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14" w:type="dxa"/>
      <w:tblLook w:val="01E0" w:firstRow="1" w:lastRow="1" w:firstColumn="1" w:lastColumn="1" w:noHBand="0" w:noVBand="0"/>
    </w:tblPr>
    <w:tblGrid>
      <w:gridCol w:w="6840"/>
      <w:gridCol w:w="1574"/>
    </w:tblGrid>
    <w:tr w:rsidR="00820298" w14:paraId="77B1CE23" w14:textId="77777777">
      <w:tc>
        <w:tcPr>
          <w:tcW w:w="6840" w:type="dxa"/>
          <w:vAlign w:val="bottom"/>
        </w:tcPr>
        <w:p w14:paraId="276DA411" w14:textId="77777777" w:rsidR="00820298" w:rsidRDefault="00820298">
          <w:pPr>
            <w:pStyle w:val="HeaderLiteEven"/>
          </w:pPr>
        </w:p>
      </w:tc>
      <w:tc>
        <w:tcPr>
          <w:tcW w:w="1574" w:type="dxa"/>
        </w:tcPr>
        <w:p w14:paraId="343BDD9E" w14:textId="77777777" w:rsidR="00820298" w:rsidRDefault="00820298" w:rsidP="00B35D9E">
          <w:pPr>
            <w:pStyle w:val="HeaderLiteEven"/>
            <w:jc w:val="right"/>
          </w:pPr>
          <w:r>
            <w:t>Contents</w:t>
          </w:r>
        </w:p>
      </w:tc>
    </w:tr>
    <w:tr w:rsidR="00820298" w14:paraId="39442F31" w14:textId="77777777">
      <w:tc>
        <w:tcPr>
          <w:tcW w:w="6840" w:type="dxa"/>
          <w:vAlign w:val="bottom"/>
        </w:tcPr>
        <w:p w14:paraId="7B3E0973" w14:textId="77777777" w:rsidR="00820298" w:rsidRDefault="00820298">
          <w:pPr>
            <w:pStyle w:val="HeaderLiteEven"/>
          </w:pPr>
        </w:p>
      </w:tc>
      <w:tc>
        <w:tcPr>
          <w:tcW w:w="1574" w:type="dxa"/>
        </w:tcPr>
        <w:p w14:paraId="15FD80D5" w14:textId="77777777" w:rsidR="00820298" w:rsidRDefault="00820298">
          <w:pPr>
            <w:pStyle w:val="HeaderLiteEven"/>
          </w:pPr>
        </w:p>
      </w:tc>
    </w:tr>
    <w:tr w:rsidR="00820298" w14:paraId="4B73A1FD" w14:textId="77777777">
      <w:tc>
        <w:tcPr>
          <w:tcW w:w="8414" w:type="dxa"/>
          <w:gridSpan w:val="2"/>
          <w:tcBorders>
            <w:bottom w:val="single" w:sz="4" w:space="0" w:color="auto"/>
          </w:tcBorders>
          <w:shd w:val="clear" w:color="auto" w:fill="auto"/>
        </w:tcPr>
        <w:p w14:paraId="07D32D0B" w14:textId="77777777" w:rsidR="00820298" w:rsidRDefault="00820298">
          <w:pPr>
            <w:pStyle w:val="HeaderLiteEven"/>
            <w:spacing w:before="120" w:after="60"/>
            <w:ind w:right="-108"/>
          </w:pPr>
        </w:p>
      </w:tc>
    </w:tr>
  </w:tbl>
  <w:p w14:paraId="2E1A3A15" w14:textId="77777777" w:rsidR="00820298" w:rsidRDefault="00820298"/>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14" w:type="dxa"/>
      <w:tblLook w:val="01E0" w:firstRow="1" w:lastRow="1" w:firstColumn="1" w:lastColumn="1" w:noHBand="0" w:noVBand="0"/>
    </w:tblPr>
    <w:tblGrid>
      <w:gridCol w:w="8414"/>
    </w:tblGrid>
    <w:tr w:rsidR="00820298" w14:paraId="70E67EB5" w14:textId="77777777">
      <w:tc>
        <w:tcPr>
          <w:tcW w:w="8414" w:type="dxa"/>
        </w:tcPr>
        <w:p w14:paraId="5F2D88D0" w14:textId="72AA1EEB" w:rsidR="00820298" w:rsidRDefault="00820298">
          <w:pPr>
            <w:pStyle w:val="HeaderLiteEven"/>
          </w:pPr>
          <w:r>
            <w:t>Notes to the</w:t>
          </w:r>
          <w:r w:rsidRPr="000D4CDA">
            <w:t xml:space="preserve"> </w:t>
          </w:r>
          <w:r w:rsidRPr="00264A41">
            <w:rPr>
              <w:i/>
            </w:rPr>
            <w:fldChar w:fldCharType="begin"/>
          </w:r>
          <w:r w:rsidRPr="00264A41">
            <w:rPr>
              <w:i/>
            </w:rPr>
            <w:instrText xml:space="preserve"> STYLEREF  Title </w:instrText>
          </w:r>
          <w:r w:rsidRPr="00264A41">
            <w:rPr>
              <w:i/>
            </w:rPr>
            <w:fldChar w:fldCharType="separate"/>
          </w:r>
          <w:r>
            <w:rPr>
              <w:i/>
              <w:noProof/>
            </w:rPr>
            <w:t>Anti-Money Laundering and Counter-Terrorism Financing Rules Instrument 2007 (No. 1)</w:t>
          </w:r>
          <w:r w:rsidRPr="00264A41">
            <w:rPr>
              <w:i/>
            </w:rPr>
            <w:fldChar w:fldCharType="end"/>
          </w:r>
        </w:p>
      </w:tc>
    </w:tr>
    <w:tr w:rsidR="00820298" w14:paraId="3DE80A90" w14:textId="77777777">
      <w:tc>
        <w:tcPr>
          <w:tcW w:w="8414" w:type="dxa"/>
        </w:tcPr>
        <w:p w14:paraId="5597DC37" w14:textId="77777777" w:rsidR="00820298" w:rsidRDefault="00820298">
          <w:pPr>
            <w:pStyle w:val="HeaderLiteEven"/>
          </w:pPr>
        </w:p>
      </w:tc>
    </w:tr>
    <w:tr w:rsidR="00820298" w14:paraId="7440D0EA" w14:textId="77777777">
      <w:tc>
        <w:tcPr>
          <w:tcW w:w="8414" w:type="dxa"/>
          <w:tcBorders>
            <w:bottom w:val="single" w:sz="4" w:space="0" w:color="auto"/>
          </w:tcBorders>
          <w:shd w:val="clear" w:color="auto" w:fill="auto"/>
        </w:tcPr>
        <w:p w14:paraId="09EA1553" w14:textId="22D960FC" w:rsidR="00820298" w:rsidRPr="000D4CDA" w:rsidRDefault="00820298">
          <w:pPr>
            <w:pStyle w:val="HeaderBoldEven"/>
          </w:pPr>
          <w:r>
            <w:rPr>
              <w:noProof/>
            </w:rPr>
            <w:fldChar w:fldCharType="begin"/>
          </w:r>
          <w:r>
            <w:rPr>
              <w:noProof/>
            </w:rPr>
            <w:instrText xml:space="preserve"> STYLEREF  CharENotesHeading  \* CHARFORMAT </w:instrText>
          </w:r>
          <w:r>
            <w:rPr>
              <w:noProof/>
            </w:rPr>
            <w:fldChar w:fldCharType="separate"/>
          </w:r>
          <w:r>
            <w:rPr>
              <w:noProof/>
            </w:rPr>
            <w:t>Table of Instruments</w:t>
          </w:r>
          <w:r>
            <w:rPr>
              <w:noProof/>
            </w:rPr>
            <w:fldChar w:fldCharType="end"/>
          </w:r>
        </w:p>
      </w:tc>
    </w:tr>
  </w:tbl>
  <w:p w14:paraId="759B90F3" w14:textId="77777777" w:rsidR="00820298" w:rsidRDefault="00820298"/>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588"/>
      <w:gridCol w:w="1941"/>
    </w:tblGrid>
    <w:tr w:rsidR="00820298" w14:paraId="63F2608C" w14:textId="77777777" w:rsidTr="002A1681">
      <w:tc>
        <w:tcPr>
          <w:tcW w:w="6588" w:type="dxa"/>
        </w:tcPr>
        <w:p w14:paraId="6EA53C12" w14:textId="77777777" w:rsidR="00820298" w:rsidRDefault="00820298">
          <w:pPr>
            <w:pStyle w:val="HeaderLiteOdd"/>
          </w:pPr>
          <w:r w:rsidRPr="006642EF">
            <w:rPr>
              <w:rStyle w:val="CharPartText"/>
            </w:rPr>
            <w:t>Exemption from applicable customer identification procedure in certain circumstances</w:t>
          </w:r>
        </w:p>
      </w:tc>
      <w:tc>
        <w:tcPr>
          <w:tcW w:w="1941" w:type="dxa"/>
        </w:tcPr>
        <w:p w14:paraId="53FE7599" w14:textId="77777777" w:rsidR="00820298" w:rsidRPr="006642EF" w:rsidRDefault="00820298">
          <w:pPr>
            <w:pStyle w:val="HeaderLiteOdd"/>
            <w:rPr>
              <w:rStyle w:val="CharPartText"/>
            </w:rPr>
          </w:pPr>
          <w:r>
            <w:rPr>
              <w:rStyle w:val="CharPartText"/>
            </w:rPr>
            <w:t>CHAPTER 50</w:t>
          </w:r>
        </w:p>
      </w:tc>
    </w:tr>
    <w:tr w:rsidR="00820298" w14:paraId="797DE6FF" w14:textId="77777777" w:rsidTr="002A1681">
      <w:tc>
        <w:tcPr>
          <w:tcW w:w="6588" w:type="dxa"/>
        </w:tcPr>
        <w:p w14:paraId="646EBF43" w14:textId="77777777" w:rsidR="00820298" w:rsidRDefault="00820298">
          <w:pPr>
            <w:pStyle w:val="HeaderLiteOdd"/>
          </w:pPr>
        </w:p>
      </w:tc>
      <w:tc>
        <w:tcPr>
          <w:tcW w:w="1941" w:type="dxa"/>
        </w:tcPr>
        <w:p w14:paraId="07AC5678" w14:textId="77777777" w:rsidR="00820298" w:rsidRDefault="00820298">
          <w:pPr>
            <w:pStyle w:val="HeaderLiteOdd"/>
          </w:pPr>
        </w:p>
      </w:tc>
    </w:tr>
    <w:tr w:rsidR="00820298" w14:paraId="498C6C79" w14:textId="77777777" w:rsidTr="002A1681">
      <w:tc>
        <w:tcPr>
          <w:tcW w:w="6588" w:type="dxa"/>
          <w:tcBorders>
            <w:bottom w:val="single" w:sz="4" w:space="0" w:color="auto"/>
          </w:tcBorders>
          <w:shd w:val="clear" w:color="auto" w:fill="auto"/>
        </w:tcPr>
        <w:p w14:paraId="6E13C7AF" w14:textId="77777777" w:rsidR="00820298" w:rsidRPr="000D4CDA" w:rsidRDefault="00820298">
          <w:pPr>
            <w:pStyle w:val="HeaderBoldOdd"/>
          </w:pPr>
        </w:p>
      </w:tc>
      <w:tc>
        <w:tcPr>
          <w:tcW w:w="1941" w:type="dxa"/>
          <w:tcBorders>
            <w:bottom w:val="single" w:sz="4" w:space="0" w:color="auto"/>
          </w:tcBorders>
        </w:tcPr>
        <w:p w14:paraId="07E078F1" w14:textId="77777777" w:rsidR="00820298" w:rsidRPr="000D4CDA" w:rsidRDefault="00820298">
          <w:pPr>
            <w:pStyle w:val="HeaderBoldOdd"/>
          </w:pPr>
        </w:p>
      </w:tc>
    </w:tr>
  </w:tbl>
  <w:p w14:paraId="2B2A3D44" w14:textId="77777777" w:rsidR="00820298" w:rsidRPr="002409D2" w:rsidRDefault="00820298" w:rsidP="002409D2">
    <w:pPr>
      <w:rPr>
        <w:sz w:val="16"/>
        <w:szCs w:val="16"/>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1BC55" w14:textId="77777777" w:rsidR="00820298" w:rsidRDefault="00820298">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588"/>
      <w:gridCol w:w="1941"/>
    </w:tblGrid>
    <w:tr w:rsidR="00820298" w14:paraId="150B573E" w14:textId="77777777" w:rsidTr="002A1681">
      <w:tc>
        <w:tcPr>
          <w:tcW w:w="6588" w:type="dxa"/>
        </w:tcPr>
        <w:p w14:paraId="5C810732" w14:textId="77777777" w:rsidR="00820298" w:rsidRPr="003874F2" w:rsidRDefault="00820298">
          <w:pPr>
            <w:pStyle w:val="HeaderLiteOdd"/>
            <w:rPr>
              <w:rStyle w:val="CharPartText"/>
            </w:rPr>
          </w:pPr>
          <w:r w:rsidRPr="00940433">
            <w:rPr>
              <w:rStyle w:val="CharPartText"/>
            </w:rPr>
            <w:t>AML/CTF Rules relating to certain definitions under the AML/CTF Act - Ordering and Beneficiary Institutions, Financial Institutions and Non-Financiers</w:t>
          </w:r>
        </w:p>
      </w:tc>
      <w:tc>
        <w:tcPr>
          <w:tcW w:w="1941" w:type="dxa"/>
        </w:tcPr>
        <w:p w14:paraId="5CFDF0CA" w14:textId="77777777" w:rsidR="00820298" w:rsidRPr="006642EF" w:rsidRDefault="00820298">
          <w:pPr>
            <w:pStyle w:val="HeaderLiteOdd"/>
            <w:rPr>
              <w:rStyle w:val="CharPartText"/>
            </w:rPr>
          </w:pPr>
          <w:r>
            <w:rPr>
              <w:rStyle w:val="CharPartText"/>
            </w:rPr>
            <w:t>CHAPTER 51</w:t>
          </w:r>
        </w:p>
      </w:tc>
    </w:tr>
    <w:tr w:rsidR="00820298" w14:paraId="6E2AD568" w14:textId="77777777" w:rsidTr="002A1681">
      <w:tc>
        <w:tcPr>
          <w:tcW w:w="6588" w:type="dxa"/>
        </w:tcPr>
        <w:p w14:paraId="6F1EA18A" w14:textId="77777777" w:rsidR="00820298" w:rsidRDefault="00820298">
          <w:pPr>
            <w:pStyle w:val="HeaderLiteOdd"/>
          </w:pPr>
        </w:p>
      </w:tc>
      <w:tc>
        <w:tcPr>
          <w:tcW w:w="1941" w:type="dxa"/>
        </w:tcPr>
        <w:p w14:paraId="052817EF" w14:textId="77777777" w:rsidR="00820298" w:rsidRDefault="00820298">
          <w:pPr>
            <w:pStyle w:val="HeaderLiteOdd"/>
          </w:pPr>
        </w:p>
      </w:tc>
    </w:tr>
    <w:tr w:rsidR="00820298" w14:paraId="70956569" w14:textId="77777777" w:rsidTr="002A1681">
      <w:tc>
        <w:tcPr>
          <w:tcW w:w="6588" w:type="dxa"/>
          <w:tcBorders>
            <w:bottom w:val="single" w:sz="4" w:space="0" w:color="auto"/>
          </w:tcBorders>
          <w:shd w:val="clear" w:color="auto" w:fill="auto"/>
        </w:tcPr>
        <w:p w14:paraId="7C49EFB6" w14:textId="77777777" w:rsidR="00820298" w:rsidRPr="000D4CDA" w:rsidRDefault="00820298">
          <w:pPr>
            <w:pStyle w:val="HeaderBoldOdd"/>
          </w:pPr>
        </w:p>
      </w:tc>
      <w:tc>
        <w:tcPr>
          <w:tcW w:w="1941" w:type="dxa"/>
          <w:tcBorders>
            <w:bottom w:val="single" w:sz="4" w:space="0" w:color="auto"/>
          </w:tcBorders>
        </w:tcPr>
        <w:p w14:paraId="3B7E1FC4" w14:textId="77777777" w:rsidR="00820298" w:rsidRPr="000D4CDA" w:rsidRDefault="00820298">
          <w:pPr>
            <w:pStyle w:val="HeaderBoldOdd"/>
          </w:pPr>
        </w:p>
      </w:tc>
    </w:tr>
  </w:tbl>
  <w:p w14:paraId="2E606ABA" w14:textId="77777777" w:rsidR="00820298" w:rsidRPr="002409D2" w:rsidRDefault="00820298" w:rsidP="002409D2">
    <w:pPr>
      <w:rPr>
        <w:sz w:val="16"/>
        <w:szCs w:val="16"/>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20298" w14:paraId="10AEF172" w14:textId="77777777" w:rsidTr="007D375C">
      <w:tc>
        <w:tcPr>
          <w:tcW w:w="6768" w:type="dxa"/>
        </w:tcPr>
        <w:p w14:paraId="2F0BA295" w14:textId="77777777" w:rsidR="00820298" w:rsidRPr="00170E2A" w:rsidRDefault="00820298" w:rsidP="00170E2A">
          <w:pPr>
            <w:pStyle w:val="HeaderLiteOdd"/>
            <w:rPr>
              <w:rFonts w:cs="Arial"/>
              <w:szCs w:val="18"/>
            </w:rPr>
          </w:pPr>
          <w:r w:rsidRPr="00170E2A">
            <w:rPr>
              <w:rStyle w:val="CharPartText"/>
            </w:rPr>
            <w:t>Persons who are licensed to operate no more than 15 gaming machines</w:t>
          </w:r>
        </w:p>
      </w:tc>
      <w:tc>
        <w:tcPr>
          <w:tcW w:w="1761" w:type="dxa"/>
        </w:tcPr>
        <w:p w14:paraId="6C68EF3D" w14:textId="77777777" w:rsidR="00820298" w:rsidRPr="006642EF" w:rsidRDefault="00820298" w:rsidP="00170E2A">
          <w:pPr>
            <w:pStyle w:val="HeaderLiteOdd"/>
            <w:rPr>
              <w:rStyle w:val="CharPartText"/>
            </w:rPr>
          </w:pPr>
          <w:r>
            <w:rPr>
              <w:rStyle w:val="CharPartText"/>
            </w:rPr>
            <w:t>CHAPTER 52</w:t>
          </w:r>
        </w:p>
      </w:tc>
    </w:tr>
    <w:tr w:rsidR="00820298" w14:paraId="13F2F867" w14:textId="77777777" w:rsidTr="007D375C">
      <w:tc>
        <w:tcPr>
          <w:tcW w:w="6768" w:type="dxa"/>
        </w:tcPr>
        <w:p w14:paraId="227166AD" w14:textId="77777777" w:rsidR="00820298" w:rsidRDefault="00820298">
          <w:pPr>
            <w:pStyle w:val="HeaderLiteOdd"/>
          </w:pPr>
        </w:p>
      </w:tc>
      <w:tc>
        <w:tcPr>
          <w:tcW w:w="1761" w:type="dxa"/>
        </w:tcPr>
        <w:p w14:paraId="737CC087" w14:textId="77777777" w:rsidR="00820298" w:rsidRDefault="00820298">
          <w:pPr>
            <w:pStyle w:val="HeaderLiteOdd"/>
          </w:pPr>
        </w:p>
      </w:tc>
    </w:tr>
    <w:tr w:rsidR="00820298" w14:paraId="0814DE05" w14:textId="77777777" w:rsidTr="007D375C">
      <w:tc>
        <w:tcPr>
          <w:tcW w:w="6768" w:type="dxa"/>
          <w:tcBorders>
            <w:bottom w:val="single" w:sz="4" w:space="0" w:color="auto"/>
          </w:tcBorders>
        </w:tcPr>
        <w:p w14:paraId="6B30368C" w14:textId="77777777" w:rsidR="00820298" w:rsidRPr="000D4CDA" w:rsidRDefault="00820298">
          <w:pPr>
            <w:pStyle w:val="HeaderBoldOdd"/>
          </w:pPr>
        </w:p>
      </w:tc>
      <w:tc>
        <w:tcPr>
          <w:tcW w:w="1761" w:type="dxa"/>
          <w:tcBorders>
            <w:bottom w:val="single" w:sz="4" w:space="0" w:color="auto"/>
          </w:tcBorders>
          <w:shd w:val="clear" w:color="auto" w:fill="auto"/>
        </w:tcPr>
        <w:p w14:paraId="33A97C5D" w14:textId="77777777" w:rsidR="00820298" w:rsidRPr="000D4CDA" w:rsidRDefault="00820298">
          <w:pPr>
            <w:pStyle w:val="HeaderBoldOdd"/>
          </w:pPr>
        </w:p>
      </w:tc>
    </w:tr>
  </w:tbl>
  <w:p w14:paraId="23961E50" w14:textId="77777777" w:rsidR="00820298" w:rsidRPr="002409D2" w:rsidRDefault="00820298" w:rsidP="002409D2">
    <w:pPr>
      <w:rPr>
        <w:sz w:val="16"/>
        <w:szCs w:val="16"/>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20298" w14:paraId="21E73E11" w14:textId="77777777" w:rsidTr="008C57A4">
      <w:tc>
        <w:tcPr>
          <w:tcW w:w="6768" w:type="dxa"/>
        </w:tcPr>
        <w:p w14:paraId="447EE12B" w14:textId="77777777" w:rsidR="00820298" w:rsidRPr="003624A6" w:rsidRDefault="00820298" w:rsidP="008C57A4">
          <w:pPr>
            <w:pStyle w:val="HeaderLiteOdd"/>
            <w:ind w:left="720"/>
          </w:pPr>
          <w:r>
            <w:rPr>
              <w:rStyle w:val="CharPartText"/>
            </w:rPr>
            <w:t>Reporting obligations of registered remittance affiliates</w:t>
          </w:r>
        </w:p>
      </w:tc>
      <w:tc>
        <w:tcPr>
          <w:tcW w:w="1761" w:type="dxa"/>
        </w:tcPr>
        <w:p w14:paraId="52910E87" w14:textId="77777777" w:rsidR="00820298" w:rsidRPr="006642EF" w:rsidRDefault="00820298" w:rsidP="008C57A4">
          <w:pPr>
            <w:pStyle w:val="HeaderLiteOdd"/>
            <w:rPr>
              <w:rStyle w:val="CharPartText"/>
            </w:rPr>
          </w:pPr>
          <w:r>
            <w:rPr>
              <w:rStyle w:val="CharPartText"/>
            </w:rPr>
            <w:t>CHAPTER 54</w:t>
          </w:r>
        </w:p>
      </w:tc>
    </w:tr>
    <w:tr w:rsidR="00820298" w14:paraId="55C7D5EC" w14:textId="77777777" w:rsidTr="008C57A4">
      <w:tc>
        <w:tcPr>
          <w:tcW w:w="6768" w:type="dxa"/>
        </w:tcPr>
        <w:p w14:paraId="3F44D0AB" w14:textId="77777777" w:rsidR="00820298" w:rsidRDefault="00820298" w:rsidP="008C57A4">
          <w:pPr>
            <w:pStyle w:val="HeaderLiteOdd"/>
            <w:ind w:left="720"/>
          </w:pPr>
        </w:p>
      </w:tc>
      <w:tc>
        <w:tcPr>
          <w:tcW w:w="1761" w:type="dxa"/>
        </w:tcPr>
        <w:p w14:paraId="4E05F654" w14:textId="77777777" w:rsidR="00820298" w:rsidRDefault="00820298" w:rsidP="008C57A4">
          <w:pPr>
            <w:pStyle w:val="HeaderLiteOdd"/>
          </w:pPr>
        </w:p>
      </w:tc>
    </w:tr>
    <w:tr w:rsidR="00820298" w14:paraId="4267FFDB" w14:textId="77777777" w:rsidTr="008C57A4">
      <w:tc>
        <w:tcPr>
          <w:tcW w:w="6768" w:type="dxa"/>
          <w:tcBorders>
            <w:bottom w:val="single" w:sz="4" w:space="0" w:color="auto"/>
          </w:tcBorders>
        </w:tcPr>
        <w:p w14:paraId="6E669DAA" w14:textId="77777777" w:rsidR="00820298" w:rsidRPr="000D4CDA" w:rsidRDefault="00820298" w:rsidP="008C57A4">
          <w:pPr>
            <w:pStyle w:val="HeaderBoldOdd"/>
          </w:pPr>
        </w:p>
      </w:tc>
      <w:tc>
        <w:tcPr>
          <w:tcW w:w="1761" w:type="dxa"/>
          <w:tcBorders>
            <w:bottom w:val="single" w:sz="4" w:space="0" w:color="auto"/>
          </w:tcBorders>
          <w:shd w:val="clear" w:color="auto" w:fill="auto"/>
        </w:tcPr>
        <w:p w14:paraId="71BB8847" w14:textId="77777777" w:rsidR="00820298" w:rsidRPr="000D4CDA" w:rsidRDefault="00820298" w:rsidP="008C57A4">
          <w:pPr>
            <w:pStyle w:val="HeaderBoldOdd"/>
          </w:pPr>
        </w:p>
      </w:tc>
    </w:tr>
  </w:tbl>
  <w:p w14:paraId="2ACF5C56" w14:textId="77777777" w:rsidR="00820298" w:rsidRPr="002409D2" w:rsidRDefault="00820298" w:rsidP="002409D2">
    <w:pPr>
      <w:rPr>
        <w:sz w:val="16"/>
        <w:szCs w:val="16"/>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20298" w14:paraId="5CBDB479" w14:textId="77777777" w:rsidTr="00F0335A">
      <w:tc>
        <w:tcPr>
          <w:tcW w:w="6768" w:type="dxa"/>
        </w:tcPr>
        <w:p w14:paraId="1ABD58A0" w14:textId="77777777" w:rsidR="00820298" w:rsidRPr="003624A6" w:rsidRDefault="00820298" w:rsidP="00F0335A">
          <w:pPr>
            <w:pStyle w:val="HeaderLiteOdd"/>
            <w:ind w:left="720"/>
          </w:pPr>
          <w:r>
            <w:rPr>
              <w:rStyle w:val="CharPartText"/>
            </w:rPr>
            <w:t>Remittance Sector Register</w:t>
          </w:r>
        </w:p>
      </w:tc>
      <w:tc>
        <w:tcPr>
          <w:tcW w:w="1761" w:type="dxa"/>
        </w:tcPr>
        <w:p w14:paraId="6CFDB961" w14:textId="77777777" w:rsidR="00820298" w:rsidRPr="006642EF" w:rsidRDefault="00820298" w:rsidP="00F0335A">
          <w:pPr>
            <w:pStyle w:val="HeaderLiteOdd"/>
            <w:rPr>
              <w:rStyle w:val="CharPartText"/>
            </w:rPr>
          </w:pPr>
          <w:r>
            <w:rPr>
              <w:rStyle w:val="CharPartText"/>
            </w:rPr>
            <w:t>CHAPTER 55</w:t>
          </w:r>
        </w:p>
      </w:tc>
    </w:tr>
    <w:tr w:rsidR="00820298" w14:paraId="6F2790D6" w14:textId="77777777" w:rsidTr="00F0335A">
      <w:tc>
        <w:tcPr>
          <w:tcW w:w="6768" w:type="dxa"/>
        </w:tcPr>
        <w:p w14:paraId="74C177EC" w14:textId="77777777" w:rsidR="00820298" w:rsidRDefault="00820298" w:rsidP="00F0335A">
          <w:pPr>
            <w:pStyle w:val="HeaderLiteOdd"/>
            <w:ind w:left="720"/>
          </w:pPr>
        </w:p>
      </w:tc>
      <w:tc>
        <w:tcPr>
          <w:tcW w:w="1761" w:type="dxa"/>
        </w:tcPr>
        <w:p w14:paraId="3D227D24" w14:textId="77777777" w:rsidR="00820298" w:rsidRDefault="00820298" w:rsidP="00F0335A">
          <w:pPr>
            <w:pStyle w:val="HeaderLiteOdd"/>
          </w:pPr>
        </w:p>
      </w:tc>
    </w:tr>
    <w:tr w:rsidR="00820298" w14:paraId="70039CBC" w14:textId="77777777" w:rsidTr="00F0335A">
      <w:tc>
        <w:tcPr>
          <w:tcW w:w="6768" w:type="dxa"/>
          <w:tcBorders>
            <w:bottom w:val="single" w:sz="4" w:space="0" w:color="auto"/>
          </w:tcBorders>
        </w:tcPr>
        <w:p w14:paraId="5BEC5BE0" w14:textId="77777777" w:rsidR="00820298" w:rsidRPr="000D4CDA" w:rsidRDefault="00820298" w:rsidP="00F0335A">
          <w:pPr>
            <w:pStyle w:val="HeaderBoldOdd"/>
          </w:pPr>
        </w:p>
      </w:tc>
      <w:tc>
        <w:tcPr>
          <w:tcW w:w="1761" w:type="dxa"/>
          <w:tcBorders>
            <w:bottom w:val="single" w:sz="4" w:space="0" w:color="auto"/>
          </w:tcBorders>
          <w:shd w:val="clear" w:color="auto" w:fill="auto"/>
        </w:tcPr>
        <w:p w14:paraId="158D7D10" w14:textId="77777777" w:rsidR="00820298" w:rsidRPr="000D4CDA" w:rsidRDefault="00820298" w:rsidP="00F0335A">
          <w:pPr>
            <w:pStyle w:val="HeaderBoldOdd"/>
          </w:pPr>
        </w:p>
      </w:tc>
    </w:tr>
  </w:tbl>
  <w:p w14:paraId="55A0D4E7" w14:textId="77777777" w:rsidR="00820298" w:rsidRPr="002409D2" w:rsidRDefault="00820298" w:rsidP="002409D2">
    <w:pPr>
      <w:rPr>
        <w:sz w:val="16"/>
        <w:szCs w:val="16"/>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20298" w14:paraId="54E47DB0" w14:textId="77777777" w:rsidTr="00F0335A">
      <w:tc>
        <w:tcPr>
          <w:tcW w:w="6768" w:type="dxa"/>
        </w:tcPr>
        <w:p w14:paraId="2B440E7F" w14:textId="77777777" w:rsidR="00820298" w:rsidRPr="003624A6" w:rsidRDefault="00820298" w:rsidP="00F0335A">
          <w:pPr>
            <w:pStyle w:val="HeaderLiteOdd"/>
            <w:ind w:left="720"/>
          </w:pPr>
          <w:r w:rsidRPr="00885734">
            <w:rPr>
              <w:rStyle w:val="CharPartText"/>
            </w:rPr>
            <w:t>Information to be included in an application for registration as a remittance network provider, a remittance affiliate of the registered remittance network provider or an independent remittance dealer</w:t>
          </w:r>
          <w:r>
            <w:rPr>
              <w:rStyle w:val="CharPartText"/>
            </w:rPr>
            <w:t xml:space="preserve"> </w:t>
          </w:r>
        </w:p>
      </w:tc>
      <w:tc>
        <w:tcPr>
          <w:tcW w:w="1761" w:type="dxa"/>
        </w:tcPr>
        <w:p w14:paraId="6CECD641" w14:textId="77777777" w:rsidR="00820298" w:rsidRPr="006642EF" w:rsidRDefault="00820298" w:rsidP="00F0335A">
          <w:pPr>
            <w:pStyle w:val="HeaderLiteOdd"/>
            <w:rPr>
              <w:rStyle w:val="CharPartText"/>
            </w:rPr>
          </w:pPr>
          <w:r>
            <w:rPr>
              <w:rStyle w:val="CharPartText"/>
            </w:rPr>
            <w:t>CHAPTER 56</w:t>
          </w:r>
        </w:p>
      </w:tc>
    </w:tr>
    <w:tr w:rsidR="00820298" w14:paraId="2B15C3C1" w14:textId="77777777" w:rsidTr="00F0335A">
      <w:tc>
        <w:tcPr>
          <w:tcW w:w="6768" w:type="dxa"/>
        </w:tcPr>
        <w:p w14:paraId="5CB6AF5D" w14:textId="77777777" w:rsidR="00820298" w:rsidRDefault="00820298" w:rsidP="00F0335A">
          <w:pPr>
            <w:pStyle w:val="HeaderLiteOdd"/>
            <w:ind w:left="720"/>
          </w:pPr>
        </w:p>
      </w:tc>
      <w:tc>
        <w:tcPr>
          <w:tcW w:w="1761" w:type="dxa"/>
        </w:tcPr>
        <w:p w14:paraId="6772683C" w14:textId="77777777" w:rsidR="00820298" w:rsidRDefault="00820298" w:rsidP="00F0335A">
          <w:pPr>
            <w:pStyle w:val="HeaderLiteOdd"/>
          </w:pPr>
        </w:p>
      </w:tc>
    </w:tr>
    <w:tr w:rsidR="00820298" w14:paraId="7F58B397" w14:textId="77777777" w:rsidTr="00F0335A">
      <w:tc>
        <w:tcPr>
          <w:tcW w:w="6768" w:type="dxa"/>
          <w:tcBorders>
            <w:bottom w:val="single" w:sz="4" w:space="0" w:color="auto"/>
          </w:tcBorders>
        </w:tcPr>
        <w:p w14:paraId="7D03838C" w14:textId="77777777" w:rsidR="00820298" w:rsidRPr="000D4CDA" w:rsidRDefault="00820298" w:rsidP="00F0335A">
          <w:pPr>
            <w:pStyle w:val="HeaderBoldOdd"/>
          </w:pPr>
        </w:p>
      </w:tc>
      <w:tc>
        <w:tcPr>
          <w:tcW w:w="1761" w:type="dxa"/>
          <w:tcBorders>
            <w:bottom w:val="single" w:sz="4" w:space="0" w:color="auto"/>
          </w:tcBorders>
          <w:shd w:val="clear" w:color="auto" w:fill="auto"/>
        </w:tcPr>
        <w:p w14:paraId="0ADA9A28" w14:textId="77777777" w:rsidR="00820298" w:rsidRPr="000D4CDA" w:rsidRDefault="00820298" w:rsidP="00F0335A">
          <w:pPr>
            <w:pStyle w:val="HeaderBoldOdd"/>
          </w:pPr>
        </w:p>
      </w:tc>
    </w:tr>
  </w:tbl>
  <w:p w14:paraId="08EE9781" w14:textId="77777777" w:rsidR="00820298" w:rsidRPr="002409D2" w:rsidRDefault="00820298" w:rsidP="002409D2">
    <w:pPr>
      <w:rPr>
        <w:sz w:val="16"/>
        <w:szCs w:val="16"/>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20298" w14:paraId="294F9F66" w14:textId="77777777" w:rsidTr="00F0335A">
      <w:tc>
        <w:tcPr>
          <w:tcW w:w="6768" w:type="dxa"/>
        </w:tcPr>
        <w:p w14:paraId="06B129D2" w14:textId="77777777" w:rsidR="00820298" w:rsidRPr="003624A6" w:rsidRDefault="00820298" w:rsidP="00F0335A">
          <w:pPr>
            <w:pStyle w:val="HeaderLiteOdd"/>
            <w:ind w:left="720"/>
          </w:pPr>
          <w:r w:rsidRPr="00143370">
            <w:rPr>
              <w:rStyle w:val="CharPartText"/>
            </w:rPr>
            <w:t>Matters to be considered by the AUSTRAC CEO in considering applications for registration</w:t>
          </w:r>
          <w:r>
            <w:rPr>
              <w:rStyle w:val="CharPartText"/>
            </w:rPr>
            <w:t xml:space="preserve"> </w:t>
          </w:r>
        </w:p>
      </w:tc>
      <w:tc>
        <w:tcPr>
          <w:tcW w:w="1761" w:type="dxa"/>
        </w:tcPr>
        <w:p w14:paraId="559DFF15" w14:textId="77777777" w:rsidR="00820298" w:rsidRPr="006642EF" w:rsidRDefault="00820298" w:rsidP="00F0335A">
          <w:pPr>
            <w:pStyle w:val="HeaderLiteOdd"/>
            <w:rPr>
              <w:rStyle w:val="CharPartText"/>
            </w:rPr>
          </w:pPr>
          <w:r>
            <w:rPr>
              <w:rStyle w:val="CharPartText"/>
            </w:rPr>
            <w:t>CHAPTER 57</w:t>
          </w:r>
        </w:p>
      </w:tc>
    </w:tr>
    <w:tr w:rsidR="00820298" w14:paraId="5D584FA1" w14:textId="77777777" w:rsidTr="00F0335A">
      <w:tc>
        <w:tcPr>
          <w:tcW w:w="6768" w:type="dxa"/>
        </w:tcPr>
        <w:p w14:paraId="6EA2CC91" w14:textId="77777777" w:rsidR="00820298" w:rsidRDefault="00820298" w:rsidP="00F0335A">
          <w:pPr>
            <w:pStyle w:val="HeaderLiteOdd"/>
            <w:ind w:left="720"/>
          </w:pPr>
        </w:p>
      </w:tc>
      <w:tc>
        <w:tcPr>
          <w:tcW w:w="1761" w:type="dxa"/>
        </w:tcPr>
        <w:p w14:paraId="768EBF93" w14:textId="77777777" w:rsidR="00820298" w:rsidRDefault="00820298" w:rsidP="00F0335A">
          <w:pPr>
            <w:pStyle w:val="HeaderLiteOdd"/>
          </w:pPr>
        </w:p>
      </w:tc>
    </w:tr>
    <w:tr w:rsidR="00820298" w14:paraId="28E70986" w14:textId="77777777" w:rsidTr="00F0335A">
      <w:tc>
        <w:tcPr>
          <w:tcW w:w="6768" w:type="dxa"/>
          <w:tcBorders>
            <w:bottom w:val="single" w:sz="4" w:space="0" w:color="auto"/>
          </w:tcBorders>
        </w:tcPr>
        <w:p w14:paraId="1FF3BC9D" w14:textId="77777777" w:rsidR="00820298" w:rsidRPr="000D4CDA" w:rsidRDefault="00820298" w:rsidP="00F0335A">
          <w:pPr>
            <w:pStyle w:val="HeaderBoldOdd"/>
          </w:pPr>
        </w:p>
      </w:tc>
      <w:tc>
        <w:tcPr>
          <w:tcW w:w="1761" w:type="dxa"/>
          <w:tcBorders>
            <w:bottom w:val="single" w:sz="4" w:space="0" w:color="auto"/>
          </w:tcBorders>
          <w:shd w:val="clear" w:color="auto" w:fill="auto"/>
        </w:tcPr>
        <w:p w14:paraId="6497A6CE" w14:textId="77777777" w:rsidR="00820298" w:rsidRPr="000D4CDA" w:rsidRDefault="00820298" w:rsidP="00F0335A">
          <w:pPr>
            <w:pStyle w:val="HeaderBoldOdd"/>
          </w:pPr>
        </w:p>
      </w:tc>
    </w:tr>
  </w:tbl>
  <w:p w14:paraId="4265279B" w14:textId="77777777" w:rsidR="00820298" w:rsidRPr="002409D2" w:rsidRDefault="00820298" w:rsidP="002409D2">
    <w:pPr>
      <w:rPr>
        <w:sz w:val="16"/>
        <w:szCs w:val="16"/>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20298" w14:paraId="19E81D9D" w14:textId="77777777" w:rsidTr="00F0335A">
      <w:tc>
        <w:tcPr>
          <w:tcW w:w="6768" w:type="dxa"/>
        </w:tcPr>
        <w:p w14:paraId="39D26CAF" w14:textId="77777777" w:rsidR="00820298" w:rsidRPr="003624A6" w:rsidRDefault="00820298" w:rsidP="00F0335A">
          <w:pPr>
            <w:pStyle w:val="HeaderLiteOdd"/>
            <w:ind w:left="720"/>
          </w:pPr>
          <w:r w:rsidRPr="00143370">
            <w:rPr>
              <w:rStyle w:val="CharPartText"/>
            </w:rPr>
            <w:t>Matters to be considered by the AUSTRAC CEO when deciding to cancel a registration</w:t>
          </w:r>
        </w:p>
      </w:tc>
      <w:tc>
        <w:tcPr>
          <w:tcW w:w="1761" w:type="dxa"/>
        </w:tcPr>
        <w:p w14:paraId="58A054F5" w14:textId="77777777" w:rsidR="00820298" w:rsidRPr="006642EF" w:rsidRDefault="00820298" w:rsidP="00F0335A">
          <w:pPr>
            <w:pStyle w:val="HeaderLiteOdd"/>
            <w:rPr>
              <w:rStyle w:val="CharPartText"/>
            </w:rPr>
          </w:pPr>
          <w:r>
            <w:rPr>
              <w:rStyle w:val="CharPartText"/>
            </w:rPr>
            <w:t>CHAPTER 58</w:t>
          </w:r>
        </w:p>
      </w:tc>
    </w:tr>
    <w:tr w:rsidR="00820298" w14:paraId="77E70B8A" w14:textId="77777777" w:rsidTr="00F0335A">
      <w:tc>
        <w:tcPr>
          <w:tcW w:w="6768" w:type="dxa"/>
        </w:tcPr>
        <w:p w14:paraId="78C4C502" w14:textId="77777777" w:rsidR="00820298" w:rsidRDefault="00820298" w:rsidP="00F0335A">
          <w:pPr>
            <w:pStyle w:val="HeaderLiteOdd"/>
            <w:ind w:left="720"/>
          </w:pPr>
        </w:p>
      </w:tc>
      <w:tc>
        <w:tcPr>
          <w:tcW w:w="1761" w:type="dxa"/>
        </w:tcPr>
        <w:p w14:paraId="2FC6C7AD" w14:textId="77777777" w:rsidR="00820298" w:rsidRDefault="00820298" w:rsidP="00F0335A">
          <w:pPr>
            <w:pStyle w:val="HeaderLiteOdd"/>
          </w:pPr>
        </w:p>
      </w:tc>
    </w:tr>
    <w:tr w:rsidR="00820298" w14:paraId="7920637C" w14:textId="77777777" w:rsidTr="00F0335A">
      <w:tc>
        <w:tcPr>
          <w:tcW w:w="6768" w:type="dxa"/>
          <w:tcBorders>
            <w:bottom w:val="single" w:sz="4" w:space="0" w:color="auto"/>
          </w:tcBorders>
        </w:tcPr>
        <w:p w14:paraId="75B2A936" w14:textId="77777777" w:rsidR="00820298" w:rsidRPr="000D4CDA" w:rsidRDefault="00820298" w:rsidP="00F0335A">
          <w:pPr>
            <w:pStyle w:val="HeaderBoldOdd"/>
          </w:pPr>
        </w:p>
      </w:tc>
      <w:tc>
        <w:tcPr>
          <w:tcW w:w="1761" w:type="dxa"/>
          <w:tcBorders>
            <w:bottom w:val="single" w:sz="4" w:space="0" w:color="auto"/>
          </w:tcBorders>
          <w:shd w:val="clear" w:color="auto" w:fill="auto"/>
        </w:tcPr>
        <w:p w14:paraId="62127506" w14:textId="77777777" w:rsidR="00820298" w:rsidRPr="000D4CDA" w:rsidRDefault="00820298" w:rsidP="00F0335A">
          <w:pPr>
            <w:pStyle w:val="HeaderBoldOdd"/>
          </w:pPr>
        </w:p>
      </w:tc>
    </w:tr>
  </w:tbl>
  <w:p w14:paraId="6A9572FF" w14:textId="77777777" w:rsidR="00820298" w:rsidRPr="002409D2" w:rsidRDefault="00820298" w:rsidP="002409D2">
    <w:pP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66F76" w14:textId="77777777" w:rsidR="00820298" w:rsidRDefault="00820298">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20298" w14:paraId="3E1E229A" w14:textId="77777777" w:rsidTr="00F0335A">
      <w:tc>
        <w:tcPr>
          <w:tcW w:w="6768" w:type="dxa"/>
        </w:tcPr>
        <w:p w14:paraId="26D985F9" w14:textId="77777777" w:rsidR="00820298" w:rsidRPr="003624A6" w:rsidRDefault="00820298" w:rsidP="00F0335A">
          <w:pPr>
            <w:pStyle w:val="HeaderLiteOdd"/>
            <w:ind w:left="720"/>
          </w:pPr>
          <w:r w:rsidRPr="00143370">
            <w:rPr>
              <w:rStyle w:val="CharPartText"/>
            </w:rPr>
            <w:t xml:space="preserve">Matters to be considered by the AUSTRAC CEO when deciding to </w:t>
          </w:r>
          <w:r>
            <w:rPr>
              <w:rStyle w:val="CharPartText"/>
            </w:rPr>
            <w:t>suspend</w:t>
          </w:r>
          <w:r w:rsidRPr="00143370">
            <w:rPr>
              <w:rStyle w:val="CharPartText"/>
            </w:rPr>
            <w:t xml:space="preserve"> a registration</w:t>
          </w:r>
        </w:p>
      </w:tc>
      <w:tc>
        <w:tcPr>
          <w:tcW w:w="1761" w:type="dxa"/>
        </w:tcPr>
        <w:p w14:paraId="01F56486" w14:textId="77777777" w:rsidR="00820298" w:rsidRPr="006642EF" w:rsidRDefault="00820298" w:rsidP="00F0335A">
          <w:pPr>
            <w:pStyle w:val="HeaderLiteOdd"/>
            <w:rPr>
              <w:rStyle w:val="CharPartText"/>
            </w:rPr>
          </w:pPr>
          <w:r>
            <w:rPr>
              <w:rStyle w:val="CharPartText"/>
            </w:rPr>
            <w:t>CHAPTER 59</w:t>
          </w:r>
        </w:p>
      </w:tc>
    </w:tr>
    <w:tr w:rsidR="00820298" w14:paraId="46D0721E" w14:textId="77777777" w:rsidTr="00F0335A">
      <w:tc>
        <w:tcPr>
          <w:tcW w:w="6768" w:type="dxa"/>
        </w:tcPr>
        <w:p w14:paraId="25223116" w14:textId="77777777" w:rsidR="00820298" w:rsidRDefault="00820298" w:rsidP="00F0335A">
          <w:pPr>
            <w:pStyle w:val="HeaderLiteOdd"/>
            <w:ind w:left="720"/>
          </w:pPr>
        </w:p>
      </w:tc>
      <w:tc>
        <w:tcPr>
          <w:tcW w:w="1761" w:type="dxa"/>
        </w:tcPr>
        <w:p w14:paraId="2BC1D9E2" w14:textId="77777777" w:rsidR="00820298" w:rsidRDefault="00820298" w:rsidP="00F0335A">
          <w:pPr>
            <w:pStyle w:val="HeaderLiteOdd"/>
          </w:pPr>
        </w:p>
      </w:tc>
    </w:tr>
    <w:tr w:rsidR="00820298" w14:paraId="00471BB9" w14:textId="77777777" w:rsidTr="00F0335A">
      <w:tc>
        <w:tcPr>
          <w:tcW w:w="6768" w:type="dxa"/>
          <w:tcBorders>
            <w:bottom w:val="single" w:sz="4" w:space="0" w:color="auto"/>
          </w:tcBorders>
        </w:tcPr>
        <w:p w14:paraId="45B6B985" w14:textId="77777777" w:rsidR="00820298" w:rsidRPr="000D4CDA" w:rsidRDefault="00820298" w:rsidP="00F0335A">
          <w:pPr>
            <w:pStyle w:val="HeaderBoldOdd"/>
          </w:pPr>
        </w:p>
      </w:tc>
      <w:tc>
        <w:tcPr>
          <w:tcW w:w="1761" w:type="dxa"/>
          <w:tcBorders>
            <w:bottom w:val="single" w:sz="4" w:space="0" w:color="auto"/>
          </w:tcBorders>
          <w:shd w:val="clear" w:color="auto" w:fill="auto"/>
        </w:tcPr>
        <w:p w14:paraId="0DF80E3E" w14:textId="77777777" w:rsidR="00820298" w:rsidRPr="000D4CDA" w:rsidRDefault="00820298" w:rsidP="00F0335A">
          <w:pPr>
            <w:pStyle w:val="HeaderBoldOdd"/>
          </w:pPr>
        </w:p>
      </w:tc>
    </w:tr>
  </w:tbl>
  <w:p w14:paraId="42FF285A" w14:textId="77777777" w:rsidR="00820298" w:rsidRPr="002409D2" w:rsidRDefault="00820298" w:rsidP="002409D2">
    <w:pPr>
      <w:rPr>
        <w:sz w:val="16"/>
        <w:szCs w:val="16"/>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20298" w14:paraId="3FCDCF60" w14:textId="77777777" w:rsidTr="00F0335A">
      <w:tc>
        <w:tcPr>
          <w:tcW w:w="6768" w:type="dxa"/>
        </w:tcPr>
        <w:p w14:paraId="2EE4F2DF" w14:textId="77777777" w:rsidR="00820298" w:rsidRPr="003624A6" w:rsidRDefault="00820298" w:rsidP="00F0335A">
          <w:pPr>
            <w:pStyle w:val="HeaderLiteOdd"/>
            <w:ind w:left="720"/>
          </w:pPr>
          <w:r>
            <w:rPr>
              <w:rStyle w:val="CharPartText"/>
            </w:rPr>
            <w:t>Change in registration details regarding the person</w:t>
          </w:r>
        </w:p>
      </w:tc>
      <w:tc>
        <w:tcPr>
          <w:tcW w:w="1761" w:type="dxa"/>
        </w:tcPr>
        <w:p w14:paraId="204630E0" w14:textId="77777777" w:rsidR="00820298" w:rsidRPr="006642EF" w:rsidRDefault="00820298" w:rsidP="00F0335A">
          <w:pPr>
            <w:pStyle w:val="HeaderLiteOdd"/>
            <w:rPr>
              <w:rStyle w:val="CharPartText"/>
            </w:rPr>
          </w:pPr>
          <w:r>
            <w:rPr>
              <w:rStyle w:val="CharPartText"/>
            </w:rPr>
            <w:t>CHAPTER 60</w:t>
          </w:r>
        </w:p>
      </w:tc>
    </w:tr>
    <w:tr w:rsidR="00820298" w14:paraId="21B0FBA4" w14:textId="77777777" w:rsidTr="00F0335A">
      <w:tc>
        <w:tcPr>
          <w:tcW w:w="6768" w:type="dxa"/>
        </w:tcPr>
        <w:p w14:paraId="55997316" w14:textId="77777777" w:rsidR="00820298" w:rsidRDefault="00820298" w:rsidP="00F0335A">
          <w:pPr>
            <w:pStyle w:val="HeaderLiteOdd"/>
            <w:ind w:left="720"/>
          </w:pPr>
        </w:p>
      </w:tc>
      <w:tc>
        <w:tcPr>
          <w:tcW w:w="1761" w:type="dxa"/>
        </w:tcPr>
        <w:p w14:paraId="7AE0EB54" w14:textId="77777777" w:rsidR="00820298" w:rsidRDefault="00820298" w:rsidP="00F0335A">
          <w:pPr>
            <w:pStyle w:val="HeaderLiteOdd"/>
          </w:pPr>
        </w:p>
      </w:tc>
    </w:tr>
    <w:tr w:rsidR="00820298" w14:paraId="69CE8836" w14:textId="77777777" w:rsidTr="00F0335A">
      <w:tc>
        <w:tcPr>
          <w:tcW w:w="6768" w:type="dxa"/>
          <w:tcBorders>
            <w:bottom w:val="single" w:sz="4" w:space="0" w:color="auto"/>
          </w:tcBorders>
        </w:tcPr>
        <w:p w14:paraId="1DB27B4D" w14:textId="77777777" w:rsidR="00820298" w:rsidRPr="000D4CDA" w:rsidRDefault="00820298" w:rsidP="00F0335A">
          <w:pPr>
            <w:pStyle w:val="HeaderBoldOdd"/>
          </w:pPr>
        </w:p>
      </w:tc>
      <w:tc>
        <w:tcPr>
          <w:tcW w:w="1761" w:type="dxa"/>
          <w:tcBorders>
            <w:bottom w:val="single" w:sz="4" w:space="0" w:color="auto"/>
          </w:tcBorders>
          <w:shd w:val="clear" w:color="auto" w:fill="auto"/>
        </w:tcPr>
        <w:p w14:paraId="6330FFB4" w14:textId="77777777" w:rsidR="00820298" w:rsidRPr="000D4CDA" w:rsidRDefault="00820298" w:rsidP="00F0335A">
          <w:pPr>
            <w:pStyle w:val="HeaderBoldOdd"/>
          </w:pPr>
        </w:p>
      </w:tc>
    </w:tr>
  </w:tbl>
  <w:p w14:paraId="334C6811" w14:textId="77777777" w:rsidR="00820298" w:rsidRPr="002409D2" w:rsidRDefault="00820298" w:rsidP="002409D2">
    <w:pPr>
      <w:rPr>
        <w:sz w:val="16"/>
        <w:szCs w:val="16"/>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20298" w14:paraId="274B772D" w14:textId="77777777" w:rsidTr="00F0335A">
      <w:tc>
        <w:tcPr>
          <w:tcW w:w="6768" w:type="dxa"/>
        </w:tcPr>
        <w:p w14:paraId="01BFD36C" w14:textId="77777777" w:rsidR="00820298" w:rsidRPr="003624A6" w:rsidRDefault="00820298" w:rsidP="00F0335A">
          <w:pPr>
            <w:pStyle w:val="HeaderLiteOdd"/>
            <w:ind w:left="720"/>
          </w:pPr>
          <w:r w:rsidRPr="007A2D05">
            <w:rPr>
              <w:rStyle w:val="CharPartText"/>
            </w:rPr>
            <w:t xml:space="preserve">Reporting </w:t>
          </w:r>
          <w:r>
            <w:rPr>
              <w:rStyle w:val="CharPartText"/>
            </w:rPr>
            <w:t>obligations of remittance affiliates</w:t>
          </w:r>
        </w:p>
      </w:tc>
      <w:tc>
        <w:tcPr>
          <w:tcW w:w="1761" w:type="dxa"/>
        </w:tcPr>
        <w:p w14:paraId="371E7A6D" w14:textId="77777777" w:rsidR="00820298" w:rsidRPr="006642EF" w:rsidRDefault="00820298" w:rsidP="00F0335A">
          <w:pPr>
            <w:pStyle w:val="HeaderLiteOdd"/>
            <w:rPr>
              <w:rStyle w:val="CharPartText"/>
            </w:rPr>
          </w:pPr>
          <w:r>
            <w:rPr>
              <w:rStyle w:val="CharPartText"/>
            </w:rPr>
            <w:t>CHAPTER 61</w:t>
          </w:r>
        </w:p>
      </w:tc>
    </w:tr>
    <w:tr w:rsidR="00820298" w14:paraId="01B05372" w14:textId="77777777" w:rsidTr="00F0335A">
      <w:tc>
        <w:tcPr>
          <w:tcW w:w="6768" w:type="dxa"/>
        </w:tcPr>
        <w:p w14:paraId="1527C015" w14:textId="77777777" w:rsidR="00820298" w:rsidRDefault="00820298" w:rsidP="00F0335A">
          <w:pPr>
            <w:pStyle w:val="HeaderLiteOdd"/>
            <w:ind w:left="720"/>
          </w:pPr>
        </w:p>
      </w:tc>
      <w:tc>
        <w:tcPr>
          <w:tcW w:w="1761" w:type="dxa"/>
        </w:tcPr>
        <w:p w14:paraId="3100AB17" w14:textId="77777777" w:rsidR="00820298" w:rsidRDefault="00820298" w:rsidP="00F0335A">
          <w:pPr>
            <w:pStyle w:val="HeaderLiteOdd"/>
          </w:pPr>
        </w:p>
      </w:tc>
    </w:tr>
    <w:tr w:rsidR="00820298" w14:paraId="4F152A4D" w14:textId="77777777" w:rsidTr="00F0335A">
      <w:tc>
        <w:tcPr>
          <w:tcW w:w="6768" w:type="dxa"/>
          <w:tcBorders>
            <w:bottom w:val="single" w:sz="4" w:space="0" w:color="auto"/>
          </w:tcBorders>
        </w:tcPr>
        <w:p w14:paraId="647DF7D5" w14:textId="77777777" w:rsidR="00820298" w:rsidRPr="000D4CDA" w:rsidRDefault="00820298" w:rsidP="00F0335A">
          <w:pPr>
            <w:pStyle w:val="HeaderBoldOdd"/>
          </w:pPr>
        </w:p>
      </w:tc>
      <w:tc>
        <w:tcPr>
          <w:tcW w:w="1761" w:type="dxa"/>
          <w:tcBorders>
            <w:bottom w:val="single" w:sz="4" w:space="0" w:color="auto"/>
          </w:tcBorders>
          <w:shd w:val="clear" w:color="auto" w:fill="auto"/>
        </w:tcPr>
        <w:p w14:paraId="4F9981CB" w14:textId="77777777" w:rsidR="00820298" w:rsidRPr="000D4CDA" w:rsidRDefault="00820298" w:rsidP="00F0335A">
          <w:pPr>
            <w:pStyle w:val="HeaderBoldOdd"/>
          </w:pPr>
        </w:p>
      </w:tc>
    </w:tr>
  </w:tbl>
  <w:p w14:paraId="7A04B8D7" w14:textId="77777777" w:rsidR="00820298" w:rsidRPr="002409D2" w:rsidRDefault="00820298" w:rsidP="002409D2">
    <w:pPr>
      <w:rPr>
        <w:sz w:val="16"/>
        <w:szCs w:val="16"/>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20298" w14:paraId="526C0D3C" w14:textId="77777777" w:rsidTr="00F0335A">
      <w:tc>
        <w:tcPr>
          <w:tcW w:w="6768" w:type="dxa"/>
        </w:tcPr>
        <w:p w14:paraId="41F25D6A" w14:textId="77777777" w:rsidR="00820298" w:rsidRPr="003624A6" w:rsidRDefault="00820298" w:rsidP="00F0335A">
          <w:pPr>
            <w:pStyle w:val="HeaderLiteOdd"/>
            <w:ind w:left="720"/>
          </w:pPr>
          <w:r w:rsidRPr="007A2D05">
            <w:rPr>
              <w:rStyle w:val="CharPartText"/>
            </w:rPr>
            <w:t xml:space="preserve">Reporting </w:t>
          </w:r>
          <w:r>
            <w:rPr>
              <w:rStyle w:val="CharPartText"/>
            </w:rPr>
            <w:t>Entities Roll</w:t>
          </w:r>
        </w:p>
      </w:tc>
      <w:tc>
        <w:tcPr>
          <w:tcW w:w="1761" w:type="dxa"/>
        </w:tcPr>
        <w:p w14:paraId="09F68C2B" w14:textId="77777777" w:rsidR="00820298" w:rsidRPr="006642EF" w:rsidRDefault="00820298" w:rsidP="00F0335A">
          <w:pPr>
            <w:pStyle w:val="HeaderLiteOdd"/>
            <w:rPr>
              <w:rStyle w:val="CharPartText"/>
            </w:rPr>
          </w:pPr>
          <w:r>
            <w:rPr>
              <w:rStyle w:val="CharPartText"/>
            </w:rPr>
            <w:t>CHAPTER 62</w:t>
          </w:r>
        </w:p>
      </w:tc>
    </w:tr>
    <w:tr w:rsidR="00820298" w14:paraId="7D0A89EF" w14:textId="77777777" w:rsidTr="00F0335A">
      <w:tc>
        <w:tcPr>
          <w:tcW w:w="6768" w:type="dxa"/>
        </w:tcPr>
        <w:p w14:paraId="164498CE" w14:textId="77777777" w:rsidR="00820298" w:rsidRDefault="00820298" w:rsidP="00F0335A">
          <w:pPr>
            <w:pStyle w:val="HeaderLiteOdd"/>
            <w:ind w:left="720"/>
          </w:pPr>
        </w:p>
      </w:tc>
      <w:tc>
        <w:tcPr>
          <w:tcW w:w="1761" w:type="dxa"/>
        </w:tcPr>
        <w:p w14:paraId="60A6E0CA" w14:textId="77777777" w:rsidR="00820298" w:rsidRDefault="00820298" w:rsidP="00F0335A">
          <w:pPr>
            <w:pStyle w:val="HeaderLiteOdd"/>
          </w:pPr>
        </w:p>
      </w:tc>
    </w:tr>
    <w:tr w:rsidR="00820298" w14:paraId="5A64EC94" w14:textId="77777777" w:rsidTr="00F0335A">
      <w:tc>
        <w:tcPr>
          <w:tcW w:w="6768" w:type="dxa"/>
          <w:tcBorders>
            <w:bottom w:val="single" w:sz="4" w:space="0" w:color="auto"/>
          </w:tcBorders>
        </w:tcPr>
        <w:p w14:paraId="185A8CE3" w14:textId="77777777" w:rsidR="00820298" w:rsidRPr="000D4CDA" w:rsidRDefault="00820298" w:rsidP="00F0335A">
          <w:pPr>
            <w:pStyle w:val="HeaderBoldOdd"/>
          </w:pPr>
        </w:p>
      </w:tc>
      <w:tc>
        <w:tcPr>
          <w:tcW w:w="1761" w:type="dxa"/>
          <w:tcBorders>
            <w:bottom w:val="single" w:sz="4" w:space="0" w:color="auto"/>
          </w:tcBorders>
          <w:shd w:val="clear" w:color="auto" w:fill="auto"/>
        </w:tcPr>
        <w:p w14:paraId="64DBAC11" w14:textId="77777777" w:rsidR="00820298" w:rsidRPr="000D4CDA" w:rsidRDefault="00820298" w:rsidP="00F0335A">
          <w:pPr>
            <w:pStyle w:val="HeaderBoldOdd"/>
          </w:pPr>
        </w:p>
      </w:tc>
    </w:tr>
  </w:tbl>
  <w:p w14:paraId="6CD4D2E3" w14:textId="77777777" w:rsidR="00820298" w:rsidRPr="002409D2" w:rsidRDefault="00820298" w:rsidP="002409D2">
    <w:pPr>
      <w:rPr>
        <w:sz w:val="16"/>
        <w:szCs w:val="16"/>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20298" w14:paraId="25C6FC85" w14:textId="77777777" w:rsidTr="00F0335A">
      <w:tc>
        <w:tcPr>
          <w:tcW w:w="6768" w:type="dxa"/>
        </w:tcPr>
        <w:p w14:paraId="350CF245" w14:textId="77777777" w:rsidR="00820298" w:rsidRPr="003624A6" w:rsidRDefault="00820298" w:rsidP="00F0335A">
          <w:pPr>
            <w:pStyle w:val="HeaderLiteOdd"/>
            <w:ind w:left="720"/>
          </w:pPr>
          <w:r w:rsidRPr="00EA5601">
            <w:rPr>
              <w:rStyle w:val="CharPartText"/>
            </w:rPr>
            <w:t>Information to be provided or in relation to an application for enrolment as a reporting entity</w:t>
          </w:r>
        </w:p>
      </w:tc>
      <w:tc>
        <w:tcPr>
          <w:tcW w:w="1761" w:type="dxa"/>
        </w:tcPr>
        <w:p w14:paraId="4CB70EFE" w14:textId="77777777" w:rsidR="00820298" w:rsidRPr="006642EF" w:rsidRDefault="00820298" w:rsidP="00F0335A">
          <w:pPr>
            <w:pStyle w:val="HeaderLiteOdd"/>
            <w:rPr>
              <w:rStyle w:val="CharPartText"/>
            </w:rPr>
          </w:pPr>
          <w:r>
            <w:rPr>
              <w:rStyle w:val="CharPartText"/>
            </w:rPr>
            <w:t>CHAPTER 63</w:t>
          </w:r>
        </w:p>
      </w:tc>
    </w:tr>
    <w:tr w:rsidR="00820298" w14:paraId="60BEDA6F" w14:textId="77777777" w:rsidTr="00F0335A">
      <w:tc>
        <w:tcPr>
          <w:tcW w:w="6768" w:type="dxa"/>
        </w:tcPr>
        <w:p w14:paraId="5DD2306A" w14:textId="77777777" w:rsidR="00820298" w:rsidRDefault="00820298" w:rsidP="00F0335A">
          <w:pPr>
            <w:pStyle w:val="HeaderLiteOdd"/>
            <w:ind w:left="720"/>
          </w:pPr>
        </w:p>
      </w:tc>
      <w:tc>
        <w:tcPr>
          <w:tcW w:w="1761" w:type="dxa"/>
        </w:tcPr>
        <w:p w14:paraId="639831E4" w14:textId="77777777" w:rsidR="00820298" w:rsidRDefault="00820298" w:rsidP="00F0335A">
          <w:pPr>
            <w:pStyle w:val="HeaderLiteOdd"/>
          </w:pPr>
        </w:p>
      </w:tc>
    </w:tr>
    <w:tr w:rsidR="00820298" w14:paraId="238693AA" w14:textId="77777777" w:rsidTr="00F0335A">
      <w:tc>
        <w:tcPr>
          <w:tcW w:w="6768" w:type="dxa"/>
          <w:tcBorders>
            <w:bottom w:val="single" w:sz="4" w:space="0" w:color="auto"/>
          </w:tcBorders>
        </w:tcPr>
        <w:p w14:paraId="14CEAFAA" w14:textId="77777777" w:rsidR="00820298" w:rsidRPr="000D4CDA" w:rsidRDefault="00820298" w:rsidP="00F0335A">
          <w:pPr>
            <w:pStyle w:val="HeaderBoldOdd"/>
          </w:pPr>
        </w:p>
      </w:tc>
      <w:tc>
        <w:tcPr>
          <w:tcW w:w="1761" w:type="dxa"/>
          <w:tcBorders>
            <w:bottom w:val="single" w:sz="4" w:space="0" w:color="auto"/>
          </w:tcBorders>
          <w:shd w:val="clear" w:color="auto" w:fill="auto"/>
        </w:tcPr>
        <w:p w14:paraId="5835D058" w14:textId="77777777" w:rsidR="00820298" w:rsidRPr="000D4CDA" w:rsidRDefault="00820298" w:rsidP="00F0335A">
          <w:pPr>
            <w:pStyle w:val="HeaderBoldOdd"/>
          </w:pPr>
        </w:p>
      </w:tc>
    </w:tr>
  </w:tbl>
  <w:p w14:paraId="7CDBB679" w14:textId="77777777" w:rsidR="00820298" w:rsidRPr="002409D2" w:rsidRDefault="00820298" w:rsidP="002409D2">
    <w:pPr>
      <w:rPr>
        <w:sz w:val="16"/>
        <w:szCs w:val="16"/>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20298" w14:paraId="71235934" w14:textId="77777777" w:rsidTr="00F0335A">
      <w:tc>
        <w:tcPr>
          <w:tcW w:w="6768" w:type="dxa"/>
        </w:tcPr>
        <w:p w14:paraId="1B234418" w14:textId="77777777" w:rsidR="00820298" w:rsidRPr="003624A6" w:rsidRDefault="00820298" w:rsidP="00F0335A">
          <w:pPr>
            <w:pStyle w:val="HeaderLiteOdd"/>
            <w:ind w:left="720"/>
          </w:pPr>
          <w:r w:rsidRPr="00335007">
            <w:rPr>
              <w:rStyle w:val="CharPartText"/>
            </w:rPr>
            <w:t>Changes in enrolment details in respect to a reporting entity</w:t>
          </w:r>
        </w:p>
      </w:tc>
      <w:tc>
        <w:tcPr>
          <w:tcW w:w="1761" w:type="dxa"/>
        </w:tcPr>
        <w:p w14:paraId="32F80D4F" w14:textId="77777777" w:rsidR="00820298" w:rsidRPr="006642EF" w:rsidRDefault="00820298" w:rsidP="00F0335A">
          <w:pPr>
            <w:pStyle w:val="HeaderLiteOdd"/>
            <w:rPr>
              <w:rStyle w:val="CharPartText"/>
            </w:rPr>
          </w:pPr>
          <w:r>
            <w:rPr>
              <w:rStyle w:val="CharPartText"/>
            </w:rPr>
            <w:t>CHAPTER 64</w:t>
          </w:r>
        </w:p>
      </w:tc>
    </w:tr>
    <w:tr w:rsidR="00820298" w14:paraId="5C13CF2A" w14:textId="77777777" w:rsidTr="00F0335A">
      <w:tc>
        <w:tcPr>
          <w:tcW w:w="6768" w:type="dxa"/>
        </w:tcPr>
        <w:p w14:paraId="742200FF" w14:textId="77777777" w:rsidR="00820298" w:rsidRDefault="00820298" w:rsidP="00F0335A">
          <w:pPr>
            <w:pStyle w:val="HeaderLiteOdd"/>
            <w:ind w:left="720"/>
          </w:pPr>
        </w:p>
      </w:tc>
      <w:tc>
        <w:tcPr>
          <w:tcW w:w="1761" w:type="dxa"/>
        </w:tcPr>
        <w:p w14:paraId="578D200F" w14:textId="77777777" w:rsidR="00820298" w:rsidRDefault="00820298" w:rsidP="00F0335A">
          <w:pPr>
            <w:pStyle w:val="HeaderLiteOdd"/>
          </w:pPr>
        </w:p>
      </w:tc>
    </w:tr>
    <w:tr w:rsidR="00820298" w14:paraId="7E5B2553" w14:textId="77777777" w:rsidTr="00F0335A">
      <w:tc>
        <w:tcPr>
          <w:tcW w:w="6768" w:type="dxa"/>
          <w:tcBorders>
            <w:bottom w:val="single" w:sz="4" w:space="0" w:color="auto"/>
          </w:tcBorders>
        </w:tcPr>
        <w:p w14:paraId="7EFF77CA" w14:textId="77777777" w:rsidR="00820298" w:rsidRPr="000D4CDA" w:rsidRDefault="00820298" w:rsidP="00F0335A">
          <w:pPr>
            <w:pStyle w:val="HeaderBoldOdd"/>
          </w:pPr>
        </w:p>
      </w:tc>
      <w:tc>
        <w:tcPr>
          <w:tcW w:w="1761" w:type="dxa"/>
          <w:tcBorders>
            <w:bottom w:val="single" w:sz="4" w:space="0" w:color="auto"/>
          </w:tcBorders>
          <w:shd w:val="clear" w:color="auto" w:fill="auto"/>
        </w:tcPr>
        <w:p w14:paraId="29A3720D" w14:textId="77777777" w:rsidR="00820298" w:rsidRPr="000D4CDA" w:rsidRDefault="00820298" w:rsidP="00F0335A">
          <w:pPr>
            <w:pStyle w:val="HeaderBoldOdd"/>
          </w:pPr>
        </w:p>
      </w:tc>
    </w:tr>
  </w:tbl>
  <w:p w14:paraId="09B3E1BC" w14:textId="77777777" w:rsidR="00820298" w:rsidRPr="002409D2" w:rsidRDefault="00820298" w:rsidP="002409D2">
    <w:pPr>
      <w:rPr>
        <w:sz w:val="16"/>
        <w:szCs w:val="16"/>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20298" w14:paraId="6DDF1BD5" w14:textId="77777777" w:rsidTr="00F0335A">
      <w:tc>
        <w:tcPr>
          <w:tcW w:w="6768" w:type="dxa"/>
        </w:tcPr>
        <w:p w14:paraId="52B5BDC7" w14:textId="77777777" w:rsidR="00820298" w:rsidRPr="003624A6" w:rsidRDefault="00820298" w:rsidP="00F0335A">
          <w:pPr>
            <w:pStyle w:val="HeaderLiteOdd"/>
            <w:ind w:left="720"/>
          </w:pPr>
          <w:r w:rsidRPr="005249FC">
            <w:rPr>
              <w:rStyle w:val="CharPartText"/>
            </w:rPr>
            <w:t>Removal of entries from the Reporting Entities Roll</w:t>
          </w:r>
        </w:p>
      </w:tc>
      <w:tc>
        <w:tcPr>
          <w:tcW w:w="1761" w:type="dxa"/>
        </w:tcPr>
        <w:p w14:paraId="213E4B65" w14:textId="77777777" w:rsidR="00820298" w:rsidRPr="006642EF" w:rsidRDefault="00820298" w:rsidP="00F0335A">
          <w:pPr>
            <w:pStyle w:val="HeaderLiteOdd"/>
            <w:rPr>
              <w:rStyle w:val="CharPartText"/>
            </w:rPr>
          </w:pPr>
          <w:r>
            <w:rPr>
              <w:rStyle w:val="CharPartText"/>
            </w:rPr>
            <w:t>CHAPTER 65</w:t>
          </w:r>
        </w:p>
      </w:tc>
    </w:tr>
    <w:tr w:rsidR="00820298" w14:paraId="600DFF5B" w14:textId="77777777" w:rsidTr="00F0335A">
      <w:tc>
        <w:tcPr>
          <w:tcW w:w="6768" w:type="dxa"/>
        </w:tcPr>
        <w:p w14:paraId="233BB8C9" w14:textId="77777777" w:rsidR="00820298" w:rsidRDefault="00820298" w:rsidP="00F0335A">
          <w:pPr>
            <w:pStyle w:val="HeaderLiteOdd"/>
            <w:ind w:left="720"/>
          </w:pPr>
        </w:p>
      </w:tc>
      <w:tc>
        <w:tcPr>
          <w:tcW w:w="1761" w:type="dxa"/>
        </w:tcPr>
        <w:p w14:paraId="452CBAFB" w14:textId="77777777" w:rsidR="00820298" w:rsidRDefault="00820298" w:rsidP="00F0335A">
          <w:pPr>
            <w:pStyle w:val="HeaderLiteOdd"/>
          </w:pPr>
        </w:p>
      </w:tc>
    </w:tr>
    <w:tr w:rsidR="00820298" w14:paraId="3BFDAE90" w14:textId="77777777" w:rsidTr="00F0335A">
      <w:tc>
        <w:tcPr>
          <w:tcW w:w="6768" w:type="dxa"/>
          <w:tcBorders>
            <w:bottom w:val="single" w:sz="4" w:space="0" w:color="auto"/>
          </w:tcBorders>
        </w:tcPr>
        <w:p w14:paraId="140A2D8A" w14:textId="77777777" w:rsidR="00820298" w:rsidRPr="000D4CDA" w:rsidRDefault="00820298" w:rsidP="00F0335A">
          <w:pPr>
            <w:pStyle w:val="HeaderBoldOdd"/>
          </w:pPr>
        </w:p>
      </w:tc>
      <w:tc>
        <w:tcPr>
          <w:tcW w:w="1761" w:type="dxa"/>
          <w:tcBorders>
            <w:bottom w:val="single" w:sz="4" w:space="0" w:color="auto"/>
          </w:tcBorders>
          <w:shd w:val="clear" w:color="auto" w:fill="auto"/>
        </w:tcPr>
        <w:p w14:paraId="6581B4B0" w14:textId="77777777" w:rsidR="00820298" w:rsidRPr="000D4CDA" w:rsidRDefault="00820298" w:rsidP="00F0335A">
          <w:pPr>
            <w:pStyle w:val="HeaderBoldOdd"/>
          </w:pPr>
        </w:p>
      </w:tc>
    </w:tr>
  </w:tbl>
  <w:p w14:paraId="0E1E9000" w14:textId="77777777" w:rsidR="00820298" w:rsidRPr="002409D2" w:rsidRDefault="00820298" w:rsidP="002409D2">
    <w:pPr>
      <w:rPr>
        <w:sz w:val="16"/>
        <w:szCs w:val="16"/>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20298" w14:paraId="44C1B547" w14:textId="77777777" w:rsidTr="00F0335A">
      <w:tc>
        <w:tcPr>
          <w:tcW w:w="6768" w:type="dxa"/>
        </w:tcPr>
        <w:p w14:paraId="672FF5E8" w14:textId="77777777" w:rsidR="00820298" w:rsidRPr="0086428F" w:rsidRDefault="00820298" w:rsidP="00F0335A">
          <w:pPr>
            <w:pStyle w:val="HeaderLiteOdd"/>
            <w:ind w:left="720"/>
            <w:rPr>
              <w:szCs w:val="18"/>
            </w:rPr>
          </w:pPr>
          <w:r w:rsidRPr="0086428F">
            <w:rPr>
              <w:rFonts w:cs="Arial"/>
              <w:bCs/>
              <w:szCs w:val="18"/>
              <w:lang w:eastAsia="en-AU"/>
            </w:rPr>
            <w:t xml:space="preserve">Applicable customer identification procedures in certain circumstances – compulsory partial or total transfer of business made under the </w:t>
          </w:r>
          <w:r w:rsidRPr="0086428F">
            <w:rPr>
              <w:rFonts w:cs="Arial"/>
              <w:bCs/>
              <w:i/>
              <w:szCs w:val="18"/>
              <w:lang w:eastAsia="en-AU"/>
            </w:rPr>
            <w:t>Financial Sector (Business Transfer and Group Restructure) Act 1999</w:t>
          </w:r>
        </w:p>
      </w:tc>
      <w:tc>
        <w:tcPr>
          <w:tcW w:w="1761" w:type="dxa"/>
        </w:tcPr>
        <w:p w14:paraId="35F9A1D2" w14:textId="77777777" w:rsidR="00820298" w:rsidRPr="006642EF" w:rsidRDefault="00820298" w:rsidP="00F0335A">
          <w:pPr>
            <w:pStyle w:val="HeaderLiteOdd"/>
            <w:rPr>
              <w:rStyle w:val="CharPartText"/>
            </w:rPr>
          </w:pPr>
          <w:r>
            <w:rPr>
              <w:rStyle w:val="CharPartText"/>
            </w:rPr>
            <w:t>CHAPTER 66</w:t>
          </w:r>
        </w:p>
      </w:tc>
    </w:tr>
    <w:tr w:rsidR="00820298" w14:paraId="6A22F94A" w14:textId="77777777" w:rsidTr="00F0335A">
      <w:tc>
        <w:tcPr>
          <w:tcW w:w="6768" w:type="dxa"/>
        </w:tcPr>
        <w:p w14:paraId="56544347" w14:textId="77777777" w:rsidR="00820298" w:rsidRDefault="00820298" w:rsidP="00F0335A">
          <w:pPr>
            <w:pStyle w:val="HeaderLiteOdd"/>
            <w:ind w:left="720"/>
          </w:pPr>
        </w:p>
      </w:tc>
      <w:tc>
        <w:tcPr>
          <w:tcW w:w="1761" w:type="dxa"/>
        </w:tcPr>
        <w:p w14:paraId="79A5D681" w14:textId="77777777" w:rsidR="00820298" w:rsidRDefault="00820298" w:rsidP="00F0335A">
          <w:pPr>
            <w:pStyle w:val="HeaderLiteOdd"/>
          </w:pPr>
        </w:p>
      </w:tc>
    </w:tr>
    <w:tr w:rsidR="00820298" w14:paraId="527F8712" w14:textId="77777777" w:rsidTr="00F0335A">
      <w:tc>
        <w:tcPr>
          <w:tcW w:w="6768" w:type="dxa"/>
          <w:tcBorders>
            <w:bottom w:val="single" w:sz="4" w:space="0" w:color="auto"/>
          </w:tcBorders>
        </w:tcPr>
        <w:p w14:paraId="5AC27169" w14:textId="77777777" w:rsidR="00820298" w:rsidRPr="000D4CDA" w:rsidRDefault="00820298" w:rsidP="00F0335A">
          <w:pPr>
            <w:pStyle w:val="HeaderBoldOdd"/>
          </w:pPr>
        </w:p>
      </w:tc>
      <w:tc>
        <w:tcPr>
          <w:tcW w:w="1761" w:type="dxa"/>
          <w:tcBorders>
            <w:bottom w:val="single" w:sz="4" w:space="0" w:color="auto"/>
          </w:tcBorders>
          <w:shd w:val="clear" w:color="auto" w:fill="auto"/>
        </w:tcPr>
        <w:p w14:paraId="7085A7B4" w14:textId="77777777" w:rsidR="00820298" w:rsidRPr="000D4CDA" w:rsidRDefault="00820298" w:rsidP="00F0335A">
          <w:pPr>
            <w:pStyle w:val="HeaderBoldOdd"/>
          </w:pPr>
        </w:p>
      </w:tc>
    </w:tr>
  </w:tbl>
  <w:p w14:paraId="016D9FED" w14:textId="77777777" w:rsidR="00820298" w:rsidRPr="002409D2" w:rsidRDefault="00820298" w:rsidP="002409D2">
    <w:pPr>
      <w:rPr>
        <w:sz w:val="16"/>
        <w:szCs w:val="16"/>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20298" w14:paraId="0CACA02C" w14:textId="77777777" w:rsidTr="00F0335A">
      <w:tc>
        <w:tcPr>
          <w:tcW w:w="6768" w:type="dxa"/>
        </w:tcPr>
        <w:p w14:paraId="4F5D2C92" w14:textId="77777777" w:rsidR="00820298" w:rsidRPr="0086428F" w:rsidRDefault="00820298" w:rsidP="00F0335A">
          <w:pPr>
            <w:pStyle w:val="HeaderLiteOdd"/>
            <w:ind w:left="720"/>
            <w:rPr>
              <w:szCs w:val="18"/>
            </w:rPr>
          </w:pPr>
          <w:r>
            <w:rPr>
              <w:szCs w:val="18"/>
            </w:rPr>
            <w:t>Warrants</w:t>
          </w:r>
        </w:p>
      </w:tc>
      <w:tc>
        <w:tcPr>
          <w:tcW w:w="1761" w:type="dxa"/>
        </w:tcPr>
        <w:p w14:paraId="4483BB13" w14:textId="77777777" w:rsidR="00820298" w:rsidRPr="006642EF" w:rsidRDefault="00820298" w:rsidP="00F0335A">
          <w:pPr>
            <w:pStyle w:val="HeaderLiteOdd"/>
            <w:rPr>
              <w:rStyle w:val="CharPartText"/>
            </w:rPr>
          </w:pPr>
          <w:r>
            <w:rPr>
              <w:rStyle w:val="CharPartText"/>
            </w:rPr>
            <w:t>CHAPTER 67</w:t>
          </w:r>
        </w:p>
      </w:tc>
    </w:tr>
    <w:tr w:rsidR="00820298" w14:paraId="6640400D" w14:textId="77777777" w:rsidTr="00F0335A">
      <w:tc>
        <w:tcPr>
          <w:tcW w:w="6768" w:type="dxa"/>
        </w:tcPr>
        <w:p w14:paraId="55896A69" w14:textId="77777777" w:rsidR="00820298" w:rsidRDefault="00820298" w:rsidP="00F0335A">
          <w:pPr>
            <w:pStyle w:val="HeaderLiteOdd"/>
            <w:ind w:left="720"/>
          </w:pPr>
        </w:p>
      </w:tc>
      <w:tc>
        <w:tcPr>
          <w:tcW w:w="1761" w:type="dxa"/>
        </w:tcPr>
        <w:p w14:paraId="13C4215A" w14:textId="77777777" w:rsidR="00820298" w:rsidRDefault="00820298" w:rsidP="00F0335A">
          <w:pPr>
            <w:pStyle w:val="HeaderLiteOdd"/>
          </w:pPr>
        </w:p>
      </w:tc>
    </w:tr>
    <w:tr w:rsidR="00820298" w14:paraId="031B7090" w14:textId="77777777" w:rsidTr="00F0335A">
      <w:tc>
        <w:tcPr>
          <w:tcW w:w="6768" w:type="dxa"/>
          <w:tcBorders>
            <w:bottom w:val="single" w:sz="4" w:space="0" w:color="auto"/>
          </w:tcBorders>
        </w:tcPr>
        <w:p w14:paraId="49E62211" w14:textId="77777777" w:rsidR="00820298" w:rsidRPr="000D4CDA" w:rsidRDefault="00820298" w:rsidP="00F0335A">
          <w:pPr>
            <w:pStyle w:val="HeaderBoldOdd"/>
          </w:pPr>
        </w:p>
      </w:tc>
      <w:tc>
        <w:tcPr>
          <w:tcW w:w="1761" w:type="dxa"/>
          <w:tcBorders>
            <w:bottom w:val="single" w:sz="4" w:space="0" w:color="auto"/>
          </w:tcBorders>
          <w:shd w:val="clear" w:color="auto" w:fill="auto"/>
        </w:tcPr>
        <w:p w14:paraId="1CB5BCDF" w14:textId="77777777" w:rsidR="00820298" w:rsidRPr="000D4CDA" w:rsidRDefault="00820298" w:rsidP="00F0335A">
          <w:pPr>
            <w:pStyle w:val="HeaderBoldOdd"/>
          </w:pPr>
        </w:p>
      </w:tc>
    </w:tr>
  </w:tbl>
  <w:p w14:paraId="4EB9E49B" w14:textId="77777777" w:rsidR="00820298" w:rsidRPr="002409D2" w:rsidRDefault="00820298" w:rsidP="002409D2">
    <w:pPr>
      <w:rPr>
        <w:sz w:val="16"/>
        <w:szCs w:val="16"/>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195" w:type="dxa"/>
      <w:tblLayout w:type="fixed"/>
      <w:tblLook w:val="01E0" w:firstRow="1" w:lastRow="1" w:firstColumn="1" w:lastColumn="1" w:noHBand="0" w:noVBand="0"/>
    </w:tblPr>
    <w:tblGrid>
      <w:gridCol w:w="6768"/>
      <w:gridCol w:w="1427"/>
    </w:tblGrid>
    <w:tr w:rsidR="00820298" w14:paraId="24B37EA9" w14:textId="77777777" w:rsidTr="00CD3B76">
      <w:tc>
        <w:tcPr>
          <w:tcW w:w="6768" w:type="dxa"/>
          <w:vAlign w:val="bottom"/>
        </w:tcPr>
        <w:p w14:paraId="7D146F77" w14:textId="48D6537D" w:rsidR="00820298" w:rsidRDefault="00820298" w:rsidP="00CD3B76">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Digital Currency Exchange Register</w:t>
          </w:r>
          <w:r>
            <w:rPr>
              <w:noProof/>
            </w:rPr>
            <w:fldChar w:fldCharType="end"/>
          </w:r>
        </w:p>
      </w:tc>
      <w:tc>
        <w:tcPr>
          <w:tcW w:w="1427" w:type="dxa"/>
        </w:tcPr>
        <w:p w14:paraId="140526F0" w14:textId="7C5E8A63" w:rsidR="00820298" w:rsidRDefault="00820298" w:rsidP="00CD3B76">
          <w:pPr>
            <w:pStyle w:val="HeaderLiteOdd"/>
          </w:pPr>
          <w:r>
            <w:rPr>
              <w:noProof/>
            </w:rPr>
            <w:fldChar w:fldCharType="begin"/>
          </w:r>
          <w:r>
            <w:rPr>
              <w:noProof/>
            </w:rPr>
            <w:instrText xml:space="preserve"> STYLEREF  CharPartNo \l  \* MERGEFORMAT </w:instrText>
          </w:r>
          <w:r>
            <w:rPr>
              <w:noProof/>
            </w:rPr>
            <w:fldChar w:fldCharType="separate"/>
          </w:r>
          <w:r w:rsidR="00FE0265">
            <w:rPr>
              <w:noProof/>
            </w:rPr>
            <w:t>CHAPTER 76</w:t>
          </w:r>
          <w:r>
            <w:rPr>
              <w:noProof/>
            </w:rPr>
            <w:fldChar w:fldCharType="end"/>
          </w:r>
        </w:p>
      </w:tc>
    </w:tr>
    <w:tr w:rsidR="00820298" w14:paraId="37EA7725" w14:textId="77777777" w:rsidTr="00CD3B76">
      <w:tc>
        <w:tcPr>
          <w:tcW w:w="6768" w:type="dxa"/>
        </w:tcPr>
        <w:p w14:paraId="150ED916" w14:textId="77777777" w:rsidR="00820298" w:rsidRDefault="00820298" w:rsidP="00F0335A">
          <w:pPr>
            <w:pStyle w:val="HeaderLiteOdd"/>
            <w:ind w:left="720"/>
          </w:pPr>
        </w:p>
      </w:tc>
      <w:tc>
        <w:tcPr>
          <w:tcW w:w="1427" w:type="dxa"/>
        </w:tcPr>
        <w:p w14:paraId="75AAE39A" w14:textId="77777777" w:rsidR="00820298" w:rsidRDefault="00820298" w:rsidP="00F0335A">
          <w:pPr>
            <w:pStyle w:val="HeaderLiteOdd"/>
          </w:pPr>
        </w:p>
      </w:tc>
    </w:tr>
    <w:tr w:rsidR="00820298" w14:paraId="3231FD34" w14:textId="77777777" w:rsidTr="00CD3B76">
      <w:tc>
        <w:tcPr>
          <w:tcW w:w="6768" w:type="dxa"/>
          <w:tcBorders>
            <w:bottom w:val="single" w:sz="4" w:space="0" w:color="auto"/>
          </w:tcBorders>
        </w:tcPr>
        <w:p w14:paraId="38E98502" w14:textId="77777777" w:rsidR="00820298" w:rsidRPr="000D4CDA" w:rsidRDefault="00820298" w:rsidP="00F0335A">
          <w:pPr>
            <w:pStyle w:val="HeaderBoldOdd"/>
          </w:pPr>
        </w:p>
      </w:tc>
      <w:tc>
        <w:tcPr>
          <w:tcW w:w="1427" w:type="dxa"/>
          <w:tcBorders>
            <w:bottom w:val="single" w:sz="4" w:space="0" w:color="auto"/>
          </w:tcBorders>
          <w:shd w:val="clear" w:color="auto" w:fill="auto"/>
        </w:tcPr>
        <w:p w14:paraId="71A06AE6" w14:textId="77777777" w:rsidR="00820298" w:rsidRPr="000D4CDA" w:rsidRDefault="00820298" w:rsidP="00F0335A">
          <w:pPr>
            <w:pStyle w:val="HeaderBoldOdd"/>
          </w:pPr>
        </w:p>
      </w:tc>
    </w:tr>
  </w:tbl>
  <w:p w14:paraId="42CB9346" w14:textId="77777777" w:rsidR="00820298" w:rsidRPr="002409D2" w:rsidRDefault="00820298" w:rsidP="002409D2">
    <w:pP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14" w:type="dxa"/>
      <w:tblLook w:val="01E0" w:firstRow="1" w:lastRow="1" w:firstColumn="1" w:lastColumn="1" w:noHBand="0" w:noVBand="0"/>
    </w:tblPr>
    <w:tblGrid>
      <w:gridCol w:w="6840"/>
      <w:gridCol w:w="1574"/>
    </w:tblGrid>
    <w:tr w:rsidR="00820298" w14:paraId="05930E61" w14:textId="77777777">
      <w:tc>
        <w:tcPr>
          <w:tcW w:w="6840" w:type="dxa"/>
          <w:vAlign w:val="bottom"/>
        </w:tcPr>
        <w:p w14:paraId="0F9762B6" w14:textId="77777777" w:rsidR="00820298" w:rsidRDefault="00820298">
          <w:pPr>
            <w:pStyle w:val="HeaderLiteEven"/>
          </w:pPr>
        </w:p>
      </w:tc>
      <w:tc>
        <w:tcPr>
          <w:tcW w:w="1574" w:type="dxa"/>
        </w:tcPr>
        <w:p w14:paraId="3DB28B34" w14:textId="6A730598" w:rsidR="00820298" w:rsidRPr="00365D75" w:rsidRDefault="00820298" w:rsidP="00B35D9E">
          <w:pPr>
            <w:pStyle w:val="HeaderLiteEven"/>
            <w:jc w:val="right"/>
            <w:rPr>
              <w:b/>
            </w:rPr>
          </w:pPr>
          <w:r>
            <w:rPr>
              <w:b/>
            </w:rPr>
            <w:t>Se</w:t>
          </w:r>
          <w:r w:rsidRPr="00365D75">
            <w:rPr>
              <w:b/>
            </w:rPr>
            <w:t>ction 2</w:t>
          </w:r>
        </w:p>
      </w:tc>
    </w:tr>
    <w:tr w:rsidR="00820298" w14:paraId="7122BC76" w14:textId="77777777">
      <w:tc>
        <w:tcPr>
          <w:tcW w:w="6840" w:type="dxa"/>
          <w:vAlign w:val="bottom"/>
        </w:tcPr>
        <w:p w14:paraId="759B5376" w14:textId="77777777" w:rsidR="00820298" w:rsidRDefault="00820298">
          <w:pPr>
            <w:pStyle w:val="HeaderLiteEven"/>
          </w:pPr>
        </w:p>
      </w:tc>
      <w:tc>
        <w:tcPr>
          <w:tcW w:w="1574" w:type="dxa"/>
        </w:tcPr>
        <w:p w14:paraId="62DDC6DB" w14:textId="77777777" w:rsidR="00820298" w:rsidRDefault="00820298">
          <w:pPr>
            <w:pStyle w:val="HeaderLiteEven"/>
          </w:pPr>
        </w:p>
      </w:tc>
    </w:tr>
    <w:tr w:rsidR="00820298" w14:paraId="3F12E0CA" w14:textId="77777777">
      <w:tc>
        <w:tcPr>
          <w:tcW w:w="8414" w:type="dxa"/>
          <w:gridSpan w:val="2"/>
          <w:tcBorders>
            <w:bottom w:val="single" w:sz="4" w:space="0" w:color="auto"/>
          </w:tcBorders>
          <w:shd w:val="clear" w:color="auto" w:fill="auto"/>
        </w:tcPr>
        <w:p w14:paraId="5CA4F333" w14:textId="77777777" w:rsidR="00820298" w:rsidRDefault="00820298">
          <w:pPr>
            <w:pStyle w:val="HeaderLiteEven"/>
            <w:spacing w:before="120" w:after="60"/>
            <w:ind w:right="-108"/>
          </w:pPr>
        </w:p>
      </w:tc>
    </w:tr>
  </w:tbl>
  <w:p w14:paraId="5246897C" w14:textId="77777777" w:rsidR="00820298" w:rsidRDefault="00820298"/>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30" w:type="dxa"/>
      <w:tblLayout w:type="fixed"/>
      <w:tblLook w:val="01E0" w:firstRow="1" w:lastRow="1" w:firstColumn="1" w:lastColumn="1" w:noHBand="0" w:noVBand="0"/>
    </w:tblPr>
    <w:tblGrid>
      <w:gridCol w:w="8330"/>
    </w:tblGrid>
    <w:tr w:rsidR="00820298" w14:paraId="15E782AD" w14:textId="77777777" w:rsidTr="00060036">
      <w:tc>
        <w:tcPr>
          <w:tcW w:w="8330" w:type="dxa"/>
        </w:tcPr>
        <w:p w14:paraId="55297F9B" w14:textId="4B88133B" w:rsidR="00820298" w:rsidRPr="00A25B71" w:rsidRDefault="00820298" w:rsidP="00484002">
          <w:pPr>
            <w:pStyle w:val="NoteHeading"/>
            <w:rPr>
              <w:b w:val="0"/>
              <w:sz w:val="18"/>
              <w:szCs w:val="18"/>
            </w:rPr>
          </w:pPr>
          <w:r w:rsidRPr="00A25B71">
            <w:rPr>
              <w:b w:val="0"/>
              <w:sz w:val="18"/>
              <w:szCs w:val="18"/>
            </w:rPr>
            <w:t xml:space="preserve">Notes to the </w:t>
          </w:r>
          <w:r w:rsidRPr="00A25B71">
            <w:rPr>
              <w:b w:val="0"/>
              <w:i/>
              <w:sz w:val="18"/>
              <w:szCs w:val="18"/>
            </w:rPr>
            <w:fldChar w:fldCharType="begin"/>
          </w:r>
          <w:r w:rsidRPr="00A25B71">
            <w:rPr>
              <w:b w:val="0"/>
              <w:i/>
              <w:sz w:val="18"/>
              <w:szCs w:val="18"/>
            </w:rPr>
            <w:instrText xml:space="preserve"> STYLEREF  Title </w:instrText>
          </w:r>
          <w:r w:rsidRPr="00A25B71">
            <w:rPr>
              <w:b w:val="0"/>
              <w:i/>
              <w:sz w:val="18"/>
              <w:szCs w:val="18"/>
            </w:rPr>
            <w:fldChar w:fldCharType="separate"/>
          </w:r>
          <w:r w:rsidR="00FE0265">
            <w:rPr>
              <w:b w:val="0"/>
              <w:i/>
              <w:noProof/>
              <w:sz w:val="18"/>
              <w:szCs w:val="18"/>
            </w:rPr>
            <w:t>Anti-Money Laundering and Counter-Terrorism Financing Rules Instrument 2007 (No. 1)</w:t>
          </w:r>
          <w:r w:rsidRPr="00A25B71">
            <w:rPr>
              <w:b w:val="0"/>
              <w:i/>
              <w:sz w:val="18"/>
              <w:szCs w:val="18"/>
            </w:rPr>
            <w:fldChar w:fldCharType="end"/>
          </w:r>
        </w:p>
        <w:p w14:paraId="34114742" w14:textId="77777777" w:rsidR="00820298" w:rsidRDefault="00820298" w:rsidP="00424F7B">
          <w:pPr>
            <w:pStyle w:val="HeaderLiteOdd"/>
            <w:tabs>
              <w:tab w:val="right" w:pos="1211"/>
            </w:tabs>
            <w:jc w:val="left"/>
          </w:pPr>
        </w:p>
      </w:tc>
    </w:tr>
    <w:tr w:rsidR="00820298" w14:paraId="4F025AF0" w14:textId="77777777" w:rsidTr="00060036">
      <w:tc>
        <w:tcPr>
          <w:tcW w:w="8330" w:type="dxa"/>
        </w:tcPr>
        <w:p w14:paraId="6D8CD633" w14:textId="77777777" w:rsidR="00820298" w:rsidRDefault="00820298" w:rsidP="00424F7B">
          <w:pPr>
            <w:pStyle w:val="HeaderLiteOdd"/>
          </w:pPr>
          <w:r w:rsidRPr="0070186C">
            <w:rPr>
              <w:b/>
            </w:rPr>
            <w:t xml:space="preserve">Table of </w:t>
          </w:r>
          <w:r>
            <w:rPr>
              <w:b/>
            </w:rPr>
            <w:t>Instruments</w:t>
          </w:r>
        </w:p>
      </w:tc>
    </w:tr>
    <w:tr w:rsidR="00820298" w14:paraId="2584FBF1" w14:textId="77777777" w:rsidTr="00060036">
      <w:tc>
        <w:tcPr>
          <w:tcW w:w="8330" w:type="dxa"/>
          <w:tcBorders>
            <w:bottom w:val="single" w:sz="4" w:space="0" w:color="auto"/>
          </w:tcBorders>
        </w:tcPr>
        <w:p w14:paraId="28677F22" w14:textId="77777777" w:rsidR="00820298" w:rsidRPr="000D4CDA" w:rsidRDefault="00820298" w:rsidP="00F0335A">
          <w:pPr>
            <w:pStyle w:val="HeaderBoldOdd"/>
          </w:pPr>
        </w:p>
      </w:tc>
    </w:tr>
  </w:tbl>
  <w:p w14:paraId="79C2160D" w14:textId="77777777" w:rsidR="00820298" w:rsidRPr="002409D2" w:rsidRDefault="00820298" w:rsidP="002409D2">
    <w:pPr>
      <w:rPr>
        <w:sz w:val="16"/>
        <w:szCs w:val="16"/>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72F1" w14:textId="77777777" w:rsidR="00820298" w:rsidRPr="002409D2" w:rsidRDefault="00820298" w:rsidP="002409D2">
    <w:pPr>
      <w:rPr>
        <w:sz w:val="16"/>
        <w:szCs w:val="16"/>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7DB7" w14:textId="77777777" w:rsidR="00820298" w:rsidRDefault="00820298" w:rsidP="004F6054">
    <w:pPr>
      <w:pStyle w:val="Header"/>
    </w:pPr>
  </w:p>
  <w:p w14:paraId="7AC1AF9E" w14:textId="77777777" w:rsidR="00820298" w:rsidRPr="00962521" w:rsidRDefault="00820298" w:rsidP="004F60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10C55CCA" w14:textId="77777777">
      <w:tc>
        <w:tcPr>
          <w:tcW w:w="6798" w:type="dxa"/>
          <w:vAlign w:val="bottom"/>
        </w:tcPr>
        <w:p w14:paraId="075130A7" w14:textId="0FCC5098" w:rsidR="00820298" w:rsidRDefault="00820298">
          <w:pPr>
            <w:pStyle w:val="HeaderLiteOdd"/>
          </w:pPr>
          <w:r>
            <w:fldChar w:fldCharType="begin"/>
          </w:r>
          <w:r>
            <w:instrText xml:space="preserve"> STYLEREF  CharPartText \l \* CHARFORMAT </w:instrText>
          </w:r>
          <w:r>
            <w:fldChar w:fldCharType="end"/>
          </w:r>
        </w:p>
      </w:tc>
      <w:tc>
        <w:tcPr>
          <w:tcW w:w="1548" w:type="dxa"/>
        </w:tcPr>
        <w:p w14:paraId="50C42B7E" w14:textId="2B118FC9" w:rsidR="00820298" w:rsidRDefault="00820298" w:rsidP="00C03D0C">
          <w:pPr>
            <w:pStyle w:val="HeaderLiteOdd"/>
          </w:pPr>
          <w:r>
            <w:rPr>
              <w:noProof/>
            </w:rPr>
            <w:fldChar w:fldCharType="begin"/>
          </w:r>
          <w:r>
            <w:rPr>
              <w:noProof/>
            </w:rPr>
            <w:instrText xml:space="preserve"> STYLEREF  CharPartNo \l  \* MERGEFORMAT </w:instrText>
          </w:r>
          <w:r>
            <w:rPr>
              <w:noProof/>
            </w:rPr>
            <w:fldChar w:fldCharType="separate"/>
          </w:r>
          <w:r w:rsidR="00FE0265">
            <w:rPr>
              <w:noProof/>
            </w:rPr>
            <w:t>CHAPTER 1</w:t>
          </w:r>
          <w:r>
            <w:rPr>
              <w:noProof/>
            </w:rPr>
            <w:fldChar w:fldCharType="end"/>
          </w:r>
        </w:p>
      </w:tc>
    </w:tr>
    <w:tr w:rsidR="00820298" w14:paraId="43DEBE8C" w14:textId="77777777">
      <w:tc>
        <w:tcPr>
          <w:tcW w:w="6798" w:type="dxa"/>
          <w:vAlign w:val="bottom"/>
        </w:tcPr>
        <w:p w14:paraId="7E8566F4" w14:textId="4E951B08" w:rsidR="00820298" w:rsidRDefault="00820298" w:rsidP="00E54F10">
          <w:pPr>
            <w:pStyle w:val="HeaderLiteOdd"/>
          </w:pPr>
          <w:r>
            <w:rPr>
              <w:noProof/>
            </w:rPr>
            <w:fldChar w:fldCharType="begin"/>
          </w:r>
          <w:r>
            <w:rPr>
              <w:noProof/>
            </w:rPr>
            <w:instrText xml:space="preserve"> STYLEREF \* CHARFORMAT CharDivText \l </w:instrText>
          </w:r>
          <w:r>
            <w:rPr>
              <w:noProof/>
            </w:rPr>
            <w:fldChar w:fldCharType="separate"/>
          </w:r>
          <w:r w:rsidR="00FE0265">
            <w:rPr>
              <w:noProof/>
            </w:rPr>
            <w:t>Key terms and concepts</w:t>
          </w:r>
          <w:r>
            <w:rPr>
              <w:noProof/>
            </w:rPr>
            <w:fldChar w:fldCharType="end"/>
          </w:r>
        </w:p>
      </w:tc>
      <w:tc>
        <w:tcPr>
          <w:tcW w:w="1548" w:type="dxa"/>
        </w:tcPr>
        <w:p w14:paraId="5ECB99F9" w14:textId="716087D1" w:rsidR="00820298" w:rsidRDefault="00820298" w:rsidP="00E472D7">
          <w:pPr>
            <w:pStyle w:val="HeaderLiteOdd"/>
          </w:pPr>
          <w:r>
            <w:rPr>
              <w:noProof/>
            </w:rPr>
            <w:fldChar w:fldCharType="begin"/>
          </w:r>
          <w:r>
            <w:rPr>
              <w:noProof/>
            </w:rPr>
            <w:instrText xml:space="preserve"> STYLEREF  CharDivNo \l  \* MERGEFORMAT </w:instrText>
          </w:r>
          <w:r>
            <w:rPr>
              <w:noProof/>
            </w:rPr>
            <w:fldChar w:fldCharType="separate"/>
          </w:r>
          <w:r w:rsidR="00FE0265">
            <w:rPr>
              <w:noProof/>
            </w:rPr>
            <w:t>Part 1.2</w:t>
          </w:r>
          <w:r>
            <w:rPr>
              <w:noProof/>
            </w:rPr>
            <w:fldChar w:fldCharType="end"/>
          </w:r>
        </w:p>
      </w:tc>
    </w:tr>
    <w:tr w:rsidR="00820298" w14:paraId="79E7B8A3" w14:textId="77777777">
      <w:tc>
        <w:tcPr>
          <w:tcW w:w="8346" w:type="dxa"/>
          <w:gridSpan w:val="2"/>
          <w:tcBorders>
            <w:bottom w:val="single" w:sz="4" w:space="0" w:color="auto"/>
          </w:tcBorders>
          <w:shd w:val="clear" w:color="auto" w:fill="auto"/>
        </w:tcPr>
        <w:p w14:paraId="5340D993" w14:textId="77777777" w:rsidR="00820298" w:rsidRDefault="00820298">
          <w:pPr>
            <w:pStyle w:val="HeaderBoldOdd"/>
          </w:pPr>
        </w:p>
      </w:tc>
    </w:tr>
  </w:tbl>
  <w:p w14:paraId="49A3360E" w14:textId="77777777" w:rsidR="00820298" w:rsidRDefault="00820298"/>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0BA1916A" w14:textId="77777777">
      <w:tc>
        <w:tcPr>
          <w:tcW w:w="6798" w:type="dxa"/>
          <w:vAlign w:val="bottom"/>
        </w:tcPr>
        <w:p w14:paraId="44B8414D" w14:textId="5E57DED1" w:rsidR="00820298" w:rsidRDefault="00820298" w:rsidP="00EB5CE5">
          <w:pPr>
            <w:pStyle w:val="HeaderLiteOdd"/>
          </w:pPr>
          <w:r>
            <w:rPr>
              <w:noProof/>
            </w:rPr>
            <w:fldChar w:fldCharType="begin"/>
          </w:r>
          <w:r>
            <w:rPr>
              <w:noProof/>
            </w:rPr>
            <w:instrText xml:space="preserve"> STYLEREF  CharPartText \l   \* CHARFORMAT </w:instrText>
          </w:r>
          <w:r>
            <w:rPr>
              <w:noProof/>
            </w:rPr>
            <w:fldChar w:fldCharType="separate"/>
          </w:r>
          <w:r w:rsidR="00FE0265">
            <w:rPr>
              <w:noProof/>
            </w:rPr>
            <w:t>Compliance Report – reporting and lodgment periods</w:t>
          </w:r>
          <w:r>
            <w:rPr>
              <w:noProof/>
            </w:rPr>
            <w:fldChar w:fldCharType="end"/>
          </w:r>
        </w:p>
      </w:tc>
      <w:tc>
        <w:tcPr>
          <w:tcW w:w="1548" w:type="dxa"/>
        </w:tcPr>
        <w:p w14:paraId="6BADF51F" w14:textId="77777777" w:rsidR="00820298" w:rsidRDefault="00820298" w:rsidP="00C03D0C">
          <w:pPr>
            <w:pStyle w:val="HeaderLiteOdd"/>
          </w:pPr>
          <w:r>
            <w:t>CHAPTER 11</w:t>
          </w:r>
        </w:p>
      </w:tc>
    </w:tr>
    <w:tr w:rsidR="00820298" w14:paraId="03B36AF3" w14:textId="77777777">
      <w:tc>
        <w:tcPr>
          <w:tcW w:w="6798" w:type="dxa"/>
          <w:vAlign w:val="bottom"/>
        </w:tcPr>
        <w:p w14:paraId="5054393E" w14:textId="77777777" w:rsidR="00820298" w:rsidRDefault="00820298">
          <w:pPr>
            <w:pStyle w:val="HeaderLiteOdd"/>
          </w:pPr>
        </w:p>
      </w:tc>
      <w:tc>
        <w:tcPr>
          <w:tcW w:w="1548" w:type="dxa"/>
        </w:tcPr>
        <w:p w14:paraId="4A24E008" w14:textId="1F861AD4" w:rsidR="00820298" w:rsidRDefault="00820298">
          <w:pPr>
            <w:pStyle w:val="HeaderLiteOdd"/>
          </w:pPr>
          <w:r>
            <w:fldChar w:fldCharType="begin"/>
          </w:r>
          <w:r>
            <w:instrText xml:space="preserve"> STYLEREF  CharDivNo \l \* CHARFORMAT </w:instrText>
          </w:r>
          <w:r>
            <w:fldChar w:fldCharType="end"/>
          </w:r>
        </w:p>
      </w:tc>
    </w:tr>
    <w:tr w:rsidR="00820298" w14:paraId="3BE50477" w14:textId="77777777">
      <w:tc>
        <w:tcPr>
          <w:tcW w:w="8346" w:type="dxa"/>
          <w:gridSpan w:val="2"/>
          <w:tcBorders>
            <w:bottom w:val="single" w:sz="4" w:space="0" w:color="auto"/>
          </w:tcBorders>
          <w:shd w:val="clear" w:color="auto" w:fill="auto"/>
        </w:tcPr>
        <w:p w14:paraId="151AB02A" w14:textId="77777777" w:rsidR="00820298" w:rsidRDefault="00820298">
          <w:pPr>
            <w:pStyle w:val="HeaderBoldOdd"/>
          </w:pPr>
        </w:p>
      </w:tc>
    </w:tr>
  </w:tbl>
  <w:p w14:paraId="5BE90E76" w14:textId="77777777" w:rsidR="00820298" w:rsidRDefault="00820298"/>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20298" w14:paraId="28A71E78" w14:textId="77777777">
      <w:tc>
        <w:tcPr>
          <w:tcW w:w="6798" w:type="dxa"/>
          <w:vAlign w:val="bottom"/>
        </w:tcPr>
        <w:p w14:paraId="713EBFF8" w14:textId="2EA6809E" w:rsidR="00820298" w:rsidRDefault="00820298" w:rsidP="00EB5CE5">
          <w:pPr>
            <w:pStyle w:val="HeaderLiteOdd"/>
          </w:pPr>
          <w:r>
            <w:t>Electronic funds transfer instructions</w:t>
          </w:r>
        </w:p>
      </w:tc>
      <w:tc>
        <w:tcPr>
          <w:tcW w:w="1548" w:type="dxa"/>
        </w:tcPr>
        <w:p w14:paraId="0F57716D" w14:textId="6EC5430C" w:rsidR="00820298" w:rsidRDefault="00820298" w:rsidP="00C03D0C">
          <w:pPr>
            <w:pStyle w:val="HeaderLiteOdd"/>
          </w:pPr>
          <w:r>
            <w:t>CHAPTER 12</w:t>
          </w:r>
        </w:p>
      </w:tc>
    </w:tr>
    <w:tr w:rsidR="00820298" w14:paraId="31BB98AF" w14:textId="77777777">
      <w:tc>
        <w:tcPr>
          <w:tcW w:w="6798" w:type="dxa"/>
          <w:vAlign w:val="bottom"/>
        </w:tcPr>
        <w:p w14:paraId="2E489A17" w14:textId="77777777" w:rsidR="00820298" w:rsidRDefault="00820298">
          <w:pPr>
            <w:pStyle w:val="HeaderLiteOdd"/>
          </w:pPr>
        </w:p>
      </w:tc>
      <w:tc>
        <w:tcPr>
          <w:tcW w:w="1548" w:type="dxa"/>
        </w:tcPr>
        <w:p w14:paraId="324C3C8C" w14:textId="660CA255" w:rsidR="00820298" w:rsidRDefault="00820298">
          <w:pPr>
            <w:pStyle w:val="HeaderLiteOdd"/>
          </w:pPr>
          <w:r>
            <w:fldChar w:fldCharType="begin"/>
          </w:r>
          <w:r>
            <w:instrText xml:space="preserve"> STYLEREF  CharDivNo \l \* CHARFORMAT </w:instrText>
          </w:r>
          <w:r>
            <w:fldChar w:fldCharType="end"/>
          </w:r>
        </w:p>
      </w:tc>
    </w:tr>
    <w:tr w:rsidR="00820298" w14:paraId="34E89E1E" w14:textId="77777777">
      <w:tc>
        <w:tcPr>
          <w:tcW w:w="8346" w:type="dxa"/>
          <w:gridSpan w:val="2"/>
          <w:tcBorders>
            <w:bottom w:val="single" w:sz="4" w:space="0" w:color="auto"/>
          </w:tcBorders>
          <w:shd w:val="clear" w:color="auto" w:fill="auto"/>
        </w:tcPr>
        <w:p w14:paraId="04DD328A" w14:textId="77777777" w:rsidR="00820298" w:rsidRDefault="00820298">
          <w:pPr>
            <w:pStyle w:val="HeaderBoldOdd"/>
          </w:pPr>
        </w:p>
      </w:tc>
    </w:tr>
  </w:tbl>
  <w:p w14:paraId="5B06B166" w14:textId="77777777" w:rsidR="00820298" w:rsidRDefault="008202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41A"/>
    <w:multiLevelType w:val="hybridMultilevel"/>
    <w:tmpl w:val="0AE8A500"/>
    <w:lvl w:ilvl="0" w:tplc="5420D982">
      <w:start w:val="3"/>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FA24FDC8">
      <w:start w:val="33"/>
      <w:numFmt w:val="decimal"/>
      <w:lvlText w:val="%3."/>
      <w:lvlJc w:val="left"/>
      <w:pPr>
        <w:tabs>
          <w:tab w:val="num" w:pos="2700"/>
        </w:tabs>
        <w:ind w:left="2700" w:hanging="360"/>
      </w:pPr>
      <w:rPr>
        <w:rFonts w:hint="default"/>
      </w:rPr>
    </w:lvl>
    <w:lvl w:ilvl="3" w:tplc="0C09000F">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 w15:restartNumberingAfterBreak="0">
    <w:nsid w:val="04265AFD"/>
    <w:multiLevelType w:val="hybridMultilevel"/>
    <w:tmpl w:val="C8420154"/>
    <w:lvl w:ilvl="0" w:tplc="0CA226FE">
      <w:start w:val="1"/>
      <w:numFmt w:val="decimal"/>
      <w:lvlText w:val="(%1)"/>
      <w:lvlJc w:val="left"/>
      <w:pPr>
        <w:ind w:left="1069" w:hanging="360"/>
      </w:pPr>
      <w:rPr>
        <w:rFonts w:hint="default"/>
      </w:rPr>
    </w:lvl>
    <w:lvl w:ilvl="1" w:tplc="D98EDFF2">
      <w:start w:val="1"/>
      <w:numFmt w:val="lowerLetter"/>
      <w:lvlText w:val="(%2)"/>
      <w:lvlJc w:val="left"/>
      <w:pPr>
        <w:ind w:left="1928" w:hanging="499"/>
      </w:pPr>
      <w:rPr>
        <w:rFonts w:hint="default"/>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AD40B59"/>
    <w:multiLevelType w:val="hybridMultilevel"/>
    <w:tmpl w:val="D242A6E4"/>
    <w:lvl w:ilvl="0" w:tplc="037648A0">
      <w:start w:val="1"/>
      <w:numFmt w:val="decimal"/>
      <w:pStyle w:val="IndentListLevel1"/>
      <w:lvlText w:val="(%1)"/>
      <w:lvlJc w:val="left"/>
      <w:pPr>
        <w:ind w:left="1211" w:hanging="360"/>
      </w:pPr>
      <w:rPr>
        <w:rFonts w:hint="default"/>
        <w:b w:val="0"/>
      </w:rPr>
    </w:lvl>
    <w:lvl w:ilvl="1" w:tplc="19981C54">
      <w:start w:val="1"/>
      <w:numFmt w:val="lowerLetter"/>
      <w:lvlText w:val="(%2)"/>
      <w:lvlJc w:val="left"/>
      <w:pPr>
        <w:ind w:left="2433" w:hanging="720"/>
      </w:pPr>
      <w:rPr>
        <w:rFonts w:hint="default"/>
      </w:r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15:restartNumberingAfterBreak="0">
    <w:nsid w:val="0C1A717A"/>
    <w:multiLevelType w:val="hybridMultilevel"/>
    <w:tmpl w:val="C8420154"/>
    <w:lvl w:ilvl="0" w:tplc="0CA226FE">
      <w:start w:val="1"/>
      <w:numFmt w:val="decimal"/>
      <w:lvlText w:val="(%1)"/>
      <w:lvlJc w:val="left"/>
      <w:pPr>
        <w:ind w:left="1069" w:hanging="360"/>
      </w:pPr>
      <w:rPr>
        <w:rFonts w:hint="default"/>
      </w:rPr>
    </w:lvl>
    <w:lvl w:ilvl="1" w:tplc="D98EDFF2">
      <w:start w:val="1"/>
      <w:numFmt w:val="lowerLetter"/>
      <w:lvlText w:val="(%2)"/>
      <w:lvlJc w:val="left"/>
      <w:pPr>
        <w:ind w:left="1928" w:hanging="499"/>
      </w:pPr>
      <w:rPr>
        <w:rFonts w:hint="default"/>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1F517A3"/>
    <w:multiLevelType w:val="hybridMultilevel"/>
    <w:tmpl w:val="C8420154"/>
    <w:lvl w:ilvl="0" w:tplc="0CA226FE">
      <w:start w:val="1"/>
      <w:numFmt w:val="decimal"/>
      <w:lvlText w:val="(%1)"/>
      <w:lvlJc w:val="left"/>
      <w:pPr>
        <w:ind w:left="1069" w:hanging="360"/>
      </w:pPr>
      <w:rPr>
        <w:rFonts w:hint="default"/>
      </w:rPr>
    </w:lvl>
    <w:lvl w:ilvl="1" w:tplc="D98EDFF2">
      <w:start w:val="1"/>
      <w:numFmt w:val="lowerLetter"/>
      <w:lvlText w:val="(%2)"/>
      <w:lvlJc w:val="left"/>
      <w:pPr>
        <w:ind w:left="1928" w:hanging="499"/>
      </w:pPr>
      <w:rPr>
        <w:rFonts w:hint="default"/>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2B30E14"/>
    <w:multiLevelType w:val="hybridMultilevel"/>
    <w:tmpl w:val="9B964ADA"/>
    <w:lvl w:ilvl="0" w:tplc="0CA226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52490B"/>
    <w:multiLevelType w:val="hybridMultilevel"/>
    <w:tmpl w:val="C8420154"/>
    <w:lvl w:ilvl="0" w:tplc="0CA226FE">
      <w:start w:val="1"/>
      <w:numFmt w:val="decimal"/>
      <w:lvlText w:val="(%1)"/>
      <w:lvlJc w:val="left"/>
      <w:pPr>
        <w:ind w:left="1069" w:hanging="360"/>
      </w:pPr>
      <w:rPr>
        <w:rFonts w:hint="default"/>
      </w:rPr>
    </w:lvl>
    <w:lvl w:ilvl="1" w:tplc="D98EDFF2">
      <w:start w:val="1"/>
      <w:numFmt w:val="lowerLetter"/>
      <w:lvlText w:val="(%2)"/>
      <w:lvlJc w:val="left"/>
      <w:pPr>
        <w:ind w:left="1928" w:hanging="499"/>
      </w:pPr>
      <w:rPr>
        <w:rFonts w:hint="default"/>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1B5D77E8"/>
    <w:multiLevelType w:val="hybridMultilevel"/>
    <w:tmpl w:val="D53844BE"/>
    <w:lvl w:ilvl="0" w:tplc="EA00C158">
      <w:start w:val="1"/>
      <w:numFmt w:val="upp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1CB760AD"/>
    <w:multiLevelType w:val="hybridMultilevel"/>
    <w:tmpl w:val="AEAA28DC"/>
    <w:lvl w:ilvl="0" w:tplc="FA482BCC">
      <w:start w:val="6"/>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0" w15:restartNumberingAfterBreak="0">
    <w:nsid w:val="1ED6404F"/>
    <w:multiLevelType w:val="hybridMultilevel"/>
    <w:tmpl w:val="079C4704"/>
    <w:lvl w:ilvl="0" w:tplc="EA206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8557917"/>
    <w:multiLevelType w:val="hybridMultilevel"/>
    <w:tmpl w:val="ACA830A8"/>
    <w:lvl w:ilvl="0" w:tplc="1B3AD4F4">
      <w:start w:val="9"/>
      <w:numFmt w:val="lowerLetter"/>
      <w:lvlText w:val="(%1)"/>
      <w:lvlJc w:val="left"/>
      <w:pPr>
        <w:tabs>
          <w:tab w:val="num" w:pos="2880"/>
        </w:tabs>
        <w:ind w:left="2880" w:hanging="720"/>
      </w:pPr>
      <w:rPr>
        <w:rFonts w:hint="default"/>
      </w:rPr>
    </w:lvl>
    <w:lvl w:ilvl="1" w:tplc="1C28AA32">
      <w:start w:val="1"/>
      <w:numFmt w:val="lowerRoman"/>
      <w:lvlText w:val="%2."/>
      <w:lvlJc w:val="left"/>
      <w:pPr>
        <w:tabs>
          <w:tab w:val="num" w:pos="3600"/>
        </w:tabs>
        <w:ind w:left="3600" w:hanging="720"/>
      </w:pPr>
      <w:rPr>
        <w:rFonts w:hint="default"/>
      </w:r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13" w15:restartNumberingAfterBreak="0">
    <w:nsid w:val="32BC26B3"/>
    <w:multiLevelType w:val="hybridMultilevel"/>
    <w:tmpl w:val="7EA27BB0"/>
    <w:lvl w:ilvl="0" w:tplc="9E246D46">
      <w:start w:val="2"/>
      <w:numFmt w:val="lowerLetter"/>
      <w:lvlText w:val="(%1)"/>
      <w:lvlJc w:val="left"/>
      <w:pPr>
        <w:tabs>
          <w:tab w:val="num" w:pos="1800"/>
        </w:tabs>
        <w:ind w:left="1800" w:hanging="540"/>
      </w:pPr>
      <w:rPr>
        <w:rFonts w:hint="default"/>
      </w:r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14" w15:restartNumberingAfterBreak="0">
    <w:nsid w:val="36116841"/>
    <w:multiLevelType w:val="hybridMultilevel"/>
    <w:tmpl w:val="B2FABA80"/>
    <w:lvl w:ilvl="0" w:tplc="D98EDFF2">
      <w:start w:val="1"/>
      <w:numFmt w:val="lowerLetter"/>
      <w:lvlText w:val="(%1)"/>
      <w:lvlJc w:val="left"/>
      <w:pPr>
        <w:ind w:left="1928" w:hanging="499"/>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DC7F2E"/>
    <w:multiLevelType w:val="multilevel"/>
    <w:tmpl w:val="ABAC7ACC"/>
    <w:lvl w:ilvl="0">
      <w:start w:val="56"/>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890278"/>
    <w:multiLevelType w:val="hybridMultilevel"/>
    <w:tmpl w:val="B2FABA80"/>
    <w:lvl w:ilvl="0" w:tplc="D98EDFF2">
      <w:start w:val="1"/>
      <w:numFmt w:val="lowerLetter"/>
      <w:lvlText w:val="(%1)"/>
      <w:lvlJc w:val="left"/>
      <w:pPr>
        <w:ind w:left="1928" w:hanging="499"/>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E7134F1"/>
    <w:multiLevelType w:val="multilevel"/>
    <w:tmpl w:val="0C09001D"/>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19" w15:restartNumberingAfterBreak="0">
    <w:nsid w:val="4103630C"/>
    <w:multiLevelType w:val="hybridMultilevel"/>
    <w:tmpl w:val="079C4704"/>
    <w:lvl w:ilvl="0" w:tplc="EA206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BD24DD"/>
    <w:multiLevelType w:val="hybridMultilevel"/>
    <w:tmpl w:val="98B035C2"/>
    <w:lvl w:ilvl="0" w:tplc="86527E66">
      <w:start w:val="2"/>
      <w:numFmt w:val="lowerRoman"/>
      <w:lvlText w:val="(%1)"/>
      <w:lvlJc w:val="left"/>
      <w:pPr>
        <w:tabs>
          <w:tab w:val="num" w:pos="3600"/>
        </w:tabs>
        <w:ind w:left="3600" w:hanging="720"/>
      </w:pPr>
      <w:rPr>
        <w:rFonts w:hint="default"/>
      </w:rPr>
    </w:lvl>
    <w:lvl w:ilvl="1" w:tplc="0C090019" w:tentative="1">
      <w:start w:val="1"/>
      <w:numFmt w:val="lowerLetter"/>
      <w:lvlText w:val="%2."/>
      <w:lvlJc w:val="left"/>
      <w:pPr>
        <w:tabs>
          <w:tab w:val="num" w:pos="3960"/>
        </w:tabs>
        <w:ind w:left="3960" w:hanging="360"/>
      </w:pPr>
    </w:lvl>
    <w:lvl w:ilvl="2" w:tplc="0C09001B" w:tentative="1">
      <w:start w:val="1"/>
      <w:numFmt w:val="lowerRoman"/>
      <w:lvlText w:val="%3."/>
      <w:lvlJc w:val="right"/>
      <w:pPr>
        <w:tabs>
          <w:tab w:val="num" w:pos="4680"/>
        </w:tabs>
        <w:ind w:left="4680" w:hanging="180"/>
      </w:pPr>
    </w:lvl>
    <w:lvl w:ilvl="3" w:tplc="0C09000F" w:tentative="1">
      <w:start w:val="1"/>
      <w:numFmt w:val="decimal"/>
      <w:lvlText w:val="%4."/>
      <w:lvlJc w:val="left"/>
      <w:pPr>
        <w:tabs>
          <w:tab w:val="num" w:pos="5400"/>
        </w:tabs>
        <w:ind w:left="5400" w:hanging="360"/>
      </w:pPr>
    </w:lvl>
    <w:lvl w:ilvl="4" w:tplc="0C090019" w:tentative="1">
      <w:start w:val="1"/>
      <w:numFmt w:val="lowerLetter"/>
      <w:lvlText w:val="%5."/>
      <w:lvlJc w:val="left"/>
      <w:pPr>
        <w:tabs>
          <w:tab w:val="num" w:pos="6120"/>
        </w:tabs>
        <w:ind w:left="6120" w:hanging="360"/>
      </w:pPr>
    </w:lvl>
    <w:lvl w:ilvl="5" w:tplc="0C09001B" w:tentative="1">
      <w:start w:val="1"/>
      <w:numFmt w:val="lowerRoman"/>
      <w:lvlText w:val="%6."/>
      <w:lvlJc w:val="right"/>
      <w:pPr>
        <w:tabs>
          <w:tab w:val="num" w:pos="6840"/>
        </w:tabs>
        <w:ind w:left="6840" w:hanging="180"/>
      </w:pPr>
    </w:lvl>
    <w:lvl w:ilvl="6" w:tplc="0C09000F" w:tentative="1">
      <w:start w:val="1"/>
      <w:numFmt w:val="decimal"/>
      <w:lvlText w:val="%7."/>
      <w:lvlJc w:val="left"/>
      <w:pPr>
        <w:tabs>
          <w:tab w:val="num" w:pos="7560"/>
        </w:tabs>
        <w:ind w:left="7560" w:hanging="360"/>
      </w:pPr>
    </w:lvl>
    <w:lvl w:ilvl="7" w:tplc="0C090019" w:tentative="1">
      <w:start w:val="1"/>
      <w:numFmt w:val="lowerLetter"/>
      <w:lvlText w:val="%8."/>
      <w:lvlJc w:val="left"/>
      <w:pPr>
        <w:tabs>
          <w:tab w:val="num" w:pos="8280"/>
        </w:tabs>
        <w:ind w:left="8280" w:hanging="360"/>
      </w:pPr>
    </w:lvl>
    <w:lvl w:ilvl="8" w:tplc="0C09001B" w:tentative="1">
      <w:start w:val="1"/>
      <w:numFmt w:val="lowerRoman"/>
      <w:lvlText w:val="%9."/>
      <w:lvlJc w:val="right"/>
      <w:pPr>
        <w:tabs>
          <w:tab w:val="num" w:pos="9000"/>
        </w:tabs>
        <w:ind w:left="9000" w:hanging="180"/>
      </w:pPr>
    </w:lvl>
  </w:abstractNum>
  <w:abstractNum w:abstractNumId="21" w15:restartNumberingAfterBreak="0">
    <w:nsid w:val="482334B1"/>
    <w:multiLevelType w:val="hybridMultilevel"/>
    <w:tmpl w:val="4396230C"/>
    <w:lvl w:ilvl="0" w:tplc="4B30FBCC">
      <w:start w:val="1"/>
      <w:numFmt w:val="lowerLetter"/>
      <w:lvlText w:val="(%1)"/>
      <w:lvlJc w:val="left"/>
      <w:pPr>
        <w:ind w:left="1973" w:hanging="55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2" w15:restartNumberingAfterBreak="0">
    <w:nsid w:val="49FA34E0"/>
    <w:multiLevelType w:val="hybridMultilevel"/>
    <w:tmpl w:val="C8420154"/>
    <w:lvl w:ilvl="0" w:tplc="0CA226FE">
      <w:start w:val="1"/>
      <w:numFmt w:val="decimal"/>
      <w:lvlText w:val="(%1)"/>
      <w:lvlJc w:val="left"/>
      <w:pPr>
        <w:ind w:left="1069" w:hanging="360"/>
      </w:pPr>
      <w:rPr>
        <w:rFonts w:hint="default"/>
      </w:rPr>
    </w:lvl>
    <w:lvl w:ilvl="1" w:tplc="D98EDFF2">
      <w:start w:val="1"/>
      <w:numFmt w:val="lowerLetter"/>
      <w:lvlText w:val="(%2)"/>
      <w:lvlJc w:val="left"/>
      <w:pPr>
        <w:ind w:left="1928" w:hanging="499"/>
      </w:pPr>
      <w:rPr>
        <w:rFonts w:hint="default"/>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15:restartNumberingAfterBreak="0">
    <w:nsid w:val="4A696264"/>
    <w:multiLevelType w:val="hybridMultilevel"/>
    <w:tmpl w:val="C8420154"/>
    <w:lvl w:ilvl="0" w:tplc="0CA226FE">
      <w:start w:val="1"/>
      <w:numFmt w:val="decimal"/>
      <w:lvlText w:val="(%1)"/>
      <w:lvlJc w:val="left"/>
      <w:pPr>
        <w:ind w:left="1069" w:hanging="360"/>
      </w:pPr>
      <w:rPr>
        <w:rFonts w:hint="default"/>
      </w:rPr>
    </w:lvl>
    <w:lvl w:ilvl="1" w:tplc="D98EDFF2">
      <w:start w:val="1"/>
      <w:numFmt w:val="lowerLetter"/>
      <w:lvlText w:val="(%2)"/>
      <w:lvlJc w:val="left"/>
      <w:pPr>
        <w:ind w:left="1928" w:hanging="499"/>
      </w:pPr>
      <w:rPr>
        <w:rFonts w:hint="default"/>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4" w15:restartNumberingAfterBreak="0">
    <w:nsid w:val="4BCF76D3"/>
    <w:multiLevelType w:val="hybridMultilevel"/>
    <w:tmpl w:val="C8420154"/>
    <w:lvl w:ilvl="0" w:tplc="0CA226FE">
      <w:start w:val="1"/>
      <w:numFmt w:val="decimal"/>
      <w:lvlText w:val="(%1)"/>
      <w:lvlJc w:val="left"/>
      <w:pPr>
        <w:ind w:left="1069" w:hanging="360"/>
      </w:pPr>
      <w:rPr>
        <w:rFonts w:hint="default"/>
      </w:rPr>
    </w:lvl>
    <w:lvl w:ilvl="1" w:tplc="D98EDFF2">
      <w:start w:val="1"/>
      <w:numFmt w:val="lowerLetter"/>
      <w:lvlText w:val="(%2)"/>
      <w:lvlJc w:val="left"/>
      <w:pPr>
        <w:ind w:left="1928" w:hanging="499"/>
      </w:pPr>
      <w:rPr>
        <w:rFonts w:hint="default"/>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4DAF67E3"/>
    <w:multiLevelType w:val="multilevel"/>
    <w:tmpl w:val="8BCA39C2"/>
    <w:lvl w:ilvl="0">
      <w:start w:val="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292B13"/>
    <w:multiLevelType w:val="hybridMultilevel"/>
    <w:tmpl w:val="E97AB0DA"/>
    <w:lvl w:ilvl="0" w:tplc="45CC3410">
      <w:start w:val="1"/>
      <w:numFmt w:val="decimal"/>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E882CC">
      <w:start w:val="1"/>
      <w:numFmt w:val="lowerLetter"/>
      <w:lvlText w:val="(%3)"/>
      <w:lvlJc w:val="left"/>
      <w:pPr>
        <w:tabs>
          <w:tab w:val="num" w:pos="3060"/>
        </w:tabs>
        <w:ind w:left="3060" w:hanging="720"/>
      </w:pPr>
      <w:rPr>
        <w:rFonts w:hint="default"/>
      </w:rPr>
    </w:lvl>
    <w:lvl w:ilvl="3" w:tplc="0C09000F">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7" w15:restartNumberingAfterBreak="0">
    <w:nsid w:val="540B71FA"/>
    <w:multiLevelType w:val="hybridMultilevel"/>
    <w:tmpl w:val="A9CEE602"/>
    <w:lvl w:ilvl="0" w:tplc="D98EDFF2">
      <w:start w:val="1"/>
      <w:numFmt w:val="lowerLetter"/>
      <w:lvlText w:val="(%1)"/>
      <w:lvlJc w:val="left"/>
      <w:pPr>
        <w:ind w:left="1928" w:hanging="499"/>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1A2ADB"/>
    <w:multiLevelType w:val="hybridMultilevel"/>
    <w:tmpl w:val="2CE841CC"/>
    <w:lvl w:ilvl="0" w:tplc="78EA4226">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4EF196B"/>
    <w:multiLevelType w:val="hybridMultilevel"/>
    <w:tmpl w:val="C5DAC0B4"/>
    <w:lvl w:ilvl="0" w:tplc="0CA226FE">
      <w:start w:val="1"/>
      <w:numFmt w:val="decimal"/>
      <w:lvlText w:val="(%1)"/>
      <w:lvlJc w:val="left"/>
      <w:pPr>
        <w:ind w:left="44" w:hanging="360"/>
      </w:pPr>
      <w:rPr>
        <w:rFonts w:hint="default"/>
      </w:rPr>
    </w:lvl>
    <w:lvl w:ilvl="1" w:tplc="0C090019" w:tentative="1">
      <w:start w:val="1"/>
      <w:numFmt w:val="lowerLetter"/>
      <w:lvlText w:val="%2."/>
      <w:lvlJc w:val="left"/>
      <w:pPr>
        <w:ind w:left="764" w:hanging="360"/>
      </w:pPr>
    </w:lvl>
    <w:lvl w:ilvl="2" w:tplc="0C09001B" w:tentative="1">
      <w:start w:val="1"/>
      <w:numFmt w:val="lowerRoman"/>
      <w:lvlText w:val="%3."/>
      <w:lvlJc w:val="right"/>
      <w:pPr>
        <w:ind w:left="1484" w:hanging="180"/>
      </w:pPr>
    </w:lvl>
    <w:lvl w:ilvl="3" w:tplc="0C09000F" w:tentative="1">
      <w:start w:val="1"/>
      <w:numFmt w:val="decimal"/>
      <w:lvlText w:val="%4."/>
      <w:lvlJc w:val="left"/>
      <w:pPr>
        <w:ind w:left="2204" w:hanging="360"/>
      </w:pPr>
    </w:lvl>
    <w:lvl w:ilvl="4" w:tplc="0C090019" w:tentative="1">
      <w:start w:val="1"/>
      <w:numFmt w:val="lowerLetter"/>
      <w:lvlText w:val="%5."/>
      <w:lvlJc w:val="left"/>
      <w:pPr>
        <w:ind w:left="2924" w:hanging="360"/>
      </w:pPr>
    </w:lvl>
    <w:lvl w:ilvl="5" w:tplc="0C09001B" w:tentative="1">
      <w:start w:val="1"/>
      <w:numFmt w:val="lowerRoman"/>
      <w:lvlText w:val="%6."/>
      <w:lvlJc w:val="right"/>
      <w:pPr>
        <w:ind w:left="3644" w:hanging="180"/>
      </w:pPr>
    </w:lvl>
    <w:lvl w:ilvl="6" w:tplc="0C09000F" w:tentative="1">
      <w:start w:val="1"/>
      <w:numFmt w:val="decimal"/>
      <w:lvlText w:val="%7."/>
      <w:lvlJc w:val="left"/>
      <w:pPr>
        <w:ind w:left="4364" w:hanging="360"/>
      </w:pPr>
    </w:lvl>
    <w:lvl w:ilvl="7" w:tplc="0C090019" w:tentative="1">
      <w:start w:val="1"/>
      <w:numFmt w:val="lowerLetter"/>
      <w:lvlText w:val="%8."/>
      <w:lvlJc w:val="left"/>
      <w:pPr>
        <w:ind w:left="5084" w:hanging="360"/>
      </w:pPr>
    </w:lvl>
    <w:lvl w:ilvl="8" w:tplc="0C09001B" w:tentative="1">
      <w:start w:val="1"/>
      <w:numFmt w:val="lowerRoman"/>
      <w:lvlText w:val="%9."/>
      <w:lvlJc w:val="right"/>
      <w:pPr>
        <w:ind w:left="5804" w:hanging="180"/>
      </w:pPr>
    </w:lvl>
  </w:abstractNum>
  <w:abstractNum w:abstractNumId="30" w15:restartNumberingAfterBreak="0">
    <w:nsid w:val="5B191E14"/>
    <w:multiLevelType w:val="hybridMultilevel"/>
    <w:tmpl w:val="F3D8617A"/>
    <w:lvl w:ilvl="0" w:tplc="FFFFFFFF">
      <w:start w:val="1"/>
      <w:numFmt w:val="lowerLetter"/>
      <w:lvlText w:val="(%1)"/>
      <w:lvlJc w:val="left"/>
      <w:pPr>
        <w:tabs>
          <w:tab w:val="num" w:pos="1444"/>
        </w:tabs>
        <w:ind w:left="1444" w:hanging="73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1" w15:restartNumberingAfterBreak="0">
    <w:nsid w:val="5EB33CB5"/>
    <w:multiLevelType w:val="hybridMultilevel"/>
    <w:tmpl w:val="4E00AF8A"/>
    <w:lvl w:ilvl="0" w:tplc="214230AC">
      <w:start w:val="1"/>
      <w:numFmt w:val="upperLetter"/>
      <w:lvlText w:val="(%1)"/>
      <w:lvlJc w:val="left"/>
      <w:pPr>
        <w:ind w:left="32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88002F"/>
    <w:multiLevelType w:val="hybridMultilevel"/>
    <w:tmpl w:val="C8420154"/>
    <w:lvl w:ilvl="0" w:tplc="0CA226FE">
      <w:start w:val="1"/>
      <w:numFmt w:val="decimal"/>
      <w:lvlText w:val="(%1)"/>
      <w:lvlJc w:val="left"/>
      <w:pPr>
        <w:ind w:left="1069" w:hanging="360"/>
      </w:pPr>
      <w:rPr>
        <w:rFonts w:hint="default"/>
      </w:rPr>
    </w:lvl>
    <w:lvl w:ilvl="1" w:tplc="D98EDFF2">
      <w:start w:val="1"/>
      <w:numFmt w:val="lowerLetter"/>
      <w:lvlText w:val="(%2)"/>
      <w:lvlJc w:val="left"/>
      <w:pPr>
        <w:ind w:left="1928" w:hanging="499"/>
      </w:pPr>
      <w:rPr>
        <w:rFonts w:hint="default"/>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3" w15:restartNumberingAfterBreak="0">
    <w:nsid w:val="64474994"/>
    <w:multiLevelType w:val="hybridMultilevel"/>
    <w:tmpl w:val="C8D2A21C"/>
    <w:lvl w:ilvl="0" w:tplc="1E82DDDC">
      <w:start w:val="1"/>
      <w:numFmt w:val="lowerRoman"/>
      <w:lvlText w:val="(%1)"/>
      <w:lvlJc w:val="left"/>
      <w:pPr>
        <w:ind w:left="2517" w:hanging="720"/>
      </w:pPr>
      <w:rPr>
        <w:rFonts w:hint="default"/>
      </w:rPr>
    </w:lvl>
    <w:lvl w:ilvl="1" w:tplc="0C090019" w:tentative="1">
      <w:start w:val="1"/>
      <w:numFmt w:val="lowerLetter"/>
      <w:lvlText w:val="%2."/>
      <w:lvlJc w:val="left"/>
      <w:pPr>
        <w:ind w:left="2877" w:hanging="360"/>
      </w:pPr>
    </w:lvl>
    <w:lvl w:ilvl="2" w:tplc="0C09001B" w:tentative="1">
      <w:start w:val="1"/>
      <w:numFmt w:val="lowerRoman"/>
      <w:lvlText w:val="%3."/>
      <w:lvlJc w:val="right"/>
      <w:pPr>
        <w:ind w:left="3597" w:hanging="180"/>
      </w:pPr>
    </w:lvl>
    <w:lvl w:ilvl="3" w:tplc="0C09000F" w:tentative="1">
      <w:start w:val="1"/>
      <w:numFmt w:val="decimal"/>
      <w:lvlText w:val="%4."/>
      <w:lvlJc w:val="left"/>
      <w:pPr>
        <w:ind w:left="4317" w:hanging="360"/>
      </w:pPr>
    </w:lvl>
    <w:lvl w:ilvl="4" w:tplc="0C090019" w:tentative="1">
      <w:start w:val="1"/>
      <w:numFmt w:val="lowerLetter"/>
      <w:lvlText w:val="%5."/>
      <w:lvlJc w:val="left"/>
      <w:pPr>
        <w:ind w:left="5037" w:hanging="360"/>
      </w:pPr>
    </w:lvl>
    <w:lvl w:ilvl="5" w:tplc="0C09001B" w:tentative="1">
      <w:start w:val="1"/>
      <w:numFmt w:val="lowerRoman"/>
      <w:lvlText w:val="%6."/>
      <w:lvlJc w:val="right"/>
      <w:pPr>
        <w:ind w:left="5757" w:hanging="180"/>
      </w:pPr>
    </w:lvl>
    <w:lvl w:ilvl="6" w:tplc="0C09000F" w:tentative="1">
      <w:start w:val="1"/>
      <w:numFmt w:val="decimal"/>
      <w:lvlText w:val="%7."/>
      <w:lvlJc w:val="left"/>
      <w:pPr>
        <w:ind w:left="6477" w:hanging="360"/>
      </w:pPr>
    </w:lvl>
    <w:lvl w:ilvl="7" w:tplc="0C090019" w:tentative="1">
      <w:start w:val="1"/>
      <w:numFmt w:val="lowerLetter"/>
      <w:lvlText w:val="%8."/>
      <w:lvlJc w:val="left"/>
      <w:pPr>
        <w:ind w:left="7197" w:hanging="360"/>
      </w:pPr>
    </w:lvl>
    <w:lvl w:ilvl="8" w:tplc="0C09001B" w:tentative="1">
      <w:start w:val="1"/>
      <w:numFmt w:val="lowerRoman"/>
      <w:lvlText w:val="%9."/>
      <w:lvlJc w:val="right"/>
      <w:pPr>
        <w:ind w:left="7917" w:hanging="180"/>
      </w:pPr>
    </w:lvl>
  </w:abstractNum>
  <w:abstractNum w:abstractNumId="34" w15:restartNumberingAfterBreak="0">
    <w:nsid w:val="6CBC2943"/>
    <w:multiLevelType w:val="multilevel"/>
    <w:tmpl w:val="22E89CEA"/>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1325"/>
        </w:tabs>
        <w:ind w:left="1325" w:hanging="425"/>
      </w:pPr>
      <w:rPr>
        <w:rFonts w:ascii="Times New Roman" w:eastAsia="Times New Roman" w:hAnsi="Times New Roman" w:cs="Times New Roman"/>
      </w:r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5" w15:restartNumberingAfterBreak="0">
    <w:nsid w:val="6EE81CAC"/>
    <w:multiLevelType w:val="hybridMultilevel"/>
    <w:tmpl w:val="C5DAC0B4"/>
    <w:lvl w:ilvl="0" w:tplc="0CA226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9A01AC"/>
    <w:multiLevelType w:val="hybridMultilevel"/>
    <w:tmpl w:val="C5DAC0B4"/>
    <w:lvl w:ilvl="0" w:tplc="0CA226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D23FD9"/>
    <w:multiLevelType w:val="hybridMultilevel"/>
    <w:tmpl w:val="C8420154"/>
    <w:lvl w:ilvl="0" w:tplc="0CA226FE">
      <w:start w:val="1"/>
      <w:numFmt w:val="decimal"/>
      <w:lvlText w:val="(%1)"/>
      <w:lvlJc w:val="left"/>
      <w:pPr>
        <w:ind w:left="1069" w:hanging="360"/>
      </w:pPr>
      <w:rPr>
        <w:rFonts w:hint="default"/>
      </w:rPr>
    </w:lvl>
    <w:lvl w:ilvl="1" w:tplc="D98EDFF2">
      <w:start w:val="1"/>
      <w:numFmt w:val="lowerLetter"/>
      <w:lvlText w:val="(%2)"/>
      <w:lvlJc w:val="left"/>
      <w:pPr>
        <w:ind w:left="1928" w:hanging="499"/>
      </w:pPr>
      <w:rPr>
        <w:rFonts w:hint="default"/>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8" w15:restartNumberingAfterBreak="0">
    <w:nsid w:val="73740081"/>
    <w:multiLevelType w:val="hybridMultilevel"/>
    <w:tmpl w:val="07C2F5E0"/>
    <w:lvl w:ilvl="0" w:tplc="F1D2B9DA">
      <w:start w:val="1"/>
      <w:numFmt w:val="decimal"/>
      <w:lvlText w:val="(%1)"/>
      <w:lvlJc w:val="left"/>
      <w:pPr>
        <w:tabs>
          <w:tab w:val="num" w:pos="900"/>
        </w:tabs>
        <w:ind w:left="900" w:hanging="360"/>
      </w:pPr>
      <w:rPr>
        <w:rFonts w:hint="default"/>
      </w:rPr>
    </w:lvl>
    <w:lvl w:ilvl="1" w:tplc="0C090019">
      <w:start w:val="1"/>
      <w:numFmt w:val="lowerLetter"/>
      <w:lvlText w:val="%2."/>
      <w:lvlJc w:val="left"/>
      <w:pPr>
        <w:tabs>
          <w:tab w:val="num" w:pos="2520"/>
        </w:tabs>
        <w:ind w:left="2520" w:hanging="360"/>
      </w:pPr>
    </w:lvl>
    <w:lvl w:ilvl="2" w:tplc="D4C8BC56">
      <w:start w:val="1"/>
      <w:numFmt w:val="lowerRoman"/>
      <w:lvlText w:val="(%3)"/>
      <w:lvlJc w:val="left"/>
      <w:pPr>
        <w:tabs>
          <w:tab w:val="num" w:pos="3780"/>
        </w:tabs>
        <w:ind w:left="3780" w:hanging="720"/>
      </w:pPr>
      <w:rPr>
        <w:rFonts w:hint="default"/>
      </w:rPr>
    </w:lvl>
    <w:lvl w:ilvl="3" w:tplc="37DC6B36">
      <w:start w:val="1"/>
      <w:numFmt w:val="lowerLetter"/>
      <w:lvlText w:val="(%4)"/>
      <w:lvlJc w:val="left"/>
      <w:pPr>
        <w:tabs>
          <w:tab w:val="num" w:pos="4320"/>
        </w:tabs>
        <w:ind w:left="4320" w:hanging="720"/>
      </w:pPr>
      <w:rPr>
        <w:rFonts w:hint="default"/>
      </w:rPr>
    </w:lvl>
    <w:lvl w:ilvl="4" w:tplc="0C090019">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9" w15:restartNumberingAfterBreak="0">
    <w:nsid w:val="76AD10DA"/>
    <w:multiLevelType w:val="hybridMultilevel"/>
    <w:tmpl w:val="18F00A80"/>
    <w:lvl w:ilvl="0" w:tplc="AF561BE8">
      <w:start w:val="9"/>
      <w:numFmt w:val="lowerLetter"/>
      <w:lvlText w:val="(%1)"/>
      <w:lvlJc w:val="left"/>
      <w:pPr>
        <w:tabs>
          <w:tab w:val="num" w:pos="2880"/>
        </w:tabs>
        <w:ind w:left="2880" w:hanging="72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40" w15:restartNumberingAfterBreak="0">
    <w:nsid w:val="76C6492D"/>
    <w:multiLevelType w:val="hybridMultilevel"/>
    <w:tmpl w:val="C8420154"/>
    <w:lvl w:ilvl="0" w:tplc="0CA226FE">
      <w:start w:val="1"/>
      <w:numFmt w:val="decimal"/>
      <w:lvlText w:val="(%1)"/>
      <w:lvlJc w:val="left"/>
      <w:pPr>
        <w:ind w:left="1069" w:hanging="360"/>
      </w:pPr>
      <w:rPr>
        <w:rFonts w:hint="default"/>
      </w:rPr>
    </w:lvl>
    <w:lvl w:ilvl="1" w:tplc="D98EDFF2">
      <w:start w:val="1"/>
      <w:numFmt w:val="lowerLetter"/>
      <w:lvlText w:val="(%2)"/>
      <w:lvlJc w:val="left"/>
      <w:pPr>
        <w:ind w:left="1928" w:hanging="499"/>
      </w:pPr>
      <w:rPr>
        <w:rFonts w:hint="default"/>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1" w15:restartNumberingAfterBreak="0">
    <w:nsid w:val="773755B1"/>
    <w:multiLevelType w:val="hybridMultilevel"/>
    <w:tmpl w:val="B9F8D3E2"/>
    <w:lvl w:ilvl="0" w:tplc="DF5EC38E">
      <w:start w:val="2"/>
      <w:numFmt w:val="lowerRoman"/>
      <w:lvlText w:val="(%1)"/>
      <w:lvlJc w:val="left"/>
      <w:pPr>
        <w:tabs>
          <w:tab w:val="num" w:pos="3600"/>
        </w:tabs>
        <w:ind w:left="3600" w:hanging="720"/>
      </w:pPr>
      <w:rPr>
        <w:rFonts w:hint="default"/>
      </w:rPr>
    </w:lvl>
    <w:lvl w:ilvl="1" w:tplc="0C090019" w:tentative="1">
      <w:start w:val="1"/>
      <w:numFmt w:val="lowerLetter"/>
      <w:lvlText w:val="%2."/>
      <w:lvlJc w:val="left"/>
      <w:pPr>
        <w:tabs>
          <w:tab w:val="num" w:pos="3960"/>
        </w:tabs>
        <w:ind w:left="3960" w:hanging="360"/>
      </w:pPr>
    </w:lvl>
    <w:lvl w:ilvl="2" w:tplc="0C09001B" w:tentative="1">
      <w:start w:val="1"/>
      <w:numFmt w:val="lowerRoman"/>
      <w:lvlText w:val="%3."/>
      <w:lvlJc w:val="right"/>
      <w:pPr>
        <w:tabs>
          <w:tab w:val="num" w:pos="4680"/>
        </w:tabs>
        <w:ind w:left="4680" w:hanging="180"/>
      </w:pPr>
    </w:lvl>
    <w:lvl w:ilvl="3" w:tplc="0C09000F" w:tentative="1">
      <w:start w:val="1"/>
      <w:numFmt w:val="decimal"/>
      <w:lvlText w:val="%4."/>
      <w:lvlJc w:val="left"/>
      <w:pPr>
        <w:tabs>
          <w:tab w:val="num" w:pos="5400"/>
        </w:tabs>
        <w:ind w:left="5400" w:hanging="360"/>
      </w:pPr>
    </w:lvl>
    <w:lvl w:ilvl="4" w:tplc="0C090019" w:tentative="1">
      <w:start w:val="1"/>
      <w:numFmt w:val="lowerLetter"/>
      <w:lvlText w:val="%5."/>
      <w:lvlJc w:val="left"/>
      <w:pPr>
        <w:tabs>
          <w:tab w:val="num" w:pos="6120"/>
        </w:tabs>
        <w:ind w:left="6120" w:hanging="360"/>
      </w:pPr>
    </w:lvl>
    <w:lvl w:ilvl="5" w:tplc="0C09001B" w:tentative="1">
      <w:start w:val="1"/>
      <w:numFmt w:val="lowerRoman"/>
      <w:lvlText w:val="%6."/>
      <w:lvlJc w:val="right"/>
      <w:pPr>
        <w:tabs>
          <w:tab w:val="num" w:pos="6840"/>
        </w:tabs>
        <w:ind w:left="6840" w:hanging="180"/>
      </w:pPr>
    </w:lvl>
    <w:lvl w:ilvl="6" w:tplc="0C09000F" w:tentative="1">
      <w:start w:val="1"/>
      <w:numFmt w:val="decimal"/>
      <w:lvlText w:val="%7."/>
      <w:lvlJc w:val="left"/>
      <w:pPr>
        <w:tabs>
          <w:tab w:val="num" w:pos="7560"/>
        </w:tabs>
        <w:ind w:left="7560" w:hanging="360"/>
      </w:pPr>
    </w:lvl>
    <w:lvl w:ilvl="7" w:tplc="0C090019" w:tentative="1">
      <w:start w:val="1"/>
      <w:numFmt w:val="lowerLetter"/>
      <w:lvlText w:val="%8."/>
      <w:lvlJc w:val="left"/>
      <w:pPr>
        <w:tabs>
          <w:tab w:val="num" w:pos="8280"/>
        </w:tabs>
        <w:ind w:left="8280" w:hanging="360"/>
      </w:pPr>
    </w:lvl>
    <w:lvl w:ilvl="8" w:tplc="0C09001B" w:tentative="1">
      <w:start w:val="1"/>
      <w:numFmt w:val="lowerRoman"/>
      <w:lvlText w:val="%9."/>
      <w:lvlJc w:val="right"/>
      <w:pPr>
        <w:tabs>
          <w:tab w:val="num" w:pos="9000"/>
        </w:tabs>
        <w:ind w:left="9000" w:hanging="180"/>
      </w:pPr>
    </w:lvl>
  </w:abstractNum>
  <w:abstractNum w:abstractNumId="42" w15:restartNumberingAfterBreak="0">
    <w:nsid w:val="785C3627"/>
    <w:multiLevelType w:val="hybridMultilevel"/>
    <w:tmpl w:val="D78A6CEE"/>
    <w:lvl w:ilvl="0" w:tplc="D16CA484">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num w:numId="1">
    <w:abstractNumId w:val="2"/>
  </w:num>
  <w:num w:numId="2">
    <w:abstractNumId w:val="11"/>
  </w:num>
  <w:num w:numId="3">
    <w:abstractNumId w:val="17"/>
  </w:num>
  <w:num w:numId="4">
    <w:abstractNumId w:val="30"/>
  </w:num>
  <w:num w:numId="5">
    <w:abstractNumId w:val="13"/>
  </w:num>
  <w:num w:numId="6">
    <w:abstractNumId w:val="3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abstractNumId w:val="41"/>
  </w:num>
  <w:num w:numId="8">
    <w:abstractNumId w:val="20"/>
  </w:num>
  <w:num w:numId="9">
    <w:abstractNumId w:val="9"/>
  </w:num>
  <w:num w:numId="10">
    <w:abstractNumId w:val="38"/>
  </w:num>
  <w:num w:numId="11">
    <w:abstractNumId w:val="26"/>
  </w:num>
  <w:num w:numId="12">
    <w:abstractNumId w:val="0"/>
  </w:num>
  <w:num w:numId="13">
    <w:abstractNumId w:val="39"/>
  </w:num>
  <w:num w:numId="14">
    <w:abstractNumId w:val="12"/>
  </w:num>
  <w:num w:numId="15">
    <w:abstractNumId w:val="28"/>
  </w:num>
  <w:num w:numId="16">
    <w:abstractNumId w:val="18"/>
  </w:num>
  <w:num w:numId="17">
    <w:abstractNumId w:val="42"/>
  </w:num>
  <w:num w:numId="18">
    <w:abstractNumId w:val="8"/>
  </w:num>
  <w:num w:numId="19">
    <w:abstractNumId w:val="31"/>
  </w:num>
  <w:num w:numId="20">
    <w:abstractNumId w:val="21"/>
  </w:num>
  <w:num w:numId="21">
    <w:abstractNumId w:val="33"/>
  </w:num>
  <w:num w:numId="22">
    <w:abstractNumId w:val="6"/>
  </w:num>
  <w:num w:numId="23">
    <w:abstractNumId w:val="36"/>
  </w:num>
  <w:num w:numId="24">
    <w:abstractNumId w:val="35"/>
  </w:num>
  <w:num w:numId="25">
    <w:abstractNumId w:val="19"/>
  </w:num>
  <w:num w:numId="26">
    <w:abstractNumId w:val="10"/>
  </w:num>
  <w:num w:numId="27">
    <w:abstractNumId w:val="29"/>
  </w:num>
  <w:num w:numId="28">
    <w:abstractNumId w:val="25"/>
  </w:num>
  <w:num w:numId="29">
    <w:abstractNumId w:val="15"/>
  </w:num>
  <w:num w:numId="30">
    <w:abstractNumId w:val="3"/>
  </w:num>
  <w:num w:numId="31">
    <w:abstractNumId w:val="37"/>
  </w:num>
  <w:num w:numId="32">
    <w:abstractNumId w:val="1"/>
  </w:num>
  <w:num w:numId="33">
    <w:abstractNumId w:val="5"/>
  </w:num>
  <w:num w:numId="34">
    <w:abstractNumId w:val="23"/>
  </w:num>
  <w:num w:numId="35">
    <w:abstractNumId w:val="40"/>
  </w:num>
  <w:num w:numId="36">
    <w:abstractNumId w:val="16"/>
  </w:num>
  <w:num w:numId="37">
    <w:abstractNumId w:val="14"/>
  </w:num>
  <w:num w:numId="38">
    <w:abstractNumId w:val="24"/>
  </w:num>
  <w:num w:numId="39">
    <w:abstractNumId w:val="4"/>
  </w:num>
  <w:num w:numId="40">
    <w:abstractNumId w:val="27"/>
  </w:num>
  <w:num w:numId="41">
    <w:abstractNumId w:val="32"/>
  </w:num>
  <w:num w:numId="42">
    <w:abstractNumId w:val="7"/>
  </w:num>
  <w:num w:numId="4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TrueTypeFonts/>
  <w:saveSubsetFonts/>
  <w:hideGrammaticalError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34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054"/>
    <w:rsid w:val="000006CA"/>
    <w:rsid w:val="00000B2E"/>
    <w:rsid w:val="00000C3B"/>
    <w:rsid w:val="00001AF8"/>
    <w:rsid w:val="000021B8"/>
    <w:rsid w:val="00003348"/>
    <w:rsid w:val="000033BF"/>
    <w:rsid w:val="000033C8"/>
    <w:rsid w:val="00004CF1"/>
    <w:rsid w:val="00005906"/>
    <w:rsid w:val="0000639F"/>
    <w:rsid w:val="000079AF"/>
    <w:rsid w:val="000100AD"/>
    <w:rsid w:val="00010B2D"/>
    <w:rsid w:val="00010B8E"/>
    <w:rsid w:val="000116EF"/>
    <w:rsid w:val="000118DA"/>
    <w:rsid w:val="00012A9A"/>
    <w:rsid w:val="00015624"/>
    <w:rsid w:val="00016AEC"/>
    <w:rsid w:val="000174E2"/>
    <w:rsid w:val="000207D3"/>
    <w:rsid w:val="0002231B"/>
    <w:rsid w:val="00022348"/>
    <w:rsid w:val="00022DB8"/>
    <w:rsid w:val="000242EF"/>
    <w:rsid w:val="00024747"/>
    <w:rsid w:val="00026813"/>
    <w:rsid w:val="00027AF9"/>
    <w:rsid w:val="00027E39"/>
    <w:rsid w:val="00031FB2"/>
    <w:rsid w:val="00033663"/>
    <w:rsid w:val="00035ABE"/>
    <w:rsid w:val="00036107"/>
    <w:rsid w:val="00036611"/>
    <w:rsid w:val="00037569"/>
    <w:rsid w:val="00037FE2"/>
    <w:rsid w:val="00041387"/>
    <w:rsid w:val="000428FC"/>
    <w:rsid w:val="00043CA8"/>
    <w:rsid w:val="00043FB1"/>
    <w:rsid w:val="00044C32"/>
    <w:rsid w:val="00045F8B"/>
    <w:rsid w:val="00047432"/>
    <w:rsid w:val="0005068E"/>
    <w:rsid w:val="00051255"/>
    <w:rsid w:val="00051D15"/>
    <w:rsid w:val="000535A4"/>
    <w:rsid w:val="00053888"/>
    <w:rsid w:val="00054D4D"/>
    <w:rsid w:val="0005710E"/>
    <w:rsid w:val="000572E0"/>
    <w:rsid w:val="00057396"/>
    <w:rsid w:val="00060036"/>
    <w:rsid w:val="0006071E"/>
    <w:rsid w:val="0006177C"/>
    <w:rsid w:val="000618A9"/>
    <w:rsid w:val="00061A7B"/>
    <w:rsid w:val="00061B4F"/>
    <w:rsid w:val="00061FAB"/>
    <w:rsid w:val="00066674"/>
    <w:rsid w:val="00066EC1"/>
    <w:rsid w:val="00070D81"/>
    <w:rsid w:val="00071173"/>
    <w:rsid w:val="0007151E"/>
    <w:rsid w:val="0007170E"/>
    <w:rsid w:val="00071847"/>
    <w:rsid w:val="00071B29"/>
    <w:rsid w:val="0007277B"/>
    <w:rsid w:val="000728BA"/>
    <w:rsid w:val="00072E82"/>
    <w:rsid w:val="00074440"/>
    <w:rsid w:val="000746B8"/>
    <w:rsid w:val="00075C33"/>
    <w:rsid w:val="00075F6B"/>
    <w:rsid w:val="00076DCA"/>
    <w:rsid w:val="00076E1D"/>
    <w:rsid w:val="00077C3D"/>
    <w:rsid w:val="000813EF"/>
    <w:rsid w:val="000817FA"/>
    <w:rsid w:val="00081B73"/>
    <w:rsid w:val="00083EF3"/>
    <w:rsid w:val="00084611"/>
    <w:rsid w:val="000851E2"/>
    <w:rsid w:val="00085D9C"/>
    <w:rsid w:val="000876F7"/>
    <w:rsid w:val="00087B0A"/>
    <w:rsid w:val="0009030F"/>
    <w:rsid w:val="00090D20"/>
    <w:rsid w:val="0009184D"/>
    <w:rsid w:val="00092C32"/>
    <w:rsid w:val="000930BD"/>
    <w:rsid w:val="00093CA2"/>
    <w:rsid w:val="00093F81"/>
    <w:rsid w:val="0009416E"/>
    <w:rsid w:val="00094A25"/>
    <w:rsid w:val="0009527B"/>
    <w:rsid w:val="000976A4"/>
    <w:rsid w:val="00097A73"/>
    <w:rsid w:val="000A0146"/>
    <w:rsid w:val="000A06B8"/>
    <w:rsid w:val="000A07D2"/>
    <w:rsid w:val="000A0A00"/>
    <w:rsid w:val="000A0A92"/>
    <w:rsid w:val="000A0D7A"/>
    <w:rsid w:val="000A398D"/>
    <w:rsid w:val="000A4C2B"/>
    <w:rsid w:val="000A5225"/>
    <w:rsid w:val="000A5640"/>
    <w:rsid w:val="000A5C73"/>
    <w:rsid w:val="000A7D16"/>
    <w:rsid w:val="000B2491"/>
    <w:rsid w:val="000B316C"/>
    <w:rsid w:val="000B3C73"/>
    <w:rsid w:val="000B41C7"/>
    <w:rsid w:val="000B4E15"/>
    <w:rsid w:val="000B59A6"/>
    <w:rsid w:val="000B5A0C"/>
    <w:rsid w:val="000B6DA8"/>
    <w:rsid w:val="000B7081"/>
    <w:rsid w:val="000B767E"/>
    <w:rsid w:val="000C0433"/>
    <w:rsid w:val="000C0DFC"/>
    <w:rsid w:val="000C1BB9"/>
    <w:rsid w:val="000C1D08"/>
    <w:rsid w:val="000C1EEC"/>
    <w:rsid w:val="000C2267"/>
    <w:rsid w:val="000C2846"/>
    <w:rsid w:val="000C2A06"/>
    <w:rsid w:val="000C3472"/>
    <w:rsid w:val="000C4622"/>
    <w:rsid w:val="000C49F1"/>
    <w:rsid w:val="000C5B00"/>
    <w:rsid w:val="000C60E1"/>
    <w:rsid w:val="000C6AFA"/>
    <w:rsid w:val="000D0263"/>
    <w:rsid w:val="000D0BEB"/>
    <w:rsid w:val="000D0FB8"/>
    <w:rsid w:val="000D15B9"/>
    <w:rsid w:val="000D164C"/>
    <w:rsid w:val="000D293C"/>
    <w:rsid w:val="000D405E"/>
    <w:rsid w:val="000D6A3E"/>
    <w:rsid w:val="000D7B29"/>
    <w:rsid w:val="000D7F9A"/>
    <w:rsid w:val="000E0334"/>
    <w:rsid w:val="000E04B1"/>
    <w:rsid w:val="000E07CC"/>
    <w:rsid w:val="000E10C2"/>
    <w:rsid w:val="000E2132"/>
    <w:rsid w:val="000E24FD"/>
    <w:rsid w:val="000E32AC"/>
    <w:rsid w:val="000E4208"/>
    <w:rsid w:val="000E4D7F"/>
    <w:rsid w:val="000E4F02"/>
    <w:rsid w:val="000E507F"/>
    <w:rsid w:val="000E530F"/>
    <w:rsid w:val="000E6D74"/>
    <w:rsid w:val="000E7719"/>
    <w:rsid w:val="000E7AD8"/>
    <w:rsid w:val="000E7ECC"/>
    <w:rsid w:val="000F2963"/>
    <w:rsid w:val="000F2EE2"/>
    <w:rsid w:val="000F3D98"/>
    <w:rsid w:val="000F4264"/>
    <w:rsid w:val="000F44BE"/>
    <w:rsid w:val="000F4514"/>
    <w:rsid w:val="000F5104"/>
    <w:rsid w:val="000F5300"/>
    <w:rsid w:val="000F575C"/>
    <w:rsid w:val="000F5EA6"/>
    <w:rsid w:val="000F670F"/>
    <w:rsid w:val="000F685C"/>
    <w:rsid w:val="000F6D30"/>
    <w:rsid w:val="000F7190"/>
    <w:rsid w:val="00100643"/>
    <w:rsid w:val="00102953"/>
    <w:rsid w:val="00102B2B"/>
    <w:rsid w:val="001039CF"/>
    <w:rsid w:val="00103AFB"/>
    <w:rsid w:val="0010522C"/>
    <w:rsid w:val="001071DE"/>
    <w:rsid w:val="00110442"/>
    <w:rsid w:val="00111D1F"/>
    <w:rsid w:val="00113FE8"/>
    <w:rsid w:val="00114F99"/>
    <w:rsid w:val="00115EAC"/>
    <w:rsid w:val="00116F58"/>
    <w:rsid w:val="00117B59"/>
    <w:rsid w:val="00117F64"/>
    <w:rsid w:val="0012082A"/>
    <w:rsid w:val="001213D8"/>
    <w:rsid w:val="001223B6"/>
    <w:rsid w:val="00125492"/>
    <w:rsid w:val="0012607B"/>
    <w:rsid w:val="00127084"/>
    <w:rsid w:val="001274BD"/>
    <w:rsid w:val="00127993"/>
    <w:rsid w:val="00127A15"/>
    <w:rsid w:val="001306C7"/>
    <w:rsid w:val="00132BD9"/>
    <w:rsid w:val="00133DC8"/>
    <w:rsid w:val="00134732"/>
    <w:rsid w:val="00135BD1"/>
    <w:rsid w:val="001369F2"/>
    <w:rsid w:val="00140900"/>
    <w:rsid w:val="00140D9D"/>
    <w:rsid w:val="00140DF0"/>
    <w:rsid w:val="0014247F"/>
    <w:rsid w:val="00142C68"/>
    <w:rsid w:val="00142C7D"/>
    <w:rsid w:val="00143370"/>
    <w:rsid w:val="00144907"/>
    <w:rsid w:val="001452C6"/>
    <w:rsid w:val="00145B7A"/>
    <w:rsid w:val="0014600D"/>
    <w:rsid w:val="001471B3"/>
    <w:rsid w:val="00150589"/>
    <w:rsid w:val="00152037"/>
    <w:rsid w:val="00153141"/>
    <w:rsid w:val="00154333"/>
    <w:rsid w:val="001547A5"/>
    <w:rsid w:val="00154B3C"/>
    <w:rsid w:val="00155A12"/>
    <w:rsid w:val="00155C34"/>
    <w:rsid w:val="00155D0E"/>
    <w:rsid w:val="0015625B"/>
    <w:rsid w:val="00156484"/>
    <w:rsid w:val="00156950"/>
    <w:rsid w:val="00156D08"/>
    <w:rsid w:val="001611AE"/>
    <w:rsid w:val="0016181E"/>
    <w:rsid w:val="00161DCE"/>
    <w:rsid w:val="00161F77"/>
    <w:rsid w:val="001628A2"/>
    <w:rsid w:val="00162B95"/>
    <w:rsid w:val="00162F65"/>
    <w:rsid w:val="00164E5F"/>
    <w:rsid w:val="001663A4"/>
    <w:rsid w:val="00166EAF"/>
    <w:rsid w:val="0016700F"/>
    <w:rsid w:val="0016716A"/>
    <w:rsid w:val="00167C96"/>
    <w:rsid w:val="00170021"/>
    <w:rsid w:val="001706D9"/>
    <w:rsid w:val="00170BD8"/>
    <w:rsid w:val="00170E2A"/>
    <w:rsid w:val="0017111D"/>
    <w:rsid w:val="00172527"/>
    <w:rsid w:val="00172757"/>
    <w:rsid w:val="001732F3"/>
    <w:rsid w:val="00173A57"/>
    <w:rsid w:val="00175B44"/>
    <w:rsid w:val="00182315"/>
    <w:rsid w:val="00182C61"/>
    <w:rsid w:val="00183C38"/>
    <w:rsid w:val="00185571"/>
    <w:rsid w:val="00187F24"/>
    <w:rsid w:val="00190D40"/>
    <w:rsid w:val="00192C55"/>
    <w:rsid w:val="00194195"/>
    <w:rsid w:val="001947A4"/>
    <w:rsid w:val="001A09B6"/>
    <w:rsid w:val="001A0D0C"/>
    <w:rsid w:val="001A1232"/>
    <w:rsid w:val="001A199A"/>
    <w:rsid w:val="001A1DAE"/>
    <w:rsid w:val="001A249A"/>
    <w:rsid w:val="001A347B"/>
    <w:rsid w:val="001A4097"/>
    <w:rsid w:val="001A4EF4"/>
    <w:rsid w:val="001A5BD8"/>
    <w:rsid w:val="001A60BA"/>
    <w:rsid w:val="001A6453"/>
    <w:rsid w:val="001A6B20"/>
    <w:rsid w:val="001B25AF"/>
    <w:rsid w:val="001B261D"/>
    <w:rsid w:val="001B2742"/>
    <w:rsid w:val="001B27C2"/>
    <w:rsid w:val="001B2D45"/>
    <w:rsid w:val="001B4A4E"/>
    <w:rsid w:val="001B6281"/>
    <w:rsid w:val="001B6D11"/>
    <w:rsid w:val="001C04AE"/>
    <w:rsid w:val="001C1988"/>
    <w:rsid w:val="001C3D87"/>
    <w:rsid w:val="001C45BB"/>
    <w:rsid w:val="001C47A9"/>
    <w:rsid w:val="001C76DB"/>
    <w:rsid w:val="001C7E50"/>
    <w:rsid w:val="001D0542"/>
    <w:rsid w:val="001D078A"/>
    <w:rsid w:val="001D0C8E"/>
    <w:rsid w:val="001D34EF"/>
    <w:rsid w:val="001D4474"/>
    <w:rsid w:val="001D5133"/>
    <w:rsid w:val="001D54A2"/>
    <w:rsid w:val="001D6413"/>
    <w:rsid w:val="001E0165"/>
    <w:rsid w:val="001E0759"/>
    <w:rsid w:val="001E08DE"/>
    <w:rsid w:val="001E0B70"/>
    <w:rsid w:val="001E11C0"/>
    <w:rsid w:val="001E22B8"/>
    <w:rsid w:val="001E307C"/>
    <w:rsid w:val="001E3DFB"/>
    <w:rsid w:val="001E50DE"/>
    <w:rsid w:val="001E5A3C"/>
    <w:rsid w:val="001E61F8"/>
    <w:rsid w:val="001E6278"/>
    <w:rsid w:val="001E6456"/>
    <w:rsid w:val="001E7A69"/>
    <w:rsid w:val="001E7CD6"/>
    <w:rsid w:val="001E7E83"/>
    <w:rsid w:val="001F08AE"/>
    <w:rsid w:val="001F191B"/>
    <w:rsid w:val="001F2CB7"/>
    <w:rsid w:val="001F3D51"/>
    <w:rsid w:val="001F3EAD"/>
    <w:rsid w:val="001F45AA"/>
    <w:rsid w:val="001F5C7D"/>
    <w:rsid w:val="001F6793"/>
    <w:rsid w:val="002009A1"/>
    <w:rsid w:val="002019A2"/>
    <w:rsid w:val="00202A01"/>
    <w:rsid w:val="00202EC2"/>
    <w:rsid w:val="00202ED3"/>
    <w:rsid w:val="00202F5A"/>
    <w:rsid w:val="0020334E"/>
    <w:rsid w:val="00203BF5"/>
    <w:rsid w:val="00205285"/>
    <w:rsid w:val="002059B5"/>
    <w:rsid w:val="002064FE"/>
    <w:rsid w:val="00206CD9"/>
    <w:rsid w:val="00207707"/>
    <w:rsid w:val="00210739"/>
    <w:rsid w:val="00211628"/>
    <w:rsid w:val="00211D89"/>
    <w:rsid w:val="00212320"/>
    <w:rsid w:val="00213C90"/>
    <w:rsid w:val="002159DA"/>
    <w:rsid w:val="002161DC"/>
    <w:rsid w:val="0022064E"/>
    <w:rsid w:val="00220A7F"/>
    <w:rsid w:val="0022134A"/>
    <w:rsid w:val="00221616"/>
    <w:rsid w:val="00221891"/>
    <w:rsid w:val="00221BC4"/>
    <w:rsid w:val="002224E4"/>
    <w:rsid w:val="00223394"/>
    <w:rsid w:val="0022429F"/>
    <w:rsid w:val="002259D5"/>
    <w:rsid w:val="0022759A"/>
    <w:rsid w:val="00230D57"/>
    <w:rsid w:val="00233D80"/>
    <w:rsid w:val="00235BB0"/>
    <w:rsid w:val="002360D4"/>
    <w:rsid w:val="002365AF"/>
    <w:rsid w:val="002370B7"/>
    <w:rsid w:val="00237858"/>
    <w:rsid w:val="002409D2"/>
    <w:rsid w:val="00240C27"/>
    <w:rsid w:val="00241019"/>
    <w:rsid w:val="0024199D"/>
    <w:rsid w:val="00242743"/>
    <w:rsid w:val="00243003"/>
    <w:rsid w:val="00243980"/>
    <w:rsid w:val="00243B68"/>
    <w:rsid w:val="00243C34"/>
    <w:rsid w:val="00243D09"/>
    <w:rsid w:val="00245280"/>
    <w:rsid w:val="00245369"/>
    <w:rsid w:val="0024730C"/>
    <w:rsid w:val="002504F7"/>
    <w:rsid w:val="002505C8"/>
    <w:rsid w:val="002513F0"/>
    <w:rsid w:val="00253068"/>
    <w:rsid w:val="0025310C"/>
    <w:rsid w:val="00254DAF"/>
    <w:rsid w:val="00255A0B"/>
    <w:rsid w:val="00255F7E"/>
    <w:rsid w:val="002569B6"/>
    <w:rsid w:val="002603C2"/>
    <w:rsid w:val="00262870"/>
    <w:rsid w:val="0026329C"/>
    <w:rsid w:val="0026390F"/>
    <w:rsid w:val="0026509D"/>
    <w:rsid w:val="00265819"/>
    <w:rsid w:val="00267D05"/>
    <w:rsid w:val="002707B8"/>
    <w:rsid w:val="00270E11"/>
    <w:rsid w:val="00272C66"/>
    <w:rsid w:val="00274781"/>
    <w:rsid w:val="00274C74"/>
    <w:rsid w:val="00274E39"/>
    <w:rsid w:val="002809F0"/>
    <w:rsid w:val="00281F1E"/>
    <w:rsid w:val="002843BB"/>
    <w:rsid w:val="00287D25"/>
    <w:rsid w:val="002906E0"/>
    <w:rsid w:val="0029100A"/>
    <w:rsid w:val="002921C1"/>
    <w:rsid w:val="00292C2B"/>
    <w:rsid w:val="00292F70"/>
    <w:rsid w:val="0029378E"/>
    <w:rsid w:val="00294AF3"/>
    <w:rsid w:val="00295570"/>
    <w:rsid w:val="002963A8"/>
    <w:rsid w:val="00296656"/>
    <w:rsid w:val="00296DAF"/>
    <w:rsid w:val="002A02DD"/>
    <w:rsid w:val="002A1473"/>
    <w:rsid w:val="002A1681"/>
    <w:rsid w:val="002A2700"/>
    <w:rsid w:val="002A6E6E"/>
    <w:rsid w:val="002A7C6A"/>
    <w:rsid w:val="002B05A5"/>
    <w:rsid w:val="002B2A39"/>
    <w:rsid w:val="002B360D"/>
    <w:rsid w:val="002B466B"/>
    <w:rsid w:val="002B4890"/>
    <w:rsid w:val="002B4CEB"/>
    <w:rsid w:val="002B4E1E"/>
    <w:rsid w:val="002B5146"/>
    <w:rsid w:val="002B5E50"/>
    <w:rsid w:val="002C193A"/>
    <w:rsid w:val="002C1E85"/>
    <w:rsid w:val="002C25E0"/>
    <w:rsid w:val="002C3697"/>
    <w:rsid w:val="002C3D23"/>
    <w:rsid w:val="002C4119"/>
    <w:rsid w:val="002C4383"/>
    <w:rsid w:val="002C4A81"/>
    <w:rsid w:val="002C4C87"/>
    <w:rsid w:val="002C7007"/>
    <w:rsid w:val="002C7B08"/>
    <w:rsid w:val="002D03E3"/>
    <w:rsid w:val="002D047A"/>
    <w:rsid w:val="002D06ED"/>
    <w:rsid w:val="002D0C6D"/>
    <w:rsid w:val="002D2ABB"/>
    <w:rsid w:val="002D416A"/>
    <w:rsid w:val="002D5644"/>
    <w:rsid w:val="002D620E"/>
    <w:rsid w:val="002E052A"/>
    <w:rsid w:val="002E0A9B"/>
    <w:rsid w:val="002E0CEA"/>
    <w:rsid w:val="002E0FBA"/>
    <w:rsid w:val="002E1B70"/>
    <w:rsid w:val="002E1C69"/>
    <w:rsid w:val="002E1C83"/>
    <w:rsid w:val="002E1E9C"/>
    <w:rsid w:val="002E2847"/>
    <w:rsid w:val="002E34C4"/>
    <w:rsid w:val="002E4577"/>
    <w:rsid w:val="002E737F"/>
    <w:rsid w:val="002E7759"/>
    <w:rsid w:val="002E77C7"/>
    <w:rsid w:val="002E7E24"/>
    <w:rsid w:val="002F027F"/>
    <w:rsid w:val="002F05E2"/>
    <w:rsid w:val="002F0A01"/>
    <w:rsid w:val="002F2205"/>
    <w:rsid w:val="002F250D"/>
    <w:rsid w:val="002F66F2"/>
    <w:rsid w:val="00300E74"/>
    <w:rsid w:val="0030123F"/>
    <w:rsid w:val="00301AF8"/>
    <w:rsid w:val="00301D91"/>
    <w:rsid w:val="00301F28"/>
    <w:rsid w:val="00304CF5"/>
    <w:rsid w:val="0030577D"/>
    <w:rsid w:val="0030620F"/>
    <w:rsid w:val="00306AAA"/>
    <w:rsid w:val="00306FF9"/>
    <w:rsid w:val="00311033"/>
    <w:rsid w:val="003159D0"/>
    <w:rsid w:val="0031627C"/>
    <w:rsid w:val="00321831"/>
    <w:rsid w:val="00321DEB"/>
    <w:rsid w:val="00322090"/>
    <w:rsid w:val="00322189"/>
    <w:rsid w:val="003223E4"/>
    <w:rsid w:val="00322A16"/>
    <w:rsid w:val="00323502"/>
    <w:rsid w:val="00323BAC"/>
    <w:rsid w:val="00324B4B"/>
    <w:rsid w:val="00325C31"/>
    <w:rsid w:val="0032674C"/>
    <w:rsid w:val="00326B12"/>
    <w:rsid w:val="003277B9"/>
    <w:rsid w:val="00330350"/>
    <w:rsid w:val="00330C75"/>
    <w:rsid w:val="003326BA"/>
    <w:rsid w:val="00332BA7"/>
    <w:rsid w:val="00333AD9"/>
    <w:rsid w:val="00333E22"/>
    <w:rsid w:val="00335007"/>
    <w:rsid w:val="003350B5"/>
    <w:rsid w:val="003352A4"/>
    <w:rsid w:val="00335736"/>
    <w:rsid w:val="00335906"/>
    <w:rsid w:val="00336506"/>
    <w:rsid w:val="003376E7"/>
    <w:rsid w:val="00340FD2"/>
    <w:rsid w:val="00341BCF"/>
    <w:rsid w:val="003433C7"/>
    <w:rsid w:val="003434DE"/>
    <w:rsid w:val="003449D2"/>
    <w:rsid w:val="003454D6"/>
    <w:rsid w:val="003461CD"/>
    <w:rsid w:val="003466C9"/>
    <w:rsid w:val="00346FAB"/>
    <w:rsid w:val="00347B55"/>
    <w:rsid w:val="00350F1C"/>
    <w:rsid w:val="00351C64"/>
    <w:rsid w:val="00353710"/>
    <w:rsid w:val="003537E8"/>
    <w:rsid w:val="00354189"/>
    <w:rsid w:val="003545AC"/>
    <w:rsid w:val="003556C7"/>
    <w:rsid w:val="00355A55"/>
    <w:rsid w:val="00356567"/>
    <w:rsid w:val="00357661"/>
    <w:rsid w:val="00360E13"/>
    <w:rsid w:val="00361BE5"/>
    <w:rsid w:val="003624A6"/>
    <w:rsid w:val="003628F2"/>
    <w:rsid w:val="00362A35"/>
    <w:rsid w:val="0036427C"/>
    <w:rsid w:val="00364956"/>
    <w:rsid w:val="00364E6A"/>
    <w:rsid w:val="003654D9"/>
    <w:rsid w:val="0036597B"/>
    <w:rsid w:val="00365C53"/>
    <w:rsid w:val="00365D75"/>
    <w:rsid w:val="00365FD5"/>
    <w:rsid w:val="00366CFC"/>
    <w:rsid w:val="003678B7"/>
    <w:rsid w:val="003710C1"/>
    <w:rsid w:val="00371F2C"/>
    <w:rsid w:val="00372153"/>
    <w:rsid w:val="00372FAC"/>
    <w:rsid w:val="0037337C"/>
    <w:rsid w:val="003737D8"/>
    <w:rsid w:val="00373CC7"/>
    <w:rsid w:val="00373FEB"/>
    <w:rsid w:val="0037493F"/>
    <w:rsid w:val="00375A4D"/>
    <w:rsid w:val="00375BF4"/>
    <w:rsid w:val="00376381"/>
    <w:rsid w:val="00377C88"/>
    <w:rsid w:val="00380CE7"/>
    <w:rsid w:val="00381292"/>
    <w:rsid w:val="00381BBD"/>
    <w:rsid w:val="00382F15"/>
    <w:rsid w:val="0038380B"/>
    <w:rsid w:val="00384FAA"/>
    <w:rsid w:val="00385985"/>
    <w:rsid w:val="00386303"/>
    <w:rsid w:val="0038713D"/>
    <w:rsid w:val="003874CB"/>
    <w:rsid w:val="003874F2"/>
    <w:rsid w:val="00390EAD"/>
    <w:rsid w:val="0039163C"/>
    <w:rsid w:val="0039170F"/>
    <w:rsid w:val="003919F3"/>
    <w:rsid w:val="003929D0"/>
    <w:rsid w:val="00392B90"/>
    <w:rsid w:val="00392C98"/>
    <w:rsid w:val="0039423D"/>
    <w:rsid w:val="003959BA"/>
    <w:rsid w:val="00395F69"/>
    <w:rsid w:val="003960C9"/>
    <w:rsid w:val="003971AA"/>
    <w:rsid w:val="0039779C"/>
    <w:rsid w:val="003A10A0"/>
    <w:rsid w:val="003A1D25"/>
    <w:rsid w:val="003A21C0"/>
    <w:rsid w:val="003A290F"/>
    <w:rsid w:val="003A3180"/>
    <w:rsid w:val="003A32B5"/>
    <w:rsid w:val="003A423C"/>
    <w:rsid w:val="003A4B4C"/>
    <w:rsid w:val="003A4C32"/>
    <w:rsid w:val="003A68A8"/>
    <w:rsid w:val="003A6FA1"/>
    <w:rsid w:val="003A724B"/>
    <w:rsid w:val="003A7A34"/>
    <w:rsid w:val="003B0371"/>
    <w:rsid w:val="003B06E8"/>
    <w:rsid w:val="003B09E3"/>
    <w:rsid w:val="003B2584"/>
    <w:rsid w:val="003B2681"/>
    <w:rsid w:val="003B2D36"/>
    <w:rsid w:val="003B4D2F"/>
    <w:rsid w:val="003B556F"/>
    <w:rsid w:val="003B6E90"/>
    <w:rsid w:val="003B73EC"/>
    <w:rsid w:val="003B7D6F"/>
    <w:rsid w:val="003C0316"/>
    <w:rsid w:val="003C0824"/>
    <w:rsid w:val="003C1A75"/>
    <w:rsid w:val="003C360A"/>
    <w:rsid w:val="003C3611"/>
    <w:rsid w:val="003C36C5"/>
    <w:rsid w:val="003C3AD0"/>
    <w:rsid w:val="003C4006"/>
    <w:rsid w:val="003C5815"/>
    <w:rsid w:val="003C5850"/>
    <w:rsid w:val="003C5C39"/>
    <w:rsid w:val="003C5FF8"/>
    <w:rsid w:val="003C6867"/>
    <w:rsid w:val="003C700B"/>
    <w:rsid w:val="003D034C"/>
    <w:rsid w:val="003D07F9"/>
    <w:rsid w:val="003D1121"/>
    <w:rsid w:val="003D13AB"/>
    <w:rsid w:val="003D1E24"/>
    <w:rsid w:val="003D3472"/>
    <w:rsid w:val="003D3646"/>
    <w:rsid w:val="003D6DED"/>
    <w:rsid w:val="003D7724"/>
    <w:rsid w:val="003D7FE7"/>
    <w:rsid w:val="003E10B6"/>
    <w:rsid w:val="003E1CC6"/>
    <w:rsid w:val="003E2437"/>
    <w:rsid w:val="003E4CA7"/>
    <w:rsid w:val="003E6C7E"/>
    <w:rsid w:val="003F06F5"/>
    <w:rsid w:val="003F07FD"/>
    <w:rsid w:val="003F1319"/>
    <w:rsid w:val="003F19C2"/>
    <w:rsid w:val="003F2566"/>
    <w:rsid w:val="003F32EB"/>
    <w:rsid w:val="003F3949"/>
    <w:rsid w:val="003F3E2A"/>
    <w:rsid w:val="003F4DB8"/>
    <w:rsid w:val="003F5012"/>
    <w:rsid w:val="003F6135"/>
    <w:rsid w:val="003F62FF"/>
    <w:rsid w:val="003F6762"/>
    <w:rsid w:val="003F6951"/>
    <w:rsid w:val="003F6E48"/>
    <w:rsid w:val="003F790C"/>
    <w:rsid w:val="003F7BF8"/>
    <w:rsid w:val="0040018C"/>
    <w:rsid w:val="00401625"/>
    <w:rsid w:val="00403620"/>
    <w:rsid w:val="0040405C"/>
    <w:rsid w:val="00404091"/>
    <w:rsid w:val="004049DB"/>
    <w:rsid w:val="00404C77"/>
    <w:rsid w:val="00404DCB"/>
    <w:rsid w:val="00405E65"/>
    <w:rsid w:val="004066AD"/>
    <w:rsid w:val="00406E00"/>
    <w:rsid w:val="00406E9A"/>
    <w:rsid w:val="00407075"/>
    <w:rsid w:val="0040738F"/>
    <w:rsid w:val="00411FE3"/>
    <w:rsid w:val="004120B2"/>
    <w:rsid w:val="00413A00"/>
    <w:rsid w:val="00414A96"/>
    <w:rsid w:val="004155FC"/>
    <w:rsid w:val="00415889"/>
    <w:rsid w:val="00416E34"/>
    <w:rsid w:val="00420509"/>
    <w:rsid w:val="00420600"/>
    <w:rsid w:val="0042123E"/>
    <w:rsid w:val="0042150E"/>
    <w:rsid w:val="004216AD"/>
    <w:rsid w:val="00421F9D"/>
    <w:rsid w:val="0042217C"/>
    <w:rsid w:val="00422314"/>
    <w:rsid w:val="00422785"/>
    <w:rsid w:val="0042298C"/>
    <w:rsid w:val="00422C4A"/>
    <w:rsid w:val="00423595"/>
    <w:rsid w:val="00424F7B"/>
    <w:rsid w:val="0042576B"/>
    <w:rsid w:val="00426893"/>
    <w:rsid w:val="00427F30"/>
    <w:rsid w:val="00430031"/>
    <w:rsid w:val="0043132D"/>
    <w:rsid w:val="00432169"/>
    <w:rsid w:val="0043398F"/>
    <w:rsid w:val="00433B8F"/>
    <w:rsid w:val="00433E9A"/>
    <w:rsid w:val="00437B0C"/>
    <w:rsid w:val="0044043C"/>
    <w:rsid w:val="0044352B"/>
    <w:rsid w:val="0044361D"/>
    <w:rsid w:val="00444500"/>
    <w:rsid w:val="00444639"/>
    <w:rsid w:val="004461A0"/>
    <w:rsid w:val="004512CC"/>
    <w:rsid w:val="00451393"/>
    <w:rsid w:val="00451528"/>
    <w:rsid w:val="00451795"/>
    <w:rsid w:val="0045184D"/>
    <w:rsid w:val="004521B9"/>
    <w:rsid w:val="004536A7"/>
    <w:rsid w:val="00453E6B"/>
    <w:rsid w:val="004543E5"/>
    <w:rsid w:val="004546B9"/>
    <w:rsid w:val="00455A79"/>
    <w:rsid w:val="004607A4"/>
    <w:rsid w:val="00461BE6"/>
    <w:rsid w:val="00463317"/>
    <w:rsid w:val="00463CDC"/>
    <w:rsid w:val="00464ECF"/>
    <w:rsid w:val="00465427"/>
    <w:rsid w:val="00466ECE"/>
    <w:rsid w:val="00471AE8"/>
    <w:rsid w:val="00473A5F"/>
    <w:rsid w:val="00473D7B"/>
    <w:rsid w:val="004742CA"/>
    <w:rsid w:val="00474ECF"/>
    <w:rsid w:val="00476714"/>
    <w:rsid w:val="0047784F"/>
    <w:rsid w:val="00480D52"/>
    <w:rsid w:val="00482D88"/>
    <w:rsid w:val="00482F45"/>
    <w:rsid w:val="00483230"/>
    <w:rsid w:val="00484002"/>
    <w:rsid w:val="00485065"/>
    <w:rsid w:val="004852D1"/>
    <w:rsid w:val="00485C70"/>
    <w:rsid w:val="00485E01"/>
    <w:rsid w:val="00486926"/>
    <w:rsid w:val="004870D6"/>
    <w:rsid w:val="0048778F"/>
    <w:rsid w:val="0048786F"/>
    <w:rsid w:val="004901B3"/>
    <w:rsid w:val="0049039B"/>
    <w:rsid w:val="004906D2"/>
    <w:rsid w:val="00491400"/>
    <w:rsid w:val="004916D1"/>
    <w:rsid w:val="00491F71"/>
    <w:rsid w:val="00492695"/>
    <w:rsid w:val="00494E9B"/>
    <w:rsid w:val="00495467"/>
    <w:rsid w:val="00495686"/>
    <w:rsid w:val="004956D6"/>
    <w:rsid w:val="0049708F"/>
    <w:rsid w:val="00497A37"/>
    <w:rsid w:val="00497B64"/>
    <w:rsid w:val="004A07F4"/>
    <w:rsid w:val="004A0DD7"/>
    <w:rsid w:val="004A122E"/>
    <w:rsid w:val="004A1FA6"/>
    <w:rsid w:val="004A3186"/>
    <w:rsid w:val="004A3C8C"/>
    <w:rsid w:val="004A482B"/>
    <w:rsid w:val="004A50A4"/>
    <w:rsid w:val="004A7B91"/>
    <w:rsid w:val="004A7BF0"/>
    <w:rsid w:val="004B2EC4"/>
    <w:rsid w:val="004B40F4"/>
    <w:rsid w:val="004B4B8A"/>
    <w:rsid w:val="004B4D40"/>
    <w:rsid w:val="004B5A2E"/>
    <w:rsid w:val="004B726B"/>
    <w:rsid w:val="004B7278"/>
    <w:rsid w:val="004C0D0F"/>
    <w:rsid w:val="004C3E42"/>
    <w:rsid w:val="004C44FC"/>
    <w:rsid w:val="004C46DB"/>
    <w:rsid w:val="004C555C"/>
    <w:rsid w:val="004C72EE"/>
    <w:rsid w:val="004D01BE"/>
    <w:rsid w:val="004D0C72"/>
    <w:rsid w:val="004D0C8F"/>
    <w:rsid w:val="004D0F25"/>
    <w:rsid w:val="004D487F"/>
    <w:rsid w:val="004D674B"/>
    <w:rsid w:val="004D6D3A"/>
    <w:rsid w:val="004D6D65"/>
    <w:rsid w:val="004D7EA8"/>
    <w:rsid w:val="004E12C1"/>
    <w:rsid w:val="004E1C00"/>
    <w:rsid w:val="004E20A3"/>
    <w:rsid w:val="004E2F43"/>
    <w:rsid w:val="004E3D26"/>
    <w:rsid w:val="004E3F23"/>
    <w:rsid w:val="004E660C"/>
    <w:rsid w:val="004E7413"/>
    <w:rsid w:val="004F1008"/>
    <w:rsid w:val="004F184F"/>
    <w:rsid w:val="004F24D4"/>
    <w:rsid w:val="004F32D3"/>
    <w:rsid w:val="004F3D4D"/>
    <w:rsid w:val="004F4411"/>
    <w:rsid w:val="004F6054"/>
    <w:rsid w:val="004F6F85"/>
    <w:rsid w:val="004F7EAA"/>
    <w:rsid w:val="005031E7"/>
    <w:rsid w:val="0050378A"/>
    <w:rsid w:val="005047BF"/>
    <w:rsid w:val="00506139"/>
    <w:rsid w:val="0050785E"/>
    <w:rsid w:val="00507F4A"/>
    <w:rsid w:val="00510580"/>
    <w:rsid w:val="0051077F"/>
    <w:rsid w:val="00511A93"/>
    <w:rsid w:val="00511C30"/>
    <w:rsid w:val="00511CAD"/>
    <w:rsid w:val="00511F9E"/>
    <w:rsid w:val="00512022"/>
    <w:rsid w:val="00513AF9"/>
    <w:rsid w:val="00514940"/>
    <w:rsid w:val="00514A85"/>
    <w:rsid w:val="00515AA7"/>
    <w:rsid w:val="00515C2F"/>
    <w:rsid w:val="00516608"/>
    <w:rsid w:val="00516B87"/>
    <w:rsid w:val="00517499"/>
    <w:rsid w:val="005176FE"/>
    <w:rsid w:val="00520758"/>
    <w:rsid w:val="00521F13"/>
    <w:rsid w:val="00522654"/>
    <w:rsid w:val="005249FC"/>
    <w:rsid w:val="00525B9C"/>
    <w:rsid w:val="0052608E"/>
    <w:rsid w:val="00532C83"/>
    <w:rsid w:val="00534765"/>
    <w:rsid w:val="005347A8"/>
    <w:rsid w:val="00535217"/>
    <w:rsid w:val="00535293"/>
    <w:rsid w:val="00535935"/>
    <w:rsid w:val="0053689D"/>
    <w:rsid w:val="00537A81"/>
    <w:rsid w:val="00537B48"/>
    <w:rsid w:val="00540F97"/>
    <w:rsid w:val="00541069"/>
    <w:rsid w:val="005414BD"/>
    <w:rsid w:val="00541695"/>
    <w:rsid w:val="00542340"/>
    <w:rsid w:val="005431DC"/>
    <w:rsid w:val="005435EC"/>
    <w:rsid w:val="00543891"/>
    <w:rsid w:val="005443FC"/>
    <w:rsid w:val="00544D95"/>
    <w:rsid w:val="0054576C"/>
    <w:rsid w:val="0054616D"/>
    <w:rsid w:val="00550861"/>
    <w:rsid w:val="00550FE6"/>
    <w:rsid w:val="00551A30"/>
    <w:rsid w:val="00551B11"/>
    <w:rsid w:val="00552515"/>
    <w:rsid w:val="0055352D"/>
    <w:rsid w:val="0055392A"/>
    <w:rsid w:val="00553C7B"/>
    <w:rsid w:val="00553FFD"/>
    <w:rsid w:val="00555F93"/>
    <w:rsid w:val="00556F59"/>
    <w:rsid w:val="00557FE9"/>
    <w:rsid w:val="005609C4"/>
    <w:rsid w:val="00560B10"/>
    <w:rsid w:val="005620D6"/>
    <w:rsid w:val="00564716"/>
    <w:rsid w:val="00565A4E"/>
    <w:rsid w:val="0056607C"/>
    <w:rsid w:val="00566733"/>
    <w:rsid w:val="005669A4"/>
    <w:rsid w:val="00566FB4"/>
    <w:rsid w:val="005677C8"/>
    <w:rsid w:val="005711FD"/>
    <w:rsid w:val="00571AAD"/>
    <w:rsid w:val="00571B0F"/>
    <w:rsid w:val="00571D12"/>
    <w:rsid w:val="005721CD"/>
    <w:rsid w:val="00572262"/>
    <w:rsid w:val="00572C90"/>
    <w:rsid w:val="005730D8"/>
    <w:rsid w:val="00573487"/>
    <w:rsid w:val="00573C2C"/>
    <w:rsid w:val="00576640"/>
    <w:rsid w:val="00577036"/>
    <w:rsid w:val="00577454"/>
    <w:rsid w:val="005776A6"/>
    <w:rsid w:val="00577945"/>
    <w:rsid w:val="00580A82"/>
    <w:rsid w:val="005813DF"/>
    <w:rsid w:val="005818AC"/>
    <w:rsid w:val="005845C3"/>
    <w:rsid w:val="00585B9F"/>
    <w:rsid w:val="00586B37"/>
    <w:rsid w:val="005874CF"/>
    <w:rsid w:val="0059038A"/>
    <w:rsid w:val="005908EC"/>
    <w:rsid w:val="00590D72"/>
    <w:rsid w:val="005913AE"/>
    <w:rsid w:val="005940CC"/>
    <w:rsid w:val="00594515"/>
    <w:rsid w:val="005952D7"/>
    <w:rsid w:val="00596A29"/>
    <w:rsid w:val="00596AC9"/>
    <w:rsid w:val="00596AFE"/>
    <w:rsid w:val="005A2E07"/>
    <w:rsid w:val="005A3FFA"/>
    <w:rsid w:val="005A4983"/>
    <w:rsid w:val="005A62E6"/>
    <w:rsid w:val="005A7A57"/>
    <w:rsid w:val="005B01DD"/>
    <w:rsid w:val="005B061C"/>
    <w:rsid w:val="005B13FC"/>
    <w:rsid w:val="005B20F0"/>
    <w:rsid w:val="005B22CB"/>
    <w:rsid w:val="005B2E92"/>
    <w:rsid w:val="005B30F7"/>
    <w:rsid w:val="005B31D6"/>
    <w:rsid w:val="005B3443"/>
    <w:rsid w:val="005B38E5"/>
    <w:rsid w:val="005B3B33"/>
    <w:rsid w:val="005B4C85"/>
    <w:rsid w:val="005B7A16"/>
    <w:rsid w:val="005C015A"/>
    <w:rsid w:val="005C125F"/>
    <w:rsid w:val="005C23B7"/>
    <w:rsid w:val="005C2537"/>
    <w:rsid w:val="005C2743"/>
    <w:rsid w:val="005C2842"/>
    <w:rsid w:val="005C2EDA"/>
    <w:rsid w:val="005C324E"/>
    <w:rsid w:val="005C4DAA"/>
    <w:rsid w:val="005C54E8"/>
    <w:rsid w:val="005C5C5A"/>
    <w:rsid w:val="005C647E"/>
    <w:rsid w:val="005C6506"/>
    <w:rsid w:val="005C6B42"/>
    <w:rsid w:val="005C6D63"/>
    <w:rsid w:val="005C7991"/>
    <w:rsid w:val="005C7B3D"/>
    <w:rsid w:val="005D10D9"/>
    <w:rsid w:val="005D153C"/>
    <w:rsid w:val="005D1DCB"/>
    <w:rsid w:val="005D1DD6"/>
    <w:rsid w:val="005D1F78"/>
    <w:rsid w:val="005D20F2"/>
    <w:rsid w:val="005D3832"/>
    <w:rsid w:val="005D38F8"/>
    <w:rsid w:val="005D6BE8"/>
    <w:rsid w:val="005D7044"/>
    <w:rsid w:val="005E041C"/>
    <w:rsid w:val="005E0B86"/>
    <w:rsid w:val="005E5328"/>
    <w:rsid w:val="005E6127"/>
    <w:rsid w:val="005E6510"/>
    <w:rsid w:val="005E6D84"/>
    <w:rsid w:val="005E7AAE"/>
    <w:rsid w:val="005F0166"/>
    <w:rsid w:val="005F04B1"/>
    <w:rsid w:val="005F050F"/>
    <w:rsid w:val="005F0526"/>
    <w:rsid w:val="005F07C8"/>
    <w:rsid w:val="005F19F1"/>
    <w:rsid w:val="005F1C09"/>
    <w:rsid w:val="005F36D2"/>
    <w:rsid w:val="005F38F1"/>
    <w:rsid w:val="005F4061"/>
    <w:rsid w:val="005F4183"/>
    <w:rsid w:val="005F4C69"/>
    <w:rsid w:val="005F57D4"/>
    <w:rsid w:val="005F5DF8"/>
    <w:rsid w:val="005F7994"/>
    <w:rsid w:val="005F7C55"/>
    <w:rsid w:val="0060032A"/>
    <w:rsid w:val="00600E78"/>
    <w:rsid w:val="00601668"/>
    <w:rsid w:val="006025B4"/>
    <w:rsid w:val="0060292D"/>
    <w:rsid w:val="00602E37"/>
    <w:rsid w:val="00604A9D"/>
    <w:rsid w:val="00604AD5"/>
    <w:rsid w:val="00604F25"/>
    <w:rsid w:val="0060510D"/>
    <w:rsid w:val="006053B9"/>
    <w:rsid w:val="00605583"/>
    <w:rsid w:val="00605ADB"/>
    <w:rsid w:val="00605BC7"/>
    <w:rsid w:val="00606207"/>
    <w:rsid w:val="00610752"/>
    <w:rsid w:val="00611F03"/>
    <w:rsid w:val="00611FF6"/>
    <w:rsid w:val="006124DB"/>
    <w:rsid w:val="00612541"/>
    <w:rsid w:val="00612862"/>
    <w:rsid w:val="006152FF"/>
    <w:rsid w:val="00615869"/>
    <w:rsid w:val="0061693C"/>
    <w:rsid w:val="006207FB"/>
    <w:rsid w:val="0062097B"/>
    <w:rsid w:val="00621366"/>
    <w:rsid w:val="006213F3"/>
    <w:rsid w:val="00621EB3"/>
    <w:rsid w:val="00622020"/>
    <w:rsid w:val="00623862"/>
    <w:rsid w:val="00624438"/>
    <w:rsid w:val="00626434"/>
    <w:rsid w:val="00626731"/>
    <w:rsid w:val="00626D00"/>
    <w:rsid w:val="00626E6C"/>
    <w:rsid w:val="00626EBC"/>
    <w:rsid w:val="00630A60"/>
    <w:rsid w:val="00631FAA"/>
    <w:rsid w:val="006325AE"/>
    <w:rsid w:val="0063410C"/>
    <w:rsid w:val="00634D87"/>
    <w:rsid w:val="0063545E"/>
    <w:rsid w:val="006355F9"/>
    <w:rsid w:val="00635CAE"/>
    <w:rsid w:val="00636827"/>
    <w:rsid w:val="00636D6C"/>
    <w:rsid w:val="00637279"/>
    <w:rsid w:val="00640BE5"/>
    <w:rsid w:val="006414DF"/>
    <w:rsid w:val="00641505"/>
    <w:rsid w:val="00641E36"/>
    <w:rsid w:val="00642A81"/>
    <w:rsid w:val="0064320A"/>
    <w:rsid w:val="0064387E"/>
    <w:rsid w:val="0064428E"/>
    <w:rsid w:val="00644398"/>
    <w:rsid w:val="0064528F"/>
    <w:rsid w:val="006466DD"/>
    <w:rsid w:val="006473B1"/>
    <w:rsid w:val="0064748F"/>
    <w:rsid w:val="00647BC2"/>
    <w:rsid w:val="006501BB"/>
    <w:rsid w:val="00651F48"/>
    <w:rsid w:val="006530ED"/>
    <w:rsid w:val="006532DE"/>
    <w:rsid w:val="00654136"/>
    <w:rsid w:val="00654654"/>
    <w:rsid w:val="006562B9"/>
    <w:rsid w:val="00656A5A"/>
    <w:rsid w:val="00657408"/>
    <w:rsid w:val="00657B0C"/>
    <w:rsid w:val="00657C86"/>
    <w:rsid w:val="00657D59"/>
    <w:rsid w:val="00661288"/>
    <w:rsid w:val="00662655"/>
    <w:rsid w:val="00662C26"/>
    <w:rsid w:val="006639A2"/>
    <w:rsid w:val="006642EF"/>
    <w:rsid w:val="00665723"/>
    <w:rsid w:val="00665ADB"/>
    <w:rsid w:val="0066626D"/>
    <w:rsid w:val="00667E03"/>
    <w:rsid w:val="00670004"/>
    <w:rsid w:val="00671ECB"/>
    <w:rsid w:val="006727DE"/>
    <w:rsid w:val="006731FF"/>
    <w:rsid w:val="00673D90"/>
    <w:rsid w:val="00674646"/>
    <w:rsid w:val="006819C1"/>
    <w:rsid w:val="00681CB7"/>
    <w:rsid w:val="00683A59"/>
    <w:rsid w:val="00683DF6"/>
    <w:rsid w:val="0068533E"/>
    <w:rsid w:val="006863F6"/>
    <w:rsid w:val="006864DD"/>
    <w:rsid w:val="00686F00"/>
    <w:rsid w:val="0068752B"/>
    <w:rsid w:val="00690D57"/>
    <w:rsid w:val="00690E9A"/>
    <w:rsid w:val="00691A5C"/>
    <w:rsid w:val="00692370"/>
    <w:rsid w:val="00692B53"/>
    <w:rsid w:val="006971B1"/>
    <w:rsid w:val="006A1BCF"/>
    <w:rsid w:val="006A23DB"/>
    <w:rsid w:val="006A3B18"/>
    <w:rsid w:val="006A3C7A"/>
    <w:rsid w:val="006A3E26"/>
    <w:rsid w:val="006A4248"/>
    <w:rsid w:val="006A539D"/>
    <w:rsid w:val="006A5D9D"/>
    <w:rsid w:val="006B11B4"/>
    <w:rsid w:val="006B12F0"/>
    <w:rsid w:val="006B195E"/>
    <w:rsid w:val="006B1EC8"/>
    <w:rsid w:val="006B20BC"/>
    <w:rsid w:val="006B2573"/>
    <w:rsid w:val="006B4608"/>
    <w:rsid w:val="006B518B"/>
    <w:rsid w:val="006B55AF"/>
    <w:rsid w:val="006B7595"/>
    <w:rsid w:val="006B7F84"/>
    <w:rsid w:val="006C13B0"/>
    <w:rsid w:val="006C291B"/>
    <w:rsid w:val="006C2CDF"/>
    <w:rsid w:val="006C2EC4"/>
    <w:rsid w:val="006C3A95"/>
    <w:rsid w:val="006C47A6"/>
    <w:rsid w:val="006C4EF6"/>
    <w:rsid w:val="006C5FD2"/>
    <w:rsid w:val="006C6A7F"/>
    <w:rsid w:val="006C6C4F"/>
    <w:rsid w:val="006C6D36"/>
    <w:rsid w:val="006C7346"/>
    <w:rsid w:val="006D0528"/>
    <w:rsid w:val="006D1283"/>
    <w:rsid w:val="006D156D"/>
    <w:rsid w:val="006D35D7"/>
    <w:rsid w:val="006D365F"/>
    <w:rsid w:val="006D458E"/>
    <w:rsid w:val="006D7346"/>
    <w:rsid w:val="006D7963"/>
    <w:rsid w:val="006D7E3D"/>
    <w:rsid w:val="006E3BAC"/>
    <w:rsid w:val="006E488B"/>
    <w:rsid w:val="006E5CD5"/>
    <w:rsid w:val="006E64F9"/>
    <w:rsid w:val="006E69AB"/>
    <w:rsid w:val="006E7A3A"/>
    <w:rsid w:val="006F0E1E"/>
    <w:rsid w:val="006F1527"/>
    <w:rsid w:val="006F1766"/>
    <w:rsid w:val="006F391F"/>
    <w:rsid w:val="006F3978"/>
    <w:rsid w:val="006F4C3E"/>
    <w:rsid w:val="006F57B3"/>
    <w:rsid w:val="006F5ED2"/>
    <w:rsid w:val="006F67D4"/>
    <w:rsid w:val="006F7F0B"/>
    <w:rsid w:val="00700060"/>
    <w:rsid w:val="0070046E"/>
    <w:rsid w:val="007004C2"/>
    <w:rsid w:val="0070064A"/>
    <w:rsid w:val="0070186C"/>
    <w:rsid w:val="00701DC7"/>
    <w:rsid w:val="00702654"/>
    <w:rsid w:val="00703234"/>
    <w:rsid w:val="00703D73"/>
    <w:rsid w:val="00704793"/>
    <w:rsid w:val="00704D4E"/>
    <w:rsid w:val="00705285"/>
    <w:rsid w:val="0071075F"/>
    <w:rsid w:val="00710994"/>
    <w:rsid w:val="00710B5C"/>
    <w:rsid w:val="00711A41"/>
    <w:rsid w:val="00712134"/>
    <w:rsid w:val="0071226D"/>
    <w:rsid w:val="007126BB"/>
    <w:rsid w:val="00712AEF"/>
    <w:rsid w:val="00715D2A"/>
    <w:rsid w:val="00721BC5"/>
    <w:rsid w:val="007220AE"/>
    <w:rsid w:val="007228C6"/>
    <w:rsid w:val="007232FD"/>
    <w:rsid w:val="00723533"/>
    <w:rsid w:val="00724CA8"/>
    <w:rsid w:val="00724D82"/>
    <w:rsid w:val="00724FE0"/>
    <w:rsid w:val="00725278"/>
    <w:rsid w:val="00725547"/>
    <w:rsid w:val="00725798"/>
    <w:rsid w:val="0072584D"/>
    <w:rsid w:val="007258BE"/>
    <w:rsid w:val="00726E3C"/>
    <w:rsid w:val="0072701A"/>
    <w:rsid w:val="00727871"/>
    <w:rsid w:val="00732A7C"/>
    <w:rsid w:val="00732B69"/>
    <w:rsid w:val="0073308F"/>
    <w:rsid w:val="00733305"/>
    <w:rsid w:val="00734C10"/>
    <w:rsid w:val="00734CB5"/>
    <w:rsid w:val="00735280"/>
    <w:rsid w:val="007366DD"/>
    <w:rsid w:val="00736CF1"/>
    <w:rsid w:val="007374A1"/>
    <w:rsid w:val="007374CC"/>
    <w:rsid w:val="007375E2"/>
    <w:rsid w:val="007378D7"/>
    <w:rsid w:val="007406AE"/>
    <w:rsid w:val="00740E19"/>
    <w:rsid w:val="00741801"/>
    <w:rsid w:val="00741D8B"/>
    <w:rsid w:val="0074226D"/>
    <w:rsid w:val="00742DCA"/>
    <w:rsid w:val="00743FF4"/>
    <w:rsid w:val="0074426A"/>
    <w:rsid w:val="00745710"/>
    <w:rsid w:val="00745E8C"/>
    <w:rsid w:val="007468C6"/>
    <w:rsid w:val="00750FD7"/>
    <w:rsid w:val="0075290F"/>
    <w:rsid w:val="007529DC"/>
    <w:rsid w:val="00753767"/>
    <w:rsid w:val="00754090"/>
    <w:rsid w:val="00755886"/>
    <w:rsid w:val="00755D20"/>
    <w:rsid w:val="0075637D"/>
    <w:rsid w:val="00756AF0"/>
    <w:rsid w:val="00760A1E"/>
    <w:rsid w:val="00762824"/>
    <w:rsid w:val="00762927"/>
    <w:rsid w:val="00764E98"/>
    <w:rsid w:val="0076521D"/>
    <w:rsid w:val="00765B6A"/>
    <w:rsid w:val="00765C78"/>
    <w:rsid w:val="00765F75"/>
    <w:rsid w:val="00767CDA"/>
    <w:rsid w:val="007701F8"/>
    <w:rsid w:val="0077075A"/>
    <w:rsid w:val="00770ADA"/>
    <w:rsid w:val="00770C64"/>
    <w:rsid w:val="007712A6"/>
    <w:rsid w:val="0077197E"/>
    <w:rsid w:val="007742D8"/>
    <w:rsid w:val="00774420"/>
    <w:rsid w:val="00774B4F"/>
    <w:rsid w:val="00776661"/>
    <w:rsid w:val="00777010"/>
    <w:rsid w:val="007806FE"/>
    <w:rsid w:val="00780E06"/>
    <w:rsid w:val="00782201"/>
    <w:rsid w:val="00783CED"/>
    <w:rsid w:val="00784312"/>
    <w:rsid w:val="00784702"/>
    <w:rsid w:val="00786292"/>
    <w:rsid w:val="0078695F"/>
    <w:rsid w:val="00786DF2"/>
    <w:rsid w:val="00790920"/>
    <w:rsid w:val="0079165C"/>
    <w:rsid w:val="00791986"/>
    <w:rsid w:val="00791E2F"/>
    <w:rsid w:val="00794D58"/>
    <w:rsid w:val="007953D0"/>
    <w:rsid w:val="007956FE"/>
    <w:rsid w:val="00795D12"/>
    <w:rsid w:val="00796AA1"/>
    <w:rsid w:val="007A0571"/>
    <w:rsid w:val="007A0694"/>
    <w:rsid w:val="007A1164"/>
    <w:rsid w:val="007A1F41"/>
    <w:rsid w:val="007A27C5"/>
    <w:rsid w:val="007A2D05"/>
    <w:rsid w:val="007A4B3F"/>
    <w:rsid w:val="007A5E49"/>
    <w:rsid w:val="007B0657"/>
    <w:rsid w:val="007B1826"/>
    <w:rsid w:val="007B1890"/>
    <w:rsid w:val="007B1CBB"/>
    <w:rsid w:val="007B2B8E"/>
    <w:rsid w:val="007B435C"/>
    <w:rsid w:val="007B5B02"/>
    <w:rsid w:val="007B7CEE"/>
    <w:rsid w:val="007C0759"/>
    <w:rsid w:val="007C2971"/>
    <w:rsid w:val="007C2E37"/>
    <w:rsid w:val="007C3083"/>
    <w:rsid w:val="007C32FE"/>
    <w:rsid w:val="007C5798"/>
    <w:rsid w:val="007C662E"/>
    <w:rsid w:val="007D034E"/>
    <w:rsid w:val="007D0602"/>
    <w:rsid w:val="007D07FB"/>
    <w:rsid w:val="007D25AE"/>
    <w:rsid w:val="007D2FFD"/>
    <w:rsid w:val="007D375C"/>
    <w:rsid w:val="007D4E3D"/>
    <w:rsid w:val="007D51FF"/>
    <w:rsid w:val="007D53D2"/>
    <w:rsid w:val="007D5C4B"/>
    <w:rsid w:val="007D7A8A"/>
    <w:rsid w:val="007E0248"/>
    <w:rsid w:val="007E1366"/>
    <w:rsid w:val="007E1C16"/>
    <w:rsid w:val="007E4BD1"/>
    <w:rsid w:val="007E5BB2"/>
    <w:rsid w:val="007E5C12"/>
    <w:rsid w:val="007E6C73"/>
    <w:rsid w:val="007E7464"/>
    <w:rsid w:val="007F2501"/>
    <w:rsid w:val="007F2E9C"/>
    <w:rsid w:val="007F3789"/>
    <w:rsid w:val="007F4CD6"/>
    <w:rsid w:val="007F58C6"/>
    <w:rsid w:val="007F76FF"/>
    <w:rsid w:val="00800AED"/>
    <w:rsid w:val="00800AFE"/>
    <w:rsid w:val="00800D88"/>
    <w:rsid w:val="0080105B"/>
    <w:rsid w:val="00801A40"/>
    <w:rsid w:val="008031B7"/>
    <w:rsid w:val="00805CB6"/>
    <w:rsid w:val="0080610A"/>
    <w:rsid w:val="00806332"/>
    <w:rsid w:val="008070CC"/>
    <w:rsid w:val="00807A38"/>
    <w:rsid w:val="0081021F"/>
    <w:rsid w:val="0081027D"/>
    <w:rsid w:val="00810B14"/>
    <w:rsid w:val="008119DF"/>
    <w:rsid w:val="00811D4F"/>
    <w:rsid w:val="008140CC"/>
    <w:rsid w:val="00814CE7"/>
    <w:rsid w:val="0081581D"/>
    <w:rsid w:val="008160E8"/>
    <w:rsid w:val="00817D6A"/>
    <w:rsid w:val="00817E4A"/>
    <w:rsid w:val="00820298"/>
    <w:rsid w:val="0082100F"/>
    <w:rsid w:val="00822738"/>
    <w:rsid w:val="00822969"/>
    <w:rsid w:val="00823382"/>
    <w:rsid w:val="00824B6D"/>
    <w:rsid w:val="00825868"/>
    <w:rsid w:val="0082613E"/>
    <w:rsid w:val="00826D1E"/>
    <w:rsid w:val="00827B76"/>
    <w:rsid w:val="00830120"/>
    <w:rsid w:val="00831131"/>
    <w:rsid w:val="008312B2"/>
    <w:rsid w:val="00831460"/>
    <w:rsid w:val="00833523"/>
    <w:rsid w:val="00833D40"/>
    <w:rsid w:val="00833DE0"/>
    <w:rsid w:val="00834FEC"/>
    <w:rsid w:val="0083698D"/>
    <w:rsid w:val="00837B84"/>
    <w:rsid w:val="0084032F"/>
    <w:rsid w:val="008403BE"/>
    <w:rsid w:val="00840965"/>
    <w:rsid w:val="0084156F"/>
    <w:rsid w:val="008417B4"/>
    <w:rsid w:val="0084411E"/>
    <w:rsid w:val="0084625E"/>
    <w:rsid w:val="008463DF"/>
    <w:rsid w:val="0084699C"/>
    <w:rsid w:val="00846F25"/>
    <w:rsid w:val="00847B5C"/>
    <w:rsid w:val="008510C4"/>
    <w:rsid w:val="00851AE9"/>
    <w:rsid w:val="00852896"/>
    <w:rsid w:val="00854180"/>
    <w:rsid w:val="00854C24"/>
    <w:rsid w:val="0086000A"/>
    <w:rsid w:val="00861AF3"/>
    <w:rsid w:val="00862F51"/>
    <w:rsid w:val="00863C2A"/>
    <w:rsid w:val="0086428F"/>
    <w:rsid w:val="00864385"/>
    <w:rsid w:val="008648CB"/>
    <w:rsid w:val="0086642D"/>
    <w:rsid w:val="00867B95"/>
    <w:rsid w:val="00867D45"/>
    <w:rsid w:val="008714EA"/>
    <w:rsid w:val="00873B3A"/>
    <w:rsid w:val="008748CB"/>
    <w:rsid w:val="0087660C"/>
    <w:rsid w:val="0087746E"/>
    <w:rsid w:val="00880704"/>
    <w:rsid w:val="00880FFB"/>
    <w:rsid w:val="0088133D"/>
    <w:rsid w:val="00883912"/>
    <w:rsid w:val="00885734"/>
    <w:rsid w:val="00886493"/>
    <w:rsid w:val="00886D17"/>
    <w:rsid w:val="008901E8"/>
    <w:rsid w:val="00891064"/>
    <w:rsid w:val="00891155"/>
    <w:rsid w:val="00892414"/>
    <w:rsid w:val="00892901"/>
    <w:rsid w:val="0089293F"/>
    <w:rsid w:val="0089307A"/>
    <w:rsid w:val="0089348F"/>
    <w:rsid w:val="00894B9A"/>
    <w:rsid w:val="00894BB5"/>
    <w:rsid w:val="00896D37"/>
    <w:rsid w:val="00896EF9"/>
    <w:rsid w:val="008A08A4"/>
    <w:rsid w:val="008A0B3A"/>
    <w:rsid w:val="008A0C20"/>
    <w:rsid w:val="008A0DCA"/>
    <w:rsid w:val="008A343E"/>
    <w:rsid w:val="008A38AB"/>
    <w:rsid w:val="008A3ADB"/>
    <w:rsid w:val="008A47BD"/>
    <w:rsid w:val="008A68CA"/>
    <w:rsid w:val="008A78A7"/>
    <w:rsid w:val="008B010B"/>
    <w:rsid w:val="008B02C5"/>
    <w:rsid w:val="008B08F4"/>
    <w:rsid w:val="008B0D50"/>
    <w:rsid w:val="008B0ED7"/>
    <w:rsid w:val="008B13FA"/>
    <w:rsid w:val="008B3F4B"/>
    <w:rsid w:val="008B59FA"/>
    <w:rsid w:val="008B5A20"/>
    <w:rsid w:val="008B6EC5"/>
    <w:rsid w:val="008B7B4A"/>
    <w:rsid w:val="008C012D"/>
    <w:rsid w:val="008C154E"/>
    <w:rsid w:val="008C1D0D"/>
    <w:rsid w:val="008C57A4"/>
    <w:rsid w:val="008C5C08"/>
    <w:rsid w:val="008C6DE7"/>
    <w:rsid w:val="008D0B19"/>
    <w:rsid w:val="008D0F59"/>
    <w:rsid w:val="008D21B4"/>
    <w:rsid w:val="008D2A77"/>
    <w:rsid w:val="008D2E86"/>
    <w:rsid w:val="008D5062"/>
    <w:rsid w:val="008D5AEA"/>
    <w:rsid w:val="008D6645"/>
    <w:rsid w:val="008D6C6D"/>
    <w:rsid w:val="008D6D97"/>
    <w:rsid w:val="008D71DE"/>
    <w:rsid w:val="008D758F"/>
    <w:rsid w:val="008D7619"/>
    <w:rsid w:val="008D788A"/>
    <w:rsid w:val="008E0CA5"/>
    <w:rsid w:val="008E1734"/>
    <w:rsid w:val="008E1998"/>
    <w:rsid w:val="008E210E"/>
    <w:rsid w:val="008E3FD5"/>
    <w:rsid w:val="008E451A"/>
    <w:rsid w:val="008E49E9"/>
    <w:rsid w:val="008F0A18"/>
    <w:rsid w:val="008F18CD"/>
    <w:rsid w:val="008F3857"/>
    <w:rsid w:val="008F4252"/>
    <w:rsid w:val="008F4DE5"/>
    <w:rsid w:val="008F4EDB"/>
    <w:rsid w:val="008F5442"/>
    <w:rsid w:val="008F665C"/>
    <w:rsid w:val="008F71AA"/>
    <w:rsid w:val="009017A5"/>
    <w:rsid w:val="009021CA"/>
    <w:rsid w:val="00903F88"/>
    <w:rsid w:val="009058E5"/>
    <w:rsid w:val="00905C25"/>
    <w:rsid w:val="00906526"/>
    <w:rsid w:val="00906AAF"/>
    <w:rsid w:val="009107B6"/>
    <w:rsid w:val="00911DEA"/>
    <w:rsid w:val="0091230F"/>
    <w:rsid w:val="0091236E"/>
    <w:rsid w:val="00912726"/>
    <w:rsid w:val="0091292E"/>
    <w:rsid w:val="00913D02"/>
    <w:rsid w:val="00915A7C"/>
    <w:rsid w:val="00915DA4"/>
    <w:rsid w:val="00915E47"/>
    <w:rsid w:val="00917035"/>
    <w:rsid w:val="0091759E"/>
    <w:rsid w:val="009205BB"/>
    <w:rsid w:val="009219FB"/>
    <w:rsid w:val="00921FE0"/>
    <w:rsid w:val="00922537"/>
    <w:rsid w:val="0092259C"/>
    <w:rsid w:val="009228EE"/>
    <w:rsid w:val="00923F70"/>
    <w:rsid w:val="00924C21"/>
    <w:rsid w:val="00924E7F"/>
    <w:rsid w:val="009253FC"/>
    <w:rsid w:val="00926F56"/>
    <w:rsid w:val="00927FDB"/>
    <w:rsid w:val="0093070E"/>
    <w:rsid w:val="00930DCE"/>
    <w:rsid w:val="00932F52"/>
    <w:rsid w:val="009332EF"/>
    <w:rsid w:val="00933B9B"/>
    <w:rsid w:val="009349A3"/>
    <w:rsid w:val="009362AA"/>
    <w:rsid w:val="00936A04"/>
    <w:rsid w:val="00936D0B"/>
    <w:rsid w:val="00940433"/>
    <w:rsid w:val="0094124F"/>
    <w:rsid w:val="009423CE"/>
    <w:rsid w:val="009428AF"/>
    <w:rsid w:val="0094583B"/>
    <w:rsid w:val="00945A1B"/>
    <w:rsid w:val="00945CBB"/>
    <w:rsid w:val="00945CE9"/>
    <w:rsid w:val="0094723A"/>
    <w:rsid w:val="00947A5E"/>
    <w:rsid w:val="00947D09"/>
    <w:rsid w:val="0095040B"/>
    <w:rsid w:val="0095044C"/>
    <w:rsid w:val="00950674"/>
    <w:rsid w:val="009506A2"/>
    <w:rsid w:val="0095390A"/>
    <w:rsid w:val="00954382"/>
    <w:rsid w:val="009549EF"/>
    <w:rsid w:val="00954CBA"/>
    <w:rsid w:val="009565EC"/>
    <w:rsid w:val="009623CA"/>
    <w:rsid w:val="009628D5"/>
    <w:rsid w:val="00962E29"/>
    <w:rsid w:val="009650B8"/>
    <w:rsid w:val="009656A3"/>
    <w:rsid w:val="00965FBA"/>
    <w:rsid w:val="00966F17"/>
    <w:rsid w:val="0096729A"/>
    <w:rsid w:val="00967345"/>
    <w:rsid w:val="00970D4A"/>
    <w:rsid w:val="00971580"/>
    <w:rsid w:val="00972326"/>
    <w:rsid w:val="00974AE6"/>
    <w:rsid w:val="00974FEE"/>
    <w:rsid w:val="0097576E"/>
    <w:rsid w:val="00976E8D"/>
    <w:rsid w:val="0098013B"/>
    <w:rsid w:val="00980F23"/>
    <w:rsid w:val="00981DB8"/>
    <w:rsid w:val="0098299D"/>
    <w:rsid w:val="00983609"/>
    <w:rsid w:val="009837F5"/>
    <w:rsid w:val="00983996"/>
    <w:rsid w:val="009841CC"/>
    <w:rsid w:val="009849F3"/>
    <w:rsid w:val="00985282"/>
    <w:rsid w:val="00986BE9"/>
    <w:rsid w:val="00987300"/>
    <w:rsid w:val="00991274"/>
    <w:rsid w:val="009914D7"/>
    <w:rsid w:val="009928C9"/>
    <w:rsid w:val="00992F8B"/>
    <w:rsid w:val="00995AEE"/>
    <w:rsid w:val="0099615A"/>
    <w:rsid w:val="009972A8"/>
    <w:rsid w:val="00997D72"/>
    <w:rsid w:val="009A24AD"/>
    <w:rsid w:val="009A319D"/>
    <w:rsid w:val="009A490C"/>
    <w:rsid w:val="009A68D6"/>
    <w:rsid w:val="009A6A68"/>
    <w:rsid w:val="009B1DD2"/>
    <w:rsid w:val="009B2274"/>
    <w:rsid w:val="009B24DE"/>
    <w:rsid w:val="009B2683"/>
    <w:rsid w:val="009B2889"/>
    <w:rsid w:val="009B47D5"/>
    <w:rsid w:val="009B4D7E"/>
    <w:rsid w:val="009B6DB9"/>
    <w:rsid w:val="009B7D4F"/>
    <w:rsid w:val="009C0435"/>
    <w:rsid w:val="009C0ADB"/>
    <w:rsid w:val="009C2A25"/>
    <w:rsid w:val="009C2CD8"/>
    <w:rsid w:val="009C2DAA"/>
    <w:rsid w:val="009C3989"/>
    <w:rsid w:val="009C58E9"/>
    <w:rsid w:val="009C6DAA"/>
    <w:rsid w:val="009D2353"/>
    <w:rsid w:val="009D2BF6"/>
    <w:rsid w:val="009D2D62"/>
    <w:rsid w:val="009D3C49"/>
    <w:rsid w:val="009D3F9B"/>
    <w:rsid w:val="009D415C"/>
    <w:rsid w:val="009D462C"/>
    <w:rsid w:val="009D4D01"/>
    <w:rsid w:val="009D4F56"/>
    <w:rsid w:val="009E109A"/>
    <w:rsid w:val="009E1F14"/>
    <w:rsid w:val="009E3FBB"/>
    <w:rsid w:val="009E45BA"/>
    <w:rsid w:val="009E47E9"/>
    <w:rsid w:val="009E5BB9"/>
    <w:rsid w:val="009E69C4"/>
    <w:rsid w:val="009E7AD7"/>
    <w:rsid w:val="009F217E"/>
    <w:rsid w:val="009F2830"/>
    <w:rsid w:val="009F2E38"/>
    <w:rsid w:val="009F4033"/>
    <w:rsid w:val="009F43A3"/>
    <w:rsid w:val="009F43E3"/>
    <w:rsid w:val="009F5485"/>
    <w:rsid w:val="009F5CB5"/>
    <w:rsid w:val="009F603D"/>
    <w:rsid w:val="009F69A0"/>
    <w:rsid w:val="009F71EE"/>
    <w:rsid w:val="009F79A1"/>
    <w:rsid w:val="009F7FA2"/>
    <w:rsid w:val="00A01813"/>
    <w:rsid w:val="00A0283A"/>
    <w:rsid w:val="00A02DFA"/>
    <w:rsid w:val="00A03F6D"/>
    <w:rsid w:val="00A0410A"/>
    <w:rsid w:val="00A05CEC"/>
    <w:rsid w:val="00A06BA0"/>
    <w:rsid w:val="00A07792"/>
    <w:rsid w:val="00A1140C"/>
    <w:rsid w:val="00A11FE5"/>
    <w:rsid w:val="00A12400"/>
    <w:rsid w:val="00A1247F"/>
    <w:rsid w:val="00A13329"/>
    <w:rsid w:val="00A15134"/>
    <w:rsid w:val="00A152CE"/>
    <w:rsid w:val="00A164EE"/>
    <w:rsid w:val="00A16864"/>
    <w:rsid w:val="00A17C66"/>
    <w:rsid w:val="00A2052A"/>
    <w:rsid w:val="00A212CC"/>
    <w:rsid w:val="00A2177B"/>
    <w:rsid w:val="00A22377"/>
    <w:rsid w:val="00A23059"/>
    <w:rsid w:val="00A230C9"/>
    <w:rsid w:val="00A2426C"/>
    <w:rsid w:val="00A248B0"/>
    <w:rsid w:val="00A249DA"/>
    <w:rsid w:val="00A25A82"/>
    <w:rsid w:val="00A25B71"/>
    <w:rsid w:val="00A25D9B"/>
    <w:rsid w:val="00A261BA"/>
    <w:rsid w:val="00A26FC6"/>
    <w:rsid w:val="00A27DE7"/>
    <w:rsid w:val="00A3026E"/>
    <w:rsid w:val="00A31238"/>
    <w:rsid w:val="00A31498"/>
    <w:rsid w:val="00A33F46"/>
    <w:rsid w:val="00A343C8"/>
    <w:rsid w:val="00A344B2"/>
    <w:rsid w:val="00A3489C"/>
    <w:rsid w:val="00A350DA"/>
    <w:rsid w:val="00A35113"/>
    <w:rsid w:val="00A351EF"/>
    <w:rsid w:val="00A36421"/>
    <w:rsid w:val="00A3764E"/>
    <w:rsid w:val="00A41101"/>
    <w:rsid w:val="00A42ECD"/>
    <w:rsid w:val="00A438CE"/>
    <w:rsid w:val="00A439FF"/>
    <w:rsid w:val="00A43E91"/>
    <w:rsid w:val="00A447FC"/>
    <w:rsid w:val="00A45C1F"/>
    <w:rsid w:val="00A4677D"/>
    <w:rsid w:val="00A46964"/>
    <w:rsid w:val="00A46BA6"/>
    <w:rsid w:val="00A474D9"/>
    <w:rsid w:val="00A475DD"/>
    <w:rsid w:val="00A47DC8"/>
    <w:rsid w:val="00A50E91"/>
    <w:rsid w:val="00A521CC"/>
    <w:rsid w:val="00A532D7"/>
    <w:rsid w:val="00A5373F"/>
    <w:rsid w:val="00A5391B"/>
    <w:rsid w:val="00A53CE9"/>
    <w:rsid w:val="00A562D4"/>
    <w:rsid w:val="00A56BD7"/>
    <w:rsid w:val="00A57865"/>
    <w:rsid w:val="00A60DF0"/>
    <w:rsid w:val="00A61714"/>
    <w:rsid w:val="00A63DC1"/>
    <w:rsid w:val="00A642FC"/>
    <w:rsid w:val="00A64F35"/>
    <w:rsid w:val="00A65B8A"/>
    <w:rsid w:val="00A667B8"/>
    <w:rsid w:val="00A6775D"/>
    <w:rsid w:val="00A711A3"/>
    <w:rsid w:val="00A71687"/>
    <w:rsid w:val="00A720CC"/>
    <w:rsid w:val="00A72991"/>
    <w:rsid w:val="00A72F02"/>
    <w:rsid w:val="00A735D0"/>
    <w:rsid w:val="00A739F2"/>
    <w:rsid w:val="00A74055"/>
    <w:rsid w:val="00A74F54"/>
    <w:rsid w:val="00A76667"/>
    <w:rsid w:val="00A77D20"/>
    <w:rsid w:val="00A80DA9"/>
    <w:rsid w:val="00A8163D"/>
    <w:rsid w:val="00A81887"/>
    <w:rsid w:val="00A827B8"/>
    <w:rsid w:val="00A827EB"/>
    <w:rsid w:val="00A83111"/>
    <w:rsid w:val="00A83BCF"/>
    <w:rsid w:val="00A84104"/>
    <w:rsid w:val="00A84398"/>
    <w:rsid w:val="00A859F7"/>
    <w:rsid w:val="00A86030"/>
    <w:rsid w:val="00A86A54"/>
    <w:rsid w:val="00A870B5"/>
    <w:rsid w:val="00A91BD7"/>
    <w:rsid w:val="00A948BD"/>
    <w:rsid w:val="00A94B21"/>
    <w:rsid w:val="00A94C7F"/>
    <w:rsid w:val="00A967D3"/>
    <w:rsid w:val="00A96BDF"/>
    <w:rsid w:val="00A9771B"/>
    <w:rsid w:val="00A9796B"/>
    <w:rsid w:val="00A979EC"/>
    <w:rsid w:val="00A97CC5"/>
    <w:rsid w:val="00AA0534"/>
    <w:rsid w:val="00AA0AFB"/>
    <w:rsid w:val="00AA0DCA"/>
    <w:rsid w:val="00AA0F21"/>
    <w:rsid w:val="00AA1EDC"/>
    <w:rsid w:val="00AA2C07"/>
    <w:rsid w:val="00AA6B84"/>
    <w:rsid w:val="00AA6BE6"/>
    <w:rsid w:val="00AA6CF8"/>
    <w:rsid w:val="00AA6D02"/>
    <w:rsid w:val="00AB0343"/>
    <w:rsid w:val="00AB1AC7"/>
    <w:rsid w:val="00AB35A0"/>
    <w:rsid w:val="00AB4ACB"/>
    <w:rsid w:val="00AB4E85"/>
    <w:rsid w:val="00AB6B1C"/>
    <w:rsid w:val="00AB7D9B"/>
    <w:rsid w:val="00AB7E9D"/>
    <w:rsid w:val="00AC0420"/>
    <w:rsid w:val="00AC0A74"/>
    <w:rsid w:val="00AC1D7E"/>
    <w:rsid w:val="00AC214C"/>
    <w:rsid w:val="00AC24B5"/>
    <w:rsid w:val="00AC28A9"/>
    <w:rsid w:val="00AC356A"/>
    <w:rsid w:val="00AC3838"/>
    <w:rsid w:val="00AC43A2"/>
    <w:rsid w:val="00AC4A84"/>
    <w:rsid w:val="00AC5E1A"/>
    <w:rsid w:val="00AC61F9"/>
    <w:rsid w:val="00AC6AF4"/>
    <w:rsid w:val="00AC79A0"/>
    <w:rsid w:val="00AD1753"/>
    <w:rsid w:val="00AD2041"/>
    <w:rsid w:val="00AD2303"/>
    <w:rsid w:val="00AD26E6"/>
    <w:rsid w:val="00AD472F"/>
    <w:rsid w:val="00AD522F"/>
    <w:rsid w:val="00AD58D0"/>
    <w:rsid w:val="00AD6471"/>
    <w:rsid w:val="00AD6B78"/>
    <w:rsid w:val="00AD769A"/>
    <w:rsid w:val="00AD7F88"/>
    <w:rsid w:val="00AE1C5A"/>
    <w:rsid w:val="00AE1F01"/>
    <w:rsid w:val="00AE255B"/>
    <w:rsid w:val="00AE3F46"/>
    <w:rsid w:val="00AE4DF0"/>
    <w:rsid w:val="00AE4F68"/>
    <w:rsid w:val="00AE5624"/>
    <w:rsid w:val="00AE569D"/>
    <w:rsid w:val="00AE6C7C"/>
    <w:rsid w:val="00AF04AD"/>
    <w:rsid w:val="00AF06D0"/>
    <w:rsid w:val="00AF113E"/>
    <w:rsid w:val="00AF2756"/>
    <w:rsid w:val="00AF4E8B"/>
    <w:rsid w:val="00AF5258"/>
    <w:rsid w:val="00AF5B9E"/>
    <w:rsid w:val="00AF61F0"/>
    <w:rsid w:val="00AF627D"/>
    <w:rsid w:val="00AF62CB"/>
    <w:rsid w:val="00AF7389"/>
    <w:rsid w:val="00AF7CAF"/>
    <w:rsid w:val="00AF7E59"/>
    <w:rsid w:val="00B00401"/>
    <w:rsid w:val="00B00B74"/>
    <w:rsid w:val="00B00C40"/>
    <w:rsid w:val="00B00FE4"/>
    <w:rsid w:val="00B01AC8"/>
    <w:rsid w:val="00B01DA2"/>
    <w:rsid w:val="00B0255D"/>
    <w:rsid w:val="00B03D5E"/>
    <w:rsid w:val="00B0429E"/>
    <w:rsid w:val="00B04672"/>
    <w:rsid w:val="00B06067"/>
    <w:rsid w:val="00B075C6"/>
    <w:rsid w:val="00B0779D"/>
    <w:rsid w:val="00B07EE1"/>
    <w:rsid w:val="00B110A1"/>
    <w:rsid w:val="00B113D9"/>
    <w:rsid w:val="00B142ED"/>
    <w:rsid w:val="00B14A58"/>
    <w:rsid w:val="00B14EE6"/>
    <w:rsid w:val="00B157F9"/>
    <w:rsid w:val="00B16AD7"/>
    <w:rsid w:val="00B16B54"/>
    <w:rsid w:val="00B172B8"/>
    <w:rsid w:val="00B20224"/>
    <w:rsid w:val="00B20C0B"/>
    <w:rsid w:val="00B23334"/>
    <w:rsid w:val="00B24697"/>
    <w:rsid w:val="00B24FF2"/>
    <w:rsid w:val="00B267FB"/>
    <w:rsid w:val="00B2691E"/>
    <w:rsid w:val="00B279DB"/>
    <w:rsid w:val="00B307E6"/>
    <w:rsid w:val="00B307FF"/>
    <w:rsid w:val="00B31730"/>
    <w:rsid w:val="00B31B21"/>
    <w:rsid w:val="00B31C44"/>
    <w:rsid w:val="00B33369"/>
    <w:rsid w:val="00B34911"/>
    <w:rsid w:val="00B35D9E"/>
    <w:rsid w:val="00B36B89"/>
    <w:rsid w:val="00B40853"/>
    <w:rsid w:val="00B40909"/>
    <w:rsid w:val="00B423C6"/>
    <w:rsid w:val="00B43B24"/>
    <w:rsid w:val="00B43D92"/>
    <w:rsid w:val="00B4713A"/>
    <w:rsid w:val="00B50350"/>
    <w:rsid w:val="00B50B87"/>
    <w:rsid w:val="00B51682"/>
    <w:rsid w:val="00B531DF"/>
    <w:rsid w:val="00B5383A"/>
    <w:rsid w:val="00B53938"/>
    <w:rsid w:val="00B55202"/>
    <w:rsid w:val="00B55389"/>
    <w:rsid w:val="00B55445"/>
    <w:rsid w:val="00B55C24"/>
    <w:rsid w:val="00B55F29"/>
    <w:rsid w:val="00B56A0F"/>
    <w:rsid w:val="00B57F5D"/>
    <w:rsid w:val="00B60B9F"/>
    <w:rsid w:val="00B60EEA"/>
    <w:rsid w:val="00B61199"/>
    <w:rsid w:val="00B61288"/>
    <w:rsid w:val="00B61A87"/>
    <w:rsid w:val="00B61B7B"/>
    <w:rsid w:val="00B61F6F"/>
    <w:rsid w:val="00B622B9"/>
    <w:rsid w:val="00B635CF"/>
    <w:rsid w:val="00B63CC4"/>
    <w:rsid w:val="00B648C9"/>
    <w:rsid w:val="00B65770"/>
    <w:rsid w:val="00B65AD5"/>
    <w:rsid w:val="00B65BF1"/>
    <w:rsid w:val="00B66011"/>
    <w:rsid w:val="00B66623"/>
    <w:rsid w:val="00B66C87"/>
    <w:rsid w:val="00B67923"/>
    <w:rsid w:val="00B71027"/>
    <w:rsid w:val="00B7294D"/>
    <w:rsid w:val="00B72BD5"/>
    <w:rsid w:val="00B72CFB"/>
    <w:rsid w:val="00B72DF8"/>
    <w:rsid w:val="00B72E3F"/>
    <w:rsid w:val="00B73336"/>
    <w:rsid w:val="00B73636"/>
    <w:rsid w:val="00B750C8"/>
    <w:rsid w:val="00B7559F"/>
    <w:rsid w:val="00B76925"/>
    <w:rsid w:val="00B81658"/>
    <w:rsid w:val="00B84038"/>
    <w:rsid w:val="00B84314"/>
    <w:rsid w:val="00B845C5"/>
    <w:rsid w:val="00B847D5"/>
    <w:rsid w:val="00B87B88"/>
    <w:rsid w:val="00B87E76"/>
    <w:rsid w:val="00B90C6F"/>
    <w:rsid w:val="00B93584"/>
    <w:rsid w:val="00B93E4F"/>
    <w:rsid w:val="00B955C3"/>
    <w:rsid w:val="00B95ACE"/>
    <w:rsid w:val="00B975D9"/>
    <w:rsid w:val="00B979A1"/>
    <w:rsid w:val="00B97B59"/>
    <w:rsid w:val="00BA013C"/>
    <w:rsid w:val="00BA0266"/>
    <w:rsid w:val="00BA0D6A"/>
    <w:rsid w:val="00BA1046"/>
    <w:rsid w:val="00BA1572"/>
    <w:rsid w:val="00BA3188"/>
    <w:rsid w:val="00BA44A5"/>
    <w:rsid w:val="00BA70A8"/>
    <w:rsid w:val="00BB0EF1"/>
    <w:rsid w:val="00BB1AFD"/>
    <w:rsid w:val="00BB1C28"/>
    <w:rsid w:val="00BB2922"/>
    <w:rsid w:val="00BB438D"/>
    <w:rsid w:val="00BB54DB"/>
    <w:rsid w:val="00BB6C39"/>
    <w:rsid w:val="00BB73C7"/>
    <w:rsid w:val="00BB7C04"/>
    <w:rsid w:val="00BC011C"/>
    <w:rsid w:val="00BC0360"/>
    <w:rsid w:val="00BC06CD"/>
    <w:rsid w:val="00BC07DF"/>
    <w:rsid w:val="00BC0CDA"/>
    <w:rsid w:val="00BC0F54"/>
    <w:rsid w:val="00BC1F63"/>
    <w:rsid w:val="00BC3353"/>
    <w:rsid w:val="00BC4038"/>
    <w:rsid w:val="00BC4050"/>
    <w:rsid w:val="00BC4C70"/>
    <w:rsid w:val="00BC4EC8"/>
    <w:rsid w:val="00BC51B1"/>
    <w:rsid w:val="00BC6E22"/>
    <w:rsid w:val="00BC71FE"/>
    <w:rsid w:val="00BC720B"/>
    <w:rsid w:val="00BD0A7C"/>
    <w:rsid w:val="00BD0CEA"/>
    <w:rsid w:val="00BD2CF5"/>
    <w:rsid w:val="00BD3CC1"/>
    <w:rsid w:val="00BD42B1"/>
    <w:rsid w:val="00BD42C4"/>
    <w:rsid w:val="00BD4505"/>
    <w:rsid w:val="00BD6AF5"/>
    <w:rsid w:val="00BD6E62"/>
    <w:rsid w:val="00BD7847"/>
    <w:rsid w:val="00BD787E"/>
    <w:rsid w:val="00BE007C"/>
    <w:rsid w:val="00BE07CD"/>
    <w:rsid w:val="00BE0B3B"/>
    <w:rsid w:val="00BE1F60"/>
    <w:rsid w:val="00BE31E0"/>
    <w:rsid w:val="00BE348A"/>
    <w:rsid w:val="00BE3A38"/>
    <w:rsid w:val="00BE3F5E"/>
    <w:rsid w:val="00BE4220"/>
    <w:rsid w:val="00BE45B7"/>
    <w:rsid w:val="00BE461F"/>
    <w:rsid w:val="00BE4654"/>
    <w:rsid w:val="00BE522E"/>
    <w:rsid w:val="00BE6FF8"/>
    <w:rsid w:val="00BE75EB"/>
    <w:rsid w:val="00BE7A5F"/>
    <w:rsid w:val="00BF13FF"/>
    <w:rsid w:val="00BF1B64"/>
    <w:rsid w:val="00BF1B83"/>
    <w:rsid w:val="00BF1C66"/>
    <w:rsid w:val="00BF1CFF"/>
    <w:rsid w:val="00BF235E"/>
    <w:rsid w:val="00BF2DED"/>
    <w:rsid w:val="00BF3892"/>
    <w:rsid w:val="00BF3D64"/>
    <w:rsid w:val="00BF497A"/>
    <w:rsid w:val="00BF58A9"/>
    <w:rsid w:val="00BF6BDB"/>
    <w:rsid w:val="00BF7ACE"/>
    <w:rsid w:val="00C00412"/>
    <w:rsid w:val="00C00828"/>
    <w:rsid w:val="00C008B1"/>
    <w:rsid w:val="00C0095D"/>
    <w:rsid w:val="00C00E67"/>
    <w:rsid w:val="00C00F24"/>
    <w:rsid w:val="00C03D0C"/>
    <w:rsid w:val="00C05645"/>
    <w:rsid w:val="00C05F16"/>
    <w:rsid w:val="00C061D6"/>
    <w:rsid w:val="00C07CC2"/>
    <w:rsid w:val="00C07EA0"/>
    <w:rsid w:val="00C10891"/>
    <w:rsid w:val="00C13CC9"/>
    <w:rsid w:val="00C150D7"/>
    <w:rsid w:val="00C156DF"/>
    <w:rsid w:val="00C15CF8"/>
    <w:rsid w:val="00C165E5"/>
    <w:rsid w:val="00C16A36"/>
    <w:rsid w:val="00C17B53"/>
    <w:rsid w:val="00C21C7B"/>
    <w:rsid w:val="00C22673"/>
    <w:rsid w:val="00C2308B"/>
    <w:rsid w:val="00C276D5"/>
    <w:rsid w:val="00C311F8"/>
    <w:rsid w:val="00C323FF"/>
    <w:rsid w:val="00C32D19"/>
    <w:rsid w:val="00C32E57"/>
    <w:rsid w:val="00C33031"/>
    <w:rsid w:val="00C33035"/>
    <w:rsid w:val="00C33C6C"/>
    <w:rsid w:val="00C34A37"/>
    <w:rsid w:val="00C34A51"/>
    <w:rsid w:val="00C34D6E"/>
    <w:rsid w:val="00C34DD1"/>
    <w:rsid w:val="00C35FD3"/>
    <w:rsid w:val="00C37C27"/>
    <w:rsid w:val="00C4039F"/>
    <w:rsid w:val="00C407CE"/>
    <w:rsid w:val="00C40B25"/>
    <w:rsid w:val="00C414F6"/>
    <w:rsid w:val="00C4236A"/>
    <w:rsid w:val="00C43FE7"/>
    <w:rsid w:val="00C44EDC"/>
    <w:rsid w:val="00C46D4C"/>
    <w:rsid w:val="00C47558"/>
    <w:rsid w:val="00C47DC3"/>
    <w:rsid w:val="00C50A0C"/>
    <w:rsid w:val="00C528D4"/>
    <w:rsid w:val="00C53DE3"/>
    <w:rsid w:val="00C54748"/>
    <w:rsid w:val="00C54AD9"/>
    <w:rsid w:val="00C55BCA"/>
    <w:rsid w:val="00C56AAA"/>
    <w:rsid w:val="00C56D34"/>
    <w:rsid w:val="00C60117"/>
    <w:rsid w:val="00C60295"/>
    <w:rsid w:val="00C60EB0"/>
    <w:rsid w:val="00C617AF"/>
    <w:rsid w:val="00C61875"/>
    <w:rsid w:val="00C6290F"/>
    <w:rsid w:val="00C62DB5"/>
    <w:rsid w:val="00C64C90"/>
    <w:rsid w:val="00C6665E"/>
    <w:rsid w:val="00C66DB3"/>
    <w:rsid w:val="00C66E2F"/>
    <w:rsid w:val="00C67425"/>
    <w:rsid w:val="00C676BA"/>
    <w:rsid w:val="00C67AF2"/>
    <w:rsid w:val="00C67ECD"/>
    <w:rsid w:val="00C705FB"/>
    <w:rsid w:val="00C70BEE"/>
    <w:rsid w:val="00C71CD8"/>
    <w:rsid w:val="00C71FA8"/>
    <w:rsid w:val="00C734C0"/>
    <w:rsid w:val="00C747F3"/>
    <w:rsid w:val="00C7499C"/>
    <w:rsid w:val="00C74D6C"/>
    <w:rsid w:val="00C755E7"/>
    <w:rsid w:val="00C757E2"/>
    <w:rsid w:val="00C82570"/>
    <w:rsid w:val="00C828FB"/>
    <w:rsid w:val="00C830DB"/>
    <w:rsid w:val="00C84193"/>
    <w:rsid w:val="00C8498E"/>
    <w:rsid w:val="00C85307"/>
    <w:rsid w:val="00C855D1"/>
    <w:rsid w:val="00C85CC3"/>
    <w:rsid w:val="00C914AF"/>
    <w:rsid w:val="00C91BB6"/>
    <w:rsid w:val="00C9225E"/>
    <w:rsid w:val="00C92FD9"/>
    <w:rsid w:val="00C9322F"/>
    <w:rsid w:val="00C93D46"/>
    <w:rsid w:val="00C941A7"/>
    <w:rsid w:val="00C94314"/>
    <w:rsid w:val="00C96C6B"/>
    <w:rsid w:val="00C96D44"/>
    <w:rsid w:val="00C96FE2"/>
    <w:rsid w:val="00CA053A"/>
    <w:rsid w:val="00CA1256"/>
    <w:rsid w:val="00CA1A4D"/>
    <w:rsid w:val="00CA2181"/>
    <w:rsid w:val="00CA29B3"/>
    <w:rsid w:val="00CA35AE"/>
    <w:rsid w:val="00CA4CE1"/>
    <w:rsid w:val="00CA54A4"/>
    <w:rsid w:val="00CA5F2E"/>
    <w:rsid w:val="00CA797C"/>
    <w:rsid w:val="00CA7BEC"/>
    <w:rsid w:val="00CB05F3"/>
    <w:rsid w:val="00CB062F"/>
    <w:rsid w:val="00CB0F20"/>
    <w:rsid w:val="00CB309C"/>
    <w:rsid w:val="00CB3A6A"/>
    <w:rsid w:val="00CB3A8F"/>
    <w:rsid w:val="00CB3E4D"/>
    <w:rsid w:val="00CB4BB1"/>
    <w:rsid w:val="00CB6065"/>
    <w:rsid w:val="00CB6C71"/>
    <w:rsid w:val="00CB7ADE"/>
    <w:rsid w:val="00CC020C"/>
    <w:rsid w:val="00CC0787"/>
    <w:rsid w:val="00CC161F"/>
    <w:rsid w:val="00CC18E0"/>
    <w:rsid w:val="00CC1B8A"/>
    <w:rsid w:val="00CC4E81"/>
    <w:rsid w:val="00CC53A5"/>
    <w:rsid w:val="00CC6E98"/>
    <w:rsid w:val="00CC79E8"/>
    <w:rsid w:val="00CD0318"/>
    <w:rsid w:val="00CD2B15"/>
    <w:rsid w:val="00CD33B9"/>
    <w:rsid w:val="00CD3A47"/>
    <w:rsid w:val="00CD3B76"/>
    <w:rsid w:val="00CD41F2"/>
    <w:rsid w:val="00CD423D"/>
    <w:rsid w:val="00CD48C9"/>
    <w:rsid w:val="00CD51E7"/>
    <w:rsid w:val="00CD7730"/>
    <w:rsid w:val="00CD7993"/>
    <w:rsid w:val="00CE059A"/>
    <w:rsid w:val="00CE0BFD"/>
    <w:rsid w:val="00CE1897"/>
    <w:rsid w:val="00CE1C38"/>
    <w:rsid w:val="00CE24A6"/>
    <w:rsid w:val="00CE336A"/>
    <w:rsid w:val="00CE352D"/>
    <w:rsid w:val="00CE38A3"/>
    <w:rsid w:val="00CE3A28"/>
    <w:rsid w:val="00CE5F8C"/>
    <w:rsid w:val="00CE6602"/>
    <w:rsid w:val="00CE6CE1"/>
    <w:rsid w:val="00CF07C5"/>
    <w:rsid w:val="00CF1058"/>
    <w:rsid w:val="00CF17C7"/>
    <w:rsid w:val="00CF63DC"/>
    <w:rsid w:val="00CF6DA0"/>
    <w:rsid w:val="00CF6E90"/>
    <w:rsid w:val="00CF723E"/>
    <w:rsid w:val="00CF77CC"/>
    <w:rsid w:val="00D0023B"/>
    <w:rsid w:val="00D018B1"/>
    <w:rsid w:val="00D02612"/>
    <w:rsid w:val="00D02B7A"/>
    <w:rsid w:val="00D02F88"/>
    <w:rsid w:val="00D03619"/>
    <w:rsid w:val="00D0450C"/>
    <w:rsid w:val="00D04DEE"/>
    <w:rsid w:val="00D04E7E"/>
    <w:rsid w:val="00D06FD5"/>
    <w:rsid w:val="00D074B3"/>
    <w:rsid w:val="00D115CF"/>
    <w:rsid w:val="00D12414"/>
    <w:rsid w:val="00D13D3C"/>
    <w:rsid w:val="00D14813"/>
    <w:rsid w:val="00D162B2"/>
    <w:rsid w:val="00D172F5"/>
    <w:rsid w:val="00D178B2"/>
    <w:rsid w:val="00D21E40"/>
    <w:rsid w:val="00D233A9"/>
    <w:rsid w:val="00D251BD"/>
    <w:rsid w:val="00D2598C"/>
    <w:rsid w:val="00D2672B"/>
    <w:rsid w:val="00D3283F"/>
    <w:rsid w:val="00D328C1"/>
    <w:rsid w:val="00D32AE2"/>
    <w:rsid w:val="00D32D74"/>
    <w:rsid w:val="00D33099"/>
    <w:rsid w:val="00D33225"/>
    <w:rsid w:val="00D33EE9"/>
    <w:rsid w:val="00D34869"/>
    <w:rsid w:val="00D353E4"/>
    <w:rsid w:val="00D40672"/>
    <w:rsid w:val="00D410CB"/>
    <w:rsid w:val="00D4119B"/>
    <w:rsid w:val="00D41EBC"/>
    <w:rsid w:val="00D44064"/>
    <w:rsid w:val="00D45E44"/>
    <w:rsid w:val="00D47A85"/>
    <w:rsid w:val="00D51B28"/>
    <w:rsid w:val="00D53A9C"/>
    <w:rsid w:val="00D54400"/>
    <w:rsid w:val="00D54860"/>
    <w:rsid w:val="00D56DF0"/>
    <w:rsid w:val="00D57032"/>
    <w:rsid w:val="00D602A9"/>
    <w:rsid w:val="00D61AA3"/>
    <w:rsid w:val="00D61D66"/>
    <w:rsid w:val="00D61E55"/>
    <w:rsid w:val="00D6243C"/>
    <w:rsid w:val="00D63247"/>
    <w:rsid w:val="00D65F6D"/>
    <w:rsid w:val="00D65FFF"/>
    <w:rsid w:val="00D6673D"/>
    <w:rsid w:val="00D70A72"/>
    <w:rsid w:val="00D70F67"/>
    <w:rsid w:val="00D71DEB"/>
    <w:rsid w:val="00D7414A"/>
    <w:rsid w:val="00D74AB4"/>
    <w:rsid w:val="00D74C2E"/>
    <w:rsid w:val="00D7599A"/>
    <w:rsid w:val="00D75A84"/>
    <w:rsid w:val="00D7607C"/>
    <w:rsid w:val="00D76089"/>
    <w:rsid w:val="00D76335"/>
    <w:rsid w:val="00D76B64"/>
    <w:rsid w:val="00D80C55"/>
    <w:rsid w:val="00D82C5F"/>
    <w:rsid w:val="00D82E79"/>
    <w:rsid w:val="00D8315B"/>
    <w:rsid w:val="00D837B1"/>
    <w:rsid w:val="00D84105"/>
    <w:rsid w:val="00D845AC"/>
    <w:rsid w:val="00D84D92"/>
    <w:rsid w:val="00D85258"/>
    <w:rsid w:val="00D85523"/>
    <w:rsid w:val="00D85A43"/>
    <w:rsid w:val="00D86BA9"/>
    <w:rsid w:val="00D86CED"/>
    <w:rsid w:val="00D86D94"/>
    <w:rsid w:val="00D87AFC"/>
    <w:rsid w:val="00D9070B"/>
    <w:rsid w:val="00D912DA"/>
    <w:rsid w:val="00D91AC6"/>
    <w:rsid w:val="00D91CBF"/>
    <w:rsid w:val="00D9204F"/>
    <w:rsid w:val="00D92F3B"/>
    <w:rsid w:val="00D93C44"/>
    <w:rsid w:val="00D94EAF"/>
    <w:rsid w:val="00D954D4"/>
    <w:rsid w:val="00D978E8"/>
    <w:rsid w:val="00D97ABD"/>
    <w:rsid w:val="00D97C60"/>
    <w:rsid w:val="00DA0213"/>
    <w:rsid w:val="00DA0482"/>
    <w:rsid w:val="00DA0DAF"/>
    <w:rsid w:val="00DA2BFF"/>
    <w:rsid w:val="00DA371A"/>
    <w:rsid w:val="00DA4079"/>
    <w:rsid w:val="00DA4247"/>
    <w:rsid w:val="00DA5736"/>
    <w:rsid w:val="00DA5AA0"/>
    <w:rsid w:val="00DB131E"/>
    <w:rsid w:val="00DB1761"/>
    <w:rsid w:val="00DB1D35"/>
    <w:rsid w:val="00DB27DB"/>
    <w:rsid w:val="00DB2897"/>
    <w:rsid w:val="00DB4895"/>
    <w:rsid w:val="00DB4C70"/>
    <w:rsid w:val="00DB5286"/>
    <w:rsid w:val="00DB6640"/>
    <w:rsid w:val="00DB6931"/>
    <w:rsid w:val="00DB6C33"/>
    <w:rsid w:val="00DC0131"/>
    <w:rsid w:val="00DC09BD"/>
    <w:rsid w:val="00DC0E25"/>
    <w:rsid w:val="00DC205F"/>
    <w:rsid w:val="00DC29B3"/>
    <w:rsid w:val="00DC2A83"/>
    <w:rsid w:val="00DC3212"/>
    <w:rsid w:val="00DC3900"/>
    <w:rsid w:val="00DC3D7D"/>
    <w:rsid w:val="00DC3F81"/>
    <w:rsid w:val="00DC5AA2"/>
    <w:rsid w:val="00DC6597"/>
    <w:rsid w:val="00DC7B08"/>
    <w:rsid w:val="00DD07ED"/>
    <w:rsid w:val="00DD1534"/>
    <w:rsid w:val="00DD25ED"/>
    <w:rsid w:val="00DD2E2F"/>
    <w:rsid w:val="00DD3028"/>
    <w:rsid w:val="00DD35E4"/>
    <w:rsid w:val="00DD4CA9"/>
    <w:rsid w:val="00DD5421"/>
    <w:rsid w:val="00DD57DF"/>
    <w:rsid w:val="00DD5EDC"/>
    <w:rsid w:val="00DD65A1"/>
    <w:rsid w:val="00DD6BF4"/>
    <w:rsid w:val="00DD751F"/>
    <w:rsid w:val="00DE07D6"/>
    <w:rsid w:val="00DE2647"/>
    <w:rsid w:val="00DE2D1B"/>
    <w:rsid w:val="00DE3274"/>
    <w:rsid w:val="00DE3FC2"/>
    <w:rsid w:val="00DE5553"/>
    <w:rsid w:val="00DE55CB"/>
    <w:rsid w:val="00DE6EA0"/>
    <w:rsid w:val="00DE7413"/>
    <w:rsid w:val="00DE7DD5"/>
    <w:rsid w:val="00DF051B"/>
    <w:rsid w:val="00DF0BF0"/>
    <w:rsid w:val="00DF0D57"/>
    <w:rsid w:val="00DF0DD4"/>
    <w:rsid w:val="00DF1121"/>
    <w:rsid w:val="00DF1227"/>
    <w:rsid w:val="00DF1910"/>
    <w:rsid w:val="00DF3ECB"/>
    <w:rsid w:val="00DF4536"/>
    <w:rsid w:val="00DF464E"/>
    <w:rsid w:val="00DF65C7"/>
    <w:rsid w:val="00E025C6"/>
    <w:rsid w:val="00E02A73"/>
    <w:rsid w:val="00E03804"/>
    <w:rsid w:val="00E03A37"/>
    <w:rsid w:val="00E04C23"/>
    <w:rsid w:val="00E04DBC"/>
    <w:rsid w:val="00E05427"/>
    <w:rsid w:val="00E0576A"/>
    <w:rsid w:val="00E057AF"/>
    <w:rsid w:val="00E064A9"/>
    <w:rsid w:val="00E117B6"/>
    <w:rsid w:val="00E12808"/>
    <w:rsid w:val="00E130DA"/>
    <w:rsid w:val="00E13238"/>
    <w:rsid w:val="00E13419"/>
    <w:rsid w:val="00E13C87"/>
    <w:rsid w:val="00E13E63"/>
    <w:rsid w:val="00E14378"/>
    <w:rsid w:val="00E14399"/>
    <w:rsid w:val="00E145EE"/>
    <w:rsid w:val="00E146F6"/>
    <w:rsid w:val="00E147A8"/>
    <w:rsid w:val="00E14949"/>
    <w:rsid w:val="00E1718B"/>
    <w:rsid w:val="00E17864"/>
    <w:rsid w:val="00E21F18"/>
    <w:rsid w:val="00E2270F"/>
    <w:rsid w:val="00E23746"/>
    <w:rsid w:val="00E23E8C"/>
    <w:rsid w:val="00E242D1"/>
    <w:rsid w:val="00E2588F"/>
    <w:rsid w:val="00E26AB2"/>
    <w:rsid w:val="00E26D50"/>
    <w:rsid w:val="00E277B0"/>
    <w:rsid w:val="00E300DE"/>
    <w:rsid w:val="00E300F8"/>
    <w:rsid w:val="00E31892"/>
    <w:rsid w:val="00E33484"/>
    <w:rsid w:val="00E33DEB"/>
    <w:rsid w:val="00E349A4"/>
    <w:rsid w:val="00E3611B"/>
    <w:rsid w:val="00E3637A"/>
    <w:rsid w:val="00E372B2"/>
    <w:rsid w:val="00E37D1B"/>
    <w:rsid w:val="00E406C3"/>
    <w:rsid w:val="00E40D01"/>
    <w:rsid w:val="00E40E2D"/>
    <w:rsid w:val="00E42839"/>
    <w:rsid w:val="00E42E01"/>
    <w:rsid w:val="00E43257"/>
    <w:rsid w:val="00E448A8"/>
    <w:rsid w:val="00E44EB5"/>
    <w:rsid w:val="00E458AB"/>
    <w:rsid w:val="00E472D7"/>
    <w:rsid w:val="00E47D6B"/>
    <w:rsid w:val="00E51D1C"/>
    <w:rsid w:val="00E54F10"/>
    <w:rsid w:val="00E60CE7"/>
    <w:rsid w:val="00E60F68"/>
    <w:rsid w:val="00E62908"/>
    <w:rsid w:val="00E63BD3"/>
    <w:rsid w:val="00E643EF"/>
    <w:rsid w:val="00E64614"/>
    <w:rsid w:val="00E67B50"/>
    <w:rsid w:val="00E70A56"/>
    <w:rsid w:val="00E70F4C"/>
    <w:rsid w:val="00E712F5"/>
    <w:rsid w:val="00E71B4E"/>
    <w:rsid w:val="00E7560A"/>
    <w:rsid w:val="00E75656"/>
    <w:rsid w:val="00E757D5"/>
    <w:rsid w:val="00E7585E"/>
    <w:rsid w:val="00E764F2"/>
    <w:rsid w:val="00E80A76"/>
    <w:rsid w:val="00E80C13"/>
    <w:rsid w:val="00E82B79"/>
    <w:rsid w:val="00E84056"/>
    <w:rsid w:val="00E84F9F"/>
    <w:rsid w:val="00E851F2"/>
    <w:rsid w:val="00E8587D"/>
    <w:rsid w:val="00E8599E"/>
    <w:rsid w:val="00E874D9"/>
    <w:rsid w:val="00E91766"/>
    <w:rsid w:val="00E91B11"/>
    <w:rsid w:val="00E93346"/>
    <w:rsid w:val="00E94D31"/>
    <w:rsid w:val="00E95330"/>
    <w:rsid w:val="00E956AE"/>
    <w:rsid w:val="00E95ED7"/>
    <w:rsid w:val="00E95F52"/>
    <w:rsid w:val="00E96698"/>
    <w:rsid w:val="00E97512"/>
    <w:rsid w:val="00E97A25"/>
    <w:rsid w:val="00E97E53"/>
    <w:rsid w:val="00EA1344"/>
    <w:rsid w:val="00EA1995"/>
    <w:rsid w:val="00EA35D3"/>
    <w:rsid w:val="00EA4213"/>
    <w:rsid w:val="00EA45F4"/>
    <w:rsid w:val="00EA4C64"/>
    <w:rsid w:val="00EA5601"/>
    <w:rsid w:val="00EA574A"/>
    <w:rsid w:val="00EA5950"/>
    <w:rsid w:val="00EA5E6B"/>
    <w:rsid w:val="00EA6245"/>
    <w:rsid w:val="00EA6A5E"/>
    <w:rsid w:val="00EA708A"/>
    <w:rsid w:val="00EA7DA3"/>
    <w:rsid w:val="00EB1C95"/>
    <w:rsid w:val="00EB22CF"/>
    <w:rsid w:val="00EB29FA"/>
    <w:rsid w:val="00EB2F51"/>
    <w:rsid w:val="00EB33E1"/>
    <w:rsid w:val="00EB4767"/>
    <w:rsid w:val="00EB51ED"/>
    <w:rsid w:val="00EB547B"/>
    <w:rsid w:val="00EB59F8"/>
    <w:rsid w:val="00EB5CE5"/>
    <w:rsid w:val="00EB6F01"/>
    <w:rsid w:val="00EB7381"/>
    <w:rsid w:val="00EC0AD8"/>
    <w:rsid w:val="00EC0F9F"/>
    <w:rsid w:val="00EC10E4"/>
    <w:rsid w:val="00EC1EF1"/>
    <w:rsid w:val="00EC1F1B"/>
    <w:rsid w:val="00EC1F5D"/>
    <w:rsid w:val="00EC2704"/>
    <w:rsid w:val="00EC4F34"/>
    <w:rsid w:val="00EC5C91"/>
    <w:rsid w:val="00EC6051"/>
    <w:rsid w:val="00EC6769"/>
    <w:rsid w:val="00ED054D"/>
    <w:rsid w:val="00ED0A9F"/>
    <w:rsid w:val="00ED10E7"/>
    <w:rsid w:val="00ED1390"/>
    <w:rsid w:val="00ED2DE0"/>
    <w:rsid w:val="00ED4127"/>
    <w:rsid w:val="00ED49D2"/>
    <w:rsid w:val="00ED4D70"/>
    <w:rsid w:val="00ED5DE0"/>
    <w:rsid w:val="00ED6ED9"/>
    <w:rsid w:val="00EE1D2B"/>
    <w:rsid w:val="00EE2E70"/>
    <w:rsid w:val="00EE38BD"/>
    <w:rsid w:val="00EE3C70"/>
    <w:rsid w:val="00EE4431"/>
    <w:rsid w:val="00EE52AF"/>
    <w:rsid w:val="00EE5305"/>
    <w:rsid w:val="00EE612C"/>
    <w:rsid w:val="00EE6B9C"/>
    <w:rsid w:val="00EE6C7C"/>
    <w:rsid w:val="00EE76B9"/>
    <w:rsid w:val="00EE788D"/>
    <w:rsid w:val="00EF0B90"/>
    <w:rsid w:val="00EF1904"/>
    <w:rsid w:val="00EF2126"/>
    <w:rsid w:val="00EF3EB1"/>
    <w:rsid w:val="00EF5058"/>
    <w:rsid w:val="00EF5440"/>
    <w:rsid w:val="00EF57B7"/>
    <w:rsid w:val="00EF6246"/>
    <w:rsid w:val="00EF6378"/>
    <w:rsid w:val="00F00076"/>
    <w:rsid w:val="00F003AA"/>
    <w:rsid w:val="00F0207B"/>
    <w:rsid w:val="00F025FD"/>
    <w:rsid w:val="00F02FEC"/>
    <w:rsid w:val="00F0335A"/>
    <w:rsid w:val="00F05B0D"/>
    <w:rsid w:val="00F06DFA"/>
    <w:rsid w:val="00F07726"/>
    <w:rsid w:val="00F07B5C"/>
    <w:rsid w:val="00F11C15"/>
    <w:rsid w:val="00F122AE"/>
    <w:rsid w:val="00F12579"/>
    <w:rsid w:val="00F13189"/>
    <w:rsid w:val="00F14049"/>
    <w:rsid w:val="00F1435B"/>
    <w:rsid w:val="00F1543A"/>
    <w:rsid w:val="00F16913"/>
    <w:rsid w:val="00F203C5"/>
    <w:rsid w:val="00F2078F"/>
    <w:rsid w:val="00F219DA"/>
    <w:rsid w:val="00F21DBF"/>
    <w:rsid w:val="00F22135"/>
    <w:rsid w:val="00F23690"/>
    <w:rsid w:val="00F23BA0"/>
    <w:rsid w:val="00F24A1E"/>
    <w:rsid w:val="00F26DB4"/>
    <w:rsid w:val="00F26DC4"/>
    <w:rsid w:val="00F270F5"/>
    <w:rsid w:val="00F27979"/>
    <w:rsid w:val="00F30D5D"/>
    <w:rsid w:val="00F31369"/>
    <w:rsid w:val="00F31475"/>
    <w:rsid w:val="00F31CFF"/>
    <w:rsid w:val="00F336F6"/>
    <w:rsid w:val="00F353B7"/>
    <w:rsid w:val="00F3615A"/>
    <w:rsid w:val="00F364BE"/>
    <w:rsid w:val="00F37A63"/>
    <w:rsid w:val="00F40790"/>
    <w:rsid w:val="00F434BC"/>
    <w:rsid w:val="00F435B6"/>
    <w:rsid w:val="00F4493F"/>
    <w:rsid w:val="00F50545"/>
    <w:rsid w:val="00F50911"/>
    <w:rsid w:val="00F51332"/>
    <w:rsid w:val="00F51CF7"/>
    <w:rsid w:val="00F525BE"/>
    <w:rsid w:val="00F52D4D"/>
    <w:rsid w:val="00F54574"/>
    <w:rsid w:val="00F545C5"/>
    <w:rsid w:val="00F55AA7"/>
    <w:rsid w:val="00F5691A"/>
    <w:rsid w:val="00F572AD"/>
    <w:rsid w:val="00F57F22"/>
    <w:rsid w:val="00F60181"/>
    <w:rsid w:val="00F60CFD"/>
    <w:rsid w:val="00F6238D"/>
    <w:rsid w:val="00F638A2"/>
    <w:rsid w:val="00F63E78"/>
    <w:rsid w:val="00F655FD"/>
    <w:rsid w:val="00F656EA"/>
    <w:rsid w:val="00F677AA"/>
    <w:rsid w:val="00F67C5E"/>
    <w:rsid w:val="00F67C5F"/>
    <w:rsid w:val="00F67C7E"/>
    <w:rsid w:val="00F67E85"/>
    <w:rsid w:val="00F7025C"/>
    <w:rsid w:val="00F704D3"/>
    <w:rsid w:val="00F7274F"/>
    <w:rsid w:val="00F72763"/>
    <w:rsid w:val="00F741AA"/>
    <w:rsid w:val="00F759DE"/>
    <w:rsid w:val="00F75A51"/>
    <w:rsid w:val="00F76206"/>
    <w:rsid w:val="00F779BF"/>
    <w:rsid w:val="00F77D80"/>
    <w:rsid w:val="00F81AAB"/>
    <w:rsid w:val="00F81EED"/>
    <w:rsid w:val="00F82C00"/>
    <w:rsid w:val="00F83073"/>
    <w:rsid w:val="00F830C4"/>
    <w:rsid w:val="00F84270"/>
    <w:rsid w:val="00F86123"/>
    <w:rsid w:val="00F86F02"/>
    <w:rsid w:val="00F87006"/>
    <w:rsid w:val="00F872D8"/>
    <w:rsid w:val="00F87DC8"/>
    <w:rsid w:val="00F90329"/>
    <w:rsid w:val="00F90878"/>
    <w:rsid w:val="00F90899"/>
    <w:rsid w:val="00F91365"/>
    <w:rsid w:val="00F9153C"/>
    <w:rsid w:val="00F9386D"/>
    <w:rsid w:val="00F94724"/>
    <w:rsid w:val="00F957BF"/>
    <w:rsid w:val="00F95A16"/>
    <w:rsid w:val="00F96CE9"/>
    <w:rsid w:val="00F96ED8"/>
    <w:rsid w:val="00F97028"/>
    <w:rsid w:val="00FA0C01"/>
    <w:rsid w:val="00FA14CE"/>
    <w:rsid w:val="00FA1737"/>
    <w:rsid w:val="00FA2E31"/>
    <w:rsid w:val="00FA2F67"/>
    <w:rsid w:val="00FA3B19"/>
    <w:rsid w:val="00FA460B"/>
    <w:rsid w:val="00FA4899"/>
    <w:rsid w:val="00FA4DA3"/>
    <w:rsid w:val="00FA506D"/>
    <w:rsid w:val="00FA545D"/>
    <w:rsid w:val="00FA56BA"/>
    <w:rsid w:val="00FA65CF"/>
    <w:rsid w:val="00FA711F"/>
    <w:rsid w:val="00FB45B1"/>
    <w:rsid w:val="00FB6E02"/>
    <w:rsid w:val="00FC3445"/>
    <w:rsid w:val="00FC4922"/>
    <w:rsid w:val="00FC53A3"/>
    <w:rsid w:val="00FC55A3"/>
    <w:rsid w:val="00FC648F"/>
    <w:rsid w:val="00FC77EC"/>
    <w:rsid w:val="00FC7A0D"/>
    <w:rsid w:val="00FD01AB"/>
    <w:rsid w:val="00FD0530"/>
    <w:rsid w:val="00FD199C"/>
    <w:rsid w:val="00FD22BE"/>
    <w:rsid w:val="00FD2DA5"/>
    <w:rsid w:val="00FD37CD"/>
    <w:rsid w:val="00FD4C80"/>
    <w:rsid w:val="00FD5045"/>
    <w:rsid w:val="00FD77B6"/>
    <w:rsid w:val="00FE0265"/>
    <w:rsid w:val="00FE0683"/>
    <w:rsid w:val="00FE15B7"/>
    <w:rsid w:val="00FE2951"/>
    <w:rsid w:val="00FE2EDD"/>
    <w:rsid w:val="00FE657F"/>
    <w:rsid w:val="00FE6648"/>
    <w:rsid w:val="00FF019F"/>
    <w:rsid w:val="00FF0C25"/>
    <w:rsid w:val="00FF0CD5"/>
    <w:rsid w:val="00FF1567"/>
    <w:rsid w:val="00FF28AB"/>
    <w:rsid w:val="00FF310B"/>
    <w:rsid w:val="00FF4078"/>
    <w:rsid w:val="00FF42E1"/>
    <w:rsid w:val="00FF4A6C"/>
    <w:rsid w:val="00FF523D"/>
    <w:rsid w:val="00FF60CF"/>
    <w:rsid w:val="00FF65BD"/>
    <w:rsid w:val="00FF6865"/>
    <w:rsid w:val="00FF6B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849"/>
    <o:shapelayout v:ext="edit">
      <o:idmap v:ext="edit" data="1"/>
    </o:shapelayout>
  </w:shapeDefaults>
  <w:decimalSymbol w:val="."/>
  <w:listSeparator w:val=","/>
  <w14:docId w14:val="01B92B7A"/>
  <w15:docId w15:val="{C540A2DD-E7C4-4105-BAE0-DDBF02E3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7B7"/>
    <w:rPr>
      <w:sz w:val="24"/>
      <w:szCs w:val="24"/>
    </w:rPr>
  </w:style>
  <w:style w:type="paragraph" w:styleId="Heading1">
    <w:name w:val="heading 1"/>
    <w:aliases w:val="H1,h1"/>
    <w:basedOn w:val="Normal"/>
    <w:next w:val="Normal"/>
    <w:qFormat/>
    <w:rsid w:val="004F60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F605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F6054"/>
    <w:pPr>
      <w:keepNext/>
      <w:spacing w:before="240" w:after="60"/>
      <w:outlineLvl w:val="2"/>
    </w:pPr>
    <w:rPr>
      <w:rFonts w:ascii="Arial" w:hAnsi="Arial" w:cs="Arial"/>
      <w:b/>
      <w:bCs/>
      <w:sz w:val="26"/>
      <w:szCs w:val="26"/>
    </w:rPr>
  </w:style>
  <w:style w:type="paragraph" w:styleId="Heading4">
    <w:name w:val="heading 4"/>
    <w:basedOn w:val="Normal"/>
    <w:next w:val="Normal"/>
    <w:qFormat/>
    <w:rsid w:val="004F6054"/>
    <w:pPr>
      <w:keepNext/>
      <w:spacing w:before="240" w:after="60"/>
      <w:outlineLvl w:val="3"/>
    </w:pPr>
    <w:rPr>
      <w:b/>
      <w:bCs/>
      <w:sz w:val="28"/>
      <w:szCs w:val="28"/>
    </w:rPr>
  </w:style>
  <w:style w:type="paragraph" w:styleId="Heading5">
    <w:name w:val="heading 5"/>
    <w:basedOn w:val="Normal"/>
    <w:next w:val="Normal"/>
    <w:qFormat/>
    <w:rsid w:val="004F6054"/>
    <w:pPr>
      <w:spacing w:before="240" w:after="60"/>
      <w:outlineLvl w:val="4"/>
    </w:pPr>
    <w:rPr>
      <w:b/>
      <w:bCs/>
      <w:i/>
      <w:iCs/>
      <w:sz w:val="26"/>
      <w:szCs w:val="26"/>
    </w:rPr>
  </w:style>
  <w:style w:type="paragraph" w:styleId="Heading6">
    <w:name w:val="heading 6"/>
    <w:basedOn w:val="Normal"/>
    <w:next w:val="Normal"/>
    <w:qFormat/>
    <w:rsid w:val="004F6054"/>
    <w:pPr>
      <w:spacing w:before="240" w:after="60"/>
      <w:outlineLvl w:val="5"/>
    </w:pPr>
    <w:rPr>
      <w:b/>
      <w:bCs/>
      <w:sz w:val="22"/>
      <w:szCs w:val="22"/>
    </w:rPr>
  </w:style>
  <w:style w:type="paragraph" w:styleId="Heading7">
    <w:name w:val="heading 7"/>
    <w:basedOn w:val="Normal"/>
    <w:next w:val="Normal"/>
    <w:qFormat/>
    <w:rsid w:val="004F6054"/>
    <w:pPr>
      <w:spacing w:before="240" w:after="60"/>
      <w:outlineLvl w:val="6"/>
    </w:pPr>
  </w:style>
  <w:style w:type="paragraph" w:styleId="Heading8">
    <w:name w:val="heading 8"/>
    <w:basedOn w:val="Normal"/>
    <w:next w:val="Normal"/>
    <w:qFormat/>
    <w:rsid w:val="004F6054"/>
    <w:pPr>
      <w:spacing w:before="240" w:after="60"/>
      <w:outlineLvl w:val="7"/>
    </w:pPr>
    <w:rPr>
      <w:i/>
      <w:iCs/>
    </w:rPr>
  </w:style>
  <w:style w:type="paragraph" w:styleId="Heading9">
    <w:name w:val="heading 9"/>
    <w:basedOn w:val="Normal"/>
    <w:next w:val="Normal"/>
    <w:qFormat/>
    <w:rsid w:val="004F605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4F6054"/>
    <w:rPr>
      <w:lang w:eastAsia="en-US"/>
    </w:rPr>
  </w:style>
  <w:style w:type="paragraph" w:customStyle="1" w:styleId="DictionarySectionBreak">
    <w:name w:val="DictionarySectionBreak"/>
    <w:basedOn w:val="Normal"/>
    <w:next w:val="Normal"/>
    <w:rsid w:val="004F6054"/>
    <w:rPr>
      <w:lang w:eastAsia="en-US"/>
    </w:rPr>
  </w:style>
  <w:style w:type="paragraph" w:styleId="Footer">
    <w:name w:val="footer"/>
    <w:basedOn w:val="Normal"/>
    <w:link w:val="FooterChar"/>
    <w:rsid w:val="004F6054"/>
    <w:pPr>
      <w:tabs>
        <w:tab w:val="center" w:pos="4153"/>
        <w:tab w:val="right" w:pos="8306"/>
      </w:tabs>
    </w:pPr>
    <w:rPr>
      <w:rFonts w:ascii="Arial" w:hAnsi="Arial"/>
      <w:sz w:val="18"/>
    </w:rPr>
  </w:style>
  <w:style w:type="paragraph" w:customStyle="1" w:styleId="FooterDraft">
    <w:name w:val="FooterDraft"/>
    <w:basedOn w:val="Normal"/>
    <w:rsid w:val="004F6054"/>
    <w:pPr>
      <w:jc w:val="center"/>
    </w:pPr>
    <w:rPr>
      <w:rFonts w:ascii="Arial" w:hAnsi="Arial"/>
      <w:b/>
      <w:sz w:val="40"/>
      <w:lang w:eastAsia="en-US"/>
    </w:rPr>
  </w:style>
  <w:style w:type="paragraph" w:customStyle="1" w:styleId="FooterCitation">
    <w:name w:val="FooterCitation"/>
    <w:basedOn w:val="Footer"/>
    <w:rsid w:val="004F6054"/>
    <w:pPr>
      <w:spacing w:before="20" w:line="240" w:lineRule="exact"/>
      <w:jc w:val="center"/>
    </w:pPr>
    <w:rPr>
      <w:i/>
    </w:rPr>
  </w:style>
  <w:style w:type="paragraph" w:customStyle="1" w:styleId="HeaderBoldEven">
    <w:name w:val="HeaderBoldEven"/>
    <w:basedOn w:val="Normal"/>
    <w:rsid w:val="004F6054"/>
    <w:pPr>
      <w:spacing w:before="120" w:after="60"/>
    </w:pPr>
    <w:rPr>
      <w:rFonts w:ascii="Arial" w:hAnsi="Arial"/>
      <w:b/>
      <w:sz w:val="20"/>
      <w:lang w:eastAsia="en-US"/>
    </w:rPr>
  </w:style>
  <w:style w:type="paragraph" w:customStyle="1" w:styleId="HeaderBoldOdd">
    <w:name w:val="HeaderBoldOdd"/>
    <w:basedOn w:val="Normal"/>
    <w:rsid w:val="004F6054"/>
    <w:pPr>
      <w:spacing w:before="120" w:after="60"/>
      <w:jc w:val="right"/>
    </w:pPr>
    <w:rPr>
      <w:rFonts w:ascii="Arial" w:hAnsi="Arial"/>
      <w:b/>
      <w:sz w:val="20"/>
      <w:lang w:eastAsia="en-US"/>
    </w:rPr>
  </w:style>
  <w:style w:type="paragraph" w:customStyle="1" w:styleId="HeaderContentsPage">
    <w:name w:val="HeaderContents&quot;Page&quot;"/>
    <w:basedOn w:val="Normal"/>
    <w:rsid w:val="004F6054"/>
    <w:pPr>
      <w:spacing w:before="120" w:after="120"/>
      <w:jc w:val="right"/>
    </w:pPr>
    <w:rPr>
      <w:rFonts w:ascii="Arial" w:hAnsi="Arial"/>
      <w:sz w:val="20"/>
      <w:lang w:eastAsia="en-US"/>
    </w:rPr>
  </w:style>
  <w:style w:type="paragraph" w:customStyle="1" w:styleId="HeaderLiteEven">
    <w:name w:val="HeaderLiteEven"/>
    <w:basedOn w:val="Normal"/>
    <w:rsid w:val="004F6054"/>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4F6054"/>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4F6054"/>
    <w:rPr>
      <w:lang w:eastAsia="en-US"/>
    </w:rPr>
  </w:style>
  <w:style w:type="paragraph" w:customStyle="1" w:styleId="NotesSectionBreak">
    <w:name w:val="NotesSectionBreak"/>
    <w:basedOn w:val="Normal"/>
    <w:next w:val="Normal"/>
    <w:rsid w:val="004F6054"/>
    <w:rPr>
      <w:lang w:eastAsia="en-US"/>
    </w:rPr>
  </w:style>
  <w:style w:type="paragraph" w:customStyle="1" w:styleId="ReadersGuideSectionBreak">
    <w:name w:val="ReadersGuideSectionBreak"/>
    <w:basedOn w:val="Normal"/>
    <w:next w:val="Normal"/>
    <w:rsid w:val="004F6054"/>
    <w:rPr>
      <w:lang w:eastAsia="en-US"/>
    </w:rPr>
  </w:style>
  <w:style w:type="paragraph" w:customStyle="1" w:styleId="SchedSectionBreak">
    <w:name w:val="SchedSectionBreak"/>
    <w:basedOn w:val="Normal"/>
    <w:next w:val="Normal"/>
    <w:rsid w:val="004F6054"/>
    <w:rPr>
      <w:lang w:eastAsia="en-US"/>
    </w:rPr>
  </w:style>
  <w:style w:type="paragraph" w:customStyle="1" w:styleId="SigningPageBreak">
    <w:name w:val="SigningPageBreak"/>
    <w:basedOn w:val="Normal"/>
    <w:next w:val="Normal"/>
    <w:rsid w:val="004F6054"/>
    <w:rPr>
      <w:lang w:eastAsia="en-US"/>
    </w:rPr>
  </w:style>
  <w:style w:type="numbering" w:styleId="111111">
    <w:name w:val="Outline List 2"/>
    <w:basedOn w:val="NoList"/>
    <w:rsid w:val="004F6054"/>
    <w:pPr>
      <w:numPr>
        <w:numId w:val="1"/>
      </w:numPr>
    </w:pPr>
  </w:style>
  <w:style w:type="numbering" w:styleId="1ai">
    <w:name w:val="Outline List 1"/>
    <w:basedOn w:val="NoList"/>
    <w:rsid w:val="004F6054"/>
    <w:pPr>
      <w:numPr>
        <w:numId w:val="2"/>
      </w:numPr>
    </w:pPr>
  </w:style>
  <w:style w:type="numbering" w:styleId="ArticleSection">
    <w:name w:val="Outline List 3"/>
    <w:basedOn w:val="NoList"/>
    <w:rsid w:val="004F6054"/>
    <w:pPr>
      <w:numPr>
        <w:numId w:val="3"/>
      </w:numPr>
    </w:pPr>
  </w:style>
  <w:style w:type="paragraph" w:styleId="BlockText">
    <w:name w:val="Block Text"/>
    <w:basedOn w:val="Normal"/>
    <w:rsid w:val="004F6054"/>
    <w:pPr>
      <w:spacing w:after="120"/>
      <w:ind w:left="1440" w:right="1440"/>
    </w:pPr>
  </w:style>
  <w:style w:type="paragraph" w:styleId="BodyText">
    <w:name w:val="Body Text"/>
    <w:basedOn w:val="Normal"/>
    <w:link w:val="BodyTextChar"/>
    <w:rsid w:val="004F6054"/>
    <w:pPr>
      <w:spacing w:after="120"/>
    </w:pPr>
  </w:style>
  <w:style w:type="paragraph" w:styleId="BodyText2">
    <w:name w:val="Body Text 2"/>
    <w:basedOn w:val="Normal"/>
    <w:rsid w:val="004F6054"/>
    <w:pPr>
      <w:spacing w:after="120" w:line="480" w:lineRule="auto"/>
    </w:pPr>
  </w:style>
  <w:style w:type="paragraph" w:styleId="BodyText3">
    <w:name w:val="Body Text 3"/>
    <w:basedOn w:val="Normal"/>
    <w:rsid w:val="004F6054"/>
    <w:pPr>
      <w:spacing w:after="120"/>
    </w:pPr>
    <w:rPr>
      <w:sz w:val="16"/>
      <w:szCs w:val="16"/>
    </w:rPr>
  </w:style>
  <w:style w:type="paragraph" w:styleId="BodyTextFirstIndent">
    <w:name w:val="Body Text First Indent"/>
    <w:basedOn w:val="BodyText"/>
    <w:rsid w:val="004F6054"/>
    <w:pPr>
      <w:ind w:firstLine="210"/>
    </w:pPr>
  </w:style>
  <w:style w:type="paragraph" w:styleId="BodyTextIndent">
    <w:name w:val="Body Text Indent"/>
    <w:basedOn w:val="Normal"/>
    <w:rsid w:val="004F6054"/>
    <w:pPr>
      <w:spacing w:after="120"/>
      <w:ind w:left="283"/>
    </w:pPr>
  </w:style>
  <w:style w:type="paragraph" w:styleId="BodyTextFirstIndent2">
    <w:name w:val="Body Text First Indent 2"/>
    <w:basedOn w:val="BodyTextIndent"/>
    <w:rsid w:val="004F6054"/>
    <w:pPr>
      <w:ind w:firstLine="210"/>
    </w:pPr>
  </w:style>
  <w:style w:type="paragraph" w:styleId="BodyTextIndent2">
    <w:name w:val="Body Text Indent 2"/>
    <w:basedOn w:val="Normal"/>
    <w:rsid w:val="004F6054"/>
    <w:pPr>
      <w:spacing w:after="120" w:line="480" w:lineRule="auto"/>
      <w:ind w:left="283"/>
    </w:pPr>
  </w:style>
  <w:style w:type="paragraph" w:styleId="BodyTextIndent3">
    <w:name w:val="Body Text Indent 3"/>
    <w:basedOn w:val="Normal"/>
    <w:rsid w:val="004F6054"/>
    <w:pPr>
      <w:spacing w:after="120"/>
      <w:ind w:left="283"/>
    </w:pPr>
    <w:rPr>
      <w:sz w:val="16"/>
      <w:szCs w:val="16"/>
    </w:rPr>
  </w:style>
  <w:style w:type="paragraph" w:styleId="Closing">
    <w:name w:val="Closing"/>
    <w:basedOn w:val="Normal"/>
    <w:rsid w:val="004F6054"/>
    <w:pPr>
      <w:ind w:left="4252"/>
    </w:pPr>
  </w:style>
  <w:style w:type="paragraph" w:styleId="Date">
    <w:name w:val="Date"/>
    <w:basedOn w:val="Normal"/>
    <w:next w:val="Normal"/>
    <w:rsid w:val="004F6054"/>
  </w:style>
  <w:style w:type="paragraph" w:styleId="E-mailSignature">
    <w:name w:val="E-mail Signature"/>
    <w:basedOn w:val="Normal"/>
    <w:rsid w:val="004F6054"/>
  </w:style>
  <w:style w:type="character" w:styleId="Emphasis">
    <w:name w:val="Emphasis"/>
    <w:qFormat/>
    <w:rsid w:val="004F6054"/>
    <w:rPr>
      <w:i/>
      <w:iCs/>
    </w:rPr>
  </w:style>
  <w:style w:type="paragraph" w:styleId="EnvelopeAddress">
    <w:name w:val="envelope address"/>
    <w:basedOn w:val="Normal"/>
    <w:rsid w:val="004F605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F6054"/>
    <w:rPr>
      <w:rFonts w:ascii="Arial" w:hAnsi="Arial" w:cs="Arial"/>
      <w:sz w:val="20"/>
      <w:szCs w:val="20"/>
    </w:rPr>
  </w:style>
  <w:style w:type="character" w:styleId="FollowedHyperlink">
    <w:name w:val="FollowedHyperlink"/>
    <w:rsid w:val="004F6054"/>
    <w:rPr>
      <w:color w:val="800080"/>
      <w:u w:val="single"/>
    </w:rPr>
  </w:style>
  <w:style w:type="paragraph" w:styleId="Header">
    <w:name w:val="header"/>
    <w:aliases w:val="h"/>
    <w:basedOn w:val="Normal"/>
    <w:link w:val="HeaderChar"/>
    <w:rsid w:val="004F6054"/>
    <w:pPr>
      <w:tabs>
        <w:tab w:val="center" w:pos="4153"/>
        <w:tab w:val="right" w:pos="8306"/>
      </w:tabs>
    </w:pPr>
    <w:rPr>
      <w:rFonts w:ascii="Arial" w:hAnsi="Arial"/>
      <w:sz w:val="16"/>
    </w:rPr>
  </w:style>
  <w:style w:type="character" w:styleId="HTMLAcronym">
    <w:name w:val="HTML Acronym"/>
    <w:basedOn w:val="DefaultParagraphFont"/>
    <w:rsid w:val="004F6054"/>
  </w:style>
  <w:style w:type="paragraph" w:styleId="HTMLAddress">
    <w:name w:val="HTML Address"/>
    <w:basedOn w:val="Normal"/>
    <w:rsid w:val="004F6054"/>
    <w:rPr>
      <w:i/>
      <w:iCs/>
    </w:rPr>
  </w:style>
  <w:style w:type="character" w:styleId="HTMLCite">
    <w:name w:val="HTML Cite"/>
    <w:rsid w:val="004F6054"/>
    <w:rPr>
      <w:i/>
      <w:iCs/>
    </w:rPr>
  </w:style>
  <w:style w:type="character" w:styleId="HTMLCode">
    <w:name w:val="HTML Code"/>
    <w:rsid w:val="004F6054"/>
    <w:rPr>
      <w:rFonts w:ascii="Courier New" w:hAnsi="Courier New" w:cs="Courier New"/>
      <w:sz w:val="20"/>
      <w:szCs w:val="20"/>
    </w:rPr>
  </w:style>
  <w:style w:type="character" w:styleId="HTMLDefinition">
    <w:name w:val="HTML Definition"/>
    <w:rsid w:val="004F6054"/>
    <w:rPr>
      <w:i/>
      <w:iCs/>
    </w:rPr>
  </w:style>
  <w:style w:type="character" w:styleId="HTMLKeyboard">
    <w:name w:val="HTML Keyboard"/>
    <w:rsid w:val="004F6054"/>
    <w:rPr>
      <w:rFonts w:ascii="Courier New" w:hAnsi="Courier New" w:cs="Courier New"/>
      <w:sz w:val="20"/>
      <w:szCs w:val="20"/>
    </w:rPr>
  </w:style>
  <w:style w:type="paragraph" w:styleId="HTMLPreformatted">
    <w:name w:val="HTML Preformatted"/>
    <w:basedOn w:val="Normal"/>
    <w:rsid w:val="004F6054"/>
    <w:rPr>
      <w:rFonts w:ascii="Courier New" w:hAnsi="Courier New" w:cs="Courier New"/>
      <w:sz w:val="20"/>
      <w:szCs w:val="20"/>
    </w:rPr>
  </w:style>
  <w:style w:type="character" w:styleId="HTMLSample">
    <w:name w:val="HTML Sample"/>
    <w:rsid w:val="004F6054"/>
    <w:rPr>
      <w:rFonts w:ascii="Courier New" w:hAnsi="Courier New" w:cs="Courier New"/>
    </w:rPr>
  </w:style>
  <w:style w:type="character" w:styleId="HTMLTypewriter">
    <w:name w:val="HTML Typewriter"/>
    <w:rsid w:val="004F6054"/>
    <w:rPr>
      <w:rFonts w:ascii="Courier New" w:hAnsi="Courier New" w:cs="Courier New"/>
      <w:sz w:val="20"/>
      <w:szCs w:val="20"/>
    </w:rPr>
  </w:style>
  <w:style w:type="character" w:styleId="HTMLVariable">
    <w:name w:val="HTML Variable"/>
    <w:rsid w:val="004F6054"/>
    <w:rPr>
      <w:i/>
      <w:iCs/>
    </w:rPr>
  </w:style>
  <w:style w:type="character" w:styleId="Hyperlink">
    <w:name w:val="Hyperlink"/>
    <w:rsid w:val="004F6054"/>
    <w:rPr>
      <w:color w:val="0000FF"/>
      <w:u w:val="single"/>
    </w:rPr>
  </w:style>
  <w:style w:type="character" w:styleId="LineNumber">
    <w:name w:val="line number"/>
    <w:basedOn w:val="DefaultParagraphFont"/>
    <w:rsid w:val="004F6054"/>
  </w:style>
  <w:style w:type="paragraph" w:styleId="List">
    <w:name w:val="List"/>
    <w:basedOn w:val="Normal"/>
    <w:rsid w:val="004F6054"/>
    <w:pPr>
      <w:ind w:left="283" w:hanging="283"/>
    </w:pPr>
  </w:style>
  <w:style w:type="paragraph" w:styleId="List2">
    <w:name w:val="List 2"/>
    <w:basedOn w:val="Normal"/>
    <w:rsid w:val="004F6054"/>
    <w:pPr>
      <w:ind w:left="566" w:hanging="283"/>
    </w:pPr>
  </w:style>
  <w:style w:type="paragraph" w:styleId="List3">
    <w:name w:val="List 3"/>
    <w:basedOn w:val="Normal"/>
    <w:rsid w:val="004F6054"/>
    <w:pPr>
      <w:ind w:left="849" w:hanging="283"/>
    </w:pPr>
  </w:style>
  <w:style w:type="paragraph" w:styleId="List4">
    <w:name w:val="List 4"/>
    <w:basedOn w:val="Normal"/>
    <w:rsid w:val="004F6054"/>
    <w:pPr>
      <w:ind w:left="1132" w:hanging="283"/>
    </w:pPr>
  </w:style>
  <w:style w:type="paragraph" w:styleId="List5">
    <w:name w:val="List 5"/>
    <w:basedOn w:val="Normal"/>
    <w:rsid w:val="004F6054"/>
    <w:pPr>
      <w:ind w:left="1415" w:hanging="283"/>
    </w:pPr>
  </w:style>
  <w:style w:type="paragraph" w:styleId="ListBullet">
    <w:name w:val="List Bullet"/>
    <w:basedOn w:val="Normal"/>
    <w:rsid w:val="004F6054"/>
    <w:pPr>
      <w:tabs>
        <w:tab w:val="num" w:pos="360"/>
      </w:tabs>
      <w:ind w:left="360" w:hanging="360"/>
    </w:pPr>
  </w:style>
  <w:style w:type="paragraph" w:styleId="ListBullet2">
    <w:name w:val="List Bullet 2"/>
    <w:basedOn w:val="Normal"/>
    <w:rsid w:val="004F6054"/>
    <w:pPr>
      <w:tabs>
        <w:tab w:val="num" w:pos="360"/>
      </w:tabs>
    </w:pPr>
  </w:style>
  <w:style w:type="paragraph" w:styleId="ListBullet3">
    <w:name w:val="List Bullet 3"/>
    <w:basedOn w:val="Normal"/>
    <w:rsid w:val="004F6054"/>
    <w:pPr>
      <w:tabs>
        <w:tab w:val="num" w:pos="926"/>
      </w:tabs>
      <w:ind w:left="926" w:hanging="360"/>
    </w:pPr>
  </w:style>
  <w:style w:type="paragraph" w:styleId="ListBullet4">
    <w:name w:val="List Bullet 4"/>
    <w:basedOn w:val="Normal"/>
    <w:rsid w:val="004F6054"/>
    <w:pPr>
      <w:tabs>
        <w:tab w:val="num" w:pos="1209"/>
      </w:tabs>
      <w:ind w:left="1209" w:hanging="360"/>
    </w:pPr>
  </w:style>
  <w:style w:type="paragraph" w:styleId="ListBullet5">
    <w:name w:val="List Bullet 5"/>
    <w:basedOn w:val="Normal"/>
    <w:rsid w:val="004F6054"/>
    <w:pPr>
      <w:tabs>
        <w:tab w:val="num" w:pos="1492"/>
      </w:tabs>
      <w:ind w:left="1492" w:hanging="360"/>
    </w:pPr>
  </w:style>
  <w:style w:type="paragraph" w:styleId="ListContinue">
    <w:name w:val="List Continue"/>
    <w:basedOn w:val="Normal"/>
    <w:rsid w:val="004F6054"/>
    <w:pPr>
      <w:spacing w:after="120"/>
      <w:ind w:left="283"/>
    </w:pPr>
  </w:style>
  <w:style w:type="paragraph" w:styleId="ListContinue2">
    <w:name w:val="List Continue 2"/>
    <w:basedOn w:val="Normal"/>
    <w:rsid w:val="004F6054"/>
    <w:pPr>
      <w:spacing w:after="120"/>
      <w:ind w:left="566"/>
    </w:pPr>
  </w:style>
  <w:style w:type="paragraph" w:styleId="ListContinue3">
    <w:name w:val="List Continue 3"/>
    <w:basedOn w:val="Normal"/>
    <w:rsid w:val="004F6054"/>
    <w:pPr>
      <w:spacing w:after="120"/>
      <w:ind w:left="849"/>
    </w:pPr>
  </w:style>
  <w:style w:type="paragraph" w:styleId="ListContinue4">
    <w:name w:val="List Continue 4"/>
    <w:basedOn w:val="Normal"/>
    <w:rsid w:val="004F6054"/>
    <w:pPr>
      <w:spacing w:after="120"/>
      <w:ind w:left="1132"/>
    </w:pPr>
  </w:style>
  <w:style w:type="paragraph" w:styleId="ListContinue5">
    <w:name w:val="List Continue 5"/>
    <w:basedOn w:val="Normal"/>
    <w:rsid w:val="004F6054"/>
    <w:pPr>
      <w:spacing w:after="120"/>
      <w:ind w:left="1415"/>
    </w:pPr>
  </w:style>
  <w:style w:type="paragraph" w:styleId="ListNumber">
    <w:name w:val="List Number"/>
    <w:basedOn w:val="Normal"/>
    <w:rsid w:val="004F6054"/>
    <w:pPr>
      <w:tabs>
        <w:tab w:val="num" w:pos="360"/>
      </w:tabs>
      <w:ind w:left="360" w:hanging="360"/>
    </w:pPr>
  </w:style>
  <w:style w:type="paragraph" w:styleId="ListNumber2">
    <w:name w:val="List Number 2"/>
    <w:basedOn w:val="Normal"/>
    <w:rsid w:val="004F6054"/>
    <w:pPr>
      <w:tabs>
        <w:tab w:val="num" w:pos="643"/>
      </w:tabs>
      <w:ind w:left="643" w:hanging="360"/>
    </w:pPr>
  </w:style>
  <w:style w:type="paragraph" w:styleId="ListNumber3">
    <w:name w:val="List Number 3"/>
    <w:basedOn w:val="Normal"/>
    <w:rsid w:val="004F6054"/>
    <w:pPr>
      <w:tabs>
        <w:tab w:val="num" w:pos="926"/>
      </w:tabs>
      <w:ind w:left="926" w:hanging="360"/>
    </w:pPr>
  </w:style>
  <w:style w:type="paragraph" w:styleId="ListNumber4">
    <w:name w:val="List Number 4"/>
    <w:basedOn w:val="Normal"/>
    <w:rsid w:val="004F6054"/>
    <w:pPr>
      <w:tabs>
        <w:tab w:val="num" w:pos="1209"/>
      </w:tabs>
      <w:ind w:left="1209" w:hanging="360"/>
    </w:pPr>
  </w:style>
  <w:style w:type="paragraph" w:styleId="ListNumber5">
    <w:name w:val="List Number 5"/>
    <w:basedOn w:val="Normal"/>
    <w:rsid w:val="004F6054"/>
    <w:pPr>
      <w:tabs>
        <w:tab w:val="num" w:pos="1492"/>
      </w:tabs>
      <w:ind w:left="1492" w:hanging="360"/>
    </w:pPr>
  </w:style>
  <w:style w:type="paragraph" w:styleId="MessageHeader">
    <w:name w:val="Message Header"/>
    <w:basedOn w:val="Normal"/>
    <w:rsid w:val="004F60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4F6054"/>
  </w:style>
  <w:style w:type="paragraph" w:styleId="NormalIndent">
    <w:name w:val="Normal Indent"/>
    <w:basedOn w:val="Normal"/>
    <w:rsid w:val="004F6054"/>
    <w:pPr>
      <w:ind w:left="720"/>
    </w:pPr>
  </w:style>
  <w:style w:type="paragraph" w:styleId="NoteHeading">
    <w:name w:val="Note Heading"/>
    <w:aliases w:val="HN"/>
    <w:basedOn w:val="Normal"/>
    <w:next w:val="Normal"/>
    <w:rsid w:val="004F6054"/>
    <w:pPr>
      <w:keepNext/>
      <w:keepLines/>
      <w:pageBreakBefore/>
      <w:tabs>
        <w:tab w:val="left" w:pos="1559"/>
      </w:tabs>
      <w:spacing w:before="120" w:line="240" w:lineRule="atLeast"/>
    </w:pPr>
    <w:rPr>
      <w:rFonts w:ascii="Arial" w:hAnsi="Arial"/>
      <w:b/>
      <w:sz w:val="32"/>
    </w:rPr>
  </w:style>
  <w:style w:type="character" w:styleId="PageNumber">
    <w:name w:val="page number"/>
    <w:rsid w:val="004F6054"/>
    <w:rPr>
      <w:rFonts w:ascii="Arial" w:hAnsi="Arial"/>
      <w:sz w:val="22"/>
      <w:szCs w:val="22"/>
    </w:rPr>
  </w:style>
  <w:style w:type="paragraph" w:styleId="PlainText">
    <w:name w:val="Plain Text"/>
    <w:basedOn w:val="Normal"/>
    <w:rsid w:val="004F6054"/>
    <w:rPr>
      <w:rFonts w:ascii="Courier New" w:hAnsi="Courier New" w:cs="Courier New"/>
      <w:sz w:val="20"/>
      <w:szCs w:val="20"/>
    </w:rPr>
  </w:style>
  <w:style w:type="paragraph" w:styleId="Salutation">
    <w:name w:val="Salutation"/>
    <w:basedOn w:val="Normal"/>
    <w:next w:val="Normal"/>
    <w:rsid w:val="004F6054"/>
  </w:style>
  <w:style w:type="paragraph" w:styleId="Signature">
    <w:name w:val="Signature"/>
    <w:basedOn w:val="Normal"/>
    <w:rsid w:val="004F6054"/>
    <w:pPr>
      <w:ind w:left="4252"/>
    </w:pPr>
  </w:style>
  <w:style w:type="character" w:styleId="Strong">
    <w:name w:val="Strong"/>
    <w:qFormat/>
    <w:rsid w:val="004F6054"/>
    <w:rPr>
      <w:b/>
      <w:bCs/>
    </w:rPr>
  </w:style>
  <w:style w:type="paragraph" w:styleId="Subtitle">
    <w:name w:val="Subtitle"/>
    <w:basedOn w:val="Normal"/>
    <w:qFormat/>
    <w:rsid w:val="004F6054"/>
    <w:pPr>
      <w:spacing w:after="60"/>
      <w:jc w:val="center"/>
      <w:outlineLvl w:val="1"/>
    </w:pPr>
    <w:rPr>
      <w:rFonts w:ascii="Arial" w:hAnsi="Arial" w:cs="Arial"/>
    </w:rPr>
  </w:style>
  <w:style w:type="table" w:styleId="Table3Deffects1">
    <w:name w:val="Table 3D effects 1"/>
    <w:basedOn w:val="TableNormal"/>
    <w:rsid w:val="004F605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605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F605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F605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F605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F605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F605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F605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F605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F605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F605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F605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F605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F605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F605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F605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F605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F6054"/>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4F60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F605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F605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F605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F605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F605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F60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F605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F605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F60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F605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F605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F605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F605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F605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F605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F60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F605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F605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F605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F605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605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6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F605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F605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F605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4F6054"/>
    <w:pPr>
      <w:spacing w:before="240" w:after="240" w:line="300" w:lineRule="exact"/>
      <w:ind w:left="2410" w:hanging="2410"/>
    </w:pPr>
    <w:rPr>
      <w:rFonts w:ascii="Arial" w:hAnsi="Arial"/>
      <w:b/>
      <w:sz w:val="28"/>
    </w:rPr>
  </w:style>
  <w:style w:type="paragraph" w:styleId="Title">
    <w:name w:val="Title"/>
    <w:basedOn w:val="Normal"/>
    <w:qFormat/>
    <w:rsid w:val="004F6054"/>
    <w:pPr>
      <w:spacing w:before="240" w:after="60"/>
    </w:pPr>
    <w:rPr>
      <w:rFonts w:ascii="Arial" w:hAnsi="Arial" w:cs="Arial"/>
      <w:b/>
      <w:bCs/>
      <w:sz w:val="40"/>
      <w:szCs w:val="40"/>
    </w:rPr>
  </w:style>
  <w:style w:type="character" w:customStyle="1" w:styleId="CharAmSchNo">
    <w:name w:val="CharAmSchNo"/>
    <w:basedOn w:val="DefaultParagraphFont"/>
    <w:rsid w:val="004F6054"/>
  </w:style>
  <w:style w:type="character" w:customStyle="1" w:styleId="CharAmSchText">
    <w:name w:val="CharAmSchText"/>
    <w:basedOn w:val="DefaultParagraphFont"/>
    <w:rsid w:val="004F6054"/>
  </w:style>
  <w:style w:type="character" w:customStyle="1" w:styleId="CharChapNo">
    <w:name w:val="CharChapNo"/>
    <w:basedOn w:val="DefaultParagraphFont"/>
    <w:rsid w:val="004F6054"/>
  </w:style>
  <w:style w:type="character" w:customStyle="1" w:styleId="CharChapText">
    <w:name w:val="CharChapText"/>
    <w:basedOn w:val="DefaultParagraphFont"/>
    <w:rsid w:val="004F6054"/>
  </w:style>
  <w:style w:type="character" w:customStyle="1" w:styleId="CharDivNo">
    <w:name w:val="CharDivNo"/>
    <w:basedOn w:val="DefaultParagraphFont"/>
    <w:rsid w:val="005F1C09"/>
  </w:style>
  <w:style w:type="character" w:customStyle="1" w:styleId="CharDivText">
    <w:name w:val="CharDivText"/>
    <w:basedOn w:val="DefaultParagraphFont"/>
    <w:rsid w:val="00DF051B"/>
  </w:style>
  <w:style w:type="character" w:customStyle="1" w:styleId="CharPartNo">
    <w:name w:val="CharPartNo"/>
    <w:basedOn w:val="DefaultParagraphFont"/>
    <w:rsid w:val="004F6054"/>
  </w:style>
  <w:style w:type="character" w:customStyle="1" w:styleId="CharPartText">
    <w:name w:val="CharPartText"/>
    <w:basedOn w:val="DefaultParagraphFont"/>
    <w:rsid w:val="004F6054"/>
  </w:style>
  <w:style w:type="character" w:customStyle="1" w:styleId="CharSchPTNo">
    <w:name w:val="CharSchPTNo"/>
    <w:basedOn w:val="DefaultParagraphFont"/>
    <w:rsid w:val="004F6054"/>
  </w:style>
  <w:style w:type="character" w:customStyle="1" w:styleId="CharSchPTText">
    <w:name w:val="CharSchPTText"/>
    <w:basedOn w:val="DefaultParagraphFont"/>
    <w:rsid w:val="004F6054"/>
  </w:style>
  <w:style w:type="character" w:customStyle="1" w:styleId="CharSectno">
    <w:name w:val="CharSectno"/>
    <w:basedOn w:val="DefaultParagraphFont"/>
    <w:rsid w:val="004F6054"/>
  </w:style>
  <w:style w:type="character" w:customStyle="1" w:styleId="CharENotesHeading">
    <w:name w:val="CharENotesHeading"/>
    <w:basedOn w:val="DefaultParagraphFont"/>
    <w:rsid w:val="004F6054"/>
  </w:style>
  <w:style w:type="character" w:customStyle="1" w:styleId="Citation">
    <w:name w:val="Citation"/>
    <w:basedOn w:val="DefaultParagraphFont"/>
    <w:rsid w:val="004F6054"/>
  </w:style>
  <w:style w:type="paragraph" w:customStyle="1" w:styleId="A1">
    <w:name w:val="A1"/>
    <w:aliases w:val="Heading Amendment,1. Amendment"/>
    <w:basedOn w:val="Normal"/>
    <w:next w:val="Normal"/>
    <w:rsid w:val="004F6054"/>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4F6054"/>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4F6054"/>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4F6054"/>
    <w:pPr>
      <w:keepNext/>
      <w:spacing w:before="120" w:line="260" w:lineRule="exact"/>
      <w:ind w:left="964"/>
    </w:pPr>
    <w:rPr>
      <w:i/>
      <w:lang w:eastAsia="en-US"/>
    </w:rPr>
  </w:style>
  <w:style w:type="paragraph" w:customStyle="1" w:styleId="A3">
    <w:name w:val="A3"/>
    <w:aliases w:val="1.2 amendment"/>
    <w:basedOn w:val="Normal"/>
    <w:rsid w:val="004F6054"/>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4F6054"/>
    <w:pPr>
      <w:spacing w:before="60" w:line="260" w:lineRule="exact"/>
      <w:ind w:left="1247"/>
      <w:jc w:val="both"/>
    </w:pPr>
    <w:rPr>
      <w:lang w:eastAsia="en-US"/>
    </w:rPr>
  </w:style>
  <w:style w:type="paragraph" w:customStyle="1" w:styleId="A4">
    <w:name w:val="A4"/>
    <w:aliases w:val="(a) Amendment"/>
    <w:basedOn w:val="Normal"/>
    <w:rsid w:val="004F6054"/>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4F6054"/>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4F6054"/>
    <w:pPr>
      <w:spacing w:before="120" w:line="220" w:lineRule="exact"/>
      <w:ind w:left="964"/>
      <w:jc w:val="both"/>
    </w:pPr>
    <w:rPr>
      <w:sz w:val="20"/>
      <w:lang w:eastAsia="en-US"/>
    </w:rPr>
  </w:style>
  <w:style w:type="paragraph" w:customStyle="1" w:styleId="ASref">
    <w:name w:val="AS ref"/>
    <w:basedOn w:val="Normal"/>
    <w:next w:val="A1S"/>
    <w:rsid w:val="004F6054"/>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4F6054"/>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4F6054"/>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4F6054"/>
    <w:pPr>
      <w:keepNext/>
      <w:pageBreakBefore/>
      <w:spacing w:before="240" w:after="240"/>
    </w:pPr>
    <w:rPr>
      <w:rFonts w:ascii="Arial" w:hAnsi="Arial"/>
      <w:b/>
      <w:sz w:val="28"/>
      <w:lang w:eastAsia="en-US"/>
    </w:rPr>
  </w:style>
  <w:style w:type="paragraph" w:customStyle="1" w:styleId="DD">
    <w:name w:val="DD"/>
    <w:aliases w:val="Dictionary Definition"/>
    <w:basedOn w:val="Normal"/>
    <w:rsid w:val="004F6054"/>
    <w:pPr>
      <w:spacing w:before="80" w:line="260" w:lineRule="exact"/>
      <w:jc w:val="both"/>
    </w:pPr>
    <w:rPr>
      <w:lang w:eastAsia="en-US"/>
    </w:rPr>
  </w:style>
  <w:style w:type="paragraph" w:customStyle="1" w:styleId="definition">
    <w:name w:val="definition"/>
    <w:basedOn w:val="Normal"/>
    <w:rsid w:val="004F6054"/>
    <w:pPr>
      <w:spacing w:before="80" w:line="260" w:lineRule="exact"/>
      <w:ind w:left="964"/>
      <w:jc w:val="both"/>
    </w:pPr>
    <w:rPr>
      <w:lang w:eastAsia="en-US"/>
    </w:rPr>
  </w:style>
  <w:style w:type="paragraph" w:customStyle="1" w:styleId="DictionaryHeading">
    <w:name w:val="Dictionary Heading"/>
    <w:basedOn w:val="Normal"/>
    <w:next w:val="DD"/>
    <w:rsid w:val="004F6054"/>
    <w:pPr>
      <w:keepNext/>
      <w:spacing w:before="480"/>
      <w:ind w:left="2552" w:hanging="2552"/>
    </w:pPr>
    <w:rPr>
      <w:rFonts w:ascii="Arial" w:hAnsi="Arial"/>
      <w:b/>
      <w:sz w:val="32"/>
      <w:lang w:eastAsia="en-US"/>
    </w:rPr>
  </w:style>
  <w:style w:type="paragraph" w:customStyle="1" w:styleId="DNote">
    <w:name w:val="DNote"/>
    <w:aliases w:val="DictionaryNote"/>
    <w:basedOn w:val="Normal"/>
    <w:rsid w:val="004F6054"/>
    <w:pPr>
      <w:spacing w:before="120" w:line="220" w:lineRule="exact"/>
      <w:ind w:left="425"/>
      <w:jc w:val="both"/>
    </w:pPr>
    <w:rPr>
      <w:sz w:val="20"/>
      <w:lang w:eastAsia="en-US"/>
    </w:rPr>
  </w:style>
  <w:style w:type="paragraph" w:customStyle="1" w:styleId="DP1a">
    <w:name w:val="DP1(a)"/>
    <w:aliases w:val="Dictionary (a)"/>
    <w:basedOn w:val="Normal"/>
    <w:rsid w:val="004F6054"/>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4F6054"/>
    <w:pPr>
      <w:tabs>
        <w:tab w:val="right" w:pos="1276"/>
      </w:tabs>
      <w:spacing w:before="60" w:line="260" w:lineRule="exact"/>
      <w:ind w:left="1503" w:hanging="1503"/>
      <w:jc w:val="both"/>
    </w:pPr>
    <w:rPr>
      <w:lang w:eastAsia="en-US"/>
    </w:rPr>
  </w:style>
  <w:style w:type="character" w:styleId="EndnoteReference">
    <w:name w:val="endnote reference"/>
    <w:rsid w:val="004F6054"/>
    <w:rPr>
      <w:vertAlign w:val="superscript"/>
    </w:rPr>
  </w:style>
  <w:style w:type="paragraph" w:styleId="EndnoteText">
    <w:name w:val="endnote text"/>
    <w:basedOn w:val="Normal"/>
    <w:rsid w:val="004F6054"/>
    <w:rPr>
      <w:sz w:val="20"/>
      <w:szCs w:val="20"/>
      <w:lang w:eastAsia="en-US"/>
    </w:rPr>
  </w:style>
  <w:style w:type="paragraph" w:customStyle="1" w:styleId="ExampleBody">
    <w:name w:val="Example Body"/>
    <w:basedOn w:val="Normal"/>
    <w:rsid w:val="004F6054"/>
    <w:pPr>
      <w:spacing w:before="60" w:line="220" w:lineRule="exact"/>
      <w:ind w:left="964"/>
      <w:jc w:val="both"/>
    </w:pPr>
    <w:rPr>
      <w:sz w:val="20"/>
      <w:lang w:eastAsia="en-US"/>
    </w:rPr>
  </w:style>
  <w:style w:type="paragraph" w:customStyle="1" w:styleId="ExampleList">
    <w:name w:val="Example List"/>
    <w:basedOn w:val="Normal"/>
    <w:rsid w:val="004F6054"/>
    <w:pPr>
      <w:tabs>
        <w:tab w:val="left" w:pos="1247"/>
        <w:tab w:val="left" w:pos="1349"/>
      </w:tabs>
      <w:spacing w:before="60" w:line="220" w:lineRule="exact"/>
      <w:ind w:left="340" w:firstLine="652"/>
      <w:jc w:val="both"/>
    </w:pPr>
    <w:rPr>
      <w:sz w:val="20"/>
      <w:lang w:eastAsia="en-US"/>
    </w:rPr>
  </w:style>
  <w:style w:type="character" w:styleId="FootnoteReference">
    <w:name w:val="footnote reference"/>
    <w:rsid w:val="004F6054"/>
    <w:rPr>
      <w:rFonts w:ascii="Times New Roman" w:hAnsi="Times New Roman"/>
      <w:sz w:val="20"/>
      <w:vertAlign w:val="superscript"/>
    </w:rPr>
  </w:style>
  <w:style w:type="paragraph" w:styleId="FootnoteText">
    <w:name w:val="footnote text"/>
    <w:basedOn w:val="Normal"/>
    <w:rsid w:val="004F6054"/>
    <w:rPr>
      <w:sz w:val="20"/>
      <w:szCs w:val="20"/>
      <w:lang w:eastAsia="en-US"/>
    </w:rPr>
  </w:style>
  <w:style w:type="paragraph" w:customStyle="1" w:styleId="Formula">
    <w:name w:val="Formula"/>
    <w:basedOn w:val="Normal"/>
    <w:next w:val="Normal"/>
    <w:rsid w:val="004F6054"/>
    <w:pPr>
      <w:spacing w:before="180" w:after="180"/>
      <w:jc w:val="center"/>
    </w:pPr>
    <w:rPr>
      <w:lang w:eastAsia="en-US"/>
    </w:rPr>
  </w:style>
  <w:style w:type="paragraph" w:customStyle="1" w:styleId="HC">
    <w:name w:val="HC"/>
    <w:aliases w:val="Chapter Heading"/>
    <w:basedOn w:val="Normal"/>
    <w:next w:val="Normal"/>
    <w:rsid w:val="004F6054"/>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4F6054"/>
  </w:style>
  <w:style w:type="paragraph" w:customStyle="1" w:styleId="HE">
    <w:name w:val="HE"/>
    <w:aliases w:val="Example heading"/>
    <w:basedOn w:val="Normal"/>
    <w:next w:val="ExampleBody"/>
    <w:rsid w:val="004F6054"/>
    <w:pPr>
      <w:keepNext/>
      <w:spacing w:before="120" w:line="220" w:lineRule="exact"/>
      <w:ind w:left="964"/>
    </w:pPr>
    <w:rPr>
      <w:i/>
      <w:sz w:val="20"/>
      <w:lang w:eastAsia="en-US"/>
    </w:rPr>
  </w:style>
  <w:style w:type="paragraph" w:customStyle="1" w:styleId="HP">
    <w:name w:val="HP"/>
    <w:aliases w:val="Part Heading"/>
    <w:basedOn w:val="Normal"/>
    <w:next w:val="Normal"/>
    <w:rsid w:val="004F6054"/>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4F6054"/>
    <w:pPr>
      <w:keepNext/>
      <w:spacing w:before="360"/>
      <w:ind w:left="964" w:hanging="964"/>
    </w:pPr>
    <w:rPr>
      <w:rFonts w:ascii="Arial" w:hAnsi="Arial"/>
      <w:b/>
      <w:lang w:eastAsia="en-US"/>
    </w:rPr>
  </w:style>
  <w:style w:type="paragraph" w:customStyle="1" w:styleId="HS">
    <w:name w:val="HS"/>
    <w:aliases w:val="Subdiv Heading"/>
    <w:basedOn w:val="Normal"/>
    <w:next w:val="HR"/>
    <w:rsid w:val="004F6054"/>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4F6054"/>
    <w:pPr>
      <w:keepNext/>
      <w:spacing w:before="300"/>
      <w:ind w:left="964"/>
    </w:pPr>
    <w:rPr>
      <w:rFonts w:ascii="Arial" w:hAnsi="Arial"/>
      <w:i/>
      <w:lang w:eastAsia="en-US"/>
    </w:rPr>
  </w:style>
  <w:style w:type="paragraph" w:customStyle="1" w:styleId="Lt">
    <w:name w:val="Lt"/>
    <w:aliases w:val="Long title"/>
    <w:basedOn w:val="Normal"/>
    <w:rsid w:val="004F6054"/>
    <w:pPr>
      <w:spacing w:before="260"/>
    </w:pPr>
    <w:rPr>
      <w:rFonts w:ascii="Arial" w:hAnsi="Arial"/>
      <w:b/>
      <w:sz w:val="28"/>
      <w:lang w:eastAsia="en-US"/>
    </w:rPr>
  </w:style>
  <w:style w:type="paragraph" w:customStyle="1" w:styleId="M1">
    <w:name w:val="M1"/>
    <w:aliases w:val="Modification Heading"/>
    <w:basedOn w:val="Normal"/>
    <w:next w:val="Normal"/>
    <w:rsid w:val="004F6054"/>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4F6054"/>
    <w:pPr>
      <w:keepNext/>
      <w:spacing w:before="120" w:line="260" w:lineRule="exact"/>
      <w:ind w:left="964"/>
    </w:pPr>
    <w:rPr>
      <w:i/>
      <w:lang w:eastAsia="en-US"/>
    </w:rPr>
  </w:style>
  <w:style w:type="paragraph" w:customStyle="1" w:styleId="M3">
    <w:name w:val="M3"/>
    <w:aliases w:val="Modification Text"/>
    <w:basedOn w:val="Normal"/>
    <w:next w:val="M1"/>
    <w:rsid w:val="004F6054"/>
    <w:pPr>
      <w:spacing w:before="60" w:line="260" w:lineRule="exact"/>
      <w:ind w:left="1247"/>
      <w:jc w:val="both"/>
    </w:pPr>
    <w:rPr>
      <w:lang w:eastAsia="en-US"/>
    </w:rPr>
  </w:style>
  <w:style w:type="paragraph" w:customStyle="1" w:styleId="Maker">
    <w:name w:val="Maker"/>
    <w:basedOn w:val="Normal"/>
    <w:rsid w:val="004F6054"/>
    <w:pPr>
      <w:tabs>
        <w:tab w:val="left" w:pos="3119"/>
      </w:tabs>
      <w:spacing w:line="300" w:lineRule="atLeast"/>
    </w:pPr>
    <w:rPr>
      <w:lang w:eastAsia="en-US"/>
    </w:rPr>
  </w:style>
  <w:style w:type="paragraph" w:customStyle="1" w:styleId="MHD">
    <w:name w:val="MHD"/>
    <w:aliases w:val="Mod Division Heading"/>
    <w:basedOn w:val="Normal"/>
    <w:next w:val="Normal"/>
    <w:rsid w:val="004F6054"/>
    <w:pPr>
      <w:keepNext/>
      <w:spacing w:before="360"/>
      <w:ind w:left="2410" w:hanging="2410"/>
    </w:pPr>
    <w:rPr>
      <w:b/>
      <w:sz w:val="28"/>
      <w:lang w:eastAsia="en-US"/>
    </w:rPr>
  </w:style>
  <w:style w:type="paragraph" w:customStyle="1" w:styleId="MHP">
    <w:name w:val="MHP"/>
    <w:aliases w:val="Mod Part Heading"/>
    <w:basedOn w:val="Normal"/>
    <w:next w:val="Normal"/>
    <w:rsid w:val="004F6054"/>
    <w:pPr>
      <w:keepNext/>
      <w:spacing w:before="360"/>
      <w:ind w:left="2410" w:hanging="2410"/>
    </w:pPr>
    <w:rPr>
      <w:b/>
      <w:sz w:val="32"/>
      <w:lang w:eastAsia="en-US"/>
    </w:rPr>
  </w:style>
  <w:style w:type="paragraph" w:customStyle="1" w:styleId="MHR">
    <w:name w:val="MHR"/>
    <w:aliases w:val="Mod Regulation Heading"/>
    <w:basedOn w:val="Normal"/>
    <w:next w:val="Normal"/>
    <w:rsid w:val="004F6054"/>
    <w:pPr>
      <w:keepNext/>
      <w:spacing w:before="360"/>
      <w:ind w:left="964" w:hanging="964"/>
    </w:pPr>
    <w:rPr>
      <w:b/>
      <w:lang w:eastAsia="en-US"/>
    </w:rPr>
  </w:style>
  <w:style w:type="paragraph" w:customStyle="1" w:styleId="MHS">
    <w:name w:val="MHS"/>
    <w:aliases w:val="Mod Subdivision Heading"/>
    <w:basedOn w:val="Normal"/>
    <w:next w:val="MHR"/>
    <w:rsid w:val="004F6054"/>
    <w:pPr>
      <w:keepNext/>
      <w:spacing w:before="360"/>
      <w:ind w:left="2410" w:hanging="2410"/>
    </w:pPr>
    <w:rPr>
      <w:b/>
      <w:lang w:eastAsia="en-US"/>
    </w:rPr>
  </w:style>
  <w:style w:type="paragraph" w:customStyle="1" w:styleId="MHSR">
    <w:name w:val="MHSR"/>
    <w:aliases w:val="Mod Subregulation Heading"/>
    <w:basedOn w:val="Normal"/>
    <w:next w:val="Normal"/>
    <w:rsid w:val="004F6054"/>
    <w:pPr>
      <w:keepNext/>
      <w:spacing w:before="300"/>
      <w:ind w:left="964" w:hanging="964"/>
    </w:pPr>
    <w:rPr>
      <w:i/>
      <w:lang w:eastAsia="en-US"/>
    </w:rPr>
  </w:style>
  <w:style w:type="paragraph" w:customStyle="1" w:styleId="Note">
    <w:name w:val="Note"/>
    <w:rsid w:val="004F6054"/>
    <w:pPr>
      <w:spacing w:before="120" w:line="220" w:lineRule="exact"/>
      <w:ind w:left="964"/>
      <w:jc w:val="both"/>
    </w:pPr>
    <w:rPr>
      <w:szCs w:val="24"/>
    </w:rPr>
  </w:style>
  <w:style w:type="paragraph" w:customStyle="1" w:styleId="NoteEnd">
    <w:name w:val="Note End"/>
    <w:basedOn w:val="Normal"/>
    <w:rsid w:val="004F6054"/>
    <w:pPr>
      <w:spacing w:before="120" w:line="240" w:lineRule="exact"/>
      <w:ind w:left="567" w:hanging="567"/>
      <w:jc w:val="both"/>
    </w:pPr>
    <w:rPr>
      <w:sz w:val="22"/>
      <w:lang w:eastAsia="en-US"/>
    </w:rPr>
  </w:style>
  <w:style w:type="paragraph" w:customStyle="1" w:styleId="Notepara">
    <w:name w:val="Note para"/>
    <w:basedOn w:val="Normal"/>
    <w:rsid w:val="004F6054"/>
    <w:pPr>
      <w:spacing w:before="60" w:line="220" w:lineRule="exact"/>
      <w:ind w:left="1304" w:hanging="340"/>
      <w:jc w:val="both"/>
    </w:pPr>
    <w:rPr>
      <w:sz w:val="20"/>
      <w:lang w:eastAsia="en-US"/>
    </w:rPr>
  </w:style>
  <w:style w:type="paragraph" w:customStyle="1" w:styleId="P1">
    <w:name w:val="P1"/>
    <w:aliases w:val="(a)"/>
    <w:basedOn w:val="Normal"/>
    <w:rsid w:val="004F6054"/>
    <w:pPr>
      <w:tabs>
        <w:tab w:val="right" w:pos="1191"/>
      </w:tabs>
      <w:spacing w:before="60" w:line="260" w:lineRule="exact"/>
      <w:ind w:left="1418" w:hanging="1418"/>
      <w:jc w:val="both"/>
    </w:pPr>
    <w:rPr>
      <w:lang w:eastAsia="en-US"/>
    </w:rPr>
  </w:style>
  <w:style w:type="paragraph" w:customStyle="1" w:styleId="P2">
    <w:name w:val="P2"/>
    <w:aliases w:val="(i)"/>
    <w:basedOn w:val="Normal"/>
    <w:rsid w:val="004F6054"/>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4F6054"/>
    <w:pPr>
      <w:tabs>
        <w:tab w:val="right" w:pos="2410"/>
      </w:tabs>
      <w:spacing w:before="60" w:line="260" w:lineRule="exact"/>
      <w:ind w:left="2693" w:hanging="2693"/>
      <w:jc w:val="both"/>
    </w:pPr>
    <w:rPr>
      <w:lang w:eastAsia="en-US"/>
    </w:rPr>
  </w:style>
  <w:style w:type="paragraph" w:customStyle="1" w:styleId="P4">
    <w:name w:val="P4"/>
    <w:aliases w:val="(I)"/>
    <w:basedOn w:val="Normal"/>
    <w:rsid w:val="004F6054"/>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4F6054"/>
    <w:pPr>
      <w:spacing w:before="180" w:line="260" w:lineRule="exact"/>
      <w:ind w:left="964"/>
      <w:jc w:val="both"/>
    </w:pPr>
    <w:rPr>
      <w:lang w:eastAsia="en-US"/>
    </w:rPr>
  </w:style>
  <w:style w:type="paragraph" w:customStyle="1" w:styleId="Query">
    <w:name w:val="Query"/>
    <w:aliases w:val="QY"/>
    <w:basedOn w:val="Normal"/>
    <w:rsid w:val="004F6054"/>
    <w:pPr>
      <w:spacing w:before="180" w:line="260" w:lineRule="exact"/>
      <w:ind w:left="964" w:hanging="964"/>
      <w:jc w:val="both"/>
    </w:pPr>
    <w:rPr>
      <w:b/>
      <w:i/>
      <w:lang w:eastAsia="en-US"/>
    </w:rPr>
  </w:style>
  <w:style w:type="paragraph" w:customStyle="1" w:styleId="R1">
    <w:name w:val="R1"/>
    <w:aliases w:val="1. or 1.(1)"/>
    <w:basedOn w:val="Normal"/>
    <w:next w:val="Normal"/>
    <w:rsid w:val="004F6054"/>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4F6054"/>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4F6054"/>
    <w:pPr>
      <w:spacing w:before="60" w:line="260" w:lineRule="exact"/>
      <w:ind w:left="964"/>
      <w:jc w:val="both"/>
    </w:pPr>
    <w:rPr>
      <w:lang w:eastAsia="en-US"/>
    </w:rPr>
  </w:style>
  <w:style w:type="paragraph" w:customStyle="1" w:styleId="RGHead">
    <w:name w:val="RGHead"/>
    <w:basedOn w:val="Normal"/>
    <w:next w:val="Normal"/>
    <w:rsid w:val="004F6054"/>
    <w:pPr>
      <w:keepNext/>
      <w:spacing w:before="360"/>
    </w:pPr>
    <w:rPr>
      <w:rFonts w:ascii="Arial" w:hAnsi="Arial"/>
      <w:b/>
      <w:sz w:val="32"/>
      <w:lang w:eastAsia="en-US"/>
    </w:rPr>
  </w:style>
  <w:style w:type="paragraph" w:customStyle="1" w:styleId="RGPara">
    <w:name w:val="RGPara"/>
    <w:aliases w:val="Readers Guide Para"/>
    <w:basedOn w:val="Normal"/>
    <w:rsid w:val="004F6054"/>
    <w:pPr>
      <w:spacing w:before="120" w:line="260" w:lineRule="exact"/>
      <w:jc w:val="both"/>
    </w:pPr>
    <w:rPr>
      <w:lang w:eastAsia="en-US"/>
    </w:rPr>
  </w:style>
  <w:style w:type="paragraph" w:customStyle="1" w:styleId="RGPtHd">
    <w:name w:val="RGPtHd"/>
    <w:aliases w:val="Readers Guide PT Heading"/>
    <w:basedOn w:val="Normal"/>
    <w:next w:val="Normal"/>
    <w:rsid w:val="004F6054"/>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4F6054"/>
    <w:pPr>
      <w:keepNext/>
      <w:spacing w:before="360"/>
      <w:ind w:left="964" w:hanging="964"/>
    </w:pPr>
    <w:rPr>
      <w:rFonts w:ascii="Arial" w:hAnsi="Arial"/>
      <w:b/>
      <w:lang w:eastAsia="en-US"/>
    </w:rPr>
  </w:style>
  <w:style w:type="paragraph" w:customStyle="1" w:styleId="Rx2">
    <w:name w:val="Rx(2)"/>
    <w:aliases w:val="Subclause (2)"/>
    <w:basedOn w:val="Normal"/>
    <w:rsid w:val="004F6054"/>
    <w:pPr>
      <w:spacing w:before="180" w:line="260" w:lineRule="exact"/>
      <w:ind w:left="1134" w:hanging="1134"/>
      <w:jc w:val="both"/>
    </w:pPr>
    <w:rPr>
      <w:lang w:eastAsia="en-US"/>
    </w:rPr>
  </w:style>
  <w:style w:type="paragraph" w:customStyle="1" w:styleId="Rxa">
    <w:name w:val="Rx(a)"/>
    <w:aliases w:val="Cardpara"/>
    <w:basedOn w:val="Normal"/>
    <w:rsid w:val="004F6054"/>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4F6054"/>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4F6054"/>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4F6054"/>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4F6054"/>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4F6054"/>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4F6054"/>
    <w:pPr>
      <w:spacing w:before="120" w:line="260" w:lineRule="exact"/>
      <w:ind w:left="1134" w:hanging="1134"/>
      <w:jc w:val="both"/>
    </w:pPr>
    <w:rPr>
      <w:lang w:eastAsia="en-US"/>
    </w:rPr>
  </w:style>
  <w:style w:type="paragraph" w:customStyle="1" w:styleId="RxDef">
    <w:name w:val="Rx.Def"/>
    <w:aliases w:val="MDefinition"/>
    <w:basedOn w:val="Normal"/>
    <w:rsid w:val="004F6054"/>
    <w:pPr>
      <w:spacing w:before="80" w:line="260" w:lineRule="exact"/>
      <w:ind w:left="1134"/>
      <w:jc w:val="both"/>
    </w:pPr>
    <w:rPr>
      <w:lang w:eastAsia="en-US"/>
    </w:rPr>
  </w:style>
  <w:style w:type="paragraph" w:customStyle="1" w:styleId="RxN">
    <w:name w:val="Rx.N"/>
    <w:aliases w:val="MNote"/>
    <w:basedOn w:val="Normal"/>
    <w:rsid w:val="004F6054"/>
    <w:pPr>
      <w:spacing w:before="120" w:line="220" w:lineRule="exact"/>
      <w:ind w:left="1134"/>
      <w:jc w:val="both"/>
    </w:pPr>
    <w:rPr>
      <w:sz w:val="20"/>
      <w:lang w:eastAsia="en-US"/>
    </w:rPr>
  </w:style>
  <w:style w:type="paragraph" w:customStyle="1" w:styleId="RxSC">
    <w:name w:val="Rx.SC"/>
    <w:aliases w:val="Subclass"/>
    <w:basedOn w:val="Normal"/>
    <w:next w:val="Rx1"/>
    <w:rsid w:val="004F6054"/>
    <w:pPr>
      <w:spacing w:before="360"/>
      <w:ind w:left="2835" w:hanging="2835"/>
    </w:pPr>
    <w:rPr>
      <w:rFonts w:ascii="Arial" w:hAnsi="Arial"/>
      <w:b/>
      <w:sz w:val="28"/>
      <w:lang w:eastAsia="en-US"/>
    </w:rPr>
  </w:style>
  <w:style w:type="paragraph" w:customStyle="1" w:styleId="ScheduleHeading">
    <w:name w:val="Schedule Heading"/>
    <w:basedOn w:val="Normal"/>
    <w:next w:val="Normal"/>
    <w:rsid w:val="004F6054"/>
    <w:pPr>
      <w:keepNext/>
      <w:keepLines/>
      <w:spacing w:before="360"/>
      <w:ind w:left="964" w:hanging="964"/>
    </w:pPr>
    <w:rPr>
      <w:rFonts w:ascii="Arial" w:hAnsi="Arial"/>
      <w:b/>
      <w:lang w:eastAsia="en-US"/>
    </w:rPr>
  </w:style>
  <w:style w:type="paragraph" w:customStyle="1" w:styleId="Schedulelist">
    <w:name w:val="Schedule list"/>
    <w:basedOn w:val="Normal"/>
    <w:rsid w:val="004F6054"/>
    <w:pPr>
      <w:tabs>
        <w:tab w:val="right" w:pos="1985"/>
      </w:tabs>
      <w:spacing w:before="60" w:line="260" w:lineRule="exact"/>
      <w:ind w:left="454"/>
    </w:pPr>
    <w:rPr>
      <w:lang w:eastAsia="en-US"/>
    </w:rPr>
  </w:style>
  <w:style w:type="paragraph" w:customStyle="1" w:styleId="Schedulepara">
    <w:name w:val="Schedule para"/>
    <w:basedOn w:val="Normal"/>
    <w:rsid w:val="004F6054"/>
    <w:pPr>
      <w:tabs>
        <w:tab w:val="right" w:pos="567"/>
      </w:tabs>
      <w:spacing w:before="180" w:line="260" w:lineRule="exact"/>
      <w:ind w:left="964" w:hanging="964"/>
      <w:jc w:val="both"/>
    </w:pPr>
    <w:rPr>
      <w:lang w:eastAsia="en-US"/>
    </w:rPr>
  </w:style>
  <w:style w:type="paragraph" w:customStyle="1" w:styleId="Schedulepart">
    <w:name w:val="Schedule part"/>
    <w:basedOn w:val="Normal"/>
    <w:rsid w:val="004F6054"/>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4F6054"/>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4F6054"/>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4F6054"/>
    <w:pPr>
      <w:pBdr>
        <w:bottom w:val="single" w:sz="4" w:space="3" w:color="auto"/>
      </w:pBdr>
      <w:spacing w:before="480"/>
    </w:pPr>
    <w:rPr>
      <w:rFonts w:ascii="Arial" w:hAnsi="Arial"/>
      <w:b/>
      <w:lang w:eastAsia="en-US"/>
    </w:rPr>
  </w:style>
  <w:style w:type="paragraph" w:customStyle="1" w:styleId="TableColHead">
    <w:name w:val="TableColHead"/>
    <w:basedOn w:val="Normal"/>
    <w:rsid w:val="004F6054"/>
    <w:pPr>
      <w:keepNext/>
      <w:spacing w:before="120" w:after="60" w:line="200" w:lineRule="exact"/>
    </w:pPr>
    <w:rPr>
      <w:rFonts w:ascii="Arial" w:hAnsi="Arial"/>
      <w:b/>
      <w:sz w:val="18"/>
      <w:lang w:eastAsia="en-US"/>
    </w:rPr>
  </w:style>
  <w:style w:type="paragraph" w:customStyle="1" w:styleId="TableP1a">
    <w:name w:val="TableP1(a)"/>
    <w:basedOn w:val="Normal"/>
    <w:rsid w:val="004F6054"/>
    <w:pPr>
      <w:tabs>
        <w:tab w:val="right" w:pos="408"/>
      </w:tabs>
      <w:spacing w:after="60" w:line="240" w:lineRule="exact"/>
      <w:ind w:left="533" w:hanging="533"/>
    </w:pPr>
    <w:rPr>
      <w:sz w:val="22"/>
      <w:lang w:eastAsia="en-US"/>
    </w:rPr>
  </w:style>
  <w:style w:type="paragraph" w:customStyle="1" w:styleId="TableP2i">
    <w:name w:val="TableP2(i)"/>
    <w:basedOn w:val="Normal"/>
    <w:rsid w:val="004F6054"/>
    <w:pPr>
      <w:tabs>
        <w:tab w:val="right" w:pos="726"/>
      </w:tabs>
      <w:spacing w:after="60" w:line="240" w:lineRule="exact"/>
      <w:ind w:left="868" w:hanging="868"/>
    </w:pPr>
    <w:rPr>
      <w:sz w:val="22"/>
      <w:lang w:eastAsia="en-US"/>
    </w:rPr>
  </w:style>
  <w:style w:type="paragraph" w:customStyle="1" w:styleId="TableText">
    <w:name w:val="TableText"/>
    <w:basedOn w:val="Normal"/>
    <w:rsid w:val="004F6054"/>
    <w:pPr>
      <w:spacing w:before="60" w:after="60" w:line="240" w:lineRule="exact"/>
    </w:pPr>
    <w:rPr>
      <w:sz w:val="22"/>
      <w:lang w:eastAsia="en-US"/>
    </w:rPr>
  </w:style>
  <w:style w:type="paragraph" w:customStyle="1" w:styleId="TOC">
    <w:name w:val="TOC"/>
    <w:basedOn w:val="Normal"/>
    <w:next w:val="Normal"/>
    <w:rsid w:val="004F6054"/>
    <w:pPr>
      <w:tabs>
        <w:tab w:val="right" w:pos="7088"/>
      </w:tabs>
      <w:spacing w:after="120"/>
    </w:pPr>
    <w:rPr>
      <w:rFonts w:ascii="Arial" w:hAnsi="Arial"/>
      <w:sz w:val="20"/>
      <w:lang w:eastAsia="en-US"/>
    </w:rPr>
  </w:style>
  <w:style w:type="paragraph" w:styleId="TOC1">
    <w:name w:val="toc 1"/>
    <w:basedOn w:val="Normal"/>
    <w:next w:val="Normal"/>
    <w:uiPriority w:val="39"/>
    <w:rsid w:val="004F6054"/>
    <w:pPr>
      <w:keepNext/>
      <w:tabs>
        <w:tab w:val="right" w:pos="8278"/>
      </w:tabs>
      <w:spacing w:before="120"/>
      <w:ind w:left="1701" w:hanging="1701"/>
    </w:pPr>
    <w:rPr>
      <w:rFonts w:ascii="Arial" w:hAnsi="Arial"/>
      <w:b/>
      <w:lang w:eastAsia="en-US"/>
    </w:rPr>
  </w:style>
  <w:style w:type="paragraph" w:styleId="TOC2">
    <w:name w:val="toc 2"/>
    <w:basedOn w:val="Normal"/>
    <w:next w:val="Normal"/>
    <w:uiPriority w:val="39"/>
    <w:rsid w:val="004F6054"/>
    <w:pPr>
      <w:tabs>
        <w:tab w:val="right" w:pos="8278"/>
      </w:tabs>
      <w:spacing w:before="240" w:after="120"/>
      <w:ind w:left="1843" w:right="714" w:hanging="1843"/>
    </w:pPr>
    <w:rPr>
      <w:rFonts w:ascii="Arial" w:hAnsi="Arial"/>
      <w:b/>
      <w:lang w:eastAsia="en-US"/>
    </w:rPr>
  </w:style>
  <w:style w:type="paragraph" w:styleId="TOC3">
    <w:name w:val="toc 3"/>
    <w:basedOn w:val="Normal"/>
    <w:next w:val="Normal"/>
    <w:uiPriority w:val="39"/>
    <w:rsid w:val="004F6054"/>
    <w:pPr>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uiPriority w:val="39"/>
    <w:rsid w:val="004F6054"/>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uiPriority w:val="39"/>
    <w:rsid w:val="004F6054"/>
    <w:pPr>
      <w:tabs>
        <w:tab w:val="right" w:pos="8278"/>
      </w:tabs>
      <w:spacing w:before="40"/>
      <w:ind w:left="1843" w:right="714" w:hanging="1843"/>
    </w:pPr>
    <w:rPr>
      <w:rFonts w:ascii="Arial" w:hAnsi="Arial"/>
      <w:noProof/>
      <w:sz w:val="20"/>
      <w:lang w:eastAsia="en-US"/>
    </w:rPr>
  </w:style>
  <w:style w:type="paragraph" w:styleId="TOC6">
    <w:name w:val="toc 6"/>
    <w:basedOn w:val="Normal"/>
    <w:next w:val="Normal"/>
    <w:uiPriority w:val="39"/>
    <w:rsid w:val="004F6054"/>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uiPriority w:val="39"/>
    <w:rsid w:val="004F6054"/>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uiPriority w:val="39"/>
    <w:rsid w:val="004F6054"/>
    <w:pPr>
      <w:tabs>
        <w:tab w:val="right" w:pos="8278"/>
      </w:tabs>
      <w:spacing w:before="60"/>
      <w:ind w:left="1843" w:right="714" w:hanging="1843"/>
    </w:pPr>
    <w:rPr>
      <w:rFonts w:ascii="Arial" w:hAnsi="Arial"/>
      <w:sz w:val="20"/>
      <w:lang w:eastAsia="en-US"/>
    </w:rPr>
  </w:style>
  <w:style w:type="paragraph" w:styleId="TOC9">
    <w:name w:val="toc 9"/>
    <w:basedOn w:val="Normal"/>
    <w:next w:val="Normal"/>
    <w:uiPriority w:val="39"/>
    <w:rsid w:val="004F6054"/>
    <w:pPr>
      <w:tabs>
        <w:tab w:val="right" w:pos="8278"/>
      </w:tabs>
      <w:spacing w:before="240" w:after="120"/>
      <w:ind w:left="1843" w:hanging="1843"/>
    </w:pPr>
    <w:rPr>
      <w:rFonts w:ascii="Arial" w:hAnsi="Arial"/>
      <w:b/>
      <w:sz w:val="20"/>
      <w:lang w:eastAsia="en-US"/>
    </w:rPr>
  </w:style>
  <w:style w:type="paragraph" w:customStyle="1" w:styleId="ZA2">
    <w:name w:val="ZA2"/>
    <w:basedOn w:val="A2"/>
    <w:rsid w:val="004F6054"/>
    <w:pPr>
      <w:keepNext/>
    </w:pPr>
  </w:style>
  <w:style w:type="paragraph" w:customStyle="1" w:styleId="ZA3">
    <w:name w:val="ZA3"/>
    <w:basedOn w:val="A3"/>
    <w:rsid w:val="004F6054"/>
    <w:pPr>
      <w:keepNext/>
    </w:pPr>
  </w:style>
  <w:style w:type="paragraph" w:customStyle="1" w:styleId="ZA4">
    <w:name w:val="ZA4"/>
    <w:basedOn w:val="Normal"/>
    <w:next w:val="A4"/>
    <w:rsid w:val="004F6054"/>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4F6054"/>
    <w:pPr>
      <w:keepNext/>
    </w:pPr>
  </w:style>
  <w:style w:type="paragraph" w:customStyle="1" w:styleId="Zdefinition">
    <w:name w:val="Zdefinition"/>
    <w:basedOn w:val="definition"/>
    <w:rsid w:val="004F6054"/>
    <w:pPr>
      <w:keepNext/>
    </w:pPr>
  </w:style>
  <w:style w:type="paragraph" w:customStyle="1" w:styleId="ZDP1">
    <w:name w:val="ZDP1"/>
    <w:basedOn w:val="DP1a"/>
    <w:rsid w:val="004F6054"/>
    <w:pPr>
      <w:keepNext/>
    </w:pPr>
  </w:style>
  <w:style w:type="paragraph" w:customStyle="1" w:styleId="ZExampleBody">
    <w:name w:val="ZExample Body"/>
    <w:basedOn w:val="ExampleBody"/>
    <w:rsid w:val="004F6054"/>
    <w:pPr>
      <w:keepNext/>
    </w:pPr>
  </w:style>
  <w:style w:type="paragraph" w:customStyle="1" w:styleId="ZNote">
    <w:name w:val="ZNote"/>
    <w:basedOn w:val="Normal"/>
    <w:rsid w:val="004F6054"/>
    <w:pPr>
      <w:keepNext/>
      <w:spacing w:before="120" w:line="220" w:lineRule="exact"/>
      <w:ind w:left="964"/>
      <w:jc w:val="both"/>
    </w:pPr>
    <w:rPr>
      <w:sz w:val="20"/>
      <w:lang w:eastAsia="en-US"/>
    </w:rPr>
  </w:style>
  <w:style w:type="paragraph" w:customStyle="1" w:styleId="ZP1">
    <w:name w:val="ZP1"/>
    <w:basedOn w:val="P1"/>
    <w:rsid w:val="004F6054"/>
    <w:pPr>
      <w:keepNext/>
    </w:pPr>
  </w:style>
  <w:style w:type="paragraph" w:customStyle="1" w:styleId="ZP2">
    <w:name w:val="ZP2"/>
    <w:basedOn w:val="P2"/>
    <w:rsid w:val="004F6054"/>
    <w:pPr>
      <w:keepNext/>
    </w:pPr>
  </w:style>
  <w:style w:type="paragraph" w:customStyle="1" w:styleId="ZP3">
    <w:name w:val="ZP3"/>
    <w:basedOn w:val="P3"/>
    <w:rsid w:val="004F6054"/>
    <w:pPr>
      <w:keepNext/>
    </w:pPr>
  </w:style>
  <w:style w:type="paragraph" w:customStyle="1" w:styleId="ZR1">
    <w:name w:val="ZR1"/>
    <w:basedOn w:val="R1"/>
    <w:rsid w:val="004F6054"/>
    <w:pPr>
      <w:keepNext/>
    </w:pPr>
  </w:style>
  <w:style w:type="paragraph" w:customStyle="1" w:styleId="ZR2">
    <w:name w:val="ZR2"/>
    <w:basedOn w:val="R2"/>
    <w:rsid w:val="004F6054"/>
    <w:pPr>
      <w:keepNext/>
    </w:pPr>
  </w:style>
  <w:style w:type="paragraph" w:customStyle="1" w:styleId="ZRcN">
    <w:name w:val="ZRcN"/>
    <w:basedOn w:val="Rc"/>
    <w:rsid w:val="004F6054"/>
    <w:pPr>
      <w:keepNext/>
    </w:pPr>
  </w:style>
  <w:style w:type="paragraph" w:customStyle="1" w:styleId="ZRx2">
    <w:name w:val="ZRx(2)"/>
    <w:basedOn w:val="Rx2"/>
    <w:rsid w:val="004F6054"/>
    <w:pPr>
      <w:keepNext/>
    </w:pPr>
  </w:style>
  <w:style w:type="paragraph" w:customStyle="1" w:styleId="ZRxA">
    <w:name w:val="ZRx(A)"/>
    <w:basedOn w:val="RxA0"/>
    <w:rsid w:val="004F6054"/>
    <w:pPr>
      <w:keepNext/>
    </w:pPr>
  </w:style>
  <w:style w:type="paragraph" w:customStyle="1" w:styleId="ZRxa0">
    <w:name w:val="ZRx(a)"/>
    <w:basedOn w:val="Rxa"/>
    <w:rsid w:val="004F6054"/>
    <w:pPr>
      <w:keepNext/>
    </w:pPr>
  </w:style>
  <w:style w:type="paragraph" w:customStyle="1" w:styleId="ZRxi">
    <w:name w:val="ZRx(i)"/>
    <w:basedOn w:val="Rxi"/>
    <w:rsid w:val="004F6054"/>
    <w:pPr>
      <w:keepNext/>
    </w:pPr>
  </w:style>
  <w:style w:type="paragraph" w:customStyle="1" w:styleId="ZRx123">
    <w:name w:val="ZRx.123"/>
    <w:basedOn w:val="Rx123"/>
    <w:rsid w:val="004F6054"/>
    <w:pPr>
      <w:keepNext/>
    </w:pPr>
  </w:style>
  <w:style w:type="paragraph" w:customStyle="1" w:styleId="TableOfAmend">
    <w:name w:val="TableOfAmend"/>
    <w:basedOn w:val="Normal"/>
    <w:rsid w:val="004F6054"/>
    <w:pPr>
      <w:tabs>
        <w:tab w:val="right" w:leader="dot" w:pos="2268"/>
      </w:tabs>
      <w:spacing w:before="60" w:line="200" w:lineRule="exact"/>
      <w:ind w:left="170" w:right="-11" w:hanging="170"/>
    </w:pPr>
    <w:rPr>
      <w:rFonts w:ascii="Arial" w:hAnsi="Arial"/>
      <w:sz w:val="18"/>
    </w:rPr>
  </w:style>
  <w:style w:type="paragraph" w:customStyle="1" w:styleId="FooterInfo">
    <w:name w:val="FooterInfo"/>
    <w:basedOn w:val="Normal"/>
    <w:rsid w:val="004F6054"/>
    <w:rPr>
      <w:rFonts w:ascii="Arial" w:hAnsi="Arial"/>
      <w:sz w:val="12"/>
      <w:szCs w:val="20"/>
    </w:rPr>
  </w:style>
  <w:style w:type="paragraph" w:customStyle="1" w:styleId="TableOfAmend0pt">
    <w:name w:val="TableOfAmend0pt"/>
    <w:basedOn w:val="TableOfAmend"/>
    <w:rsid w:val="004F6054"/>
    <w:pPr>
      <w:spacing w:before="0"/>
    </w:pPr>
  </w:style>
  <w:style w:type="paragraph" w:customStyle="1" w:styleId="TableOfAmendHead">
    <w:name w:val="TableOfAmendHead"/>
    <w:basedOn w:val="TableOfAmend"/>
    <w:next w:val="Normal"/>
    <w:rsid w:val="004F6054"/>
    <w:pPr>
      <w:spacing w:after="60"/>
    </w:pPr>
    <w:rPr>
      <w:sz w:val="16"/>
    </w:rPr>
  </w:style>
  <w:style w:type="paragraph" w:customStyle="1" w:styleId="HD">
    <w:name w:val="HD"/>
    <w:aliases w:val="Division Heading"/>
    <w:basedOn w:val="Normal"/>
    <w:next w:val="HR"/>
    <w:rsid w:val="004F6054"/>
    <w:pPr>
      <w:keepNext/>
      <w:spacing w:before="360"/>
      <w:ind w:left="2410" w:hanging="2410"/>
    </w:pPr>
    <w:rPr>
      <w:rFonts w:ascii="Arial" w:hAnsi="Arial"/>
      <w:b/>
      <w:sz w:val="28"/>
    </w:rPr>
  </w:style>
  <w:style w:type="paragraph" w:customStyle="1" w:styleId="TableASLI">
    <w:name w:val="TableASLI"/>
    <w:basedOn w:val="Normal"/>
    <w:rsid w:val="004F6054"/>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4F6054"/>
    <w:pPr>
      <w:ind w:left="0"/>
      <w:jc w:val="both"/>
    </w:pPr>
  </w:style>
  <w:style w:type="paragraph" w:customStyle="1" w:styleId="RegNotesa">
    <w:name w:val="RegNotes(a)"/>
    <w:basedOn w:val="Normal"/>
    <w:rsid w:val="004F6054"/>
    <w:pPr>
      <w:spacing w:before="60" w:line="200" w:lineRule="exact"/>
      <w:ind w:left="425" w:hanging="425"/>
      <w:jc w:val="both"/>
    </w:pPr>
    <w:rPr>
      <w:rFonts w:ascii="Arial" w:hAnsi="Arial"/>
      <w:sz w:val="18"/>
    </w:rPr>
  </w:style>
  <w:style w:type="paragraph" w:customStyle="1" w:styleId="RegNotes1">
    <w:name w:val="RegNotes(1)"/>
    <w:basedOn w:val="RegNotesa"/>
    <w:rsid w:val="004F6054"/>
    <w:pPr>
      <w:ind w:left="850"/>
    </w:pPr>
  </w:style>
  <w:style w:type="paragraph" w:customStyle="1" w:styleId="FooterText">
    <w:name w:val="Footer Text"/>
    <w:basedOn w:val="Normal"/>
    <w:rsid w:val="004F6054"/>
    <w:rPr>
      <w:sz w:val="20"/>
    </w:rPr>
  </w:style>
  <w:style w:type="paragraph" w:customStyle="1" w:styleId="EndNotes">
    <w:name w:val="EndNotes"/>
    <w:basedOn w:val="Normal"/>
    <w:rsid w:val="004F6054"/>
    <w:pPr>
      <w:spacing w:before="120" w:line="260" w:lineRule="exact"/>
      <w:jc w:val="both"/>
    </w:pPr>
  </w:style>
  <w:style w:type="paragraph" w:customStyle="1" w:styleId="ENoteNo">
    <w:name w:val="ENoteNo"/>
    <w:basedOn w:val="EndNotes"/>
    <w:rsid w:val="004F6054"/>
    <w:pPr>
      <w:ind w:left="357" w:hanging="357"/>
    </w:pPr>
    <w:rPr>
      <w:rFonts w:ascii="Arial" w:hAnsi="Arial"/>
      <w:b/>
    </w:rPr>
  </w:style>
  <w:style w:type="paragraph" w:customStyle="1" w:styleId="CoverUpdate">
    <w:name w:val="CoverUpdate"/>
    <w:basedOn w:val="Normal"/>
    <w:rsid w:val="004F6054"/>
    <w:pPr>
      <w:spacing w:before="240"/>
    </w:pPr>
  </w:style>
  <w:style w:type="paragraph" w:customStyle="1" w:styleId="CoverAct">
    <w:name w:val="CoverAct"/>
    <w:basedOn w:val="Normal"/>
    <w:next w:val="CoverUpdate"/>
    <w:rsid w:val="004F6054"/>
    <w:pPr>
      <w:pBdr>
        <w:bottom w:val="single" w:sz="4" w:space="3" w:color="auto"/>
      </w:pBdr>
    </w:pPr>
    <w:rPr>
      <w:rFonts w:ascii="Arial" w:hAnsi="Arial"/>
      <w:i/>
      <w:sz w:val="28"/>
    </w:rPr>
  </w:style>
  <w:style w:type="paragraph" w:customStyle="1" w:styleId="CoverMade">
    <w:name w:val="CoverMade"/>
    <w:basedOn w:val="Normal"/>
    <w:rsid w:val="004F6054"/>
    <w:pPr>
      <w:spacing w:before="240" w:after="240"/>
    </w:pPr>
    <w:rPr>
      <w:rFonts w:ascii="Arial" w:hAnsi="Arial"/>
    </w:rPr>
  </w:style>
  <w:style w:type="paragraph" w:customStyle="1" w:styleId="CoverStatRule">
    <w:name w:val="CoverStatRule"/>
    <w:basedOn w:val="Normal"/>
    <w:next w:val="Normal"/>
    <w:rsid w:val="004F6054"/>
    <w:pPr>
      <w:spacing w:before="240"/>
    </w:pPr>
    <w:rPr>
      <w:rFonts w:ascii="Arial" w:hAnsi="Arial"/>
      <w:b/>
    </w:rPr>
  </w:style>
  <w:style w:type="paragraph" w:customStyle="1" w:styleId="ContentsStatRule">
    <w:name w:val="ContentsStatRule"/>
    <w:basedOn w:val="Normal"/>
    <w:rsid w:val="004F6054"/>
    <w:pPr>
      <w:spacing w:before="480"/>
    </w:pPr>
    <w:rPr>
      <w:rFonts w:ascii="Arial" w:hAnsi="Arial"/>
      <w:b/>
    </w:rPr>
  </w:style>
  <w:style w:type="paragraph" w:customStyle="1" w:styleId="ContentsPage">
    <w:name w:val="ContentsPage"/>
    <w:basedOn w:val="Normal"/>
    <w:next w:val="TOC"/>
    <w:rsid w:val="004F6054"/>
    <w:pPr>
      <w:spacing w:before="120"/>
      <w:jc w:val="right"/>
    </w:pPr>
    <w:rPr>
      <w:rFonts w:ascii="Arial" w:hAnsi="Arial"/>
    </w:rPr>
  </w:style>
  <w:style w:type="paragraph" w:customStyle="1" w:styleId="AsAmendedBy">
    <w:name w:val="AsAmendedBy"/>
    <w:basedOn w:val="Normal"/>
    <w:rsid w:val="004F6054"/>
    <w:pPr>
      <w:spacing w:before="60" w:line="200" w:lineRule="exact"/>
      <w:ind w:left="170"/>
    </w:pPr>
    <w:rPr>
      <w:rFonts w:ascii="Arial" w:hAnsi="Arial"/>
      <w:sz w:val="18"/>
    </w:rPr>
  </w:style>
  <w:style w:type="paragraph" w:customStyle="1" w:styleId="AsAmendedByBold">
    <w:name w:val="AsAmendedByBold"/>
    <w:basedOn w:val="Normal"/>
    <w:next w:val="AsAmendedBy"/>
    <w:rsid w:val="004F6054"/>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4F6054"/>
    <w:rPr>
      <w:sz w:val="16"/>
      <w:szCs w:val="20"/>
    </w:rPr>
  </w:style>
  <w:style w:type="paragraph" w:customStyle="1" w:styleId="LandscapeSectionBreak">
    <w:name w:val="LandscapeSectionBreak"/>
    <w:basedOn w:val="Normal"/>
    <w:next w:val="Normal"/>
    <w:rsid w:val="004F6054"/>
    <w:rPr>
      <w:szCs w:val="20"/>
    </w:rPr>
  </w:style>
  <w:style w:type="paragraph" w:customStyle="1" w:styleId="Tablepara">
    <w:name w:val="Table para"/>
    <w:basedOn w:val="Normal"/>
    <w:rsid w:val="004F6054"/>
    <w:pPr>
      <w:spacing w:before="40" w:line="240" w:lineRule="exact"/>
      <w:ind w:left="459" w:hanging="425"/>
    </w:pPr>
    <w:rPr>
      <w:sz w:val="22"/>
      <w:szCs w:val="20"/>
    </w:rPr>
  </w:style>
  <w:style w:type="paragraph" w:customStyle="1" w:styleId="Tablesubpara">
    <w:name w:val="Table subpara"/>
    <w:basedOn w:val="Normal"/>
    <w:rsid w:val="004F6054"/>
    <w:pPr>
      <w:tabs>
        <w:tab w:val="right" w:pos="884"/>
      </w:tabs>
      <w:spacing w:before="40"/>
      <w:ind w:left="1168" w:hanging="1168"/>
    </w:pPr>
    <w:rPr>
      <w:sz w:val="22"/>
      <w:szCs w:val="20"/>
    </w:rPr>
  </w:style>
  <w:style w:type="paragraph" w:customStyle="1" w:styleId="TableTextpa">
    <w:name w:val="TableText p(a)"/>
    <w:basedOn w:val="TableText"/>
    <w:rsid w:val="004F6054"/>
    <w:pPr>
      <w:spacing w:after="0"/>
      <w:ind w:left="318" w:hanging="318"/>
    </w:pPr>
    <w:rPr>
      <w:sz w:val="18"/>
      <w:szCs w:val="20"/>
      <w:lang w:eastAsia="en-AU"/>
    </w:rPr>
  </w:style>
  <w:style w:type="character" w:customStyle="1" w:styleId="CharSchText">
    <w:name w:val="CharSchText"/>
    <w:basedOn w:val="DefaultParagraphFont"/>
    <w:rsid w:val="004F6054"/>
  </w:style>
  <w:style w:type="paragraph" w:customStyle="1" w:styleId="TableENotesHeadingAmdt">
    <w:name w:val="TableENotesHeadingAmdt"/>
    <w:basedOn w:val="Normal"/>
    <w:rsid w:val="004F6054"/>
    <w:pPr>
      <w:pageBreakBefore/>
      <w:spacing w:before="240" w:after="240" w:line="300" w:lineRule="exact"/>
      <w:ind w:left="2410" w:hanging="2410"/>
    </w:pPr>
    <w:rPr>
      <w:rFonts w:ascii="Arial" w:hAnsi="Arial"/>
      <w:b/>
      <w:sz w:val="28"/>
    </w:rPr>
  </w:style>
  <w:style w:type="paragraph" w:styleId="BalloonText">
    <w:name w:val="Balloon Text"/>
    <w:basedOn w:val="Normal"/>
    <w:link w:val="BalloonTextChar"/>
    <w:rsid w:val="004F6054"/>
    <w:rPr>
      <w:rFonts w:ascii="Tahoma" w:hAnsi="Tahoma" w:cs="Tahoma"/>
      <w:sz w:val="16"/>
      <w:szCs w:val="16"/>
    </w:rPr>
  </w:style>
  <w:style w:type="paragraph" w:styleId="Caption">
    <w:name w:val="caption"/>
    <w:basedOn w:val="Normal"/>
    <w:next w:val="Normal"/>
    <w:qFormat/>
    <w:rsid w:val="004F6054"/>
    <w:pPr>
      <w:spacing w:before="120" w:after="120"/>
    </w:pPr>
    <w:rPr>
      <w:b/>
      <w:bCs/>
      <w:sz w:val="20"/>
      <w:szCs w:val="20"/>
    </w:rPr>
  </w:style>
  <w:style w:type="character" w:styleId="CommentReference">
    <w:name w:val="annotation reference"/>
    <w:rsid w:val="004F6054"/>
    <w:rPr>
      <w:sz w:val="16"/>
      <w:szCs w:val="16"/>
    </w:rPr>
  </w:style>
  <w:style w:type="paragraph" w:styleId="CommentText">
    <w:name w:val="annotation text"/>
    <w:basedOn w:val="Normal"/>
    <w:link w:val="CommentTextChar1"/>
    <w:rsid w:val="004F6054"/>
    <w:rPr>
      <w:sz w:val="20"/>
      <w:szCs w:val="20"/>
    </w:rPr>
  </w:style>
  <w:style w:type="paragraph" w:styleId="CommentSubject">
    <w:name w:val="annotation subject"/>
    <w:basedOn w:val="CommentText"/>
    <w:next w:val="CommentText"/>
    <w:link w:val="CommentSubjectChar"/>
    <w:rsid w:val="004F6054"/>
    <w:rPr>
      <w:b/>
      <w:bCs/>
    </w:rPr>
  </w:style>
  <w:style w:type="paragraph" w:styleId="DocumentMap">
    <w:name w:val="Document Map"/>
    <w:basedOn w:val="Normal"/>
    <w:rsid w:val="004F6054"/>
    <w:pPr>
      <w:shd w:val="clear" w:color="auto" w:fill="000080"/>
    </w:pPr>
    <w:rPr>
      <w:rFonts w:ascii="Tahoma" w:hAnsi="Tahoma" w:cs="Tahoma"/>
    </w:rPr>
  </w:style>
  <w:style w:type="paragraph" w:styleId="Index1">
    <w:name w:val="index 1"/>
    <w:basedOn w:val="Normal"/>
    <w:next w:val="Normal"/>
    <w:rsid w:val="004F6054"/>
    <w:pPr>
      <w:ind w:left="240" w:hanging="240"/>
    </w:pPr>
  </w:style>
  <w:style w:type="paragraph" w:styleId="Index2">
    <w:name w:val="index 2"/>
    <w:basedOn w:val="Normal"/>
    <w:next w:val="Normal"/>
    <w:rsid w:val="004F6054"/>
    <w:pPr>
      <w:ind w:left="480" w:hanging="240"/>
    </w:pPr>
  </w:style>
  <w:style w:type="paragraph" w:styleId="Index3">
    <w:name w:val="index 3"/>
    <w:basedOn w:val="Normal"/>
    <w:next w:val="Normal"/>
    <w:rsid w:val="004F6054"/>
    <w:pPr>
      <w:ind w:left="720" w:hanging="240"/>
    </w:pPr>
  </w:style>
  <w:style w:type="paragraph" w:styleId="Index4">
    <w:name w:val="index 4"/>
    <w:basedOn w:val="Normal"/>
    <w:next w:val="Normal"/>
    <w:rsid w:val="004F6054"/>
    <w:pPr>
      <w:ind w:left="960" w:hanging="240"/>
    </w:pPr>
  </w:style>
  <w:style w:type="paragraph" w:styleId="Index5">
    <w:name w:val="index 5"/>
    <w:basedOn w:val="Normal"/>
    <w:next w:val="Normal"/>
    <w:rsid w:val="004F6054"/>
    <w:pPr>
      <w:ind w:left="1200" w:hanging="240"/>
    </w:pPr>
  </w:style>
  <w:style w:type="paragraph" w:styleId="Index6">
    <w:name w:val="index 6"/>
    <w:basedOn w:val="Normal"/>
    <w:next w:val="Normal"/>
    <w:rsid w:val="004F6054"/>
    <w:pPr>
      <w:ind w:left="1440" w:hanging="240"/>
    </w:pPr>
  </w:style>
  <w:style w:type="paragraph" w:styleId="Index7">
    <w:name w:val="index 7"/>
    <w:basedOn w:val="Normal"/>
    <w:next w:val="Normal"/>
    <w:rsid w:val="004F6054"/>
    <w:pPr>
      <w:ind w:left="1680" w:hanging="240"/>
    </w:pPr>
  </w:style>
  <w:style w:type="paragraph" w:styleId="Index8">
    <w:name w:val="index 8"/>
    <w:basedOn w:val="Normal"/>
    <w:next w:val="Normal"/>
    <w:rsid w:val="004F6054"/>
    <w:pPr>
      <w:ind w:left="1920" w:hanging="240"/>
    </w:pPr>
  </w:style>
  <w:style w:type="paragraph" w:styleId="Index9">
    <w:name w:val="index 9"/>
    <w:basedOn w:val="Normal"/>
    <w:next w:val="Normal"/>
    <w:rsid w:val="004F6054"/>
    <w:pPr>
      <w:ind w:left="2160" w:hanging="240"/>
    </w:pPr>
  </w:style>
  <w:style w:type="paragraph" w:styleId="IndexHeading">
    <w:name w:val="index heading"/>
    <w:basedOn w:val="Normal"/>
    <w:next w:val="Index1"/>
    <w:rsid w:val="004F6054"/>
    <w:rPr>
      <w:rFonts w:ascii="Arial" w:hAnsi="Arial" w:cs="Arial"/>
      <w:b/>
      <w:bCs/>
    </w:rPr>
  </w:style>
  <w:style w:type="paragraph" w:styleId="MacroText">
    <w:name w:val="macro"/>
    <w:rsid w:val="004F605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4F6054"/>
    <w:pPr>
      <w:ind w:left="240" w:hanging="240"/>
    </w:pPr>
  </w:style>
  <w:style w:type="paragraph" w:styleId="TableofFigures">
    <w:name w:val="table of figures"/>
    <w:basedOn w:val="Normal"/>
    <w:next w:val="Normal"/>
    <w:rsid w:val="004F6054"/>
    <w:pPr>
      <w:ind w:left="480" w:hanging="480"/>
    </w:pPr>
  </w:style>
  <w:style w:type="paragraph" w:styleId="TOAHeading">
    <w:name w:val="toa heading"/>
    <w:basedOn w:val="Normal"/>
    <w:next w:val="Normal"/>
    <w:rsid w:val="004F6054"/>
    <w:pPr>
      <w:spacing w:before="120"/>
    </w:pPr>
    <w:rPr>
      <w:rFonts w:ascii="Arial" w:hAnsi="Arial" w:cs="Arial"/>
      <w:b/>
      <w:bCs/>
    </w:rPr>
  </w:style>
  <w:style w:type="paragraph" w:customStyle="1" w:styleId="top1">
    <w:name w:val="top1"/>
    <w:basedOn w:val="Normal"/>
    <w:rsid w:val="004F6054"/>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4F6054"/>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4F6054"/>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4F6054"/>
    <w:pPr>
      <w:keepNext/>
      <w:spacing w:before="360"/>
      <w:ind w:left="1559" w:hanging="1559"/>
    </w:pPr>
    <w:rPr>
      <w:rFonts w:ascii="Arial" w:hAnsi="Arial"/>
      <w:b/>
      <w:lang w:eastAsia="en-US"/>
    </w:rPr>
  </w:style>
  <w:style w:type="paragraph" w:customStyle="1" w:styleId="IntroP1a">
    <w:name w:val="IntroP1(a)"/>
    <w:basedOn w:val="Normal"/>
    <w:rsid w:val="004F6054"/>
    <w:pPr>
      <w:spacing w:before="60" w:line="260" w:lineRule="exact"/>
      <w:ind w:left="454" w:hanging="454"/>
      <w:jc w:val="both"/>
    </w:pPr>
    <w:rPr>
      <w:szCs w:val="20"/>
    </w:rPr>
  </w:style>
  <w:style w:type="character" w:customStyle="1" w:styleId="CharAmSchPTNo">
    <w:name w:val="CharAmSchPTNo"/>
    <w:basedOn w:val="DefaultParagraphFont"/>
    <w:rsid w:val="004F6054"/>
  </w:style>
  <w:style w:type="character" w:customStyle="1" w:styleId="CharAmSchPTText">
    <w:name w:val="CharAmSchPTText"/>
    <w:basedOn w:val="DefaultParagraphFont"/>
    <w:rsid w:val="004F6054"/>
  </w:style>
  <w:style w:type="paragraph" w:customStyle="1" w:styleId="notetext">
    <w:name w:val="note(text)"/>
    <w:aliases w:val="n"/>
    <w:rsid w:val="004F6054"/>
    <w:pPr>
      <w:spacing w:before="122" w:line="198" w:lineRule="exact"/>
      <w:ind w:left="1985" w:hanging="851"/>
    </w:pPr>
    <w:rPr>
      <w:sz w:val="18"/>
      <w:szCs w:val="24"/>
    </w:rPr>
  </w:style>
  <w:style w:type="paragraph" w:customStyle="1" w:styleId="FooterPageOdd">
    <w:name w:val="FooterPageOdd"/>
    <w:basedOn w:val="Footer"/>
    <w:rsid w:val="004F6054"/>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4F6054"/>
    <w:pPr>
      <w:jc w:val="left"/>
    </w:pPr>
  </w:style>
  <w:style w:type="paragraph" w:customStyle="1" w:styleId="Footerinfo0">
    <w:name w:val="Footerinfo"/>
    <w:basedOn w:val="Footer"/>
    <w:rsid w:val="004F6054"/>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4F6054"/>
    <w:pPr>
      <w:spacing w:before="60" w:line="200" w:lineRule="exact"/>
    </w:pPr>
    <w:rPr>
      <w:rFonts w:ascii="Arial" w:hAnsi="Arial"/>
      <w:sz w:val="18"/>
    </w:rPr>
  </w:style>
  <w:style w:type="table" w:customStyle="1" w:styleId="TableGeneral">
    <w:name w:val="TableGeneral"/>
    <w:basedOn w:val="TableNormal"/>
    <w:rsid w:val="004F6054"/>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IntroP2i">
    <w:name w:val="IntroP2(i)"/>
    <w:basedOn w:val="Normal"/>
    <w:rsid w:val="004F6054"/>
    <w:pPr>
      <w:tabs>
        <w:tab w:val="right" w:pos="709"/>
      </w:tabs>
      <w:spacing w:before="60" w:line="260" w:lineRule="exact"/>
      <w:ind w:left="907" w:hanging="907"/>
      <w:jc w:val="both"/>
    </w:pPr>
    <w:rPr>
      <w:szCs w:val="20"/>
    </w:rPr>
  </w:style>
  <w:style w:type="paragraph" w:customStyle="1" w:styleId="IntroP3A">
    <w:name w:val="IntroP3(A)"/>
    <w:basedOn w:val="Normal"/>
    <w:rsid w:val="004F6054"/>
    <w:pPr>
      <w:tabs>
        <w:tab w:val="right" w:pos="1276"/>
      </w:tabs>
      <w:spacing w:before="60" w:line="260" w:lineRule="exact"/>
      <w:ind w:left="1503" w:hanging="1503"/>
      <w:jc w:val="both"/>
    </w:pPr>
    <w:rPr>
      <w:szCs w:val="20"/>
    </w:rPr>
  </w:style>
  <w:style w:type="paragraph" w:customStyle="1" w:styleId="InstructorsNote">
    <w:name w:val="InstructorsNote"/>
    <w:basedOn w:val="Normal"/>
    <w:next w:val="Normal"/>
    <w:rsid w:val="004F6054"/>
    <w:pPr>
      <w:spacing w:before="120"/>
      <w:ind w:left="958" w:hanging="958"/>
    </w:pPr>
    <w:rPr>
      <w:rFonts w:ascii="Arial" w:hAnsi="Arial" w:cs="Arial"/>
      <w:b/>
      <w:sz w:val="16"/>
      <w:szCs w:val="18"/>
      <w:lang w:eastAsia="en-US"/>
    </w:rPr>
  </w:style>
  <w:style w:type="paragraph" w:customStyle="1" w:styleId="Paragraph">
    <w:name w:val="Paragraph"/>
    <w:basedOn w:val="Normal"/>
    <w:rsid w:val="004F6054"/>
    <w:pPr>
      <w:numPr>
        <w:ilvl w:val="12"/>
      </w:numPr>
      <w:spacing w:before="240"/>
    </w:pPr>
    <w:rPr>
      <w:szCs w:val="20"/>
    </w:rPr>
  </w:style>
  <w:style w:type="paragraph" w:customStyle="1" w:styleId="subsection">
    <w:name w:val="subsection"/>
    <w:aliases w:val="ss,Subsection"/>
    <w:rsid w:val="004F6054"/>
    <w:pPr>
      <w:tabs>
        <w:tab w:val="right" w:pos="1021"/>
      </w:tabs>
      <w:autoSpaceDE w:val="0"/>
      <w:autoSpaceDN w:val="0"/>
      <w:spacing w:before="180"/>
      <w:ind w:left="1134" w:hanging="1134"/>
    </w:pPr>
    <w:rPr>
      <w:sz w:val="22"/>
      <w:szCs w:val="22"/>
    </w:rPr>
  </w:style>
  <w:style w:type="paragraph" w:customStyle="1" w:styleId="subsection2">
    <w:name w:val="subsection2"/>
    <w:aliases w:val="ss2"/>
    <w:basedOn w:val="subsection"/>
    <w:next w:val="subsection"/>
    <w:rsid w:val="004F6054"/>
    <w:pPr>
      <w:tabs>
        <w:tab w:val="clear" w:pos="1021"/>
      </w:tabs>
      <w:spacing w:before="40"/>
      <w:ind w:firstLine="0"/>
    </w:pPr>
  </w:style>
  <w:style w:type="paragraph" w:customStyle="1" w:styleId="treatyindenti">
    <w:name w:val="treaty indent (i)"/>
    <w:basedOn w:val="Normal"/>
    <w:rsid w:val="004F6054"/>
    <w:pPr>
      <w:tabs>
        <w:tab w:val="left" w:pos="709"/>
      </w:tabs>
      <w:spacing w:before="60"/>
      <w:ind w:left="1134" w:hanging="850"/>
    </w:pPr>
    <w:rPr>
      <w:rFonts w:ascii="Helvetica" w:hAnsi="Helvetica"/>
      <w:sz w:val="18"/>
      <w:szCs w:val="20"/>
    </w:rPr>
  </w:style>
  <w:style w:type="paragraph" w:customStyle="1" w:styleId="NumberLevel1">
    <w:name w:val="Number Level 1"/>
    <w:basedOn w:val="Normal"/>
    <w:rsid w:val="004F6054"/>
    <w:pPr>
      <w:numPr>
        <w:numId w:val="6"/>
      </w:numPr>
      <w:spacing w:before="140" w:after="140" w:line="280" w:lineRule="atLeast"/>
    </w:pPr>
    <w:rPr>
      <w:rFonts w:ascii="Arial" w:hAnsi="Arial" w:cs="Arial"/>
      <w:b/>
      <w:sz w:val="22"/>
      <w:szCs w:val="22"/>
    </w:rPr>
  </w:style>
  <w:style w:type="paragraph" w:customStyle="1" w:styleId="NumberLevel2">
    <w:name w:val="Number Level 2"/>
    <w:basedOn w:val="Normal"/>
    <w:rsid w:val="004F6054"/>
    <w:pPr>
      <w:numPr>
        <w:ilvl w:val="1"/>
        <w:numId w:val="6"/>
      </w:numPr>
      <w:spacing w:before="140" w:after="140" w:line="280" w:lineRule="atLeast"/>
    </w:pPr>
    <w:rPr>
      <w:rFonts w:ascii="Arial" w:hAnsi="Arial" w:cs="Arial"/>
      <w:sz w:val="22"/>
      <w:szCs w:val="22"/>
    </w:rPr>
  </w:style>
  <w:style w:type="paragraph" w:customStyle="1" w:styleId="NumberLevel3">
    <w:name w:val="Number Level 3"/>
    <w:basedOn w:val="Normal"/>
    <w:rsid w:val="004F6054"/>
    <w:pPr>
      <w:numPr>
        <w:ilvl w:val="2"/>
        <w:numId w:val="6"/>
      </w:numPr>
      <w:spacing w:before="140" w:after="140" w:line="280" w:lineRule="atLeast"/>
    </w:pPr>
    <w:rPr>
      <w:rFonts w:ascii="Arial" w:hAnsi="Arial" w:cs="Arial"/>
      <w:sz w:val="22"/>
      <w:szCs w:val="22"/>
    </w:rPr>
  </w:style>
  <w:style w:type="paragraph" w:customStyle="1" w:styleId="NumberLevel4">
    <w:name w:val="Number Level 4"/>
    <w:basedOn w:val="Normal"/>
    <w:rsid w:val="004F6054"/>
    <w:pPr>
      <w:numPr>
        <w:ilvl w:val="3"/>
        <w:numId w:val="6"/>
      </w:numPr>
      <w:spacing w:after="140" w:line="280" w:lineRule="atLeast"/>
    </w:pPr>
    <w:rPr>
      <w:rFonts w:ascii="Arial" w:hAnsi="Arial" w:cs="Arial"/>
      <w:sz w:val="22"/>
      <w:szCs w:val="22"/>
    </w:rPr>
  </w:style>
  <w:style w:type="paragraph" w:customStyle="1" w:styleId="NumberLevel5">
    <w:name w:val="Number Level 5"/>
    <w:basedOn w:val="Normal"/>
    <w:semiHidden/>
    <w:rsid w:val="004F6054"/>
    <w:pPr>
      <w:numPr>
        <w:ilvl w:val="4"/>
        <w:numId w:val="6"/>
      </w:numPr>
      <w:spacing w:after="140" w:line="280" w:lineRule="atLeast"/>
    </w:pPr>
    <w:rPr>
      <w:rFonts w:ascii="Arial" w:hAnsi="Arial" w:cs="Arial"/>
      <w:sz w:val="22"/>
      <w:szCs w:val="22"/>
    </w:rPr>
  </w:style>
  <w:style w:type="paragraph" w:customStyle="1" w:styleId="NumberLevel6">
    <w:name w:val="Number Level 6"/>
    <w:basedOn w:val="NumberLevel5"/>
    <w:semiHidden/>
    <w:rsid w:val="004F6054"/>
    <w:pPr>
      <w:numPr>
        <w:ilvl w:val="5"/>
      </w:numPr>
    </w:pPr>
  </w:style>
  <w:style w:type="paragraph" w:customStyle="1" w:styleId="NumberLevel7">
    <w:name w:val="Number Level 7"/>
    <w:basedOn w:val="NumberLevel6"/>
    <w:semiHidden/>
    <w:rsid w:val="004F6054"/>
    <w:pPr>
      <w:numPr>
        <w:ilvl w:val="6"/>
      </w:numPr>
    </w:pPr>
  </w:style>
  <w:style w:type="paragraph" w:customStyle="1" w:styleId="NumberLevel8">
    <w:name w:val="Number Level 8"/>
    <w:basedOn w:val="NumberLevel7"/>
    <w:semiHidden/>
    <w:rsid w:val="004F6054"/>
    <w:pPr>
      <w:numPr>
        <w:ilvl w:val="7"/>
      </w:numPr>
    </w:pPr>
  </w:style>
  <w:style w:type="paragraph" w:customStyle="1" w:styleId="NumberLevel9">
    <w:name w:val="Number Level 9"/>
    <w:basedOn w:val="NumberLevel8"/>
    <w:semiHidden/>
    <w:rsid w:val="004F6054"/>
    <w:pPr>
      <w:numPr>
        <w:ilvl w:val="8"/>
      </w:numPr>
    </w:pPr>
  </w:style>
  <w:style w:type="paragraph" w:customStyle="1" w:styleId="paragraph0">
    <w:name w:val="paragraph"/>
    <w:aliases w:val="a,indent(a)"/>
    <w:rsid w:val="004F6054"/>
    <w:pPr>
      <w:tabs>
        <w:tab w:val="right" w:pos="1531"/>
      </w:tabs>
      <w:autoSpaceDE w:val="0"/>
      <w:autoSpaceDN w:val="0"/>
      <w:spacing w:before="40"/>
      <w:ind w:left="1644" w:hanging="1644"/>
    </w:pPr>
    <w:rPr>
      <w:sz w:val="22"/>
      <w:szCs w:val="22"/>
    </w:rPr>
  </w:style>
  <w:style w:type="paragraph" w:customStyle="1" w:styleId="paragraphsub">
    <w:name w:val="paragraph(sub)"/>
    <w:aliases w:val="aa"/>
    <w:basedOn w:val="paragraph0"/>
    <w:rsid w:val="004F6054"/>
    <w:pPr>
      <w:tabs>
        <w:tab w:val="clear" w:pos="1531"/>
        <w:tab w:val="right" w:pos="1985"/>
      </w:tabs>
      <w:ind w:left="2098" w:hanging="2098"/>
    </w:pPr>
  </w:style>
  <w:style w:type="paragraph" w:customStyle="1" w:styleId="Table">
    <w:name w:val="Table"/>
    <w:aliases w:val="tb,TB"/>
    <w:basedOn w:val="Normal"/>
    <w:autoRedefine/>
    <w:rsid w:val="004F6054"/>
    <w:pPr>
      <w:spacing w:before="80" w:after="80"/>
    </w:pPr>
    <w:rPr>
      <w:rFonts w:ascii="Arial" w:hAnsi="Arial"/>
      <w:sz w:val="20"/>
      <w:szCs w:val="20"/>
      <w:lang w:eastAsia="en-US"/>
    </w:rPr>
  </w:style>
  <w:style w:type="paragraph" w:customStyle="1" w:styleId="versionnumber">
    <w:name w:val="version number"/>
    <w:aliases w:val="vn"/>
    <w:basedOn w:val="Normal"/>
    <w:autoRedefine/>
    <w:rsid w:val="004F6054"/>
    <w:pPr>
      <w:keepLines/>
      <w:spacing w:before="240"/>
      <w:ind w:left="20"/>
      <w:jc w:val="center"/>
    </w:pPr>
    <w:rPr>
      <w:rFonts w:ascii="Arial" w:hAnsi="Arial"/>
      <w:sz w:val="28"/>
      <w:szCs w:val="28"/>
      <w:lang w:val="en-GB" w:eastAsia="en-US"/>
    </w:rPr>
  </w:style>
  <w:style w:type="paragraph" w:customStyle="1" w:styleId="bottomline">
    <w:name w:val="bottom line"/>
    <w:aliases w:val="bl"/>
    <w:basedOn w:val="Normal"/>
    <w:next w:val="Normal"/>
    <w:autoRedefine/>
    <w:rsid w:val="004F6054"/>
    <w:pPr>
      <w:pBdr>
        <w:bottom w:val="single" w:sz="2" w:space="0" w:color="auto"/>
      </w:pBdr>
      <w:spacing w:before="240" w:after="480"/>
    </w:pPr>
    <w:rPr>
      <w:szCs w:val="20"/>
      <w:lang w:val="en-GB" w:eastAsia="en-US"/>
    </w:rPr>
  </w:style>
  <w:style w:type="paragraph" w:customStyle="1" w:styleId="Default">
    <w:name w:val="Default"/>
    <w:rsid w:val="004F6054"/>
    <w:pPr>
      <w:autoSpaceDE w:val="0"/>
      <w:autoSpaceDN w:val="0"/>
      <w:adjustRightInd w:val="0"/>
    </w:pPr>
    <w:rPr>
      <w:color w:val="000000"/>
      <w:sz w:val="24"/>
      <w:szCs w:val="24"/>
    </w:rPr>
  </w:style>
  <w:style w:type="paragraph" w:customStyle="1" w:styleId="TableEnotesHeading0">
    <w:name w:val="TableEnotesHeading"/>
    <w:basedOn w:val="Normal"/>
    <w:rsid w:val="004F6054"/>
    <w:pPr>
      <w:pageBreakBefore/>
      <w:spacing w:before="240" w:after="240" w:line="240" w:lineRule="atLeast"/>
      <w:ind w:left="2410" w:hanging="2410"/>
    </w:pPr>
    <w:rPr>
      <w:rFonts w:ascii="Arial" w:hAnsi="Arial"/>
      <w:b/>
      <w:sz w:val="28"/>
    </w:rPr>
  </w:style>
  <w:style w:type="paragraph" w:customStyle="1" w:styleId="p10">
    <w:name w:val="p1"/>
    <w:basedOn w:val="Normal"/>
    <w:rsid w:val="004F6054"/>
    <w:pPr>
      <w:spacing w:before="100" w:beforeAutospacing="1" w:after="100" w:afterAutospacing="1"/>
    </w:pPr>
  </w:style>
  <w:style w:type="paragraph" w:customStyle="1" w:styleId="p20">
    <w:name w:val="p2"/>
    <w:basedOn w:val="Normal"/>
    <w:rsid w:val="004F6054"/>
    <w:pPr>
      <w:spacing w:before="100" w:beforeAutospacing="1" w:after="100" w:afterAutospacing="1"/>
    </w:pPr>
  </w:style>
  <w:style w:type="paragraph" w:customStyle="1" w:styleId="Char">
    <w:name w:val="Char"/>
    <w:basedOn w:val="TOC"/>
    <w:rsid w:val="004F6054"/>
  </w:style>
  <w:style w:type="paragraph" w:customStyle="1" w:styleId="CharCharCharCharCharCharCharCharChar">
    <w:name w:val="Char Char Char Char Char Char Char Char Char"/>
    <w:basedOn w:val="Normal"/>
    <w:rsid w:val="004F6054"/>
  </w:style>
  <w:style w:type="paragraph" w:customStyle="1" w:styleId="toct">
    <w:name w:val="toct"/>
    <w:basedOn w:val="ContentsSectionBreak"/>
    <w:rsid w:val="004F6054"/>
  </w:style>
  <w:style w:type="paragraph" w:customStyle="1" w:styleId="CharChar">
    <w:name w:val="Char Char"/>
    <w:basedOn w:val="Normal"/>
    <w:rsid w:val="004F6054"/>
    <w:pPr>
      <w:spacing w:before="120" w:after="120"/>
    </w:pPr>
    <w:rPr>
      <w:rFonts w:ascii="Arial" w:hAnsi="Arial"/>
      <w:sz w:val="22"/>
      <w:szCs w:val="20"/>
      <w:lang w:eastAsia="en-US"/>
    </w:rPr>
  </w:style>
  <w:style w:type="character" w:customStyle="1" w:styleId="StyleCharPartNoArial14ptBold">
    <w:name w:val="Style CharPartNo + Arial 14 pt Bold"/>
    <w:rsid w:val="004F6054"/>
    <w:rPr>
      <w:rFonts w:ascii="Times New Roman" w:hAnsi="Times New Roman"/>
      <w:b/>
      <w:bCs/>
      <w:caps/>
      <w:sz w:val="28"/>
    </w:rPr>
  </w:style>
  <w:style w:type="paragraph" w:customStyle="1" w:styleId="Style12ptBefore12pt">
    <w:name w:val="Style 12 pt Before:  12 pt"/>
    <w:basedOn w:val="Normal"/>
    <w:rsid w:val="00F81EED"/>
    <w:pPr>
      <w:tabs>
        <w:tab w:val="num" w:pos="576"/>
      </w:tabs>
      <w:spacing w:before="240"/>
      <w:ind w:left="576" w:hanging="576"/>
    </w:pPr>
    <w:rPr>
      <w:szCs w:val="20"/>
    </w:rPr>
  </w:style>
  <w:style w:type="paragraph" w:customStyle="1" w:styleId="NormalWeb1">
    <w:name w:val="Normal (Web)1"/>
    <w:basedOn w:val="Normal"/>
    <w:rsid w:val="00F81EED"/>
  </w:style>
  <w:style w:type="table" w:customStyle="1" w:styleId="TableGrid10">
    <w:name w:val="Table Grid1"/>
    <w:basedOn w:val="TableNormal"/>
    <w:next w:val="TableGrid"/>
    <w:rsid w:val="00162F65"/>
    <w:pPr>
      <w:keepLines/>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subtitle1">
    <w:name w:val="legsubtitle1"/>
    <w:rsid w:val="00DD1534"/>
    <w:rPr>
      <w:rFonts w:ascii="Arial" w:hAnsi="Arial" w:cs="Arial" w:hint="default"/>
      <w:b/>
      <w:bCs/>
      <w:sz w:val="28"/>
      <w:szCs w:val="28"/>
    </w:rPr>
  </w:style>
  <w:style w:type="paragraph" w:customStyle="1" w:styleId="PlainParagraph">
    <w:name w:val="Plain Paragraph"/>
    <w:basedOn w:val="Normal"/>
    <w:rsid w:val="00B55445"/>
    <w:pPr>
      <w:spacing w:before="140" w:after="140" w:line="280" w:lineRule="atLeast"/>
    </w:pPr>
    <w:rPr>
      <w:rFonts w:ascii="Arial" w:hAnsi="Arial" w:cs="Arial"/>
      <w:sz w:val="22"/>
      <w:szCs w:val="22"/>
    </w:rPr>
  </w:style>
  <w:style w:type="paragraph" w:customStyle="1" w:styleId="Normal1">
    <w:name w:val="Normal1"/>
    <w:basedOn w:val="Normal"/>
    <w:rsid w:val="00AC5E1A"/>
  </w:style>
  <w:style w:type="paragraph" w:customStyle="1" w:styleId="default0">
    <w:name w:val="default"/>
    <w:basedOn w:val="Normal"/>
    <w:rsid w:val="00CE336A"/>
    <w:pPr>
      <w:spacing w:before="100" w:beforeAutospacing="1" w:after="100" w:afterAutospacing="1"/>
    </w:pPr>
  </w:style>
  <w:style w:type="paragraph" w:customStyle="1" w:styleId="style12ptbefore12pt0">
    <w:name w:val="style12ptbefore12pt"/>
    <w:basedOn w:val="Normal"/>
    <w:rsid w:val="0093070E"/>
    <w:pPr>
      <w:spacing w:before="100" w:beforeAutospacing="1" w:after="100" w:afterAutospacing="1"/>
    </w:pPr>
  </w:style>
  <w:style w:type="character" w:customStyle="1" w:styleId="HeaderChar">
    <w:name w:val="Header Char"/>
    <w:aliases w:val="h Char"/>
    <w:link w:val="Header"/>
    <w:rsid w:val="00CB0F20"/>
    <w:rPr>
      <w:rFonts w:ascii="Arial" w:hAnsi="Arial"/>
      <w:sz w:val="16"/>
      <w:szCs w:val="24"/>
    </w:rPr>
  </w:style>
  <w:style w:type="numbering" w:customStyle="1" w:styleId="NoList1">
    <w:name w:val="No List1"/>
    <w:next w:val="NoList"/>
    <w:uiPriority w:val="99"/>
    <w:semiHidden/>
    <w:unhideWhenUsed/>
    <w:rsid w:val="0042150E"/>
  </w:style>
  <w:style w:type="character" w:customStyle="1" w:styleId="BalloonTextChar">
    <w:name w:val="Balloon Text Char"/>
    <w:link w:val="BalloonText"/>
    <w:rsid w:val="0042150E"/>
    <w:rPr>
      <w:rFonts w:ascii="Tahoma" w:hAnsi="Tahoma" w:cs="Tahoma"/>
      <w:sz w:val="16"/>
      <w:szCs w:val="16"/>
    </w:rPr>
  </w:style>
  <w:style w:type="character" w:customStyle="1" w:styleId="CommentTextChar">
    <w:name w:val="Comment Text Char"/>
    <w:semiHidden/>
    <w:rsid w:val="0042150E"/>
  </w:style>
  <w:style w:type="character" w:customStyle="1" w:styleId="CommentTextChar1">
    <w:name w:val="Comment Text Char1"/>
    <w:basedOn w:val="DefaultParagraphFont"/>
    <w:link w:val="CommentText"/>
    <w:rsid w:val="0042150E"/>
  </w:style>
  <w:style w:type="character" w:customStyle="1" w:styleId="CommentSubjectChar">
    <w:name w:val="Comment Subject Char"/>
    <w:basedOn w:val="CommentTextChar1"/>
    <w:link w:val="CommentSubject"/>
    <w:rsid w:val="0042150E"/>
    <w:rPr>
      <w:b/>
      <w:bCs/>
    </w:rPr>
  </w:style>
  <w:style w:type="character" w:customStyle="1" w:styleId="FooterChar">
    <w:name w:val="Footer Char"/>
    <w:link w:val="Footer"/>
    <w:rsid w:val="0042150E"/>
    <w:rPr>
      <w:rFonts w:ascii="Arial" w:hAnsi="Arial"/>
      <w:sz w:val="18"/>
      <w:szCs w:val="24"/>
    </w:rPr>
  </w:style>
  <w:style w:type="paragraph" w:styleId="ListParagraph">
    <w:name w:val="List Paragraph"/>
    <w:aliases w:val="List Paragraph1,List Paragraph11,Recommendation,Bullet point"/>
    <w:basedOn w:val="Normal"/>
    <w:link w:val="ListParagraphChar"/>
    <w:uiPriority w:val="34"/>
    <w:qFormat/>
    <w:rsid w:val="0042150E"/>
    <w:pPr>
      <w:ind w:left="720"/>
      <w:contextualSpacing/>
    </w:pPr>
  </w:style>
  <w:style w:type="paragraph" w:styleId="Revision">
    <w:name w:val="Revision"/>
    <w:hidden/>
    <w:uiPriority w:val="99"/>
    <w:semiHidden/>
    <w:rsid w:val="00C35FD3"/>
    <w:rPr>
      <w:sz w:val="24"/>
      <w:szCs w:val="24"/>
    </w:rPr>
  </w:style>
  <w:style w:type="character" w:customStyle="1" w:styleId="ListParagraphChar">
    <w:name w:val="List Paragraph Char"/>
    <w:aliases w:val="List Paragraph1 Char,List Paragraph11 Char,Recommendation Char,Bullet point Char"/>
    <w:link w:val="ListParagraph"/>
    <w:uiPriority w:val="34"/>
    <w:locked/>
    <w:rsid w:val="00221616"/>
    <w:rPr>
      <w:sz w:val="24"/>
      <w:szCs w:val="24"/>
    </w:rPr>
  </w:style>
  <w:style w:type="character" w:customStyle="1" w:styleId="BodyTextChar">
    <w:name w:val="Body Text Char"/>
    <w:basedOn w:val="DefaultParagraphFont"/>
    <w:link w:val="BodyText"/>
    <w:rsid w:val="00BE07CD"/>
    <w:rPr>
      <w:sz w:val="24"/>
      <w:szCs w:val="24"/>
    </w:rPr>
  </w:style>
  <w:style w:type="character" w:customStyle="1" w:styleId="Heading2Char">
    <w:name w:val="Heading 2 Char"/>
    <w:basedOn w:val="DefaultParagraphFont"/>
    <w:link w:val="Heading2"/>
    <w:uiPriority w:val="9"/>
    <w:rsid w:val="00FC648F"/>
    <w:rPr>
      <w:rFonts w:ascii="Arial" w:hAnsi="Arial" w:cs="Arial"/>
      <w:b/>
      <w:bCs/>
      <w:i/>
      <w:iCs/>
      <w:sz w:val="28"/>
      <w:szCs w:val="28"/>
    </w:rPr>
  </w:style>
  <w:style w:type="paragraph" w:customStyle="1" w:styleId="IndentListLevel1">
    <w:name w:val="Indent List Level 1"/>
    <w:basedOn w:val="Heading2"/>
    <w:link w:val="IndentListLevel1Char"/>
    <w:qFormat/>
    <w:rsid w:val="00FC648F"/>
    <w:pPr>
      <w:keepNext w:val="0"/>
      <w:numPr>
        <w:numId w:val="30"/>
      </w:numPr>
      <w:spacing w:after="0"/>
    </w:pPr>
    <w:rPr>
      <w:rFonts w:ascii="Times New Roman" w:hAnsi="Times New Roman" w:cs="Times New Roman"/>
      <w:b w:val="0"/>
      <w:bCs w:val="0"/>
      <w:i w:val="0"/>
      <w:iCs w:val="0"/>
      <w:sz w:val="24"/>
      <w:szCs w:val="24"/>
    </w:rPr>
  </w:style>
  <w:style w:type="character" w:customStyle="1" w:styleId="IndentListLevel1Char">
    <w:name w:val="Indent List Level 1 Char"/>
    <w:link w:val="IndentListLevel1"/>
    <w:rsid w:val="00FC648F"/>
    <w:rPr>
      <w:sz w:val="24"/>
      <w:szCs w:val="24"/>
    </w:rPr>
  </w:style>
  <w:style w:type="paragraph" w:customStyle="1" w:styleId="ENotesHeading1">
    <w:name w:val="ENotesHeading 1"/>
    <w:aliases w:val="Enh1"/>
    <w:basedOn w:val="Normal"/>
    <w:next w:val="Normal"/>
    <w:rsid w:val="00341BCF"/>
    <w:pPr>
      <w:spacing w:before="120" w:line="260" w:lineRule="atLeast"/>
      <w:outlineLvl w:val="1"/>
    </w:pPr>
    <w:rPr>
      <w:b/>
      <w:sz w:val="28"/>
      <w:szCs w:val="28"/>
    </w:rPr>
  </w:style>
  <w:style w:type="paragraph" w:customStyle="1" w:styleId="ENotesHeading2">
    <w:name w:val="ENotesHeading 2"/>
    <w:aliases w:val="Enh2"/>
    <w:basedOn w:val="Normal"/>
    <w:next w:val="Normal"/>
    <w:rsid w:val="00341BCF"/>
    <w:pPr>
      <w:spacing w:before="120" w:after="120" w:line="260" w:lineRule="atLeast"/>
      <w:outlineLvl w:val="2"/>
    </w:pPr>
    <w:rPr>
      <w:b/>
      <w:szCs w:val="28"/>
    </w:rPr>
  </w:style>
  <w:style w:type="paragraph" w:customStyle="1" w:styleId="Tabletext0">
    <w:name w:val="Tabletext"/>
    <w:aliases w:val="tt"/>
    <w:basedOn w:val="Normal"/>
    <w:rsid w:val="00341BCF"/>
    <w:pPr>
      <w:spacing w:before="60" w:line="24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5318">
      <w:bodyDiv w:val="1"/>
      <w:marLeft w:val="0"/>
      <w:marRight w:val="0"/>
      <w:marTop w:val="0"/>
      <w:marBottom w:val="0"/>
      <w:divBdr>
        <w:top w:val="none" w:sz="0" w:space="0" w:color="auto"/>
        <w:left w:val="none" w:sz="0" w:space="0" w:color="auto"/>
        <w:bottom w:val="none" w:sz="0" w:space="0" w:color="auto"/>
        <w:right w:val="none" w:sz="0" w:space="0" w:color="auto"/>
      </w:divBdr>
      <w:divsChild>
        <w:div w:id="1517963292">
          <w:marLeft w:val="0"/>
          <w:marRight w:val="0"/>
          <w:marTop w:val="0"/>
          <w:marBottom w:val="0"/>
          <w:divBdr>
            <w:top w:val="none" w:sz="0" w:space="0" w:color="auto"/>
            <w:left w:val="none" w:sz="0" w:space="0" w:color="auto"/>
            <w:bottom w:val="none" w:sz="0" w:space="0" w:color="auto"/>
            <w:right w:val="none" w:sz="0" w:space="0" w:color="auto"/>
          </w:divBdr>
          <w:divsChild>
            <w:div w:id="518201252">
              <w:marLeft w:val="0"/>
              <w:marRight w:val="0"/>
              <w:marTop w:val="0"/>
              <w:marBottom w:val="0"/>
              <w:divBdr>
                <w:top w:val="none" w:sz="0" w:space="0" w:color="auto"/>
                <w:left w:val="none" w:sz="0" w:space="0" w:color="auto"/>
                <w:bottom w:val="none" w:sz="0" w:space="0" w:color="auto"/>
                <w:right w:val="none" w:sz="0" w:space="0" w:color="auto"/>
              </w:divBdr>
              <w:divsChild>
                <w:div w:id="1755976459">
                  <w:marLeft w:val="0"/>
                  <w:marRight w:val="0"/>
                  <w:marTop w:val="0"/>
                  <w:marBottom w:val="0"/>
                  <w:divBdr>
                    <w:top w:val="none" w:sz="0" w:space="0" w:color="auto"/>
                    <w:left w:val="none" w:sz="0" w:space="0" w:color="auto"/>
                    <w:bottom w:val="none" w:sz="0" w:space="0" w:color="auto"/>
                    <w:right w:val="none" w:sz="0" w:space="0" w:color="auto"/>
                  </w:divBdr>
                  <w:divsChild>
                    <w:div w:id="557669485">
                      <w:marLeft w:val="0"/>
                      <w:marRight w:val="0"/>
                      <w:marTop w:val="0"/>
                      <w:marBottom w:val="0"/>
                      <w:divBdr>
                        <w:top w:val="none" w:sz="0" w:space="0" w:color="auto"/>
                        <w:left w:val="none" w:sz="0" w:space="0" w:color="auto"/>
                        <w:bottom w:val="none" w:sz="0" w:space="0" w:color="auto"/>
                        <w:right w:val="none" w:sz="0" w:space="0" w:color="auto"/>
                      </w:divBdr>
                      <w:divsChild>
                        <w:div w:id="1863857507">
                          <w:marLeft w:val="0"/>
                          <w:marRight w:val="0"/>
                          <w:marTop w:val="0"/>
                          <w:marBottom w:val="0"/>
                          <w:divBdr>
                            <w:top w:val="single" w:sz="6" w:space="0" w:color="828282"/>
                            <w:left w:val="single" w:sz="6" w:space="0" w:color="828282"/>
                            <w:bottom w:val="single" w:sz="6" w:space="0" w:color="828282"/>
                            <w:right w:val="single" w:sz="6" w:space="0" w:color="828282"/>
                          </w:divBdr>
                          <w:divsChild>
                            <w:div w:id="510489311">
                              <w:marLeft w:val="0"/>
                              <w:marRight w:val="0"/>
                              <w:marTop w:val="0"/>
                              <w:marBottom w:val="0"/>
                              <w:divBdr>
                                <w:top w:val="none" w:sz="0" w:space="0" w:color="auto"/>
                                <w:left w:val="none" w:sz="0" w:space="0" w:color="auto"/>
                                <w:bottom w:val="none" w:sz="0" w:space="0" w:color="auto"/>
                                <w:right w:val="none" w:sz="0" w:space="0" w:color="auto"/>
                              </w:divBdr>
                              <w:divsChild>
                                <w:div w:id="2092967889">
                                  <w:marLeft w:val="0"/>
                                  <w:marRight w:val="0"/>
                                  <w:marTop w:val="0"/>
                                  <w:marBottom w:val="0"/>
                                  <w:divBdr>
                                    <w:top w:val="none" w:sz="0" w:space="0" w:color="auto"/>
                                    <w:left w:val="none" w:sz="0" w:space="0" w:color="auto"/>
                                    <w:bottom w:val="none" w:sz="0" w:space="0" w:color="auto"/>
                                    <w:right w:val="none" w:sz="0" w:space="0" w:color="auto"/>
                                  </w:divBdr>
                                  <w:divsChild>
                                    <w:div w:id="29957683">
                                      <w:marLeft w:val="0"/>
                                      <w:marRight w:val="0"/>
                                      <w:marTop w:val="0"/>
                                      <w:marBottom w:val="0"/>
                                      <w:divBdr>
                                        <w:top w:val="none" w:sz="0" w:space="0" w:color="auto"/>
                                        <w:left w:val="none" w:sz="0" w:space="0" w:color="auto"/>
                                        <w:bottom w:val="none" w:sz="0" w:space="0" w:color="auto"/>
                                        <w:right w:val="none" w:sz="0" w:space="0" w:color="auto"/>
                                      </w:divBdr>
                                      <w:divsChild>
                                        <w:div w:id="838546125">
                                          <w:marLeft w:val="0"/>
                                          <w:marRight w:val="0"/>
                                          <w:marTop w:val="0"/>
                                          <w:marBottom w:val="0"/>
                                          <w:divBdr>
                                            <w:top w:val="none" w:sz="0" w:space="0" w:color="auto"/>
                                            <w:left w:val="none" w:sz="0" w:space="0" w:color="auto"/>
                                            <w:bottom w:val="none" w:sz="0" w:space="0" w:color="auto"/>
                                            <w:right w:val="none" w:sz="0" w:space="0" w:color="auto"/>
                                          </w:divBdr>
                                          <w:divsChild>
                                            <w:div w:id="351878740">
                                              <w:marLeft w:val="0"/>
                                              <w:marRight w:val="0"/>
                                              <w:marTop w:val="0"/>
                                              <w:marBottom w:val="0"/>
                                              <w:divBdr>
                                                <w:top w:val="none" w:sz="0" w:space="0" w:color="auto"/>
                                                <w:left w:val="none" w:sz="0" w:space="0" w:color="auto"/>
                                                <w:bottom w:val="none" w:sz="0" w:space="0" w:color="auto"/>
                                                <w:right w:val="none" w:sz="0" w:space="0" w:color="auto"/>
                                              </w:divBdr>
                                              <w:divsChild>
                                                <w:div w:id="13802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223492">
      <w:bodyDiv w:val="1"/>
      <w:marLeft w:val="0"/>
      <w:marRight w:val="0"/>
      <w:marTop w:val="0"/>
      <w:marBottom w:val="0"/>
      <w:divBdr>
        <w:top w:val="none" w:sz="0" w:space="0" w:color="auto"/>
        <w:left w:val="none" w:sz="0" w:space="0" w:color="auto"/>
        <w:bottom w:val="none" w:sz="0" w:space="0" w:color="auto"/>
        <w:right w:val="none" w:sz="0" w:space="0" w:color="auto"/>
      </w:divBdr>
    </w:div>
    <w:div w:id="663360949">
      <w:bodyDiv w:val="1"/>
      <w:marLeft w:val="0"/>
      <w:marRight w:val="0"/>
      <w:marTop w:val="0"/>
      <w:marBottom w:val="0"/>
      <w:divBdr>
        <w:top w:val="none" w:sz="0" w:space="0" w:color="auto"/>
        <w:left w:val="none" w:sz="0" w:space="0" w:color="auto"/>
        <w:bottom w:val="none" w:sz="0" w:space="0" w:color="auto"/>
        <w:right w:val="none" w:sz="0" w:space="0" w:color="auto"/>
      </w:divBdr>
      <w:divsChild>
        <w:div w:id="1283685426">
          <w:marLeft w:val="0"/>
          <w:marRight w:val="0"/>
          <w:marTop w:val="0"/>
          <w:marBottom w:val="0"/>
          <w:divBdr>
            <w:top w:val="none" w:sz="0" w:space="0" w:color="auto"/>
            <w:left w:val="none" w:sz="0" w:space="0" w:color="auto"/>
            <w:bottom w:val="none" w:sz="0" w:space="0" w:color="auto"/>
            <w:right w:val="none" w:sz="0" w:space="0" w:color="auto"/>
          </w:divBdr>
          <w:divsChild>
            <w:div w:id="2100254885">
              <w:marLeft w:val="0"/>
              <w:marRight w:val="0"/>
              <w:marTop w:val="0"/>
              <w:marBottom w:val="0"/>
              <w:divBdr>
                <w:top w:val="none" w:sz="0" w:space="0" w:color="auto"/>
                <w:left w:val="none" w:sz="0" w:space="0" w:color="auto"/>
                <w:bottom w:val="none" w:sz="0" w:space="0" w:color="auto"/>
                <w:right w:val="none" w:sz="0" w:space="0" w:color="auto"/>
              </w:divBdr>
              <w:divsChild>
                <w:div w:id="870605500">
                  <w:marLeft w:val="0"/>
                  <w:marRight w:val="0"/>
                  <w:marTop w:val="0"/>
                  <w:marBottom w:val="0"/>
                  <w:divBdr>
                    <w:top w:val="none" w:sz="0" w:space="0" w:color="auto"/>
                    <w:left w:val="none" w:sz="0" w:space="0" w:color="auto"/>
                    <w:bottom w:val="none" w:sz="0" w:space="0" w:color="auto"/>
                    <w:right w:val="none" w:sz="0" w:space="0" w:color="auto"/>
                  </w:divBdr>
                  <w:divsChild>
                    <w:div w:id="1578397311">
                      <w:marLeft w:val="0"/>
                      <w:marRight w:val="0"/>
                      <w:marTop w:val="0"/>
                      <w:marBottom w:val="0"/>
                      <w:divBdr>
                        <w:top w:val="none" w:sz="0" w:space="0" w:color="auto"/>
                        <w:left w:val="none" w:sz="0" w:space="0" w:color="auto"/>
                        <w:bottom w:val="none" w:sz="0" w:space="0" w:color="auto"/>
                        <w:right w:val="none" w:sz="0" w:space="0" w:color="auto"/>
                      </w:divBdr>
                      <w:divsChild>
                        <w:div w:id="1313023628">
                          <w:marLeft w:val="0"/>
                          <w:marRight w:val="0"/>
                          <w:marTop w:val="0"/>
                          <w:marBottom w:val="0"/>
                          <w:divBdr>
                            <w:top w:val="none" w:sz="0" w:space="0" w:color="auto"/>
                            <w:left w:val="none" w:sz="0" w:space="0" w:color="auto"/>
                            <w:bottom w:val="none" w:sz="0" w:space="0" w:color="auto"/>
                            <w:right w:val="none" w:sz="0" w:space="0" w:color="auto"/>
                          </w:divBdr>
                          <w:divsChild>
                            <w:div w:id="2073888497">
                              <w:marLeft w:val="0"/>
                              <w:marRight w:val="0"/>
                              <w:marTop w:val="0"/>
                              <w:marBottom w:val="0"/>
                              <w:divBdr>
                                <w:top w:val="none" w:sz="0" w:space="0" w:color="auto"/>
                                <w:left w:val="none" w:sz="0" w:space="0" w:color="auto"/>
                                <w:bottom w:val="none" w:sz="0" w:space="0" w:color="auto"/>
                                <w:right w:val="none" w:sz="0" w:space="0" w:color="auto"/>
                              </w:divBdr>
                              <w:divsChild>
                                <w:div w:id="780337849">
                                  <w:marLeft w:val="0"/>
                                  <w:marRight w:val="0"/>
                                  <w:marTop w:val="0"/>
                                  <w:marBottom w:val="0"/>
                                  <w:divBdr>
                                    <w:top w:val="none" w:sz="0" w:space="0" w:color="auto"/>
                                    <w:left w:val="none" w:sz="0" w:space="0" w:color="auto"/>
                                    <w:bottom w:val="none" w:sz="0" w:space="0" w:color="auto"/>
                                    <w:right w:val="none" w:sz="0" w:space="0" w:color="auto"/>
                                  </w:divBdr>
                                  <w:divsChild>
                                    <w:div w:id="510484565">
                                      <w:marLeft w:val="0"/>
                                      <w:marRight w:val="0"/>
                                      <w:marTop w:val="0"/>
                                      <w:marBottom w:val="0"/>
                                      <w:divBdr>
                                        <w:top w:val="none" w:sz="0" w:space="0" w:color="auto"/>
                                        <w:left w:val="none" w:sz="0" w:space="0" w:color="auto"/>
                                        <w:bottom w:val="none" w:sz="0" w:space="0" w:color="auto"/>
                                        <w:right w:val="none" w:sz="0" w:space="0" w:color="auto"/>
                                      </w:divBdr>
                                      <w:divsChild>
                                        <w:div w:id="1925719674">
                                          <w:marLeft w:val="0"/>
                                          <w:marRight w:val="0"/>
                                          <w:marTop w:val="0"/>
                                          <w:marBottom w:val="0"/>
                                          <w:divBdr>
                                            <w:top w:val="none" w:sz="0" w:space="0" w:color="auto"/>
                                            <w:left w:val="none" w:sz="0" w:space="0" w:color="auto"/>
                                            <w:bottom w:val="none" w:sz="0" w:space="0" w:color="auto"/>
                                            <w:right w:val="none" w:sz="0" w:space="0" w:color="auto"/>
                                          </w:divBdr>
                                          <w:divsChild>
                                            <w:div w:id="1582833476">
                                              <w:marLeft w:val="0"/>
                                              <w:marRight w:val="0"/>
                                              <w:marTop w:val="0"/>
                                              <w:marBottom w:val="0"/>
                                              <w:divBdr>
                                                <w:top w:val="none" w:sz="0" w:space="0" w:color="auto"/>
                                                <w:left w:val="none" w:sz="0" w:space="0" w:color="auto"/>
                                                <w:bottom w:val="none" w:sz="0" w:space="0" w:color="auto"/>
                                                <w:right w:val="none" w:sz="0" w:space="0" w:color="auto"/>
                                              </w:divBdr>
                                              <w:divsChild>
                                                <w:div w:id="733700262">
                                                  <w:marLeft w:val="0"/>
                                                  <w:marRight w:val="0"/>
                                                  <w:marTop w:val="0"/>
                                                  <w:marBottom w:val="0"/>
                                                  <w:divBdr>
                                                    <w:top w:val="none" w:sz="0" w:space="0" w:color="auto"/>
                                                    <w:left w:val="none" w:sz="0" w:space="0" w:color="auto"/>
                                                    <w:bottom w:val="none" w:sz="0" w:space="0" w:color="auto"/>
                                                    <w:right w:val="none" w:sz="0" w:space="0" w:color="auto"/>
                                                  </w:divBdr>
                                                  <w:divsChild>
                                                    <w:div w:id="271019364">
                                                      <w:marLeft w:val="0"/>
                                                      <w:marRight w:val="0"/>
                                                      <w:marTop w:val="0"/>
                                                      <w:marBottom w:val="0"/>
                                                      <w:divBdr>
                                                        <w:top w:val="none" w:sz="0" w:space="0" w:color="auto"/>
                                                        <w:left w:val="none" w:sz="0" w:space="0" w:color="auto"/>
                                                        <w:bottom w:val="none" w:sz="0" w:space="0" w:color="auto"/>
                                                        <w:right w:val="none" w:sz="0" w:space="0" w:color="auto"/>
                                                      </w:divBdr>
                                                      <w:divsChild>
                                                        <w:div w:id="13524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9003410">
      <w:bodyDiv w:val="1"/>
      <w:marLeft w:val="0"/>
      <w:marRight w:val="0"/>
      <w:marTop w:val="0"/>
      <w:marBottom w:val="0"/>
      <w:divBdr>
        <w:top w:val="none" w:sz="0" w:space="0" w:color="auto"/>
        <w:left w:val="none" w:sz="0" w:space="0" w:color="auto"/>
        <w:bottom w:val="none" w:sz="0" w:space="0" w:color="auto"/>
        <w:right w:val="none" w:sz="0" w:space="0" w:color="auto"/>
      </w:divBdr>
    </w:div>
    <w:div w:id="1203321858">
      <w:bodyDiv w:val="1"/>
      <w:marLeft w:val="0"/>
      <w:marRight w:val="0"/>
      <w:marTop w:val="0"/>
      <w:marBottom w:val="0"/>
      <w:divBdr>
        <w:top w:val="none" w:sz="0" w:space="0" w:color="auto"/>
        <w:left w:val="none" w:sz="0" w:space="0" w:color="auto"/>
        <w:bottom w:val="none" w:sz="0" w:space="0" w:color="auto"/>
        <w:right w:val="none" w:sz="0" w:space="0" w:color="auto"/>
      </w:divBdr>
      <w:divsChild>
        <w:div w:id="863791663">
          <w:marLeft w:val="0"/>
          <w:marRight w:val="0"/>
          <w:marTop w:val="0"/>
          <w:marBottom w:val="0"/>
          <w:divBdr>
            <w:top w:val="none" w:sz="0" w:space="0" w:color="auto"/>
            <w:left w:val="none" w:sz="0" w:space="0" w:color="auto"/>
            <w:bottom w:val="none" w:sz="0" w:space="0" w:color="auto"/>
            <w:right w:val="none" w:sz="0" w:space="0" w:color="auto"/>
          </w:divBdr>
          <w:divsChild>
            <w:div w:id="1738550059">
              <w:marLeft w:val="0"/>
              <w:marRight w:val="0"/>
              <w:marTop w:val="0"/>
              <w:marBottom w:val="0"/>
              <w:divBdr>
                <w:top w:val="none" w:sz="0" w:space="0" w:color="auto"/>
                <w:left w:val="none" w:sz="0" w:space="0" w:color="auto"/>
                <w:bottom w:val="none" w:sz="0" w:space="0" w:color="auto"/>
                <w:right w:val="none" w:sz="0" w:space="0" w:color="auto"/>
              </w:divBdr>
              <w:divsChild>
                <w:div w:id="712534403">
                  <w:marLeft w:val="0"/>
                  <w:marRight w:val="0"/>
                  <w:marTop w:val="0"/>
                  <w:marBottom w:val="0"/>
                  <w:divBdr>
                    <w:top w:val="none" w:sz="0" w:space="0" w:color="auto"/>
                    <w:left w:val="none" w:sz="0" w:space="0" w:color="auto"/>
                    <w:bottom w:val="none" w:sz="0" w:space="0" w:color="auto"/>
                    <w:right w:val="none" w:sz="0" w:space="0" w:color="auto"/>
                  </w:divBdr>
                  <w:divsChild>
                    <w:div w:id="1182010880">
                      <w:marLeft w:val="0"/>
                      <w:marRight w:val="0"/>
                      <w:marTop w:val="0"/>
                      <w:marBottom w:val="0"/>
                      <w:divBdr>
                        <w:top w:val="none" w:sz="0" w:space="0" w:color="auto"/>
                        <w:left w:val="none" w:sz="0" w:space="0" w:color="auto"/>
                        <w:bottom w:val="none" w:sz="0" w:space="0" w:color="auto"/>
                        <w:right w:val="none" w:sz="0" w:space="0" w:color="auto"/>
                      </w:divBdr>
                      <w:divsChild>
                        <w:div w:id="1840077559">
                          <w:marLeft w:val="0"/>
                          <w:marRight w:val="0"/>
                          <w:marTop w:val="0"/>
                          <w:marBottom w:val="0"/>
                          <w:divBdr>
                            <w:top w:val="none" w:sz="0" w:space="0" w:color="auto"/>
                            <w:left w:val="none" w:sz="0" w:space="0" w:color="auto"/>
                            <w:bottom w:val="none" w:sz="0" w:space="0" w:color="auto"/>
                            <w:right w:val="none" w:sz="0" w:space="0" w:color="auto"/>
                          </w:divBdr>
                          <w:divsChild>
                            <w:div w:id="486440288">
                              <w:marLeft w:val="0"/>
                              <w:marRight w:val="0"/>
                              <w:marTop w:val="0"/>
                              <w:marBottom w:val="0"/>
                              <w:divBdr>
                                <w:top w:val="none" w:sz="0" w:space="0" w:color="auto"/>
                                <w:left w:val="none" w:sz="0" w:space="0" w:color="auto"/>
                                <w:bottom w:val="none" w:sz="0" w:space="0" w:color="auto"/>
                                <w:right w:val="none" w:sz="0" w:space="0" w:color="auto"/>
                              </w:divBdr>
                              <w:divsChild>
                                <w:div w:id="2036421775">
                                  <w:marLeft w:val="0"/>
                                  <w:marRight w:val="0"/>
                                  <w:marTop w:val="0"/>
                                  <w:marBottom w:val="0"/>
                                  <w:divBdr>
                                    <w:top w:val="none" w:sz="0" w:space="0" w:color="auto"/>
                                    <w:left w:val="none" w:sz="0" w:space="0" w:color="auto"/>
                                    <w:bottom w:val="none" w:sz="0" w:space="0" w:color="auto"/>
                                    <w:right w:val="none" w:sz="0" w:space="0" w:color="auto"/>
                                  </w:divBdr>
                                  <w:divsChild>
                                    <w:div w:id="1503399426">
                                      <w:marLeft w:val="0"/>
                                      <w:marRight w:val="0"/>
                                      <w:marTop w:val="0"/>
                                      <w:marBottom w:val="0"/>
                                      <w:divBdr>
                                        <w:top w:val="none" w:sz="0" w:space="0" w:color="auto"/>
                                        <w:left w:val="none" w:sz="0" w:space="0" w:color="auto"/>
                                        <w:bottom w:val="none" w:sz="0" w:space="0" w:color="auto"/>
                                        <w:right w:val="none" w:sz="0" w:space="0" w:color="auto"/>
                                      </w:divBdr>
                                      <w:divsChild>
                                        <w:div w:id="1354458435">
                                          <w:marLeft w:val="0"/>
                                          <w:marRight w:val="0"/>
                                          <w:marTop w:val="0"/>
                                          <w:marBottom w:val="0"/>
                                          <w:divBdr>
                                            <w:top w:val="none" w:sz="0" w:space="0" w:color="auto"/>
                                            <w:left w:val="none" w:sz="0" w:space="0" w:color="auto"/>
                                            <w:bottom w:val="none" w:sz="0" w:space="0" w:color="auto"/>
                                            <w:right w:val="none" w:sz="0" w:space="0" w:color="auto"/>
                                          </w:divBdr>
                                          <w:divsChild>
                                            <w:div w:id="1784111450">
                                              <w:marLeft w:val="0"/>
                                              <w:marRight w:val="0"/>
                                              <w:marTop w:val="0"/>
                                              <w:marBottom w:val="0"/>
                                              <w:divBdr>
                                                <w:top w:val="none" w:sz="0" w:space="0" w:color="auto"/>
                                                <w:left w:val="none" w:sz="0" w:space="0" w:color="auto"/>
                                                <w:bottom w:val="none" w:sz="0" w:space="0" w:color="auto"/>
                                                <w:right w:val="none" w:sz="0" w:space="0" w:color="auto"/>
                                              </w:divBdr>
                                              <w:divsChild>
                                                <w:div w:id="1395471923">
                                                  <w:marLeft w:val="0"/>
                                                  <w:marRight w:val="0"/>
                                                  <w:marTop w:val="0"/>
                                                  <w:marBottom w:val="0"/>
                                                  <w:divBdr>
                                                    <w:top w:val="none" w:sz="0" w:space="0" w:color="auto"/>
                                                    <w:left w:val="none" w:sz="0" w:space="0" w:color="auto"/>
                                                    <w:bottom w:val="none" w:sz="0" w:space="0" w:color="auto"/>
                                                    <w:right w:val="none" w:sz="0" w:space="0" w:color="auto"/>
                                                  </w:divBdr>
                                                  <w:divsChild>
                                                    <w:div w:id="765808741">
                                                      <w:marLeft w:val="0"/>
                                                      <w:marRight w:val="0"/>
                                                      <w:marTop w:val="0"/>
                                                      <w:marBottom w:val="0"/>
                                                      <w:divBdr>
                                                        <w:top w:val="none" w:sz="0" w:space="0" w:color="auto"/>
                                                        <w:left w:val="none" w:sz="0" w:space="0" w:color="auto"/>
                                                        <w:bottom w:val="none" w:sz="0" w:space="0" w:color="auto"/>
                                                        <w:right w:val="none" w:sz="0" w:space="0" w:color="auto"/>
                                                      </w:divBdr>
                                                      <w:divsChild>
                                                        <w:div w:id="16255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687644">
      <w:bodyDiv w:val="1"/>
      <w:marLeft w:val="0"/>
      <w:marRight w:val="0"/>
      <w:marTop w:val="0"/>
      <w:marBottom w:val="0"/>
      <w:divBdr>
        <w:top w:val="none" w:sz="0" w:space="0" w:color="auto"/>
        <w:left w:val="none" w:sz="0" w:space="0" w:color="auto"/>
        <w:bottom w:val="none" w:sz="0" w:space="0" w:color="auto"/>
        <w:right w:val="none" w:sz="0" w:space="0" w:color="auto"/>
      </w:divBdr>
      <w:divsChild>
        <w:div w:id="1066104870">
          <w:marLeft w:val="0"/>
          <w:marRight w:val="0"/>
          <w:marTop w:val="0"/>
          <w:marBottom w:val="0"/>
          <w:divBdr>
            <w:top w:val="none" w:sz="0" w:space="0" w:color="auto"/>
            <w:left w:val="none" w:sz="0" w:space="0" w:color="auto"/>
            <w:bottom w:val="none" w:sz="0" w:space="0" w:color="auto"/>
            <w:right w:val="none" w:sz="0" w:space="0" w:color="auto"/>
          </w:divBdr>
          <w:divsChild>
            <w:div w:id="110518954">
              <w:marLeft w:val="0"/>
              <w:marRight w:val="0"/>
              <w:marTop w:val="0"/>
              <w:marBottom w:val="0"/>
              <w:divBdr>
                <w:top w:val="none" w:sz="0" w:space="0" w:color="auto"/>
                <w:left w:val="none" w:sz="0" w:space="0" w:color="auto"/>
                <w:bottom w:val="none" w:sz="0" w:space="0" w:color="auto"/>
                <w:right w:val="none" w:sz="0" w:space="0" w:color="auto"/>
              </w:divBdr>
              <w:divsChild>
                <w:div w:id="1926186813">
                  <w:marLeft w:val="0"/>
                  <w:marRight w:val="0"/>
                  <w:marTop w:val="0"/>
                  <w:marBottom w:val="0"/>
                  <w:divBdr>
                    <w:top w:val="none" w:sz="0" w:space="0" w:color="auto"/>
                    <w:left w:val="none" w:sz="0" w:space="0" w:color="auto"/>
                    <w:bottom w:val="none" w:sz="0" w:space="0" w:color="auto"/>
                    <w:right w:val="none" w:sz="0" w:space="0" w:color="auto"/>
                  </w:divBdr>
                  <w:divsChild>
                    <w:div w:id="268709190">
                      <w:marLeft w:val="0"/>
                      <w:marRight w:val="0"/>
                      <w:marTop w:val="0"/>
                      <w:marBottom w:val="0"/>
                      <w:divBdr>
                        <w:top w:val="none" w:sz="0" w:space="0" w:color="auto"/>
                        <w:left w:val="none" w:sz="0" w:space="0" w:color="auto"/>
                        <w:bottom w:val="none" w:sz="0" w:space="0" w:color="auto"/>
                        <w:right w:val="none" w:sz="0" w:space="0" w:color="auto"/>
                      </w:divBdr>
                      <w:divsChild>
                        <w:div w:id="235239313">
                          <w:marLeft w:val="0"/>
                          <w:marRight w:val="0"/>
                          <w:marTop w:val="0"/>
                          <w:marBottom w:val="0"/>
                          <w:divBdr>
                            <w:top w:val="single" w:sz="6" w:space="0" w:color="828282"/>
                            <w:left w:val="single" w:sz="6" w:space="0" w:color="828282"/>
                            <w:bottom w:val="single" w:sz="6" w:space="0" w:color="828282"/>
                            <w:right w:val="single" w:sz="6" w:space="0" w:color="828282"/>
                          </w:divBdr>
                          <w:divsChild>
                            <w:div w:id="2000452724">
                              <w:marLeft w:val="0"/>
                              <w:marRight w:val="0"/>
                              <w:marTop w:val="0"/>
                              <w:marBottom w:val="0"/>
                              <w:divBdr>
                                <w:top w:val="none" w:sz="0" w:space="0" w:color="auto"/>
                                <w:left w:val="none" w:sz="0" w:space="0" w:color="auto"/>
                                <w:bottom w:val="none" w:sz="0" w:space="0" w:color="auto"/>
                                <w:right w:val="none" w:sz="0" w:space="0" w:color="auto"/>
                              </w:divBdr>
                              <w:divsChild>
                                <w:div w:id="1169440672">
                                  <w:marLeft w:val="0"/>
                                  <w:marRight w:val="0"/>
                                  <w:marTop w:val="0"/>
                                  <w:marBottom w:val="0"/>
                                  <w:divBdr>
                                    <w:top w:val="none" w:sz="0" w:space="0" w:color="auto"/>
                                    <w:left w:val="none" w:sz="0" w:space="0" w:color="auto"/>
                                    <w:bottom w:val="none" w:sz="0" w:space="0" w:color="auto"/>
                                    <w:right w:val="none" w:sz="0" w:space="0" w:color="auto"/>
                                  </w:divBdr>
                                  <w:divsChild>
                                    <w:div w:id="486671369">
                                      <w:marLeft w:val="0"/>
                                      <w:marRight w:val="0"/>
                                      <w:marTop w:val="0"/>
                                      <w:marBottom w:val="0"/>
                                      <w:divBdr>
                                        <w:top w:val="none" w:sz="0" w:space="0" w:color="auto"/>
                                        <w:left w:val="none" w:sz="0" w:space="0" w:color="auto"/>
                                        <w:bottom w:val="none" w:sz="0" w:space="0" w:color="auto"/>
                                        <w:right w:val="none" w:sz="0" w:space="0" w:color="auto"/>
                                      </w:divBdr>
                                      <w:divsChild>
                                        <w:div w:id="26486567">
                                          <w:marLeft w:val="0"/>
                                          <w:marRight w:val="0"/>
                                          <w:marTop w:val="0"/>
                                          <w:marBottom w:val="0"/>
                                          <w:divBdr>
                                            <w:top w:val="none" w:sz="0" w:space="0" w:color="auto"/>
                                            <w:left w:val="none" w:sz="0" w:space="0" w:color="auto"/>
                                            <w:bottom w:val="none" w:sz="0" w:space="0" w:color="auto"/>
                                            <w:right w:val="none" w:sz="0" w:space="0" w:color="auto"/>
                                          </w:divBdr>
                                          <w:divsChild>
                                            <w:div w:id="2141409963">
                                              <w:marLeft w:val="0"/>
                                              <w:marRight w:val="0"/>
                                              <w:marTop w:val="0"/>
                                              <w:marBottom w:val="0"/>
                                              <w:divBdr>
                                                <w:top w:val="none" w:sz="0" w:space="0" w:color="auto"/>
                                                <w:left w:val="none" w:sz="0" w:space="0" w:color="auto"/>
                                                <w:bottom w:val="none" w:sz="0" w:space="0" w:color="auto"/>
                                                <w:right w:val="none" w:sz="0" w:space="0" w:color="auto"/>
                                              </w:divBdr>
                                              <w:divsChild>
                                                <w:div w:id="16458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230618">
      <w:bodyDiv w:val="1"/>
      <w:marLeft w:val="0"/>
      <w:marRight w:val="0"/>
      <w:marTop w:val="0"/>
      <w:marBottom w:val="0"/>
      <w:divBdr>
        <w:top w:val="none" w:sz="0" w:space="0" w:color="auto"/>
        <w:left w:val="none" w:sz="0" w:space="0" w:color="auto"/>
        <w:bottom w:val="none" w:sz="0" w:space="0" w:color="auto"/>
        <w:right w:val="none" w:sz="0" w:space="0" w:color="auto"/>
      </w:divBdr>
      <w:divsChild>
        <w:div w:id="2009016979">
          <w:marLeft w:val="0"/>
          <w:marRight w:val="0"/>
          <w:marTop w:val="0"/>
          <w:marBottom w:val="0"/>
          <w:divBdr>
            <w:top w:val="none" w:sz="0" w:space="0" w:color="auto"/>
            <w:left w:val="none" w:sz="0" w:space="0" w:color="auto"/>
            <w:bottom w:val="none" w:sz="0" w:space="0" w:color="auto"/>
            <w:right w:val="none" w:sz="0" w:space="0" w:color="auto"/>
          </w:divBdr>
          <w:divsChild>
            <w:div w:id="518469949">
              <w:marLeft w:val="0"/>
              <w:marRight w:val="0"/>
              <w:marTop w:val="0"/>
              <w:marBottom w:val="0"/>
              <w:divBdr>
                <w:top w:val="none" w:sz="0" w:space="0" w:color="auto"/>
                <w:left w:val="none" w:sz="0" w:space="0" w:color="auto"/>
                <w:bottom w:val="none" w:sz="0" w:space="0" w:color="auto"/>
                <w:right w:val="none" w:sz="0" w:space="0" w:color="auto"/>
              </w:divBdr>
              <w:divsChild>
                <w:div w:id="1718819849">
                  <w:marLeft w:val="0"/>
                  <w:marRight w:val="0"/>
                  <w:marTop w:val="0"/>
                  <w:marBottom w:val="0"/>
                  <w:divBdr>
                    <w:top w:val="none" w:sz="0" w:space="0" w:color="auto"/>
                    <w:left w:val="none" w:sz="0" w:space="0" w:color="auto"/>
                    <w:bottom w:val="none" w:sz="0" w:space="0" w:color="auto"/>
                    <w:right w:val="none" w:sz="0" w:space="0" w:color="auto"/>
                  </w:divBdr>
                  <w:divsChild>
                    <w:div w:id="1766924963">
                      <w:marLeft w:val="0"/>
                      <w:marRight w:val="0"/>
                      <w:marTop w:val="0"/>
                      <w:marBottom w:val="0"/>
                      <w:divBdr>
                        <w:top w:val="none" w:sz="0" w:space="0" w:color="auto"/>
                        <w:left w:val="none" w:sz="0" w:space="0" w:color="auto"/>
                        <w:bottom w:val="none" w:sz="0" w:space="0" w:color="auto"/>
                        <w:right w:val="none" w:sz="0" w:space="0" w:color="auto"/>
                      </w:divBdr>
                      <w:divsChild>
                        <w:div w:id="20054993">
                          <w:marLeft w:val="0"/>
                          <w:marRight w:val="0"/>
                          <w:marTop w:val="0"/>
                          <w:marBottom w:val="0"/>
                          <w:divBdr>
                            <w:top w:val="none" w:sz="0" w:space="0" w:color="auto"/>
                            <w:left w:val="none" w:sz="0" w:space="0" w:color="auto"/>
                            <w:bottom w:val="none" w:sz="0" w:space="0" w:color="auto"/>
                            <w:right w:val="none" w:sz="0" w:space="0" w:color="auto"/>
                          </w:divBdr>
                          <w:divsChild>
                            <w:div w:id="1272938014">
                              <w:marLeft w:val="0"/>
                              <w:marRight w:val="0"/>
                              <w:marTop w:val="0"/>
                              <w:marBottom w:val="0"/>
                              <w:divBdr>
                                <w:top w:val="none" w:sz="0" w:space="0" w:color="auto"/>
                                <w:left w:val="none" w:sz="0" w:space="0" w:color="auto"/>
                                <w:bottom w:val="none" w:sz="0" w:space="0" w:color="auto"/>
                                <w:right w:val="none" w:sz="0" w:space="0" w:color="auto"/>
                              </w:divBdr>
                              <w:divsChild>
                                <w:div w:id="2059160513">
                                  <w:marLeft w:val="0"/>
                                  <w:marRight w:val="0"/>
                                  <w:marTop w:val="0"/>
                                  <w:marBottom w:val="0"/>
                                  <w:divBdr>
                                    <w:top w:val="none" w:sz="0" w:space="0" w:color="auto"/>
                                    <w:left w:val="none" w:sz="0" w:space="0" w:color="auto"/>
                                    <w:bottom w:val="none" w:sz="0" w:space="0" w:color="auto"/>
                                    <w:right w:val="none" w:sz="0" w:space="0" w:color="auto"/>
                                  </w:divBdr>
                                  <w:divsChild>
                                    <w:div w:id="356466459">
                                      <w:marLeft w:val="0"/>
                                      <w:marRight w:val="0"/>
                                      <w:marTop w:val="0"/>
                                      <w:marBottom w:val="0"/>
                                      <w:divBdr>
                                        <w:top w:val="none" w:sz="0" w:space="0" w:color="auto"/>
                                        <w:left w:val="none" w:sz="0" w:space="0" w:color="auto"/>
                                        <w:bottom w:val="none" w:sz="0" w:space="0" w:color="auto"/>
                                        <w:right w:val="none" w:sz="0" w:space="0" w:color="auto"/>
                                      </w:divBdr>
                                      <w:divsChild>
                                        <w:div w:id="1543514722">
                                          <w:marLeft w:val="0"/>
                                          <w:marRight w:val="0"/>
                                          <w:marTop w:val="0"/>
                                          <w:marBottom w:val="0"/>
                                          <w:divBdr>
                                            <w:top w:val="none" w:sz="0" w:space="0" w:color="auto"/>
                                            <w:left w:val="none" w:sz="0" w:space="0" w:color="auto"/>
                                            <w:bottom w:val="none" w:sz="0" w:space="0" w:color="auto"/>
                                            <w:right w:val="none" w:sz="0" w:space="0" w:color="auto"/>
                                          </w:divBdr>
                                          <w:divsChild>
                                            <w:div w:id="1878469107">
                                              <w:marLeft w:val="0"/>
                                              <w:marRight w:val="0"/>
                                              <w:marTop w:val="0"/>
                                              <w:marBottom w:val="0"/>
                                              <w:divBdr>
                                                <w:top w:val="none" w:sz="0" w:space="0" w:color="auto"/>
                                                <w:left w:val="none" w:sz="0" w:space="0" w:color="auto"/>
                                                <w:bottom w:val="none" w:sz="0" w:space="0" w:color="auto"/>
                                                <w:right w:val="none" w:sz="0" w:space="0" w:color="auto"/>
                                              </w:divBdr>
                                              <w:divsChild>
                                                <w:div w:id="1637878334">
                                                  <w:marLeft w:val="0"/>
                                                  <w:marRight w:val="0"/>
                                                  <w:marTop w:val="0"/>
                                                  <w:marBottom w:val="0"/>
                                                  <w:divBdr>
                                                    <w:top w:val="none" w:sz="0" w:space="0" w:color="auto"/>
                                                    <w:left w:val="none" w:sz="0" w:space="0" w:color="auto"/>
                                                    <w:bottom w:val="none" w:sz="0" w:space="0" w:color="auto"/>
                                                    <w:right w:val="none" w:sz="0" w:space="0" w:color="auto"/>
                                                  </w:divBdr>
                                                  <w:divsChild>
                                                    <w:div w:id="1150052115">
                                                      <w:marLeft w:val="0"/>
                                                      <w:marRight w:val="0"/>
                                                      <w:marTop w:val="0"/>
                                                      <w:marBottom w:val="0"/>
                                                      <w:divBdr>
                                                        <w:top w:val="none" w:sz="0" w:space="0" w:color="auto"/>
                                                        <w:left w:val="none" w:sz="0" w:space="0" w:color="auto"/>
                                                        <w:bottom w:val="none" w:sz="0" w:space="0" w:color="auto"/>
                                                        <w:right w:val="none" w:sz="0" w:space="0" w:color="auto"/>
                                                      </w:divBdr>
                                                      <w:divsChild>
                                                        <w:div w:id="9481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4869203">
      <w:bodyDiv w:val="1"/>
      <w:marLeft w:val="0"/>
      <w:marRight w:val="0"/>
      <w:marTop w:val="0"/>
      <w:marBottom w:val="0"/>
      <w:divBdr>
        <w:top w:val="none" w:sz="0" w:space="0" w:color="auto"/>
        <w:left w:val="none" w:sz="0" w:space="0" w:color="auto"/>
        <w:bottom w:val="none" w:sz="0" w:space="0" w:color="auto"/>
        <w:right w:val="none" w:sz="0" w:space="0" w:color="auto"/>
      </w:divBdr>
      <w:divsChild>
        <w:div w:id="2109304506">
          <w:marLeft w:val="0"/>
          <w:marRight w:val="0"/>
          <w:marTop w:val="0"/>
          <w:marBottom w:val="0"/>
          <w:divBdr>
            <w:top w:val="none" w:sz="0" w:space="0" w:color="auto"/>
            <w:left w:val="none" w:sz="0" w:space="0" w:color="auto"/>
            <w:bottom w:val="none" w:sz="0" w:space="0" w:color="auto"/>
            <w:right w:val="none" w:sz="0" w:space="0" w:color="auto"/>
          </w:divBdr>
          <w:divsChild>
            <w:div w:id="1696493135">
              <w:marLeft w:val="0"/>
              <w:marRight w:val="0"/>
              <w:marTop w:val="0"/>
              <w:marBottom w:val="0"/>
              <w:divBdr>
                <w:top w:val="none" w:sz="0" w:space="0" w:color="auto"/>
                <w:left w:val="none" w:sz="0" w:space="0" w:color="auto"/>
                <w:bottom w:val="none" w:sz="0" w:space="0" w:color="auto"/>
                <w:right w:val="none" w:sz="0" w:space="0" w:color="auto"/>
              </w:divBdr>
              <w:divsChild>
                <w:div w:id="1796413227">
                  <w:marLeft w:val="0"/>
                  <w:marRight w:val="0"/>
                  <w:marTop w:val="0"/>
                  <w:marBottom w:val="0"/>
                  <w:divBdr>
                    <w:top w:val="none" w:sz="0" w:space="0" w:color="auto"/>
                    <w:left w:val="none" w:sz="0" w:space="0" w:color="auto"/>
                    <w:bottom w:val="none" w:sz="0" w:space="0" w:color="auto"/>
                    <w:right w:val="none" w:sz="0" w:space="0" w:color="auto"/>
                  </w:divBdr>
                  <w:divsChild>
                    <w:div w:id="1242254965">
                      <w:marLeft w:val="0"/>
                      <w:marRight w:val="0"/>
                      <w:marTop w:val="0"/>
                      <w:marBottom w:val="0"/>
                      <w:divBdr>
                        <w:top w:val="none" w:sz="0" w:space="0" w:color="auto"/>
                        <w:left w:val="none" w:sz="0" w:space="0" w:color="auto"/>
                        <w:bottom w:val="none" w:sz="0" w:space="0" w:color="auto"/>
                        <w:right w:val="none" w:sz="0" w:space="0" w:color="auto"/>
                      </w:divBdr>
                      <w:divsChild>
                        <w:div w:id="1263689209">
                          <w:marLeft w:val="0"/>
                          <w:marRight w:val="0"/>
                          <w:marTop w:val="0"/>
                          <w:marBottom w:val="0"/>
                          <w:divBdr>
                            <w:top w:val="none" w:sz="0" w:space="0" w:color="auto"/>
                            <w:left w:val="none" w:sz="0" w:space="0" w:color="auto"/>
                            <w:bottom w:val="none" w:sz="0" w:space="0" w:color="auto"/>
                            <w:right w:val="none" w:sz="0" w:space="0" w:color="auto"/>
                          </w:divBdr>
                          <w:divsChild>
                            <w:div w:id="1180856823">
                              <w:marLeft w:val="0"/>
                              <w:marRight w:val="0"/>
                              <w:marTop w:val="0"/>
                              <w:marBottom w:val="0"/>
                              <w:divBdr>
                                <w:top w:val="none" w:sz="0" w:space="0" w:color="auto"/>
                                <w:left w:val="none" w:sz="0" w:space="0" w:color="auto"/>
                                <w:bottom w:val="none" w:sz="0" w:space="0" w:color="auto"/>
                                <w:right w:val="none" w:sz="0" w:space="0" w:color="auto"/>
                              </w:divBdr>
                              <w:divsChild>
                                <w:div w:id="19766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0.xml"/><Relationship Id="rId21" Type="http://schemas.openxmlformats.org/officeDocument/2006/relationships/hyperlink" Target="http://www.legislation.gov.au" TargetMode="External"/><Relationship Id="rId34" Type="http://schemas.openxmlformats.org/officeDocument/2006/relationships/header" Target="header16.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1.xml"/><Relationship Id="rId55" Type="http://schemas.openxmlformats.org/officeDocument/2006/relationships/header" Target="header36.xml"/><Relationship Id="rId63" Type="http://schemas.openxmlformats.org/officeDocument/2006/relationships/header" Target="header43.xml"/><Relationship Id="rId68" Type="http://schemas.openxmlformats.org/officeDocument/2006/relationships/header" Target="header48.xml"/><Relationship Id="rId76" Type="http://schemas.openxmlformats.org/officeDocument/2006/relationships/header" Target="header55.xml"/><Relationship Id="rId84" Type="http://schemas.openxmlformats.org/officeDocument/2006/relationships/header" Target="header62.xml"/><Relationship Id="rId7" Type="http://schemas.openxmlformats.org/officeDocument/2006/relationships/endnotes" Target="endnotes.xml"/><Relationship Id="rId71" Type="http://schemas.openxmlformats.org/officeDocument/2006/relationships/header" Target="header50.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header" Target="header34.xml"/><Relationship Id="rId58" Type="http://schemas.openxmlformats.org/officeDocument/2006/relationships/header" Target="header39.xml"/><Relationship Id="rId66" Type="http://schemas.openxmlformats.org/officeDocument/2006/relationships/header" Target="header46.xml"/><Relationship Id="rId74" Type="http://schemas.openxmlformats.org/officeDocument/2006/relationships/header" Target="header53.xml"/><Relationship Id="rId79" Type="http://schemas.openxmlformats.org/officeDocument/2006/relationships/header" Target="header58.xml"/><Relationship Id="rId5" Type="http://schemas.openxmlformats.org/officeDocument/2006/relationships/webSettings" Target="webSettings.xml"/><Relationship Id="rId61" Type="http://schemas.openxmlformats.org/officeDocument/2006/relationships/footer" Target="footer7.xml"/><Relationship Id="rId82" Type="http://schemas.openxmlformats.org/officeDocument/2006/relationships/header" Target="header60.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yperlink" Target="http://www.austlii.edu.au/au/legis/sa/consol_act/aboa2000323/s3.html" TargetMode="Externa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4.xml"/><Relationship Id="rId48" Type="http://schemas.openxmlformats.org/officeDocument/2006/relationships/header" Target="header29.xml"/><Relationship Id="rId56" Type="http://schemas.openxmlformats.org/officeDocument/2006/relationships/header" Target="header37.xml"/><Relationship Id="rId64" Type="http://schemas.openxmlformats.org/officeDocument/2006/relationships/header" Target="header44.xml"/><Relationship Id="rId69" Type="http://schemas.openxmlformats.org/officeDocument/2006/relationships/header" Target="header49.xml"/><Relationship Id="rId77" Type="http://schemas.openxmlformats.org/officeDocument/2006/relationships/header" Target="header56.xml"/><Relationship Id="rId8" Type="http://schemas.openxmlformats.org/officeDocument/2006/relationships/image" Target="media/image1.wmf"/><Relationship Id="rId51" Type="http://schemas.openxmlformats.org/officeDocument/2006/relationships/header" Target="header32.xml"/><Relationship Id="rId72" Type="http://schemas.openxmlformats.org/officeDocument/2006/relationships/header" Target="header51.xml"/><Relationship Id="rId80" Type="http://schemas.openxmlformats.org/officeDocument/2006/relationships/header" Target="header59.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header" Target="header27.xml"/><Relationship Id="rId59" Type="http://schemas.openxmlformats.org/officeDocument/2006/relationships/header" Target="header40.xml"/><Relationship Id="rId67" Type="http://schemas.openxmlformats.org/officeDocument/2006/relationships/header" Target="header47.xml"/><Relationship Id="rId20" Type="http://schemas.openxmlformats.org/officeDocument/2006/relationships/header" Target="header6.xml"/><Relationship Id="rId41" Type="http://schemas.openxmlformats.org/officeDocument/2006/relationships/header" Target="header22.xml"/><Relationship Id="rId54" Type="http://schemas.openxmlformats.org/officeDocument/2006/relationships/header" Target="header35.xml"/><Relationship Id="rId62" Type="http://schemas.openxmlformats.org/officeDocument/2006/relationships/header" Target="header42.xml"/><Relationship Id="rId70" Type="http://schemas.openxmlformats.org/officeDocument/2006/relationships/hyperlink" Target="http://www.oaic.gov.au" TargetMode="External"/><Relationship Id="rId75" Type="http://schemas.openxmlformats.org/officeDocument/2006/relationships/header" Target="header54.xml"/><Relationship Id="rId83" Type="http://schemas.openxmlformats.org/officeDocument/2006/relationships/header" Target="header6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austlii.edu.au/au/legis/sa/consol_act/aboa2000323/s3.html" TargetMode="External"/><Relationship Id="rId28" Type="http://schemas.openxmlformats.org/officeDocument/2006/relationships/footer" Target="footer6.xml"/><Relationship Id="rId36" Type="http://schemas.openxmlformats.org/officeDocument/2006/relationships/hyperlink" Target="https://www.oaic.gov.au/" TargetMode="External"/><Relationship Id="rId49" Type="http://schemas.openxmlformats.org/officeDocument/2006/relationships/header" Target="header30.xml"/><Relationship Id="rId57" Type="http://schemas.openxmlformats.org/officeDocument/2006/relationships/header" Target="header38.xml"/><Relationship Id="rId10" Type="http://schemas.openxmlformats.org/officeDocument/2006/relationships/header" Target="header1.xml"/><Relationship Id="rId31" Type="http://schemas.openxmlformats.org/officeDocument/2006/relationships/header" Target="header13.xml"/><Relationship Id="rId44" Type="http://schemas.openxmlformats.org/officeDocument/2006/relationships/header" Target="header25.xml"/><Relationship Id="rId52" Type="http://schemas.openxmlformats.org/officeDocument/2006/relationships/header" Target="header33.xml"/><Relationship Id="rId60" Type="http://schemas.openxmlformats.org/officeDocument/2006/relationships/header" Target="header41.xml"/><Relationship Id="rId65" Type="http://schemas.openxmlformats.org/officeDocument/2006/relationships/header" Target="header45.xml"/><Relationship Id="rId73" Type="http://schemas.openxmlformats.org/officeDocument/2006/relationships/header" Target="header52.xml"/><Relationship Id="rId78" Type="http://schemas.openxmlformats.org/officeDocument/2006/relationships/header" Target="header57.xml"/><Relationship Id="rId81" Type="http://schemas.openxmlformats.org/officeDocument/2006/relationships/hyperlink" Target="http://www.oaic.gov.au" TargetMode="External"/><Relationship Id="rId86"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omenko\AppData\Roaming\OpenText\OTEdit\EC_SAFE\c108920\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AA597-48F8-48A7-9634-600BC922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Template>
  <TotalTime>1</TotalTime>
  <Pages>364</Pages>
  <Words>91438</Words>
  <Characters>481425</Characters>
  <Application>Microsoft Office Word</Application>
  <DocSecurity>4</DocSecurity>
  <PresentationFormat/>
  <Lines>4011</Lines>
  <Paragraphs>1143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571720</CharactersWithSpaces>
  <SharedDoc>false</SharedDoc>
  <HyperlinkBase/>
  <HLinks>
    <vt:vector size="24" baseType="variant">
      <vt:variant>
        <vt:i4>3014702</vt:i4>
      </vt:variant>
      <vt:variant>
        <vt:i4>366</vt:i4>
      </vt:variant>
      <vt:variant>
        <vt:i4>0</vt:i4>
      </vt:variant>
      <vt:variant>
        <vt:i4>5</vt:i4>
      </vt:variant>
      <vt:variant>
        <vt:lpwstr>http://www.crimtrac.gov.au/</vt:lpwstr>
      </vt:variant>
      <vt:variant>
        <vt:lpwstr/>
      </vt:variant>
      <vt:variant>
        <vt:i4>6684720</vt:i4>
      </vt:variant>
      <vt:variant>
        <vt:i4>363</vt:i4>
      </vt:variant>
      <vt:variant>
        <vt:i4>0</vt:i4>
      </vt:variant>
      <vt:variant>
        <vt:i4>5</vt:i4>
      </vt:variant>
      <vt:variant>
        <vt:lpwstr>http://www.austlii.edu.au/au/legis/sa/consol_act/aboa2000323/s3.html</vt:lpwstr>
      </vt:variant>
      <vt:variant>
        <vt:lpwstr>racing_club</vt:lpwstr>
      </vt:variant>
      <vt:variant>
        <vt:i4>1900621</vt:i4>
      </vt:variant>
      <vt:variant>
        <vt:i4>360</vt:i4>
      </vt:variant>
      <vt:variant>
        <vt:i4>0</vt:i4>
      </vt:variant>
      <vt:variant>
        <vt:i4>5</vt:i4>
      </vt:variant>
      <vt:variant>
        <vt:lpwstr>http://www.austlii.edu.au/au/legis/sa/consol_act/aboa2000323/s3.html</vt:lpwstr>
      </vt:variant>
      <vt:variant>
        <vt:lpwstr>race_meeting</vt:lpwstr>
      </vt:variant>
      <vt:variant>
        <vt:i4>2359341</vt:i4>
      </vt:variant>
      <vt:variant>
        <vt:i4>357</vt:i4>
      </vt:variant>
      <vt:variant>
        <vt:i4>0</vt:i4>
      </vt:variant>
      <vt:variant>
        <vt:i4>5</vt:i4>
      </vt:variant>
      <vt:variant>
        <vt:lpwstr>\\hq\synch\homesMEL\afernbach\190271\5\www.comlaw.gov.au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Rosenblatt</dc:creator>
  <cp:keywords/>
  <dc:description/>
  <cp:lastModifiedBy>Hugh Dixon</cp:lastModifiedBy>
  <cp:revision>2</cp:revision>
  <cp:lastPrinted>2019-04-24T05:32:00Z</cp:lastPrinted>
  <dcterms:created xsi:type="dcterms:W3CDTF">2020-01-29T00:37:00Z</dcterms:created>
  <dcterms:modified xsi:type="dcterms:W3CDTF">2020-01-29T00:37:00Z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ies>
</file>