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0D" w:rsidRPr="001B5AEC" w:rsidRDefault="0045590D" w:rsidP="00C5670C">
      <w:r w:rsidRPr="001B5AE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8" o:title=""/>
          </v:shape>
          <o:OLEObject Type="Embed" ProgID="Word.Picture.8" ShapeID="_x0000_i1025" DrawAspect="Content" ObjectID="_1503233652" r:id="rId9"/>
        </w:object>
      </w:r>
    </w:p>
    <w:p w:rsidR="0045590D" w:rsidRPr="001B5AEC" w:rsidRDefault="0045590D" w:rsidP="00C5670C">
      <w:pPr>
        <w:pStyle w:val="ShortT"/>
        <w:spacing w:before="240"/>
      </w:pPr>
      <w:r w:rsidRPr="001B5AEC">
        <w:t>Charter of the United Nations (Dealing with Assets) Regulations</w:t>
      </w:r>
      <w:r w:rsidR="001B5AEC">
        <w:t> </w:t>
      </w:r>
      <w:r w:rsidRPr="001B5AEC">
        <w:t>2008</w:t>
      </w:r>
      <w:bookmarkStart w:id="0" w:name="_GoBack"/>
      <w:bookmarkEnd w:id="0"/>
    </w:p>
    <w:p w:rsidR="0045590D" w:rsidRPr="001B5AEC" w:rsidRDefault="0045590D" w:rsidP="00C5670C">
      <w:pPr>
        <w:pStyle w:val="CompiledActNo"/>
        <w:spacing w:before="240"/>
      </w:pPr>
      <w:r w:rsidRPr="001B5AEC">
        <w:t>Select Legislative Instrument No.</w:t>
      </w:r>
      <w:r w:rsidR="001B5AEC">
        <w:t> </w:t>
      </w:r>
      <w:r w:rsidRPr="001B5AEC">
        <w:t>29, 2008</w:t>
      </w:r>
    </w:p>
    <w:p w:rsidR="0045590D" w:rsidRPr="001B5AEC" w:rsidRDefault="0045590D" w:rsidP="0045590D">
      <w:pPr>
        <w:pStyle w:val="MadeunderText"/>
      </w:pPr>
      <w:r w:rsidRPr="001B5AEC">
        <w:t>made under the</w:t>
      </w:r>
    </w:p>
    <w:p w:rsidR="0045590D" w:rsidRPr="001B5AEC" w:rsidRDefault="0045590D" w:rsidP="0045590D">
      <w:pPr>
        <w:pStyle w:val="CompiledMadeUnder"/>
        <w:spacing w:before="240"/>
      </w:pPr>
      <w:r w:rsidRPr="001B5AEC">
        <w:t>Charter of the United Nations Act 1945</w:t>
      </w:r>
    </w:p>
    <w:p w:rsidR="0045590D" w:rsidRPr="001B5AEC" w:rsidRDefault="0045590D" w:rsidP="00C5670C">
      <w:pPr>
        <w:spacing w:before="1000"/>
        <w:rPr>
          <w:rFonts w:cs="Arial"/>
          <w:b/>
          <w:sz w:val="32"/>
          <w:szCs w:val="32"/>
        </w:rPr>
      </w:pPr>
      <w:r w:rsidRPr="001B5AEC">
        <w:rPr>
          <w:rFonts w:cs="Arial"/>
          <w:b/>
          <w:sz w:val="32"/>
          <w:szCs w:val="32"/>
        </w:rPr>
        <w:t>Compilation No.</w:t>
      </w:r>
      <w:r w:rsidR="001B5AEC">
        <w:rPr>
          <w:rFonts w:cs="Arial"/>
          <w:b/>
          <w:sz w:val="32"/>
          <w:szCs w:val="32"/>
        </w:rPr>
        <w:t> </w:t>
      </w:r>
      <w:r w:rsidRPr="001B5AEC">
        <w:rPr>
          <w:rFonts w:cs="Arial"/>
          <w:b/>
          <w:sz w:val="32"/>
          <w:szCs w:val="32"/>
        </w:rPr>
        <w:fldChar w:fldCharType="begin"/>
      </w:r>
      <w:r w:rsidRPr="001B5AEC">
        <w:rPr>
          <w:rFonts w:cs="Arial"/>
          <w:b/>
          <w:sz w:val="32"/>
          <w:szCs w:val="32"/>
        </w:rPr>
        <w:instrText xml:space="preserve"> DOCPROPERTY  CompilationNumber </w:instrText>
      </w:r>
      <w:r w:rsidRPr="001B5AEC">
        <w:rPr>
          <w:rFonts w:cs="Arial"/>
          <w:b/>
          <w:sz w:val="32"/>
          <w:szCs w:val="32"/>
        </w:rPr>
        <w:fldChar w:fldCharType="separate"/>
      </w:r>
      <w:r w:rsidR="006F1DE2">
        <w:rPr>
          <w:rFonts w:cs="Arial"/>
          <w:b/>
          <w:sz w:val="32"/>
          <w:szCs w:val="32"/>
        </w:rPr>
        <w:t>6</w:t>
      </w:r>
      <w:r w:rsidRPr="001B5AEC">
        <w:rPr>
          <w:rFonts w:cs="Arial"/>
          <w:b/>
          <w:sz w:val="32"/>
          <w:szCs w:val="32"/>
        </w:rPr>
        <w:fldChar w:fldCharType="end"/>
      </w:r>
    </w:p>
    <w:p w:rsidR="0045590D" w:rsidRPr="001B5AEC" w:rsidRDefault="0045590D" w:rsidP="00C5670C">
      <w:pPr>
        <w:spacing w:before="480"/>
        <w:rPr>
          <w:rFonts w:cs="Arial"/>
          <w:sz w:val="24"/>
        </w:rPr>
      </w:pPr>
      <w:r w:rsidRPr="001B5AEC">
        <w:rPr>
          <w:rFonts w:cs="Arial"/>
          <w:b/>
          <w:sz w:val="24"/>
        </w:rPr>
        <w:t xml:space="preserve">Compilation date: </w:t>
      </w:r>
      <w:r w:rsidRPr="001B5AEC">
        <w:rPr>
          <w:rFonts w:cs="Arial"/>
          <w:b/>
          <w:sz w:val="24"/>
        </w:rPr>
        <w:tab/>
      </w:r>
      <w:r w:rsidRPr="001B5AEC">
        <w:rPr>
          <w:rFonts w:cs="Arial"/>
          <w:b/>
          <w:sz w:val="24"/>
        </w:rPr>
        <w:tab/>
      </w:r>
      <w:r w:rsidRPr="001B5AEC">
        <w:rPr>
          <w:rFonts w:cs="Arial"/>
          <w:b/>
          <w:sz w:val="24"/>
        </w:rPr>
        <w:tab/>
      </w:r>
      <w:r w:rsidRPr="001B5AEC">
        <w:rPr>
          <w:rFonts w:cs="Arial"/>
          <w:sz w:val="24"/>
        </w:rPr>
        <w:fldChar w:fldCharType="begin"/>
      </w:r>
      <w:r w:rsidRPr="001B5AEC">
        <w:rPr>
          <w:rFonts w:cs="Arial"/>
          <w:sz w:val="24"/>
        </w:rPr>
        <w:instrText xml:space="preserve"> DOCPROPERTY StartDate \@ "d MMMM yyyy" \*MERGEFORMAT </w:instrText>
      </w:r>
      <w:r w:rsidRPr="001B5AEC">
        <w:rPr>
          <w:rFonts w:cs="Arial"/>
          <w:sz w:val="24"/>
        </w:rPr>
        <w:fldChar w:fldCharType="separate"/>
      </w:r>
      <w:r w:rsidR="006F1DE2" w:rsidRPr="006F1DE2">
        <w:rPr>
          <w:rFonts w:cs="Arial"/>
          <w:bCs/>
          <w:sz w:val="24"/>
        </w:rPr>
        <w:t>22 August</w:t>
      </w:r>
      <w:r w:rsidR="006F1DE2">
        <w:rPr>
          <w:rFonts w:cs="Arial"/>
          <w:sz w:val="24"/>
        </w:rPr>
        <w:t xml:space="preserve"> 2015</w:t>
      </w:r>
      <w:r w:rsidRPr="001B5AEC">
        <w:rPr>
          <w:rFonts w:cs="Arial"/>
          <w:sz w:val="24"/>
        </w:rPr>
        <w:fldChar w:fldCharType="end"/>
      </w:r>
    </w:p>
    <w:p w:rsidR="0045590D" w:rsidRPr="001B5AEC" w:rsidRDefault="0045590D" w:rsidP="00C5670C">
      <w:pPr>
        <w:spacing w:before="240"/>
        <w:rPr>
          <w:rFonts w:cs="Arial"/>
          <w:sz w:val="24"/>
        </w:rPr>
      </w:pPr>
      <w:r w:rsidRPr="001B5AEC">
        <w:rPr>
          <w:rFonts w:cs="Arial"/>
          <w:b/>
          <w:sz w:val="24"/>
        </w:rPr>
        <w:t>Includes amendments up to:</w:t>
      </w:r>
      <w:r w:rsidRPr="001B5AEC">
        <w:rPr>
          <w:rFonts w:cs="Arial"/>
          <w:b/>
          <w:sz w:val="24"/>
        </w:rPr>
        <w:tab/>
      </w:r>
      <w:r w:rsidRPr="001B5AEC">
        <w:rPr>
          <w:rFonts w:cs="Arial"/>
          <w:sz w:val="24"/>
        </w:rPr>
        <w:t>SLI No.</w:t>
      </w:r>
      <w:r w:rsidR="001B5AEC">
        <w:rPr>
          <w:rFonts w:cs="Arial"/>
          <w:sz w:val="24"/>
        </w:rPr>
        <w:t> </w:t>
      </w:r>
      <w:r w:rsidRPr="001B5AEC">
        <w:rPr>
          <w:rFonts w:cs="Arial"/>
          <w:sz w:val="24"/>
        </w:rPr>
        <w:t>142, 2015</w:t>
      </w:r>
    </w:p>
    <w:p w:rsidR="0045590D" w:rsidRPr="001B5AEC" w:rsidRDefault="0045590D" w:rsidP="00C5670C">
      <w:pPr>
        <w:spacing w:before="240"/>
        <w:rPr>
          <w:rFonts w:cs="Arial"/>
          <w:sz w:val="28"/>
          <w:szCs w:val="28"/>
        </w:rPr>
      </w:pPr>
      <w:r w:rsidRPr="001B5AEC">
        <w:rPr>
          <w:rFonts w:cs="Arial"/>
          <w:b/>
          <w:sz w:val="24"/>
        </w:rPr>
        <w:t>Registered:</w:t>
      </w:r>
      <w:r w:rsidRPr="001B5AEC">
        <w:rPr>
          <w:rFonts w:cs="Arial"/>
          <w:b/>
          <w:sz w:val="24"/>
        </w:rPr>
        <w:tab/>
      </w:r>
      <w:r w:rsidRPr="001B5AEC">
        <w:rPr>
          <w:rFonts w:cs="Arial"/>
          <w:b/>
          <w:sz w:val="24"/>
        </w:rPr>
        <w:tab/>
      </w:r>
      <w:r w:rsidRPr="001B5AEC">
        <w:rPr>
          <w:rFonts w:cs="Arial"/>
          <w:b/>
          <w:sz w:val="24"/>
        </w:rPr>
        <w:tab/>
      </w:r>
      <w:r w:rsidRPr="001B5AEC">
        <w:rPr>
          <w:rFonts w:cs="Arial"/>
          <w:b/>
          <w:sz w:val="24"/>
        </w:rPr>
        <w:tab/>
      </w:r>
      <w:r w:rsidRPr="001B5AEC">
        <w:rPr>
          <w:rFonts w:cs="Arial"/>
          <w:sz w:val="24"/>
        </w:rPr>
        <w:fldChar w:fldCharType="begin"/>
      </w:r>
      <w:r w:rsidRPr="001B5AEC">
        <w:rPr>
          <w:rFonts w:cs="Arial"/>
          <w:sz w:val="24"/>
        </w:rPr>
        <w:instrText xml:space="preserve"> IF </w:instrText>
      </w:r>
      <w:r w:rsidRPr="001B5AEC">
        <w:rPr>
          <w:rFonts w:cs="Arial"/>
          <w:sz w:val="24"/>
        </w:rPr>
        <w:fldChar w:fldCharType="begin"/>
      </w:r>
      <w:r w:rsidRPr="001B5AEC">
        <w:rPr>
          <w:rFonts w:cs="Arial"/>
          <w:sz w:val="24"/>
        </w:rPr>
        <w:instrText xml:space="preserve"> DOCPROPERTY RegisteredDate </w:instrText>
      </w:r>
      <w:r w:rsidRPr="001B5AEC">
        <w:rPr>
          <w:rFonts w:cs="Arial"/>
          <w:sz w:val="24"/>
        </w:rPr>
        <w:fldChar w:fldCharType="separate"/>
      </w:r>
      <w:r w:rsidR="006F1DE2">
        <w:rPr>
          <w:rFonts w:cs="Arial"/>
          <w:sz w:val="24"/>
        </w:rPr>
        <w:instrText>8/09/2015</w:instrText>
      </w:r>
      <w:r w:rsidRPr="001B5AEC">
        <w:rPr>
          <w:rFonts w:cs="Arial"/>
          <w:sz w:val="24"/>
        </w:rPr>
        <w:fldChar w:fldCharType="end"/>
      </w:r>
      <w:r w:rsidRPr="001B5AEC">
        <w:rPr>
          <w:rFonts w:cs="Arial"/>
          <w:sz w:val="24"/>
        </w:rPr>
        <w:instrText xml:space="preserve"> = #1/1/1901# "Unknown" </w:instrText>
      </w:r>
      <w:r w:rsidRPr="001B5AEC">
        <w:rPr>
          <w:rFonts w:cs="Arial"/>
          <w:sz w:val="24"/>
        </w:rPr>
        <w:fldChar w:fldCharType="begin"/>
      </w:r>
      <w:r w:rsidRPr="001B5AEC">
        <w:rPr>
          <w:rFonts w:cs="Arial"/>
          <w:sz w:val="24"/>
        </w:rPr>
        <w:instrText xml:space="preserve"> DOCPROPERTY RegisteredDate \@ "d MMMM yyyy" </w:instrText>
      </w:r>
      <w:r w:rsidRPr="001B5AEC">
        <w:rPr>
          <w:rFonts w:cs="Arial"/>
          <w:sz w:val="24"/>
        </w:rPr>
        <w:fldChar w:fldCharType="separate"/>
      </w:r>
      <w:r w:rsidR="006F1DE2">
        <w:rPr>
          <w:rFonts w:cs="Arial"/>
          <w:sz w:val="24"/>
        </w:rPr>
        <w:instrText>8 September 2015</w:instrText>
      </w:r>
      <w:r w:rsidRPr="001B5AEC">
        <w:rPr>
          <w:rFonts w:cs="Arial"/>
          <w:sz w:val="24"/>
        </w:rPr>
        <w:fldChar w:fldCharType="end"/>
      </w:r>
      <w:r w:rsidRPr="001B5AEC">
        <w:rPr>
          <w:rFonts w:cs="Arial"/>
          <w:sz w:val="24"/>
        </w:rPr>
        <w:instrText xml:space="preserve"> \*MERGEFORMAT </w:instrText>
      </w:r>
      <w:r w:rsidRPr="001B5AEC">
        <w:rPr>
          <w:rFonts w:cs="Arial"/>
          <w:sz w:val="24"/>
        </w:rPr>
        <w:fldChar w:fldCharType="separate"/>
      </w:r>
      <w:r w:rsidR="006F1DE2" w:rsidRPr="006F1DE2">
        <w:rPr>
          <w:rFonts w:cs="Arial"/>
          <w:bCs/>
          <w:noProof/>
          <w:sz w:val="24"/>
        </w:rPr>
        <w:t>8</w:t>
      </w:r>
      <w:r w:rsidR="006F1DE2">
        <w:rPr>
          <w:rFonts w:cs="Arial"/>
          <w:noProof/>
          <w:sz w:val="24"/>
        </w:rPr>
        <w:t xml:space="preserve"> September 2015</w:t>
      </w:r>
      <w:r w:rsidRPr="001B5AEC">
        <w:rPr>
          <w:rFonts w:cs="Arial"/>
          <w:sz w:val="24"/>
        </w:rPr>
        <w:fldChar w:fldCharType="end"/>
      </w:r>
    </w:p>
    <w:p w:rsidR="0045590D" w:rsidRPr="001B5AEC" w:rsidRDefault="0045590D" w:rsidP="00C5670C">
      <w:pPr>
        <w:rPr>
          <w:b/>
          <w:szCs w:val="22"/>
        </w:rPr>
      </w:pPr>
    </w:p>
    <w:p w:rsidR="0045590D" w:rsidRPr="001B5AEC" w:rsidRDefault="0045590D" w:rsidP="00C5670C">
      <w:pPr>
        <w:pageBreakBefore/>
        <w:rPr>
          <w:rFonts w:cs="Arial"/>
          <w:b/>
          <w:sz w:val="32"/>
          <w:szCs w:val="32"/>
        </w:rPr>
      </w:pPr>
      <w:r w:rsidRPr="001B5AEC">
        <w:rPr>
          <w:rFonts w:cs="Arial"/>
          <w:b/>
          <w:sz w:val="32"/>
          <w:szCs w:val="32"/>
        </w:rPr>
        <w:lastRenderedPageBreak/>
        <w:t>About this compilation</w:t>
      </w:r>
    </w:p>
    <w:p w:rsidR="0045590D" w:rsidRPr="001B5AEC" w:rsidRDefault="0045590D" w:rsidP="00C5670C">
      <w:pPr>
        <w:spacing w:before="240"/>
        <w:rPr>
          <w:rFonts w:cs="Arial"/>
        </w:rPr>
      </w:pPr>
      <w:r w:rsidRPr="001B5AEC">
        <w:rPr>
          <w:rFonts w:cs="Arial"/>
          <w:b/>
          <w:szCs w:val="22"/>
        </w:rPr>
        <w:t>This compilation</w:t>
      </w:r>
    </w:p>
    <w:p w:rsidR="0045590D" w:rsidRPr="001B5AEC" w:rsidRDefault="0045590D" w:rsidP="00C5670C">
      <w:pPr>
        <w:spacing w:before="120" w:after="120"/>
        <w:rPr>
          <w:rFonts w:cs="Arial"/>
          <w:szCs w:val="22"/>
        </w:rPr>
      </w:pPr>
      <w:r w:rsidRPr="001B5AEC">
        <w:rPr>
          <w:rFonts w:cs="Arial"/>
          <w:szCs w:val="22"/>
        </w:rPr>
        <w:t xml:space="preserve">This is a compilation of the </w:t>
      </w:r>
      <w:r w:rsidRPr="001B5AEC">
        <w:rPr>
          <w:rFonts w:cs="Arial"/>
          <w:i/>
          <w:szCs w:val="22"/>
        </w:rPr>
        <w:fldChar w:fldCharType="begin"/>
      </w:r>
      <w:r w:rsidRPr="001B5AEC">
        <w:rPr>
          <w:rFonts w:cs="Arial"/>
          <w:i/>
          <w:szCs w:val="22"/>
        </w:rPr>
        <w:instrText xml:space="preserve"> STYLEREF  ShortT </w:instrText>
      </w:r>
      <w:r w:rsidRPr="001B5AEC">
        <w:rPr>
          <w:rFonts w:cs="Arial"/>
          <w:i/>
          <w:szCs w:val="22"/>
        </w:rPr>
        <w:fldChar w:fldCharType="separate"/>
      </w:r>
      <w:r w:rsidR="006F1DE2">
        <w:rPr>
          <w:rFonts w:cs="Arial"/>
          <w:i/>
          <w:noProof/>
          <w:szCs w:val="22"/>
        </w:rPr>
        <w:t>Charter of the United Nations (Dealing with Assets) Regulations 2008</w:t>
      </w:r>
      <w:r w:rsidRPr="001B5AEC">
        <w:rPr>
          <w:rFonts w:cs="Arial"/>
          <w:i/>
          <w:szCs w:val="22"/>
        </w:rPr>
        <w:fldChar w:fldCharType="end"/>
      </w:r>
      <w:r w:rsidRPr="001B5AEC">
        <w:rPr>
          <w:rFonts w:cs="Arial"/>
          <w:szCs w:val="22"/>
        </w:rPr>
        <w:t xml:space="preserve"> that shows the text of the law as amended and in force on </w:t>
      </w:r>
      <w:r w:rsidRPr="001B5AEC">
        <w:rPr>
          <w:rFonts w:cs="Arial"/>
          <w:szCs w:val="22"/>
        </w:rPr>
        <w:fldChar w:fldCharType="begin"/>
      </w:r>
      <w:r w:rsidRPr="001B5AEC">
        <w:rPr>
          <w:rFonts w:cs="Arial"/>
          <w:szCs w:val="22"/>
        </w:rPr>
        <w:instrText xml:space="preserve"> DOCPROPERTY StartDate \@ "d MMMM yyyy" </w:instrText>
      </w:r>
      <w:r w:rsidRPr="001B5AEC">
        <w:rPr>
          <w:rFonts w:cs="Arial"/>
          <w:szCs w:val="22"/>
        </w:rPr>
        <w:fldChar w:fldCharType="separate"/>
      </w:r>
      <w:r w:rsidR="006F1DE2">
        <w:rPr>
          <w:rFonts w:cs="Arial"/>
          <w:szCs w:val="22"/>
        </w:rPr>
        <w:t>22 August 2015</w:t>
      </w:r>
      <w:r w:rsidRPr="001B5AEC">
        <w:rPr>
          <w:rFonts w:cs="Arial"/>
          <w:szCs w:val="22"/>
        </w:rPr>
        <w:fldChar w:fldCharType="end"/>
      </w:r>
      <w:r w:rsidRPr="001B5AEC">
        <w:rPr>
          <w:rFonts w:cs="Arial"/>
          <w:szCs w:val="22"/>
        </w:rPr>
        <w:t xml:space="preserve"> (the </w:t>
      </w:r>
      <w:r w:rsidRPr="001B5AEC">
        <w:rPr>
          <w:rFonts w:cs="Arial"/>
          <w:b/>
          <w:i/>
          <w:szCs w:val="22"/>
        </w:rPr>
        <w:t>compilation date</w:t>
      </w:r>
      <w:r w:rsidRPr="001B5AEC">
        <w:rPr>
          <w:rFonts w:cs="Arial"/>
          <w:szCs w:val="22"/>
        </w:rPr>
        <w:t>).</w:t>
      </w:r>
    </w:p>
    <w:p w:rsidR="0045590D" w:rsidRPr="001B5AEC" w:rsidRDefault="0045590D" w:rsidP="00C5670C">
      <w:pPr>
        <w:spacing w:after="120"/>
        <w:rPr>
          <w:rFonts w:cs="Arial"/>
          <w:szCs w:val="22"/>
        </w:rPr>
      </w:pPr>
      <w:r w:rsidRPr="001B5AEC">
        <w:rPr>
          <w:rFonts w:cs="Arial"/>
          <w:szCs w:val="22"/>
        </w:rPr>
        <w:t xml:space="preserve">This compilation was prepared on </w:t>
      </w:r>
      <w:r w:rsidRPr="001B5AEC">
        <w:rPr>
          <w:rFonts w:cs="Arial"/>
          <w:szCs w:val="22"/>
        </w:rPr>
        <w:fldChar w:fldCharType="begin"/>
      </w:r>
      <w:r w:rsidRPr="001B5AEC">
        <w:rPr>
          <w:rFonts w:cs="Arial"/>
          <w:szCs w:val="22"/>
        </w:rPr>
        <w:instrText xml:space="preserve"> DOCPROPERTY PreparedDate \@ "d MMMM yyyy" </w:instrText>
      </w:r>
      <w:r w:rsidRPr="001B5AEC">
        <w:rPr>
          <w:rFonts w:cs="Arial"/>
          <w:szCs w:val="22"/>
        </w:rPr>
        <w:fldChar w:fldCharType="separate"/>
      </w:r>
      <w:r w:rsidR="006F1DE2">
        <w:rPr>
          <w:rFonts w:cs="Arial"/>
          <w:szCs w:val="22"/>
        </w:rPr>
        <w:t>1 September 2015</w:t>
      </w:r>
      <w:r w:rsidRPr="001B5AEC">
        <w:rPr>
          <w:rFonts w:cs="Arial"/>
          <w:szCs w:val="22"/>
        </w:rPr>
        <w:fldChar w:fldCharType="end"/>
      </w:r>
      <w:r w:rsidRPr="001B5AEC">
        <w:rPr>
          <w:rFonts w:cs="Arial"/>
          <w:szCs w:val="22"/>
        </w:rPr>
        <w:t>.</w:t>
      </w:r>
    </w:p>
    <w:p w:rsidR="0045590D" w:rsidRPr="001B5AEC" w:rsidRDefault="0045590D" w:rsidP="00C5670C">
      <w:pPr>
        <w:spacing w:after="120"/>
        <w:rPr>
          <w:rFonts w:cs="Arial"/>
          <w:szCs w:val="22"/>
        </w:rPr>
      </w:pPr>
      <w:r w:rsidRPr="001B5AEC">
        <w:rPr>
          <w:rFonts w:cs="Arial"/>
          <w:szCs w:val="22"/>
        </w:rPr>
        <w:t xml:space="preserve">The notes at the end of this compilation (the </w:t>
      </w:r>
      <w:r w:rsidRPr="001B5AEC">
        <w:rPr>
          <w:rFonts w:cs="Arial"/>
          <w:b/>
          <w:i/>
          <w:szCs w:val="22"/>
        </w:rPr>
        <w:t>endnotes</w:t>
      </w:r>
      <w:r w:rsidRPr="001B5AEC">
        <w:rPr>
          <w:rFonts w:cs="Arial"/>
          <w:szCs w:val="22"/>
        </w:rPr>
        <w:t>) include information about amending laws and the amendment history of provisions of the compiled law.</w:t>
      </w:r>
    </w:p>
    <w:p w:rsidR="0045590D" w:rsidRPr="001B5AEC" w:rsidRDefault="0045590D" w:rsidP="00C5670C">
      <w:pPr>
        <w:tabs>
          <w:tab w:val="left" w:pos="5640"/>
        </w:tabs>
        <w:spacing w:before="120" w:after="120"/>
        <w:rPr>
          <w:rFonts w:cs="Arial"/>
          <w:b/>
          <w:szCs w:val="22"/>
        </w:rPr>
      </w:pPr>
      <w:r w:rsidRPr="001B5AEC">
        <w:rPr>
          <w:rFonts w:cs="Arial"/>
          <w:b/>
          <w:szCs w:val="22"/>
        </w:rPr>
        <w:t>Uncommenced amendments</w:t>
      </w:r>
    </w:p>
    <w:p w:rsidR="0045590D" w:rsidRPr="001B5AEC" w:rsidRDefault="0045590D" w:rsidP="00C5670C">
      <w:pPr>
        <w:spacing w:after="120"/>
        <w:rPr>
          <w:rFonts w:cs="Arial"/>
          <w:szCs w:val="22"/>
        </w:rPr>
      </w:pPr>
      <w:r w:rsidRPr="001B5A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45590D" w:rsidRPr="001B5AEC" w:rsidRDefault="0045590D" w:rsidP="00C5670C">
      <w:pPr>
        <w:spacing w:before="120" w:after="120"/>
        <w:rPr>
          <w:rFonts w:cs="Arial"/>
          <w:b/>
          <w:szCs w:val="22"/>
        </w:rPr>
      </w:pPr>
      <w:r w:rsidRPr="001B5AEC">
        <w:rPr>
          <w:rFonts w:cs="Arial"/>
          <w:b/>
          <w:szCs w:val="22"/>
        </w:rPr>
        <w:t>Application, saving and transitional provisions for provisions and amendments</w:t>
      </w:r>
    </w:p>
    <w:p w:rsidR="0045590D" w:rsidRPr="001B5AEC" w:rsidRDefault="0045590D" w:rsidP="00C5670C">
      <w:pPr>
        <w:spacing w:after="120"/>
        <w:rPr>
          <w:rFonts w:cs="Arial"/>
          <w:szCs w:val="22"/>
        </w:rPr>
      </w:pPr>
      <w:r w:rsidRPr="001B5AEC">
        <w:rPr>
          <w:rFonts w:cs="Arial"/>
          <w:szCs w:val="22"/>
        </w:rPr>
        <w:t>If the operation of a provision or amendment of the compiled law is affected by an application, saving or transitional provision that is not included in this compilation, details are included in the endnotes.</w:t>
      </w:r>
    </w:p>
    <w:p w:rsidR="0045590D" w:rsidRPr="001B5AEC" w:rsidRDefault="0045590D" w:rsidP="00C5670C">
      <w:pPr>
        <w:spacing w:before="120" w:after="120"/>
        <w:rPr>
          <w:rFonts w:cs="Arial"/>
          <w:b/>
          <w:szCs w:val="22"/>
        </w:rPr>
      </w:pPr>
      <w:r w:rsidRPr="001B5AEC">
        <w:rPr>
          <w:rFonts w:cs="Arial"/>
          <w:b/>
          <w:szCs w:val="22"/>
        </w:rPr>
        <w:t>Modifications</w:t>
      </w:r>
    </w:p>
    <w:p w:rsidR="0045590D" w:rsidRPr="001B5AEC" w:rsidRDefault="0045590D" w:rsidP="00C5670C">
      <w:pPr>
        <w:spacing w:after="120"/>
        <w:rPr>
          <w:rFonts w:cs="Arial"/>
          <w:szCs w:val="22"/>
        </w:rPr>
      </w:pPr>
      <w:r w:rsidRPr="001B5A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45590D" w:rsidRPr="001B5AEC" w:rsidRDefault="0045590D" w:rsidP="00C5670C">
      <w:pPr>
        <w:spacing w:before="80" w:after="120"/>
        <w:rPr>
          <w:rFonts w:cs="Arial"/>
          <w:b/>
          <w:szCs w:val="22"/>
        </w:rPr>
      </w:pPr>
      <w:r w:rsidRPr="001B5AEC">
        <w:rPr>
          <w:rFonts w:cs="Arial"/>
          <w:b/>
          <w:szCs w:val="22"/>
        </w:rPr>
        <w:t>Self</w:t>
      </w:r>
      <w:r w:rsidR="001B5AEC">
        <w:rPr>
          <w:rFonts w:cs="Arial"/>
          <w:b/>
          <w:szCs w:val="22"/>
        </w:rPr>
        <w:noBreakHyphen/>
      </w:r>
      <w:r w:rsidRPr="001B5AEC">
        <w:rPr>
          <w:rFonts w:cs="Arial"/>
          <w:b/>
          <w:szCs w:val="22"/>
        </w:rPr>
        <w:t>repealing provisions</w:t>
      </w:r>
    </w:p>
    <w:p w:rsidR="0045590D" w:rsidRPr="001B5AEC" w:rsidRDefault="0045590D" w:rsidP="00C5670C">
      <w:pPr>
        <w:spacing w:after="120"/>
        <w:rPr>
          <w:rFonts w:cs="Arial"/>
          <w:szCs w:val="22"/>
        </w:rPr>
      </w:pPr>
      <w:r w:rsidRPr="001B5AEC">
        <w:rPr>
          <w:rFonts w:cs="Arial"/>
          <w:szCs w:val="22"/>
        </w:rPr>
        <w:t>If a provision of the compiled law has been repealed in accordance with a provision of the law, details are included in the endnotes.</w:t>
      </w:r>
    </w:p>
    <w:p w:rsidR="0045590D" w:rsidRPr="001B5AEC" w:rsidRDefault="0045590D" w:rsidP="00C5670C">
      <w:pPr>
        <w:pStyle w:val="Header"/>
        <w:tabs>
          <w:tab w:val="clear" w:pos="4150"/>
          <w:tab w:val="clear" w:pos="8307"/>
        </w:tabs>
      </w:pPr>
      <w:r w:rsidRPr="001B5AEC">
        <w:rPr>
          <w:rStyle w:val="CharChapNo"/>
        </w:rPr>
        <w:t xml:space="preserve"> </w:t>
      </w:r>
      <w:r w:rsidRPr="001B5AEC">
        <w:rPr>
          <w:rStyle w:val="CharChapText"/>
        </w:rPr>
        <w:t xml:space="preserve"> </w:t>
      </w:r>
    </w:p>
    <w:p w:rsidR="0045590D" w:rsidRPr="001B5AEC" w:rsidRDefault="0045590D" w:rsidP="00C5670C">
      <w:pPr>
        <w:pStyle w:val="Header"/>
        <w:tabs>
          <w:tab w:val="clear" w:pos="4150"/>
          <w:tab w:val="clear" w:pos="8307"/>
        </w:tabs>
      </w:pPr>
      <w:r w:rsidRPr="001B5AEC">
        <w:rPr>
          <w:rStyle w:val="CharPartNo"/>
        </w:rPr>
        <w:t xml:space="preserve"> </w:t>
      </w:r>
      <w:r w:rsidRPr="001B5AEC">
        <w:rPr>
          <w:rStyle w:val="CharPartText"/>
        </w:rPr>
        <w:t xml:space="preserve"> </w:t>
      </w:r>
    </w:p>
    <w:p w:rsidR="0045590D" w:rsidRPr="001B5AEC" w:rsidRDefault="0045590D" w:rsidP="00C5670C">
      <w:pPr>
        <w:pStyle w:val="Header"/>
        <w:tabs>
          <w:tab w:val="clear" w:pos="4150"/>
          <w:tab w:val="clear" w:pos="8307"/>
        </w:tabs>
      </w:pPr>
      <w:r w:rsidRPr="001B5AEC">
        <w:rPr>
          <w:rStyle w:val="CharDivNo"/>
        </w:rPr>
        <w:t xml:space="preserve"> </w:t>
      </w:r>
      <w:r w:rsidRPr="001B5AEC">
        <w:rPr>
          <w:rStyle w:val="CharDivText"/>
        </w:rPr>
        <w:t xml:space="preserve"> </w:t>
      </w:r>
    </w:p>
    <w:p w:rsidR="0045590D" w:rsidRPr="001B5AEC" w:rsidRDefault="0045590D" w:rsidP="00C5670C">
      <w:pPr>
        <w:sectPr w:rsidR="0045590D" w:rsidRPr="001B5AEC" w:rsidSect="00835DB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5F3061" w:rsidRPr="001B5AEC" w:rsidRDefault="005F3061" w:rsidP="009A149B">
      <w:pPr>
        <w:rPr>
          <w:sz w:val="36"/>
        </w:rPr>
      </w:pPr>
      <w:r w:rsidRPr="001B5AEC">
        <w:rPr>
          <w:sz w:val="36"/>
        </w:rPr>
        <w:lastRenderedPageBreak/>
        <w:t>Contents</w:t>
      </w:r>
    </w:p>
    <w:p w:rsidR="004A20A8" w:rsidRDefault="0021150B">
      <w:pPr>
        <w:pStyle w:val="TOC2"/>
        <w:rPr>
          <w:rFonts w:asciiTheme="minorHAnsi" w:eastAsiaTheme="minorEastAsia" w:hAnsiTheme="minorHAnsi" w:cstheme="minorBidi"/>
          <w:b w:val="0"/>
          <w:noProof/>
          <w:kern w:val="0"/>
          <w:sz w:val="22"/>
          <w:szCs w:val="22"/>
        </w:rPr>
      </w:pPr>
      <w:r w:rsidRPr="00C466C8">
        <w:fldChar w:fldCharType="begin"/>
      </w:r>
      <w:r w:rsidRPr="001B5AEC">
        <w:instrText xml:space="preserve"> TOC \o "1-9" </w:instrText>
      </w:r>
      <w:r w:rsidRPr="00C466C8">
        <w:fldChar w:fldCharType="separate"/>
      </w:r>
      <w:r w:rsidR="004A20A8">
        <w:rPr>
          <w:noProof/>
        </w:rPr>
        <w:t>Part 1—Preliminary</w:t>
      </w:r>
      <w:r w:rsidR="004A20A8" w:rsidRPr="004A20A8">
        <w:rPr>
          <w:b w:val="0"/>
          <w:noProof/>
          <w:sz w:val="18"/>
        </w:rPr>
        <w:tab/>
      </w:r>
      <w:r w:rsidR="004A20A8" w:rsidRPr="004A20A8">
        <w:rPr>
          <w:b w:val="0"/>
          <w:noProof/>
          <w:sz w:val="18"/>
        </w:rPr>
        <w:fldChar w:fldCharType="begin"/>
      </w:r>
      <w:r w:rsidR="004A20A8" w:rsidRPr="004A20A8">
        <w:rPr>
          <w:b w:val="0"/>
          <w:noProof/>
          <w:sz w:val="18"/>
        </w:rPr>
        <w:instrText xml:space="preserve"> PAGEREF _Toc429491357 \h </w:instrText>
      </w:r>
      <w:r w:rsidR="004A20A8" w:rsidRPr="004A20A8">
        <w:rPr>
          <w:b w:val="0"/>
          <w:noProof/>
          <w:sz w:val="18"/>
        </w:rPr>
      </w:r>
      <w:r w:rsidR="004A20A8" w:rsidRPr="004A20A8">
        <w:rPr>
          <w:b w:val="0"/>
          <w:noProof/>
          <w:sz w:val="18"/>
        </w:rPr>
        <w:fldChar w:fldCharType="separate"/>
      </w:r>
      <w:r w:rsidR="004A20A8" w:rsidRPr="004A20A8">
        <w:rPr>
          <w:b w:val="0"/>
          <w:noProof/>
          <w:sz w:val="18"/>
        </w:rPr>
        <w:t>1</w:t>
      </w:r>
      <w:r w:rsidR="004A20A8" w:rsidRPr="004A20A8">
        <w:rPr>
          <w:b w:val="0"/>
          <w:noProof/>
          <w:sz w:val="18"/>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1</w:t>
      </w:r>
      <w:r>
        <w:rPr>
          <w:noProof/>
        </w:rPr>
        <w:tab/>
        <w:t>Name of Regulations</w:t>
      </w:r>
      <w:r w:rsidRPr="004A20A8">
        <w:rPr>
          <w:noProof/>
        </w:rPr>
        <w:tab/>
      </w:r>
      <w:r w:rsidRPr="004A20A8">
        <w:rPr>
          <w:noProof/>
        </w:rPr>
        <w:fldChar w:fldCharType="begin"/>
      </w:r>
      <w:r w:rsidRPr="004A20A8">
        <w:rPr>
          <w:noProof/>
        </w:rPr>
        <w:instrText xml:space="preserve"> PAGEREF _Toc429491358 \h </w:instrText>
      </w:r>
      <w:r w:rsidRPr="004A20A8">
        <w:rPr>
          <w:noProof/>
        </w:rPr>
      </w:r>
      <w:r w:rsidRPr="004A20A8">
        <w:rPr>
          <w:noProof/>
        </w:rPr>
        <w:fldChar w:fldCharType="separate"/>
      </w:r>
      <w:r w:rsidRPr="004A20A8">
        <w:rPr>
          <w:noProof/>
        </w:rPr>
        <w:t>1</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2</w:t>
      </w:r>
      <w:r>
        <w:rPr>
          <w:noProof/>
        </w:rPr>
        <w:tab/>
        <w:t>Commencement</w:t>
      </w:r>
      <w:r w:rsidRPr="004A20A8">
        <w:rPr>
          <w:noProof/>
        </w:rPr>
        <w:tab/>
      </w:r>
      <w:r w:rsidRPr="004A20A8">
        <w:rPr>
          <w:noProof/>
        </w:rPr>
        <w:fldChar w:fldCharType="begin"/>
      </w:r>
      <w:r w:rsidRPr="004A20A8">
        <w:rPr>
          <w:noProof/>
        </w:rPr>
        <w:instrText xml:space="preserve"> PAGEREF _Toc429491359 \h </w:instrText>
      </w:r>
      <w:r w:rsidRPr="004A20A8">
        <w:rPr>
          <w:noProof/>
        </w:rPr>
      </w:r>
      <w:r w:rsidRPr="004A20A8">
        <w:rPr>
          <w:noProof/>
        </w:rPr>
        <w:fldChar w:fldCharType="separate"/>
      </w:r>
      <w:r w:rsidRPr="004A20A8">
        <w:rPr>
          <w:noProof/>
        </w:rPr>
        <w:t>1</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3</w:t>
      </w:r>
      <w:r>
        <w:rPr>
          <w:noProof/>
        </w:rPr>
        <w:tab/>
        <w:t>Repeal</w:t>
      </w:r>
      <w:r w:rsidRPr="004A20A8">
        <w:rPr>
          <w:noProof/>
        </w:rPr>
        <w:tab/>
      </w:r>
      <w:r w:rsidRPr="004A20A8">
        <w:rPr>
          <w:noProof/>
        </w:rPr>
        <w:fldChar w:fldCharType="begin"/>
      </w:r>
      <w:r w:rsidRPr="004A20A8">
        <w:rPr>
          <w:noProof/>
        </w:rPr>
        <w:instrText xml:space="preserve"> PAGEREF _Toc429491360 \h </w:instrText>
      </w:r>
      <w:r w:rsidRPr="004A20A8">
        <w:rPr>
          <w:noProof/>
        </w:rPr>
      </w:r>
      <w:r w:rsidRPr="004A20A8">
        <w:rPr>
          <w:noProof/>
        </w:rPr>
        <w:fldChar w:fldCharType="separate"/>
      </w:r>
      <w:r w:rsidRPr="004A20A8">
        <w:rPr>
          <w:noProof/>
        </w:rPr>
        <w:t>1</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w:t>
      </w:r>
      <w:r>
        <w:rPr>
          <w:noProof/>
        </w:rPr>
        <w:tab/>
        <w:t>Definitions</w:t>
      </w:r>
      <w:r w:rsidRPr="004A20A8">
        <w:rPr>
          <w:noProof/>
        </w:rPr>
        <w:tab/>
      </w:r>
      <w:r w:rsidRPr="004A20A8">
        <w:rPr>
          <w:noProof/>
        </w:rPr>
        <w:fldChar w:fldCharType="begin"/>
      </w:r>
      <w:r w:rsidRPr="004A20A8">
        <w:rPr>
          <w:noProof/>
        </w:rPr>
        <w:instrText xml:space="preserve"> PAGEREF _Toc429491361 \h </w:instrText>
      </w:r>
      <w:r w:rsidRPr="004A20A8">
        <w:rPr>
          <w:noProof/>
        </w:rPr>
      </w:r>
      <w:r w:rsidRPr="004A20A8">
        <w:rPr>
          <w:noProof/>
        </w:rPr>
        <w:fldChar w:fldCharType="separate"/>
      </w:r>
      <w:r w:rsidRPr="004A20A8">
        <w:rPr>
          <w:noProof/>
        </w:rPr>
        <w:t>1</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5</w:t>
      </w:r>
      <w:r>
        <w:rPr>
          <w:noProof/>
        </w:rPr>
        <w:tab/>
        <w:t>Permissible dealings for sanctions regulations</w:t>
      </w:r>
      <w:r w:rsidRPr="004A20A8">
        <w:rPr>
          <w:noProof/>
        </w:rPr>
        <w:tab/>
      </w:r>
      <w:r w:rsidRPr="004A20A8">
        <w:rPr>
          <w:noProof/>
        </w:rPr>
        <w:fldChar w:fldCharType="begin"/>
      </w:r>
      <w:r w:rsidRPr="004A20A8">
        <w:rPr>
          <w:noProof/>
        </w:rPr>
        <w:instrText xml:space="preserve"> PAGEREF _Toc429491362 \h </w:instrText>
      </w:r>
      <w:r w:rsidRPr="004A20A8">
        <w:rPr>
          <w:noProof/>
        </w:rPr>
      </w:r>
      <w:r w:rsidRPr="004A20A8">
        <w:rPr>
          <w:noProof/>
        </w:rPr>
        <w:fldChar w:fldCharType="separate"/>
      </w:r>
      <w:r w:rsidRPr="004A20A8">
        <w:rPr>
          <w:noProof/>
        </w:rPr>
        <w:t>3</w:t>
      </w:r>
      <w:r w:rsidRPr="004A20A8">
        <w:rPr>
          <w:noProof/>
        </w:rPr>
        <w:fldChar w:fldCharType="end"/>
      </w:r>
    </w:p>
    <w:p w:rsidR="004A20A8" w:rsidRDefault="004A20A8">
      <w:pPr>
        <w:pStyle w:val="TOC2"/>
        <w:rPr>
          <w:rFonts w:asciiTheme="minorHAnsi" w:eastAsiaTheme="minorEastAsia" w:hAnsiTheme="minorHAnsi" w:cstheme="minorBidi"/>
          <w:b w:val="0"/>
          <w:noProof/>
          <w:kern w:val="0"/>
          <w:sz w:val="22"/>
          <w:szCs w:val="22"/>
        </w:rPr>
      </w:pPr>
      <w:r>
        <w:rPr>
          <w:noProof/>
        </w:rPr>
        <w:t>Part 2—Grounds for listing persons, entities or assets</w:t>
      </w:r>
      <w:r w:rsidRPr="004A20A8">
        <w:rPr>
          <w:b w:val="0"/>
          <w:noProof/>
          <w:sz w:val="18"/>
        </w:rPr>
        <w:tab/>
      </w:r>
      <w:r w:rsidRPr="004A20A8">
        <w:rPr>
          <w:b w:val="0"/>
          <w:noProof/>
          <w:sz w:val="18"/>
        </w:rPr>
        <w:fldChar w:fldCharType="begin"/>
      </w:r>
      <w:r w:rsidRPr="004A20A8">
        <w:rPr>
          <w:b w:val="0"/>
          <w:noProof/>
          <w:sz w:val="18"/>
        </w:rPr>
        <w:instrText xml:space="preserve"> PAGEREF _Toc429491363 \h </w:instrText>
      </w:r>
      <w:r w:rsidRPr="004A20A8">
        <w:rPr>
          <w:b w:val="0"/>
          <w:noProof/>
          <w:sz w:val="18"/>
        </w:rPr>
      </w:r>
      <w:r w:rsidRPr="004A20A8">
        <w:rPr>
          <w:b w:val="0"/>
          <w:noProof/>
          <w:sz w:val="18"/>
        </w:rPr>
        <w:fldChar w:fldCharType="separate"/>
      </w:r>
      <w:r w:rsidRPr="004A20A8">
        <w:rPr>
          <w:b w:val="0"/>
          <w:noProof/>
          <w:sz w:val="18"/>
        </w:rPr>
        <w:t>6</w:t>
      </w:r>
      <w:r w:rsidRPr="004A20A8">
        <w:rPr>
          <w:b w:val="0"/>
          <w:noProof/>
          <w:sz w:val="18"/>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20</w:t>
      </w:r>
      <w:r>
        <w:rPr>
          <w:noProof/>
        </w:rPr>
        <w:tab/>
        <w:t>Listing for Resolution 1373</w:t>
      </w:r>
      <w:r w:rsidRPr="004A20A8">
        <w:rPr>
          <w:noProof/>
        </w:rPr>
        <w:tab/>
      </w:r>
      <w:r w:rsidRPr="004A20A8">
        <w:rPr>
          <w:noProof/>
        </w:rPr>
        <w:fldChar w:fldCharType="begin"/>
      </w:r>
      <w:r w:rsidRPr="004A20A8">
        <w:rPr>
          <w:noProof/>
        </w:rPr>
        <w:instrText xml:space="preserve"> PAGEREF _Toc429491364 \h </w:instrText>
      </w:r>
      <w:r w:rsidRPr="004A20A8">
        <w:rPr>
          <w:noProof/>
        </w:rPr>
      </w:r>
      <w:r w:rsidRPr="004A20A8">
        <w:rPr>
          <w:noProof/>
        </w:rPr>
        <w:fldChar w:fldCharType="separate"/>
      </w:r>
      <w:r w:rsidRPr="004A20A8">
        <w:rPr>
          <w:noProof/>
        </w:rPr>
        <w:t>6</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21</w:t>
      </w:r>
      <w:r>
        <w:rPr>
          <w:noProof/>
        </w:rPr>
        <w:tab/>
        <w:t>Advance notice of listing of persons, entities and assets</w:t>
      </w:r>
      <w:r w:rsidRPr="004A20A8">
        <w:rPr>
          <w:noProof/>
        </w:rPr>
        <w:tab/>
      </w:r>
      <w:r w:rsidRPr="004A20A8">
        <w:rPr>
          <w:noProof/>
        </w:rPr>
        <w:fldChar w:fldCharType="begin"/>
      </w:r>
      <w:r w:rsidRPr="004A20A8">
        <w:rPr>
          <w:noProof/>
        </w:rPr>
        <w:instrText xml:space="preserve"> PAGEREF _Toc429491365 \h </w:instrText>
      </w:r>
      <w:r w:rsidRPr="004A20A8">
        <w:rPr>
          <w:noProof/>
        </w:rPr>
      </w:r>
      <w:r w:rsidRPr="004A20A8">
        <w:rPr>
          <w:noProof/>
        </w:rPr>
        <w:fldChar w:fldCharType="separate"/>
      </w:r>
      <w:r w:rsidRPr="004A20A8">
        <w:rPr>
          <w:noProof/>
        </w:rPr>
        <w:t>6</w:t>
      </w:r>
      <w:r w:rsidRPr="004A20A8">
        <w:rPr>
          <w:noProof/>
        </w:rPr>
        <w:fldChar w:fldCharType="end"/>
      </w:r>
    </w:p>
    <w:p w:rsidR="004A20A8" w:rsidRDefault="004A20A8">
      <w:pPr>
        <w:pStyle w:val="TOC2"/>
        <w:rPr>
          <w:rFonts w:asciiTheme="minorHAnsi" w:eastAsiaTheme="minorEastAsia" w:hAnsiTheme="minorHAnsi" w:cstheme="minorBidi"/>
          <w:b w:val="0"/>
          <w:noProof/>
          <w:kern w:val="0"/>
          <w:sz w:val="22"/>
          <w:szCs w:val="22"/>
        </w:rPr>
      </w:pPr>
      <w:r>
        <w:rPr>
          <w:noProof/>
        </w:rPr>
        <w:t>Part 3—Authorised dealings</w:t>
      </w:r>
      <w:r w:rsidRPr="004A20A8">
        <w:rPr>
          <w:b w:val="0"/>
          <w:noProof/>
          <w:sz w:val="18"/>
        </w:rPr>
        <w:tab/>
      </w:r>
      <w:r w:rsidRPr="004A20A8">
        <w:rPr>
          <w:b w:val="0"/>
          <w:noProof/>
          <w:sz w:val="18"/>
        </w:rPr>
        <w:fldChar w:fldCharType="begin"/>
      </w:r>
      <w:r w:rsidRPr="004A20A8">
        <w:rPr>
          <w:b w:val="0"/>
          <w:noProof/>
          <w:sz w:val="18"/>
        </w:rPr>
        <w:instrText xml:space="preserve"> PAGEREF _Toc429491366 \h </w:instrText>
      </w:r>
      <w:r w:rsidRPr="004A20A8">
        <w:rPr>
          <w:b w:val="0"/>
          <w:noProof/>
          <w:sz w:val="18"/>
        </w:rPr>
      </w:r>
      <w:r w:rsidRPr="004A20A8">
        <w:rPr>
          <w:b w:val="0"/>
          <w:noProof/>
          <w:sz w:val="18"/>
        </w:rPr>
        <w:fldChar w:fldCharType="separate"/>
      </w:r>
      <w:r w:rsidRPr="004A20A8">
        <w:rPr>
          <w:b w:val="0"/>
          <w:noProof/>
          <w:sz w:val="18"/>
        </w:rPr>
        <w:t>7</w:t>
      </w:r>
      <w:r w:rsidRPr="004A20A8">
        <w:rPr>
          <w:b w:val="0"/>
          <w:noProof/>
          <w:sz w:val="18"/>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30</w:t>
      </w:r>
      <w:r>
        <w:rPr>
          <w:noProof/>
        </w:rPr>
        <w:tab/>
        <w:t>Definitions for Part 3</w:t>
      </w:r>
      <w:r w:rsidRPr="004A20A8">
        <w:rPr>
          <w:noProof/>
        </w:rPr>
        <w:tab/>
      </w:r>
      <w:r w:rsidRPr="004A20A8">
        <w:rPr>
          <w:noProof/>
        </w:rPr>
        <w:fldChar w:fldCharType="begin"/>
      </w:r>
      <w:r w:rsidRPr="004A20A8">
        <w:rPr>
          <w:noProof/>
        </w:rPr>
        <w:instrText xml:space="preserve"> PAGEREF _Toc429491367 \h </w:instrText>
      </w:r>
      <w:r w:rsidRPr="004A20A8">
        <w:rPr>
          <w:noProof/>
        </w:rPr>
      </w:r>
      <w:r w:rsidRPr="004A20A8">
        <w:rPr>
          <w:noProof/>
        </w:rPr>
        <w:fldChar w:fldCharType="separate"/>
      </w:r>
      <w:r w:rsidRPr="004A20A8">
        <w:rPr>
          <w:noProof/>
        </w:rPr>
        <w:t>7</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31</w:t>
      </w:r>
      <w:r>
        <w:rPr>
          <w:noProof/>
        </w:rPr>
        <w:tab/>
        <w:t>Authorised dealings</w:t>
      </w:r>
      <w:r w:rsidRPr="004A20A8">
        <w:rPr>
          <w:noProof/>
        </w:rPr>
        <w:tab/>
      </w:r>
      <w:r w:rsidRPr="004A20A8">
        <w:rPr>
          <w:noProof/>
        </w:rPr>
        <w:fldChar w:fldCharType="begin"/>
      </w:r>
      <w:r w:rsidRPr="004A20A8">
        <w:rPr>
          <w:noProof/>
        </w:rPr>
        <w:instrText xml:space="preserve"> PAGEREF _Toc429491368 \h </w:instrText>
      </w:r>
      <w:r w:rsidRPr="004A20A8">
        <w:rPr>
          <w:noProof/>
        </w:rPr>
      </w:r>
      <w:r w:rsidRPr="004A20A8">
        <w:rPr>
          <w:noProof/>
        </w:rPr>
        <w:fldChar w:fldCharType="separate"/>
      </w:r>
      <w:r w:rsidRPr="004A20A8">
        <w:rPr>
          <w:noProof/>
        </w:rPr>
        <w:t>8</w:t>
      </w:r>
      <w:r w:rsidRPr="004A20A8">
        <w:rPr>
          <w:noProof/>
        </w:rPr>
        <w:fldChar w:fldCharType="end"/>
      </w:r>
    </w:p>
    <w:p w:rsidR="004A20A8" w:rsidRDefault="004A20A8">
      <w:pPr>
        <w:pStyle w:val="TOC2"/>
        <w:rPr>
          <w:rFonts w:asciiTheme="minorHAnsi" w:eastAsiaTheme="minorEastAsia" w:hAnsiTheme="minorHAnsi" w:cstheme="minorBidi"/>
          <w:b w:val="0"/>
          <w:noProof/>
          <w:kern w:val="0"/>
          <w:sz w:val="22"/>
          <w:szCs w:val="22"/>
        </w:rPr>
      </w:pPr>
      <w:r>
        <w:rPr>
          <w:noProof/>
        </w:rPr>
        <w:t>Part 4—Miscellaneous</w:t>
      </w:r>
      <w:r w:rsidRPr="004A20A8">
        <w:rPr>
          <w:b w:val="0"/>
          <w:noProof/>
          <w:sz w:val="18"/>
        </w:rPr>
        <w:tab/>
      </w:r>
      <w:r w:rsidRPr="004A20A8">
        <w:rPr>
          <w:b w:val="0"/>
          <w:noProof/>
          <w:sz w:val="18"/>
        </w:rPr>
        <w:fldChar w:fldCharType="begin"/>
      </w:r>
      <w:r w:rsidRPr="004A20A8">
        <w:rPr>
          <w:b w:val="0"/>
          <w:noProof/>
          <w:sz w:val="18"/>
        </w:rPr>
        <w:instrText xml:space="preserve"> PAGEREF _Toc429491369 \h </w:instrText>
      </w:r>
      <w:r w:rsidRPr="004A20A8">
        <w:rPr>
          <w:b w:val="0"/>
          <w:noProof/>
          <w:sz w:val="18"/>
        </w:rPr>
      </w:r>
      <w:r w:rsidRPr="004A20A8">
        <w:rPr>
          <w:b w:val="0"/>
          <w:noProof/>
          <w:sz w:val="18"/>
        </w:rPr>
        <w:fldChar w:fldCharType="separate"/>
      </w:r>
      <w:r w:rsidRPr="004A20A8">
        <w:rPr>
          <w:b w:val="0"/>
          <w:noProof/>
          <w:sz w:val="18"/>
        </w:rPr>
        <w:t>9</w:t>
      </w:r>
      <w:r w:rsidRPr="004A20A8">
        <w:rPr>
          <w:b w:val="0"/>
          <w:noProof/>
          <w:sz w:val="18"/>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40</w:t>
      </w:r>
      <w:r>
        <w:rPr>
          <w:noProof/>
        </w:rPr>
        <w:tab/>
        <w:t>Consolidated list of entities, persons and assets</w:t>
      </w:r>
      <w:r w:rsidRPr="004A20A8">
        <w:rPr>
          <w:noProof/>
        </w:rPr>
        <w:tab/>
      </w:r>
      <w:r w:rsidRPr="004A20A8">
        <w:rPr>
          <w:noProof/>
        </w:rPr>
        <w:fldChar w:fldCharType="begin"/>
      </w:r>
      <w:r w:rsidRPr="004A20A8">
        <w:rPr>
          <w:noProof/>
        </w:rPr>
        <w:instrText xml:space="preserve"> PAGEREF _Toc429491370 \h </w:instrText>
      </w:r>
      <w:r w:rsidRPr="004A20A8">
        <w:rPr>
          <w:noProof/>
        </w:rPr>
      </w:r>
      <w:r w:rsidRPr="004A20A8">
        <w:rPr>
          <w:noProof/>
        </w:rPr>
        <w:fldChar w:fldCharType="separate"/>
      </w:r>
      <w:r w:rsidRPr="004A20A8">
        <w:rPr>
          <w:noProof/>
        </w:rPr>
        <w:t>9</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41</w:t>
      </w:r>
      <w:r>
        <w:rPr>
          <w:noProof/>
        </w:rPr>
        <w:tab/>
        <w:t>Request to AFP for help</w:t>
      </w:r>
      <w:r w:rsidRPr="004A20A8">
        <w:rPr>
          <w:noProof/>
        </w:rPr>
        <w:tab/>
      </w:r>
      <w:r w:rsidRPr="004A20A8">
        <w:rPr>
          <w:noProof/>
        </w:rPr>
        <w:fldChar w:fldCharType="begin"/>
      </w:r>
      <w:r w:rsidRPr="004A20A8">
        <w:rPr>
          <w:noProof/>
        </w:rPr>
        <w:instrText xml:space="preserve"> PAGEREF _Toc429491371 \h </w:instrText>
      </w:r>
      <w:r w:rsidRPr="004A20A8">
        <w:rPr>
          <w:noProof/>
        </w:rPr>
      </w:r>
      <w:r w:rsidRPr="004A20A8">
        <w:rPr>
          <w:noProof/>
        </w:rPr>
        <w:fldChar w:fldCharType="separate"/>
      </w:r>
      <w:r w:rsidRPr="004A20A8">
        <w:rPr>
          <w:noProof/>
        </w:rPr>
        <w:t>9</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42</w:t>
      </w:r>
      <w:r>
        <w:rPr>
          <w:noProof/>
        </w:rPr>
        <w:tab/>
        <w:t>Notification</w:t>
      </w:r>
      <w:r w:rsidRPr="004A20A8">
        <w:rPr>
          <w:noProof/>
        </w:rPr>
        <w:tab/>
      </w:r>
      <w:r w:rsidRPr="004A20A8">
        <w:rPr>
          <w:noProof/>
        </w:rPr>
        <w:fldChar w:fldCharType="begin"/>
      </w:r>
      <w:r w:rsidRPr="004A20A8">
        <w:rPr>
          <w:noProof/>
        </w:rPr>
        <w:instrText xml:space="preserve"> PAGEREF _Toc429491372 \h </w:instrText>
      </w:r>
      <w:r w:rsidRPr="004A20A8">
        <w:rPr>
          <w:noProof/>
        </w:rPr>
      </w:r>
      <w:r w:rsidRPr="004A20A8">
        <w:rPr>
          <w:noProof/>
        </w:rPr>
        <w:fldChar w:fldCharType="separate"/>
      </w:r>
      <w:r w:rsidRPr="004A20A8">
        <w:rPr>
          <w:noProof/>
        </w:rPr>
        <w:t>10</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43</w:t>
      </w:r>
      <w:r>
        <w:rPr>
          <w:noProof/>
        </w:rPr>
        <w:tab/>
        <w:t>Protection of information</w:t>
      </w:r>
      <w:r w:rsidRPr="004A20A8">
        <w:rPr>
          <w:noProof/>
        </w:rPr>
        <w:tab/>
      </w:r>
      <w:r w:rsidRPr="004A20A8">
        <w:rPr>
          <w:noProof/>
        </w:rPr>
        <w:fldChar w:fldCharType="begin"/>
      </w:r>
      <w:r w:rsidRPr="004A20A8">
        <w:rPr>
          <w:noProof/>
        </w:rPr>
        <w:instrText xml:space="preserve"> PAGEREF _Toc429491373 \h </w:instrText>
      </w:r>
      <w:r w:rsidRPr="004A20A8">
        <w:rPr>
          <w:noProof/>
        </w:rPr>
      </w:r>
      <w:r w:rsidRPr="004A20A8">
        <w:rPr>
          <w:noProof/>
        </w:rPr>
        <w:fldChar w:fldCharType="separate"/>
      </w:r>
      <w:r w:rsidRPr="004A20A8">
        <w:rPr>
          <w:noProof/>
        </w:rPr>
        <w:t>10</w:t>
      </w:r>
      <w:r w:rsidRPr="004A20A8">
        <w:rPr>
          <w:noProof/>
        </w:rPr>
        <w:fldChar w:fldCharType="end"/>
      </w:r>
    </w:p>
    <w:p w:rsidR="004A20A8" w:rsidRDefault="004A20A8">
      <w:pPr>
        <w:pStyle w:val="TOC5"/>
        <w:rPr>
          <w:rFonts w:asciiTheme="minorHAnsi" w:eastAsiaTheme="minorEastAsia" w:hAnsiTheme="minorHAnsi" w:cstheme="minorBidi"/>
          <w:noProof/>
          <w:kern w:val="0"/>
          <w:sz w:val="22"/>
          <w:szCs w:val="22"/>
        </w:rPr>
      </w:pPr>
      <w:r>
        <w:rPr>
          <w:noProof/>
        </w:rPr>
        <w:t>44</w:t>
      </w:r>
      <w:r>
        <w:rPr>
          <w:noProof/>
        </w:rPr>
        <w:tab/>
        <w:t>Indemnity</w:t>
      </w:r>
      <w:r w:rsidRPr="004A20A8">
        <w:rPr>
          <w:noProof/>
        </w:rPr>
        <w:tab/>
      </w:r>
      <w:r w:rsidRPr="004A20A8">
        <w:rPr>
          <w:noProof/>
        </w:rPr>
        <w:fldChar w:fldCharType="begin"/>
      </w:r>
      <w:r w:rsidRPr="004A20A8">
        <w:rPr>
          <w:noProof/>
        </w:rPr>
        <w:instrText xml:space="preserve"> PAGEREF _Toc429491374 \h </w:instrText>
      </w:r>
      <w:r w:rsidRPr="004A20A8">
        <w:rPr>
          <w:noProof/>
        </w:rPr>
      </w:r>
      <w:r w:rsidRPr="004A20A8">
        <w:rPr>
          <w:noProof/>
        </w:rPr>
        <w:fldChar w:fldCharType="separate"/>
      </w:r>
      <w:r w:rsidRPr="004A20A8">
        <w:rPr>
          <w:noProof/>
        </w:rPr>
        <w:t>11</w:t>
      </w:r>
      <w:r w:rsidRPr="004A20A8">
        <w:rPr>
          <w:noProof/>
        </w:rPr>
        <w:fldChar w:fldCharType="end"/>
      </w:r>
    </w:p>
    <w:p w:rsidR="004A20A8" w:rsidRDefault="004A20A8" w:rsidP="004A20A8">
      <w:pPr>
        <w:pStyle w:val="TOC2"/>
        <w:rPr>
          <w:rFonts w:asciiTheme="minorHAnsi" w:eastAsiaTheme="minorEastAsia" w:hAnsiTheme="minorHAnsi" w:cstheme="minorBidi"/>
          <w:b w:val="0"/>
          <w:noProof/>
          <w:kern w:val="0"/>
          <w:sz w:val="22"/>
          <w:szCs w:val="22"/>
        </w:rPr>
      </w:pPr>
      <w:r>
        <w:rPr>
          <w:noProof/>
        </w:rPr>
        <w:t>Endnotes</w:t>
      </w:r>
      <w:r w:rsidRPr="004A20A8">
        <w:rPr>
          <w:b w:val="0"/>
          <w:noProof/>
          <w:sz w:val="18"/>
        </w:rPr>
        <w:tab/>
      </w:r>
      <w:r w:rsidRPr="004A20A8">
        <w:rPr>
          <w:b w:val="0"/>
          <w:noProof/>
          <w:sz w:val="18"/>
        </w:rPr>
        <w:fldChar w:fldCharType="begin"/>
      </w:r>
      <w:r w:rsidRPr="004A20A8">
        <w:rPr>
          <w:b w:val="0"/>
          <w:noProof/>
          <w:sz w:val="18"/>
        </w:rPr>
        <w:instrText xml:space="preserve"> PAGEREF _Toc429491375 \h </w:instrText>
      </w:r>
      <w:r w:rsidRPr="004A20A8">
        <w:rPr>
          <w:b w:val="0"/>
          <w:noProof/>
          <w:sz w:val="18"/>
        </w:rPr>
      </w:r>
      <w:r w:rsidRPr="004A20A8">
        <w:rPr>
          <w:b w:val="0"/>
          <w:noProof/>
          <w:sz w:val="18"/>
        </w:rPr>
        <w:fldChar w:fldCharType="separate"/>
      </w:r>
      <w:r w:rsidRPr="004A20A8">
        <w:rPr>
          <w:b w:val="0"/>
          <w:noProof/>
          <w:sz w:val="18"/>
        </w:rPr>
        <w:t>12</w:t>
      </w:r>
      <w:r w:rsidRPr="004A20A8">
        <w:rPr>
          <w:b w:val="0"/>
          <w:noProof/>
          <w:sz w:val="18"/>
        </w:rPr>
        <w:fldChar w:fldCharType="end"/>
      </w:r>
    </w:p>
    <w:p w:rsidR="004A20A8" w:rsidRDefault="004A20A8">
      <w:pPr>
        <w:pStyle w:val="TOC3"/>
        <w:rPr>
          <w:rFonts w:asciiTheme="minorHAnsi" w:eastAsiaTheme="minorEastAsia" w:hAnsiTheme="minorHAnsi" w:cstheme="minorBidi"/>
          <w:b w:val="0"/>
          <w:noProof/>
          <w:kern w:val="0"/>
          <w:szCs w:val="22"/>
        </w:rPr>
      </w:pPr>
      <w:r>
        <w:rPr>
          <w:noProof/>
        </w:rPr>
        <w:t>Endnote 1—About the endnotes</w:t>
      </w:r>
      <w:r w:rsidRPr="004A20A8">
        <w:rPr>
          <w:b w:val="0"/>
          <w:noProof/>
          <w:sz w:val="18"/>
        </w:rPr>
        <w:tab/>
      </w:r>
      <w:r w:rsidRPr="004A20A8">
        <w:rPr>
          <w:b w:val="0"/>
          <w:noProof/>
          <w:sz w:val="18"/>
        </w:rPr>
        <w:fldChar w:fldCharType="begin"/>
      </w:r>
      <w:r w:rsidRPr="004A20A8">
        <w:rPr>
          <w:b w:val="0"/>
          <w:noProof/>
          <w:sz w:val="18"/>
        </w:rPr>
        <w:instrText xml:space="preserve"> PAGEREF _Toc429491376 \h </w:instrText>
      </w:r>
      <w:r w:rsidRPr="004A20A8">
        <w:rPr>
          <w:b w:val="0"/>
          <w:noProof/>
          <w:sz w:val="18"/>
        </w:rPr>
      </w:r>
      <w:r w:rsidRPr="004A20A8">
        <w:rPr>
          <w:b w:val="0"/>
          <w:noProof/>
          <w:sz w:val="18"/>
        </w:rPr>
        <w:fldChar w:fldCharType="separate"/>
      </w:r>
      <w:r w:rsidRPr="004A20A8">
        <w:rPr>
          <w:b w:val="0"/>
          <w:noProof/>
          <w:sz w:val="18"/>
        </w:rPr>
        <w:t>12</w:t>
      </w:r>
      <w:r w:rsidRPr="004A20A8">
        <w:rPr>
          <w:b w:val="0"/>
          <w:noProof/>
          <w:sz w:val="18"/>
        </w:rPr>
        <w:fldChar w:fldCharType="end"/>
      </w:r>
    </w:p>
    <w:p w:rsidR="004A20A8" w:rsidRDefault="004A20A8">
      <w:pPr>
        <w:pStyle w:val="TOC3"/>
        <w:rPr>
          <w:rFonts w:asciiTheme="minorHAnsi" w:eastAsiaTheme="minorEastAsia" w:hAnsiTheme="minorHAnsi" w:cstheme="minorBidi"/>
          <w:b w:val="0"/>
          <w:noProof/>
          <w:kern w:val="0"/>
          <w:szCs w:val="22"/>
        </w:rPr>
      </w:pPr>
      <w:r>
        <w:rPr>
          <w:noProof/>
        </w:rPr>
        <w:t>Endnote 2—Abbreviation key</w:t>
      </w:r>
      <w:r w:rsidRPr="004A20A8">
        <w:rPr>
          <w:b w:val="0"/>
          <w:noProof/>
          <w:sz w:val="18"/>
        </w:rPr>
        <w:tab/>
      </w:r>
      <w:r w:rsidRPr="004A20A8">
        <w:rPr>
          <w:b w:val="0"/>
          <w:noProof/>
          <w:sz w:val="18"/>
        </w:rPr>
        <w:fldChar w:fldCharType="begin"/>
      </w:r>
      <w:r w:rsidRPr="004A20A8">
        <w:rPr>
          <w:b w:val="0"/>
          <w:noProof/>
          <w:sz w:val="18"/>
        </w:rPr>
        <w:instrText xml:space="preserve"> PAGEREF _Toc429491377 \h </w:instrText>
      </w:r>
      <w:r w:rsidRPr="004A20A8">
        <w:rPr>
          <w:b w:val="0"/>
          <w:noProof/>
          <w:sz w:val="18"/>
        </w:rPr>
      </w:r>
      <w:r w:rsidRPr="004A20A8">
        <w:rPr>
          <w:b w:val="0"/>
          <w:noProof/>
          <w:sz w:val="18"/>
        </w:rPr>
        <w:fldChar w:fldCharType="separate"/>
      </w:r>
      <w:r w:rsidRPr="004A20A8">
        <w:rPr>
          <w:b w:val="0"/>
          <w:noProof/>
          <w:sz w:val="18"/>
        </w:rPr>
        <w:t>14</w:t>
      </w:r>
      <w:r w:rsidRPr="004A20A8">
        <w:rPr>
          <w:b w:val="0"/>
          <w:noProof/>
          <w:sz w:val="18"/>
        </w:rPr>
        <w:fldChar w:fldCharType="end"/>
      </w:r>
    </w:p>
    <w:p w:rsidR="004A20A8" w:rsidRDefault="004A20A8">
      <w:pPr>
        <w:pStyle w:val="TOC3"/>
        <w:rPr>
          <w:rFonts w:asciiTheme="minorHAnsi" w:eastAsiaTheme="minorEastAsia" w:hAnsiTheme="minorHAnsi" w:cstheme="minorBidi"/>
          <w:b w:val="0"/>
          <w:noProof/>
          <w:kern w:val="0"/>
          <w:szCs w:val="22"/>
        </w:rPr>
      </w:pPr>
      <w:r>
        <w:rPr>
          <w:noProof/>
        </w:rPr>
        <w:t>Endnote 3—Legislation history</w:t>
      </w:r>
      <w:r w:rsidRPr="004A20A8">
        <w:rPr>
          <w:b w:val="0"/>
          <w:noProof/>
          <w:sz w:val="18"/>
        </w:rPr>
        <w:tab/>
      </w:r>
      <w:r w:rsidRPr="004A20A8">
        <w:rPr>
          <w:b w:val="0"/>
          <w:noProof/>
          <w:sz w:val="18"/>
        </w:rPr>
        <w:fldChar w:fldCharType="begin"/>
      </w:r>
      <w:r w:rsidRPr="004A20A8">
        <w:rPr>
          <w:b w:val="0"/>
          <w:noProof/>
          <w:sz w:val="18"/>
        </w:rPr>
        <w:instrText xml:space="preserve"> PAGEREF _Toc429491378 \h </w:instrText>
      </w:r>
      <w:r w:rsidRPr="004A20A8">
        <w:rPr>
          <w:b w:val="0"/>
          <w:noProof/>
          <w:sz w:val="18"/>
        </w:rPr>
      </w:r>
      <w:r w:rsidRPr="004A20A8">
        <w:rPr>
          <w:b w:val="0"/>
          <w:noProof/>
          <w:sz w:val="18"/>
        </w:rPr>
        <w:fldChar w:fldCharType="separate"/>
      </w:r>
      <w:r w:rsidRPr="004A20A8">
        <w:rPr>
          <w:b w:val="0"/>
          <w:noProof/>
          <w:sz w:val="18"/>
        </w:rPr>
        <w:t>15</w:t>
      </w:r>
      <w:r w:rsidRPr="004A20A8">
        <w:rPr>
          <w:b w:val="0"/>
          <w:noProof/>
          <w:sz w:val="18"/>
        </w:rPr>
        <w:fldChar w:fldCharType="end"/>
      </w:r>
    </w:p>
    <w:p w:rsidR="004A20A8" w:rsidRPr="004A20A8" w:rsidRDefault="004A20A8">
      <w:pPr>
        <w:pStyle w:val="TOC3"/>
        <w:rPr>
          <w:rFonts w:eastAsiaTheme="minorEastAsia"/>
          <w:b w:val="0"/>
          <w:noProof/>
          <w:kern w:val="0"/>
          <w:sz w:val="18"/>
          <w:szCs w:val="22"/>
        </w:rPr>
      </w:pPr>
      <w:r>
        <w:rPr>
          <w:noProof/>
        </w:rPr>
        <w:t>Endnote 4—Amendment history</w:t>
      </w:r>
      <w:r w:rsidRPr="004A20A8">
        <w:rPr>
          <w:b w:val="0"/>
          <w:noProof/>
          <w:sz w:val="18"/>
        </w:rPr>
        <w:tab/>
      </w:r>
      <w:r w:rsidRPr="004A20A8">
        <w:rPr>
          <w:b w:val="0"/>
          <w:noProof/>
          <w:sz w:val="18"/>
        </w:rPr>
        <w:fldChar w:fldCharType="begin"/>
      </w:r>
      <w:r w:rsidRPr="004A20A8">
        <w:rPr>
          <w:b w:val="0"/>
          <w:noProof/>
          <w:sz w:val="18"/>
        </w:rPr>
        <w:instrText xml:space="preserve"> PAGEREF _Toc429491379 \h </w:instrText>
      </w:r>
      <w:r w:rsidRPr="004A20A8">
        <w:rPr>
          <w:b w:val="0"/>
          <w:noProof/>
          <w:sz w:val="18"/>
        </w:rPr>
      </w:r>
      <w:r w:rsidRPr="004A20A8">
        <w:rPr>
          <w:b w:val="0"/>
          <w:noProof/>
          <w:sz w:val="18"/>
        </w:rPr>
        <w:fldChar w:fldCharType="separate"/>
      </w:r>
      <w:r w:rsidRPr="004A20A8">
        <w:rPr>
          <w:b w:val="0"/>
          <w:noProof/>
          <w:sz w:val="18"/>
        </w:rPr>
        <w:t>16</w:t>
      </w:r>
      <w:r w:rsidRPr="004A20A8">
        <w:rPr>
          <w:b w:val="0"/>
          <w:noProof/>
          <w:sz w:val="18"/>
        </w:rPr>
        <w:fldChar w:fldCharType="end"/>
      </w:r>
    </w:p>
    <w:p w:rsidR="005F3061" w:rsidRPr="001B5AEC" w:rsidRDefault="0021150B" w:rsidP="005F3061">
      <w:r w:rsidRPr="004A20A8">
        <w:rPr>
          <w:rFonts w:cs="Times New Roman"/>
          <w:sz w:val="18"/>
        </w:rPr>
        <w:fldChar w:fldCharType="end"/>
      </w:r>
    </w:p>
    <w:p w:rsidR="005948FC" w:rsidRPr="001B5AEC" w:rsidRDefault="005948FC" w:rsidP="00B44784">
      <w:pPr>
        <w:sectPr w:rsidR="005948FC" w:rsidRPr="001B5AEC" w:rsidSect="00835DB3">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bookmarkStart w:id="1" w:name="OPCSB_ContentsB5"/>
    </w:p>
    <w:p w:rsidR="00072201" w:rsidRPr="001B5AEC" w:rsidRDefault="005F3061" w:rsidP="005F3061">
      <w:pPr>
        <w:pStyle w:val="ActHead2"/>
      </w:pPr>
      <w:bookmarkStart w:id="2" w:name="_Toc429491357"/>
      <w:bookmarkEnd w:id="1"/>
      <w:r w:rsidRPr="001B5AEC">
        <w:rPr>
          <w:rStyle w:val="CharPartNo"/>
        </w:rPr>
        <w:lastRenderedPageBreak/>
        <w:t>Part</w:t>
      </w:r>
      <w:r w:rsidR="001B5AEC" w:rsidRPr="001B5AEC">
        <w:rPr>
          <w:rStyle w:val="CharPartNo"/>
        </w:rPr>
        <w:t> </w:t>
      </w:r>
      <w:r w:rsidR="00072201" w:rsidRPr="001B5AEC">
        <w:rPr>
          <w:rStyle w:val="CharPartNo"/>
        </w:rPr>
        <w:t>1</w:t>
      </w:r>
      <w:r w:rsidRPr="001B5AEC">
        <w:t>—</w:t>
      </w:r>
      <w:r w:rsidR="00072201" w:rsidRPr="001B5AEC">
        <w:rPr>
          <w:rStyle w:val="CharPartText"/>
        </w:rPr>
        <w:t>Preliminary</w:t>
      </w:r>
      <w:bookmarkEnd w:id="2"/>
    </w:p>
    <w:p w:rsidR="00AC5758" w:rsidRPr="001B5AEC" w:rsidRDefault="005F3061">
      <w:pPr>
        <w:pStyle w:val="Header"/>
      </w:pPr>
      <w:r w:rsidRPr="001B5AEC">
        <w:rPr>
          <w:rStyle w:val="CharDivNo"/>
        </w:rPr>
        <w:t xml:space="preserve"> </w:t>
      </w:r>
      <w:r w:rsidRPr="001B5AEC">
        <w:rPr>
          <w:rStyle w:val="CharDivText"/>
        </w:rPr>
        <w:t xml:space="preserve"> </w:t>
      </w:r>
    </w:p>
    <w:p w:rsidR="00072201" w:rsidRPr="001B5AEC" w:rsidRDefault="00072201" w:rsidP="005F3061">
      <w:pPr>
        <w:pStyle w:val="ActHead5"/>
        <w:rPr>
          <w:sz w:val="18"/>
        </w:rPr>
      </w:pPr>
      <w:bookmarkStart w:id="3" w:name="_Toc429491358"/>
      <w:r w:rsidRPr="001B5AEC">
        <w:rPr>
          <w:rStyle w:val="CharSectno"/>
        </w:rPr>
        <w:t>1</w:t>
      </w:r>
      <w:r w:rsidR="005F3061" w:rsidRPr="001B5AEC">
        <w:t xml:space="preserve">  </w:t>
      </w:r>
      <w:r w:rsidRPr="001B5AEC">
        <w:t>Name of Regulations</w:t>
      </w:r>
      <w:bookmarkEnd w:id="3"/>
    </w:p>
    <w:p w:rsidR="00072201" w:rsidRPr="001B5AEC" w:rsidRDefault="00072201" w:rsidP="005F3061">
      <w:pPr>
        <w:pStyle w:val="subsection"/>
      </w:pPr>
      <w:r w:rsidRPr="001B5AEC">
        <w:tab/>
      </w:r>
      <w:r w:rsidRPr="001B5AEC">
        <w:tab/>
        <w:t xml:space="preserve">These Regulations are the </w:t>
      </w:r>
      <w:r w:rsidR="000F4974" w:rsidRPr="001B5AEC">
        <w:rPr>
          <w:i/>
        </w:rPr>
        <w:t>Charter of the United Nations (Dealing with Assets) Regulations</w:t>
      </w:r>
      <w:r w:rsidR="001B5AEC">
        <w:rPr>
          <w:i/>
        </w:rPr>
        <w:t> </w:t>
      </w:r>
      <w:r w:rsidR="000F4974" w:rsidRPr="001B5AEC">
        <w:rPr>
          <w:i/>
        </w:rPr>
        <w:t>2008</w:t>
      </w:r>
      <w:r w:rsidRPr="001B5AEC">
        <w:t>.</w:t>
      </w:r>
    </w:p>
    <w:p w:rsidR="00072201" w:rsidRPr="001B5AEC" w:rsidRDefault="00072201" w:rsidP="005F3061">
      <w:pPr>
        <w:pStyle w:val="ActHead5"/>
        <w:rPr>
          <w:sz w:val="18"/>
        </w:rPr>
      </w:pPr>
      <w:bookmarkStart w:id="4" w:name="_Toc429491359"/>
      <w:r w:rsidRPr="001B5AEC">
        <w:rPr>
          <w:rStyle w:val="CharSectno"/>
        </w:rPr>
        <w:t>2</w:t>
      </w:r>
      <w:r w:rsidR="005F3061" w:rsidRPr="001B5AEC">
        <w:t xml:space="preserve">  </w:t>
      </w:r>
      <w:r w:rsidRPr="001B5AEC">
        <w:t>Commencement</w:t>
      </w:r>
      <w:bookmarkEnd w:id="4"/>
    </w:p>
    <w:p w:rsidR="00072201" w:rsidRPr="001B5AEC" w:rsidRDefault="00072201" w:rsidP="005F3061">
      <w:pPr>
        <w:pStyle w:val="subsection"/>
      </w:pPr>
      <w:r w:rsidRPr="001B5AEC">
        <w:tab/>
      </w:r>
      <w:r w:rsidRPr="001B5AEC">
        <w:tab/>
        <w:t>These Regulations commence immediately after the commencement of Schedule</w:t>
      </w:r>
      <w:r w:rsidR="001B5AEC">
        <w:t> </w:t>
      </w:r>
      <w:r w:rsidRPr="001B5AEC">
        <w:t xml:space="preserve">1 to the </w:t>
      </w:r>
      <w:r w:rsidRPr="001B5AEC">
        <w:rPr>
          <w:i/>
        </w:rPr>
        <w:t>International Trade Integrity Act 2007</w:t>
      </w:r>
      <w:r w:rsidRPr="001B5AEC">
        <w:t>.</w:t>
      </w:r>
    </w:p>
    <w:p w:rsidR="00072201" w:rsidRPr="001B5AEC" w:rsidRDefault="00072201" w:rsidP="005F3061">
      <w:pPr>
        <w:pStyle w:val="ActHead5"/>
      </w:pPr>
      <w:bookmarkStart w:id="5" w:name="_Toc429491360"/>
      <w:r w:rsidRPr="001B5AEC">
        <w:rPr>
          <w:rStyle w:val="CharSectno"/>
        </w:rPr>
        <w:t>3</w:t>
      </w:r>
      <w:r w:rsidR="005F3061" w:rsidRPr="001B5AEC">
        <w:t xml:space="preserve">  </w:t>
      </w:r>
      <w:r w:rsidRPr="001B5AEC">
        <w:t>Repeal</w:t>
      </w:r>
      <w:bookmarkEnd w:id="5"/>
    </w:p>
    <w:p w:rsidR="00072201" w:rsidRPr="001B5AEC" w:rsidRDefault="00072201" w:rsidP="005F3061">
      <w:pPr>
        <w:pStyle w:val="subsection"/>
      </w:pPr>
      <w:r w:rsidRPr="001B5AEC">
        <w:tab/>
      </w:r>
      <w:r w:rsidRPr="001B5AEC">
        <w:tab/>
        <w:t xml:space="preserve">The </w:t>
      </w:r>
      <w:r w:rsidRPr="001B5AEC">
        <w:rPr>
          <w:i/>
        </w:rPr>
        <w:t>Charter of the United Nations (Terrorism and Dealings with Assets) Regulations</w:t>
      </w:r>
      <w:r w:rsidR="001B5AEC">
        <w:rPr>
          <w:i/>
        </w:rPr>
        <w:t> </w:t>
      </w:r>
      <w:r w:rsidRPr="001B5AEC">
        <w:rPr>
          <w:i/>
        </w:rPr>
        <w:t>2002</w:t>
      </w:r>
      <w:r w:rsidRPr="001B5AEC">
        <w:t xml:space="preserve"> are repealed.</w:t>
      </w:r>
    </w:p>
    <w:p w:rsidR="00072201" w:rsidRPr="001B5AEC" w:rsidRDefault="00072201" w:rsidP="005F3061">
      <w:pPr>
        <w:pStyle w:val="ActHead5"/>
      </w:pPr>
      <w:bookmarkStart w:id="6" w:name="_Toc429491361"/>
      <w:r w:rsidRPr="001B5AEC">
        <w:rPr>
          <w:rStyle w:val="CharSectno"/>
        </w:rPr>
        <w:t>4</w:t>
      </w:r>
      <w:r w:rsidR="005F3061" w:rsidRPr="001B5AEC">
        <w:t xml:space="preserve">  </w:t>
      </w:r>
      <w:r w:rsidRPr="001B5AEC">
        <w:t>Definitions</w:t>
      </w:r>
      <w:bookmarkEnd w:id="6"/>
    </w:p>
    <w:p w:rsidR="00072201" w:rsidRPr="001B5AEC" w:rsidRDefault="00072201" w:rsidP="005F3061">
      <w:pPr>
        <w:pStyle w:val="subsection"/>
      </w:pPr>
      <w:r w:rsidRPr="001B5AEC">
        <w:tab/>
      </w:r>
      <w:r w:rsidRPr="001B5AEC">
        <w:tab/>
        <w:t>In these Regulations:</w:t>
      </w:r>
    </w:p>
    <w:p w:rsidR="00072201" w:rsidRPr="001B5AEC" w:rsidRDefault="00072201" w:rsidP="00330156">
      <w:pPr>
        <w:pStyle w:val="Definition"/>
      </w:pPr>
      <w:r w:rsidRPr="001B5AEC">
        <w:rPr>
          <w:b/>
          <w:bCs/>
          <w:i/>
        </w:rPr>
        <w:t>Act</w:t>
      </w:r>
      <w:r w:rsidRPr="001B5AEC">
        <w:rPr>
          <w:b/>
        </w:rPr>
        <w:t xml:space="preserve"> </w:t>
      </w:r>
      <w:r w:rsidRPr="001B5AEC">
        <w:t xml:space="preserve">means the </w:t>
      </w:r>
      <w:r w:rsidRPr="001B5AEC">
        <w:rPr>
          <w:i/>
        </w:rPr>
        <w:t>Charter of the United Nations Act 1945</w:t>
      </w:r>
      <w:r w:rsidRPr="001B5AEC">
        <w:t>.</w:t>
      </w:r>
    </w:p>
    <w:p w:rsidR="00072201" w:rsidRPr="001B5AEC" w:rsidRDefault="00072201" w:rsidP="00330156">
      <w:pPr>
        <w:pStyle w:val="Definition"/>
      </w:pPr>
      <w:r w:rsidRPr="001B5AEC">
        <w:rPr>
          <w:b/>
          <w:bCs/>
          <w:i/>
          <w:iCs/>
        </w:rPr>
        <w:t>AFP</w:t>
      </w:r>
      <w:r w:rsidRPr="001B5AEC">
        <w:rPr>
          <w:b/>
          <w:i/>
        </w:rPr>
        <w:t xml:space="preserve"> </w:t>
      </w:r>
      <w:r w:rsidRPr="001B5AEC">
        <w:t>means the Australian Federal Police constituted by section</w:t>
      </w:r>
      <w:r w:rsidR="001B5AEC">
        <w:t> </w:t>
      </w:r>
      <w:r w:rsidRPr="001B5AEC">
        <w:t xml:space="preserve">6 of the </w:t>
      </w:r>
      <w:r w:rsidRPr="001B5AEC">
        <w:rPr>
          <w:i/>
          <w:iCs/>
        </w:rPr>
        <w:t>Australian Federal Police Act 1979</w:t>
      </w:r>
      <w:r w:rsidRPr="001B5AEC">
        <w:t>.</w:t>
      </w:r>
    </w:p>
    <w:p w:rsidR="00072201" w:rsidRPr="001B5AEC" w:rsidRDefault="00072201" w:rsidP="00330156">
      <w:pPr>
        <w:pStyle w:val="Definition"/>
      </w:pPr>
      <w:r w:rsidRPr="001B5AEC">
        <w:rPr>
          <w:b/>
          <w:i/>
        </w:rPr>
        <w:t xml:space="preserve">controlled asset </w:t>
      </w:r>
      <w:r w:rsidRPr="001B5AEC">
        <w:t>means:</w:t>
      </w:r>
    </w:p>
    <w:p w:rsidR="00072201" w:rsidRPr="001B5AEC" w:rsidRDefault="00072201" w:rsidP="005F3061">
      <w:pPr>
        <w:pStyle w:val="paragraph"/>
      </w:pPr>
      <w:r w:rsidRPr="001B5AEC">
        <w:lastRenderedPageBreak/>
        <w:tab/>
        <w:t>(a)</w:t>
      </w:r>
      <w:r w:rsidRPr="001B5AEC">
        <w:tab/>
        <w:t>a freezable asset; or</w:t>
      </w:r>
    </w:p>
    <w:p w:rsidR="00072201" w:rsidRPr="001B5AEC" w:rsidRDefault="00072201" w:rsidP="005F3061">
      <w:pPr>
        <w:pStyle w:val="paragraph"/>
      </w:pPr>
      <w:r w:rsidRPr="001B5AEC">
        <w:tab/>
        <w:t>(b)</w:t>
      </w:r>
      <w:r w:rsidRPr="001B5AEC">
        <w:tab/>
        <w:t>a controlled asset as defined in any of the Sanctions Regulations.</w:t>
      </w:r>
    </w:p>
    <w:p w:rsidR="00072201" w:rsidRPr="001B5AEC" w:rsidRDefault="00072201" w:rsidP="00330156">
      <w:pPr>
        <w:pStyle w:val="Definition"/>
      </w:pPr>
      <w:r w:rsidRPr="001B5AEC">
        <w:rPr>
          <w:b/>
          <w:i/>
        </w:rPr>
        <w:t xml:space="preserve">designated person or entity </w:t>
      </w:r>
      <w:r w:rsidRPr="001B5AEC">
        <w:t>means:</w:t>
      </w:r>
    </w:p>
    <w:p w:rsidR="00072201" w:rsidRPr="001B5AEC" w:rsidRDefault="00072201" w:rsidP="005F3061">
      <w:pPr>
        <w:pStyle w:val="paragraph"/>
      </w:pPr>
      <w:r w:rsidRPr="001B5AEC">
        <w:tab/>
        <w:t>(a)</w:t>
      </w:r>
      <w:r w:rsidRPr="001B5AEC">
        <w:tab/>
        <w:t>a proscribed person or entity; or</w:t>
      </w:r>
    </w:p>
    <w:p w:rsidR="00072201" w:rsidRPr="001B5AEC" w:rsidRDefault="00072201" w:rsidP="005F3061">
      <w:pPr>
        <w:pStyle w:val="paragraph"/>
      </w:pPr>
      <w:r w:rsidRPr="001B5AEC">
        <w:tab/>
        <w:t>(b)</w:t>
      </w:r>
      <w:r w:rsidRPr="001B5AEC">
        <w:tab/>
        <w:t>a designated person or entity as defined in any of the Sanctions Regulations.</w:t>
      </w:r>
    </w:p>
    <w:p w:rsidR="00072201" w:rsidRPr="001B5AEC" w:rsidRDefault="00072201" w:rsidP="00330156">
      <w:pPr>
        <w:pStyle w:val="Definition"/>
      </w:pPr>
      <w:r w:rsidRPr="001B5AEC">
        <w:rPr>
          <w:b/>
          <w:bCs/>
          <w:i/>
          <w:iCs/>
        </w:rPr>
        <w:t>Resolution 1373</w:t>
      </w:r>
      <w:r w:rsidRPr="001B5AEC">
        <w:rPr>
          <w:b/>
          <w:i/>
        </w:rPr>
        <w:t xml:space="preserve"> </w:t>
      </w:r>
      <w:r w:rsidRPr="001B5AEC">
        <w:t>means Resolution 1373 (2001) of the Security Council of the United Nations.</w:t>
      </w:r>
    </w:p>
    <w:p w:rsidR="00B41E20" w:rsidRPr="001B5AEC" w:rsidRDefault="00B41E20" w:rsidP="005C1466">
      <w:pPr>
        <w:pStyle w:val="Definition"/>
      </w:pPr>
      <w:r w:rsidRPr="001B5AEC">
        <w:rPr>
          <w:b/>
          <w:bCs/>
          <w:i/>
          <w:iCs/>
        </w:rPr>
        <w:t>Sanctions Regulations</w:t>
      </w:r>
      <w:r w:rsidRPr="001B5AEC">
        <w:t xml:space="preserve"> means the following:</w:t>
      </w:r>
    </w:p>
    <w:p w:rsidR="00B41E20" w:rsidRPr="001B5AEC" w:rsidRDefault="00B41E20" w:rsidP="00B41E20">
      <w:pPr>
        <w:pStyle w:val="paragraph"/>
      </w:pPr>
      <w:r w:rsidRPr="001B5AEC">
        <w:tab/>
        <w:t>(a)</w:t>
      </w:r>
      <w:r w:rsidRPr="001B5AEC">
        <w:tab/>
        <w:t xml:space="preserve">the </w:t>
      </w:r>
      <w:r w:rsidRPr="001B5AEC">
        <w:rPr>
          <w:i/>
        </w:rPr>
        <w:t>Charter of the United Nations (Sanctions—Al</w:t>
      </w:r>
      <w:r w:rsidR="001B5AEC">
        <w:rPr>
          <w:i/>
        </w:rPr>
        <w:noBreakHyphen/>
      </w:r>
      <w:r w:rsidRPr="001B5AEC">
        <w:rPr>
          <w:i/>
        </w:rPr>
        <w:t>Qaida) Regulations</w:t>
      </w:r>
      <w:r w:rsidR="001B5AEC">
        <w:rPr>
          <w:i/>
        </w:rPr>
        <w:t> </w:t>
      </w:r>
      <w:r w:rsidRPr="001B5AEC">
        <w:rPr>
          <w:i/>
        </w:rPr>
        <w:t>2008</w:t>
      </w:r>
      <w:r w:rsidRPr="001B5AEC">
        <w:t>;</w:t>
      </w:r>
    </w:p>
    <w:p w:rsidR="00266100" w:rsidRPr="001B5AEC" w:rsidRDefault="00266100" w:rsidP="00266100">
      <w:pPr>
        <w:pStyle w:val="paragraph"/>
      </w:pPr>
      <w:r w:rsidRPr="001B5AEC">
        <w:tab/>
        <w:t>(aa)</w:t>
      </w:r>
      <w:r w:rsidRPr="001B5AEC">
        <w:tab/>
        <w:t xml:space="preserve">the </w:t>
      </w:r>
      <w:r w:rsidRPr="001B5AEC">
        <w:rPr>
          <w:i/>
        </w:rPr>
        <w:t>Charter of the United Nations (Sanctions—Central African Republic) Regulation</w:t>
      </w:r>
      <w:r w:rsidR="001B5AEC">
        <w:rPr>
          <w:i/>
        </w:rPr>
        <w:t> </w:t>
      </w:r>
      <w:r w:rsidRPr="001B5AEC">
        <w:rPr>
          <w:i/>
        </w:rPr>
        <w:t>2014</w:t>
      </w:r>
      <w:r w:rsidRPr="001B5AEC">
        <w:t>;</w:t>
      </w:r>
    </w:p>
    <w:p w:rsidR="00B41E20" w:rsidRPr="001B5AEC" w:rsidRDefault="00B41E20" w:rsidP="00B41E20">
      <w:pPr>
        <w:pStyle w:val="paragraph"/>
      </w:pPr>
      <w:r w:rsidRPr="001B5AEC">
        <w:tab/>
        <w:t>(b)</w:t>
      </w:r>
      <w:r w:rsidRPr="001B5AEC">
        <w:tab/>
        <w:t xml:space="preserve">the </w:t>
      </w:r>
      <w:r w:rsidRPr="001B5AEC">
        <w:rPr>
          <w:i/>
        </w:rPr>
        <w:t>Charter of the United Nations (Sanctions—Côte d’Ivoire) Regulations</w:t>
      </w:r>
      <w:r w:rsidR="001B5AEC">
        <w:rPr>
          <w:i/>
        </w:rPr>
        <w:t> </w:t>
      </w:r>
      <w:r w:rsidRPr="001B5AEC">
        <w:rPr>
          <w:i/>
        </w:rPr>
        <w:t>2008</w:t>
      </w:r>
      <w:r w:rsidRPr="001B5AEC">
        <w:t>;</w:t>
      </w:r>
    </w:p>
    <w:p w:rsidR="00B41E20" w:rsidRPr="001B5AEC" w:rsidRDefault="00B41E20" w:rsidP="00B41E20">
      <w:pPr>
        <w:pStyle w:val="paragraph"/>
      </w:pPr>
      <w:r w:rsidRPr="001B5AEC">
        <w:tab/>
        <w:t>(c)</w:t>
      </w:r>
      <w:r w:rsidRPr="001B5AEC">
        <w:tab/>
        <w:t xml:space="preserve">the </w:t>
      </w:r>
      <w:r w:rsidRPr="001B5AEC">
        <w:rPr>
          <w:i/>
        </w:rPr>
        <w:t>Charter of the United Nations (Sanctions—Democratic People’s Republic of Korea) Regulations</w:t>
      </w:r>
      <w:r w:rsidR="001B5AEC">
        <w:rPr>
          <w:i/>
        </w:rPr>
        <w:t> </w:t>
      </w:r>
      <w:r w:rsidRPr="001B5AEC">
        <w:rPr>
          <w:i/>
        </w:rPr>
        <w:t>2008</w:t>
      </w:r>
      <w:r w:rsidRPr="001B5AEC">
        <w:t>;</w:t>
      </w:r>
    </w:p>
    <w:p w:rsidR="00B41E20" w:rsidRPr="001B5AEC" w:rsidRDefault="00B41E20" w:rsidP="00B41E20">
      <w:pPr>
        <w:pStyle w:val="paragraph"/>
      </w:pPr>
      <w:r w:rsidRPr="001B5AEC">
        <w:tab/>
        <w:t>(d)</w:t>
      </w:r>
      <w:r w:rsidRPr="001B5AEC">
        <w:tab/>
        <w:t xml:space="preserve">the </w:t>
      </w:r>
      <w:r w:rsidRPr="001B5AEC">
        <w:rPr>
          <w:i/>
        </w:rPr>
        <w:t>Charter of the United Nations (Sanctions—Democratic Republic of the Congo) Regulations</w:t>
      </w:r>
      <w:r w:rsidR="001B5AEC">
        <w:rPr>
          <w:i/>
        </w:rPr>
        <w:t> </w:t>
      </w:r>
      <w:r w:rsidRPr="001B5AEC">
        <w:rPr>
          <w:i/>
        </w:rPr>
        <w:t>2008</w:t>
      </w:r>
      <w:r w:rsidRPr="001B5AEC">
        <w:t>;</w:t>
      </w:r>
    </w:p>
    <w:p w:rsidR="00B41E20" w:rsidRPr="001B5AEC" w:rsidRDefault="00B41E20" w:rsidP="00B41E20">
      <w:pPr>
        <w:pStyle w:val="paragraph"/>
      </w:pPr>
      <w:r w:rsidRPr="001B5AEC">
        <w:tab/>
        <w:t>(e)</w:t>
      </w:r>
      <w:r w:rsidRPr="001B5AEC">
        <w:tab/>
        <w:t xml:space="preserve">the </w:t>
      </w:r>
      <w:r w:rsidRPr="001B5AEC">
        <w:rPr>
          <w:i/>
        </w:rPr>
        <w:t>Charter of the United Nations (Sanctions—Eritrea) Regulations</w:t>
      </w:r>
      <w:r w:rsidR="001B5AEC">
        <w:rPr>
          <w:i/>
        </w:rPr>
        <w:t> </w:t>
      </w:r>
      <w:r w:rsidRPr="001B5AEC">
        <w:rPr>
          <w:i/>
        </w:rPr>
        <w:t>2010</w:t>
      </w:r>
      <w:r w:rsidRPr="001B5AEC">
        <w:t>;</w:t>
      </w:r>
    </w:p>
    <w:p w:rsidR="00B41E20" w:rsidRPr="001B5AEC" w:rsidRDefault="00B41E20" w:rsidP="00B41E20">
      <w:pPr>
        <w:pStyle w:val="paragraph"/>
      </w:pPr>
      <w:r w:rsidRPr="001B5AEC">
        <w:tab/>
        <w:t>(f)</w:t>
      </w:r>
      <w:r w:rsidRPr="001B5AEC">
        <w:tab/>
        <w:t xml:space="preserve">the </w:t>
      </w:r>
      <w:r w:rsidRPr="001B5AEC">
        <w:rPr>
          <w:i/>
        </w:rPr>
        <w:t>Charter of the United Nations (Sanctions—Iran) Regulations</w:t>
      </w:r>
      <w:r w:rsidR="001B5AEC">
        <w:rPr>
          <w:i/>
        </w:rPr>
        <w:t> </w:t>
      </w:r>
      <w:r w:rsidRPr="001B5AEC">
        <w:rPr>
          <w:i/>
        </w:rPr>
        <w:t>2008</w:t>
      </w:r>
      <w:r w:rsidRPr="001B5AEC">
        <w:t>;</w:t>
      </w:r>
    </w:p>
    <w:p w:rsidR="00B41E20" w:rsidRPr="001B5AEC" w:rsidRDefault="00B41E20" w:rsidP="00B41E20">
      <w:pPr>
        <w:pStyle w:val="paragraph"/>
      </w:pPr>
      <w:r w:rsidRPr="001B5AEC">
        <w:tab/>
        <w:t>(g)</w:t>
      </w:r>
      <w:r w:rsidRPr="001B5AEC">
        <w:tab/>
        <w:t xml:space="preserve">the </w:t>
      </w:r>
      <w:r w:rsidRPr="001B5AEC">
        <w:rPr>
          <w:i/>
        </w:rPr>
        <w:t>Charter of the United Nations (Sanctions—Iraq) Regulations</w:t>
      </w:r>
      <w:r w:rsidR="001B5AEC">
        <w:rPr>
          <w:i/>
        </w:rPr>
        <w:t> </w:t>
      </w:r>
      <w:r w:rsidRPr="001B5AEC">
        <w:rPr>
          <w:i/>
        </w:rPr>
        <w:t>2008</w:t>
      </w:r>
      <w:r w:rsidRPr="001B5AEC">
        <w:t>;</w:t>
      </w:r>
    </w:p>
    <w:p w:rsidR="00B41E20" w:rsidRPr="001B5AEC" w:rsidRDefault="00B41E20" w:rsidP="00B41E20">
      <w:pPr>
        <w:pStyle w:val="paragraph"/>
      </w:pPr>
      <w:r w:rsidRPr="001B5AEC">
        <w:tab/>
        <w:t>(h)</w:t>
      </w:r>
      <w:r w:rsidRPr="001B5AEC">
        <w:tab/>
        <w:t xml:space="preserve">the </w:t>
      </w:r>
      <w:r w:rsidRPr="001B5AEC">
        <w:rPr>
          <w:i/>
        </w:rPr>
        <w:t>Charter of the United Nations (Sanctions—Lebanon) Regulations</w:t>
      </w:r>
      <w:r w:rsidR="001B5AEC">
        <w:rPr>
          <w:i/>
        </w:rPr>
        <w:t> </w:t>
      </w:r>
      <w:r w:rsidRPr="001B5AEC">
        <w:rPr>
          <w:i/>
        </w:rPr>
        <w:t>2008</w:t>
      </w:r>
      <w:r w:rsidRPr="001B5AEC">
        <w:t>;</w:t>
      </w:r>
    </w:p>
    <w:p w:rsidR="00B41E20" w:rsidRPr="001B5AEC" w:rsidRDefault="00B41E20" w:rsidP="00B41E20">
      <w:pPr>
        <w:pStyle w:val="paragraph"/>
      </w:pPr>
      <w:r w:rsidRPr="001B5AEC">
        <w:tab/>
        <w:t>(i)</w:t>
      </w:r>
      <w:r w:rsidRPr="001B5AEC">
        <w:tab/>
        <w:t xml:space="preserve">the </w:t>
      </w:r>
      <w:r w:rsidRPr="001B5AEC">
        <w:rPr>
          <w:i/>
        </w:rPr>
        <w:t>Charter of the United Nations (Sanctions—Liberia) Regulations</w:t>
      </w:r>
      <w:r w:rsidR="001B5AEC">
        <w:rPr>
          <w:i/>
        </w:rPr>
        <w:t> </w:t>
      </w:r>
      <w:r w:rsidRPr="001B5AEC">
        <w:rPr>
          <w:i/>
        </w:rPr>
        <w:t>2008</w:t>
      </w:r>
      <w:r w:rsidRPr="001B5AEC">
        <w:t>;</w:t>
      </w:r>
    </w:p>
    <w:p w:rsidR="00B41E20" w:rsidRPr="001B5AEC" w:rsidRDefault="00B41E20" w:rsidP="00B41E20">
      <w:pPr>
        <w:pStyle w:val="paragraph"/>
      </w:pPr>
      <w:r w:rsidRPr="001B5AEC">
        <w:tab/>
        <w:t>(j)</w:t>
      </w:r>
      <w:r w:rsidRPr="001B5AEC">
        <w:tab/>
        <w:t xml:space="preserve">the </w:t>
      </w:r>
      <w:r w:rsidRPr="001B5AEC">
        <w:rPr>
          <w:i/>
        </w:rPr>
        <w:t>Charter of the United Nations (Sanctions—Libyan Arab Jamahiriya) Regulations</w:t>
      </w:r>
      <w:r w:rsidR="001B5AEC">
        <w:rPr>
          <w:i/>
        </w:rPr>
        <w:t> </w:t>
      </w:r>
      <w:r w:rsidRPr="001B5AEC">
        <w:rPr>
          <w:i/>
        </w:rPr>
        <w:t>2011</w:t>
      </w:r>
      <w:r w:rsidRPr="001B5AEC">
        <w:t>;</w:t>
      </w:r>
    </w:p>
    <w:p w:rsidR="00B41E20" w:rsidRPr="001B5AEC" w:rsidRDefault="00B41E20" w:rsidP="00B41E20">
      <w:pPr>
        <w:pStyle w:val="paragraph"/>
      </w:pPr>
      <w:r w:rsidRPr="001B5AEC">
        <w:tab/>
        <w:t>(k)</w:t>
      </w:r>
      <w:r w:rsidRPr="001B5AEC">
        <w:tab/>
        <w:t xml:space="preserve">the </w:t>
      </w:r>
      <w:r w:rsidRPr="001B5AEC">
        <w:rPr>
          <w:i/>
        </w:rPr>
        <w:t>Charter of the United Nations (Sanctions—Somalia) Regulations</w:t>
      </w:r>
      <w:r w:rsidR="001B5AEC">
        <w:rPr>
          <w:i/>
        </w:rPr>
        <w:t> </w:t>
      </w:r>
      <w:r w:rsidRPr="001B5AEC">
        <w:rPr>
          <w:i/>
        </w:rPr>
        <w:t>2008</w:t>
      </w:r>
      <w:r w:rsidRPr="001B5AEC">
        <w:t>;</w:t>
      </w:r>
    </w:p>
    <w:p w:rsidR="00B311B2" w:rsidRPr="001B5AEC" w:rsidRDefault="00B311B2" w:rsidP="00B41E20">
      <w:pPr>
        <w:pStyle w:val="paragraph"/>
      </w:pPr>
      <w:r w:rsidRPr="001B5AEC">
        <w:tab/>
        <w:t>(ka)</w:t>
      </w:r>
      <w:r w:rsidRPr="001B5AEC">
        <w:tab/>
        <w:t xml:space="preserve">the </w:t>
      </w:r>
      <w:r w:rsidRPr="001B5AEC">
        <w:rPr>
          <w:i/>
        </w:rPr>
        <w:t>Charter of the United Nations (Sanctions—South Sudan) Regulation</w:t>
      </w:r>
      <w:r w:rsidR="001B5AEC">
        <w:rPr>
          <w:i/>
        </w:rPr>
        <w:t> </w:t>
      </w:r>
      <w:r w:rsidRPr="001B5AEC">
        <w:rPr>
          <w:i/>
        </w:rPr>
        <w:t>2015</w:t>
      </w:r>
      <w:r w:rsidRPr="001B5AEC">
        <w:t>;</w:t>
      </w:r>
    </w:p>
    <w:p w:rsidR="00B41E20" w:rsidRPr="001B5AEC" w:rsidRDefault="00B41E20" w:rsidP="00B41E20">
      <w:pPr>
        <w:pStyle w:val="paragraph"/>
      </w:pPr>
      <w:r w:rsidRPr="001B5AEC">
        <w:tab/>
        <w:t>(l)</w:t>
      </w:r>
      <w:r w:rsidRPr="001B5AEC">
        <w:tab/>
        <w:t xml:space="preserve">the </w:t>
      </w:r>
      <w:r w:rsidRPr="001B5AEC">
        <w:rPr>
          <w:i/>
        </w:rPr>
        <w:t>Charter of the United Nations (Sanctions—Sudan) Regulations</w:t>
      </w:r>
      <w:r w:rsidR="001B5AEC">
        <w:rPr>
          <w:i/>
        </w:rPr>
        <w:t> </w:t>
      </w:r>
      <w:r w:rsidRPr="001B5AEC">
        <w:rPr>
          <w:i/>
        </w:rPr>
        <w:t>2008</w:t>
      </w:r>
      <w:r w:rsidRPr="001B5AEC">
        <w:t>;</w:t>
      </w:r>
    </w:p>
    <w:p w:rsidR="00B41E20" w:rsidRPr="001B5AEC" w:rsidRDefault="00B41E20" w:rsidP="00B41E20">
      <w:pPr>
        <w:pStyle w:val="paragraph"/>
      </w:pPr>
      <w:r w:rsidRPr="001B5AEC">
        <w:tab/>
        <w:t>(m)</w:t>
      </w:r>
      <w:r w:rsidRPr="001B5AEC">
        <w:tab/>
        <w:t xml:space="preserve">the </w:t>
      </w:r>
      <w:r w:rsidRPr="001B5AEC">
        <w:rPr>
          <w:i/>
        </w:rPr>
        <w:t>Charter of the United Nations (Sanctions—the Taliban) Regulation</w:t>
      </w:r>
      <w:r w:rsidR="001B5AEC">
        <w:rPr>
          <w:i/>
        </w:rPr>
        <w:t> </w:t>
      </w:r>
      <w:r w:rsidRPr="001B5AEC">
        <w:rPr>
          <w:i/>
        </w:rPr>
        <w:t>2013</w:t>
      </w:r>
      <w:r w:rsidRPr="001B5AEC">
        <w:t>;</w:t>
      </w:r>
    </w:p>
    <w:p w:rsidR="0097383A" w:rsidRPr="001B5AEC" w:rsidRDefault="0097383A" w:rsidP="0097383A">
      <w:pPr>
        <w:pStyle w:val="paragraph"/>
      </w:pPr>
      <w:r w:rsidRPr="001B5AEC">
        <w:tab/>
        <w:t>(ma)</w:t>
      </w:r>
      <w:r w:rsidRPr="001B5AEC">
        <w:tab/>
        <w:t xml:space="preserve">the </w:t>
      </w:r>
      <w:r w:rsidRPr="001B5AEC">
        <w:rPr>
          <w:i/>
        </w:rPr>
        <w:t>Charter of the United Nations (Sanctions—Yemen) Regulation</w:t>
      </w:r>
      <w:r w:rsidR="001B5AEC">
        <w:rPr>
          <w:i/>
        </w:rPr>
        <w:t> </w:t>
      </w:r>
      <w:r w:rsidRPr="001B5AEC">
        <w:rPr>
          <w:i/>
        </w:rPr>
        <w:t>2014</w:t>
      </w:r>
      <w:r w:rsidRPr="001B5AEC">
        <w:t>;</w:t>
      </w:r>
    </w:p>
    <w:p w:rsidR="00B41E20" w:rsidRPr="001B5AEC" w:rsidRDefault="00B41E20" w:rsidP="00B41E20">
      <w:pPr>
        <w:pStyle w:val="paragraph"/>
      </w:pPr>
      <w:r w:rsidRPr="001B5AEC">
        <w:tab/>
        <w:t>(n)</w:t>
      </w:r>
      <w:r w:rsidRPr="001B5AEC">
        <w:tab/>
        <w:t>these Regulations.</w:t>
      </w:r>
    </w:p>
    <w:p w:rsidR="00072201" w:rsidRPr="001B5AEC" w:rsidRDefault="005F3061" w:rsidP="005F3061">
      <w:pPr>
        <w:pStyle w:val="notetext"/>
      </w:pPr>
      <w:r w:rsidRPr="001B5AEC">
        <w:t>Note:</w:t>
      </w:r>
      <w:r w:rsidRPr="001B5AEC">
        <w:tab/>
      </w:r>
      <w:r w:rsidR="00072201" w:rsidRPr="001B5AEC">
        <w:t>For these Regulations:</w:t>
      </w:r>
    </w:p>
    <w:p w:rsidR="00072201" w:rsidRPr="001B5AEC" w:rsidRDefault="00072201" w:rsidP="005F3061">
      <w:pPr>
        <w:pStyle w:val="notepara"/>
      </w:pPr>
      <w:r w:rsidRPr="001B5AEC">
        <w:t>(a)</w:t>
      </w:r>
      <w:r w:rsidRPr="001B5AEC">
        <w:tab/>
        <w:t xml:space="preserve">the </w:t>
      </w:r>
      <w:r w:rsidRPr="001B5AEC">
        <w:rPr>
          <w:b/>
          <w:i/>
        </w:rPr>
        <w:t>Department</w:t>
      </w:r>
      <w:r w:rsidRPr="001B5AEC">
        <w:t xml:space="preserve"> is the Department of Foreign Affairs and Trade and the </w:t>
      </w:r>
      <w:r w:rsidRPr="001B5AEC">
        <w:rPr>
          <w:b/>
          <w:i/>
        </w:rPr>
        <w:t>Minister</w:t>
      </w:r>
      <w:r w:rsidRPr="001B5AEC">
        <w:t xml:space="preserve"> is the Minister for Foreign Affairs; and</w:t>
      </w:r>
    </w:p>
    <w:p w:rsidR="00072201" w:rsidRPr="001B5AEC" w:rsidRDefault="00072201" w:rsidP="005F3061">
      <w:pPr>
        <w:pStyle w:val="notepara"/>
      </w:pPr>
      <w:r w:rsidRPr="001B5AEC">
        <w:t>(b)</w:t>
      </w:r>
      <w:r w:rsidRPr="001B5AEC">
        <w:tab/>
        <w:t>the following terms are defined in the Act:</w:t>
      </w:r>
    </w:p>
    <w:p w:rsidR="00072201" w:rsidRPr="001B5AEC" w:rsidRDefault="00072201" w:rsidP="005F3061">
      <w:pPr>
        <w:pStyle w:val="notepara"/>
      </w:pPr>
      <w:r w:rsidRPr="001B5AEC">
        <w:tab/>
      </w:r>
      <w:r w:rsidRPr="001B5AEC">
        <w:sym w:font="Symbol" w:char="F0B7"/>
      </w:r>
      <w:r w:rsidRPr="001B5AEC">
        <w:tab/>
      </w:r>
      <w:r w:rsidRPr="001B5AEC">
        <w:rPr>
          <w:b/>
          <w:i/>
        </w:rPr>
        <w:t>asset</w:t>
      </w:r>
      <w:r w:rsidRPr="001B5AEC">
        <w:t xml:space="preserve"> (section</w:t>
      </w:r>
      <w:r w:rsidR="001B5AEC">
        <w:t> </w:t>
      </w:r>
      <w:r w:rsidRPr="001B5AEC">
        <w:t>2);</w:t>
      </w:r>
    </w:p>
    <w:p w:rsidR="00072201" w:rsidRPr="001B5AEC" w:rsidRDefault="00072201" w:rsidP="005F3061">
      <w:pPr>
        <w:pStyle w:val="notepara"/>
      </w:pPr>
      <w:r w:rsidRPr="001B5AEC">
        <w:tab/>
      </w:r>
      <w:r w:rsidRPr="001B5AEC">
        <w:sym w:font="Symbol" w:char="F0B7"/>
      </w:r>
      <w:r w:rsidRPr="001B5AEC">
        <w:tab/>
      </w:r>
      <w:r w:rsidRPr="001B5AEC">
        <w:rPr>
          <w:b/>
          <w:i/>
        </w:rPr>
        <w:t xml:space="preserve">freezable asset </w:t>
      </w:r>
      <w:r w:rsidRPr="001B5AEC">
        <w:t>(section</w:t>
      </w:r>
      <w:r w:rsidR="001B5AEC">
        <w:t> </w:t>
      </w:r>
      <w:r w:rsidRPr="001B5AEC">
        <w:t>14);</w:t>
      </w:r>
    </w:p>
    <w:p w:rsidR="00072201" w:rsidRPr="001B5AEC" w:rsidRDefault="00072201" w:rsidP="005F3061">
      <w:pPr>
        <w:pStyle w:val="notepara"/>
      </w:pPr>
      <w:r w:rsidRPr="001B5AEC">
        <w:tab/>
      </w:r>
      <w:r w:rsidRPr="001B5AEC">
        <w:sym w:font="Symbol" w:char="F0B7"/>
      </w:r>
      <w:r w:rsidRPr="001B5AEC">
        <w:tab/>
      </w:r>
      <w:r w:rsidRPr="001B5AEC">
        <w:rPr>
          <w:b/>
          <w:i/>
        </w:rPr>
        <w:t>proscribed person or entity</w:t>
      </w:r>
      <w:r w:rsidRPr="001B5AEC">
        <w:t xml:space="preserve"> (section</w:t>
      </w:r>
      <w:r w:rsidR="001B5AEC">
        <w:t> </w:t>
      </w:r>
      <w:r w:rsidRPr="001B5AEC">
        <w:t>14).</w:t>
      </w:r>
    </w:p>
    <w:p w:rsidR="00072201" w:rsidRPr="001B5AEC" w:rsidRDefault="00072201" w:rsidP="005F3061">
      <w:pPr>
        <w:pStyle w:val="ActHead5"/>
      </w:pPr>
      <w:bookmarkStart w:id="7" w:name="_Toc429491362"/>
      <w:r w:rsidRPr="001B5AEC">
        <w:rPr>
          <w:rStyle w:val="CharSectno"/>
        </w:rPr>
        <w:t>5</w:t>
      </w:r>
      <w:r w:rsidR="005F3061" w:rsidRPr="001B5AEC">
        <w:t xml:space="preserve">  </w:t>
      </w:r>
      <w:r w:rsidRPr="001B5AEC">
        <w:t>Permissible dealings for sanctions regulations</w:t>
      </w:r>
      <w:bookmarkEnd w:id="7"/>
    </w:p>
    <w:p w:rsidR="00072201" w:rsidRPr="001B5AEC" w:rsidRDefault="00072201" w:rsidP="005F3061">
      <w:pPr>
        <w:pStyle w:val="subsection"/>
      </w:pPr>
      <w:r w:rsidRPr="001B5AEC">
        <w:tab/>
        <w:t>(1)</w:t>
      </w:r>
      <w:r w:rsidRPr="001B5AEC">
        <w:tab/>
        <w:t>This regulation defines various permissible dealings for the Sanctions Regulations.</w:t>
      </w:r>
    </w:p>
    <w:p w:rsidR="00072201" w:rsidRPr="001B5AEC" w:rsidRDefault="00072201" w:rsidP="005F3061">
      <w:pPr>
        <w:pStyle w:val="subsection"/>
      </w:pPr>
      <w:r w:rsidRPr="001B5AEC">
        <w:tab/>
        <w:t>(2)</w:t>
      </w:r>
      <w:r w:rsidRPr="001B5AEC">
        <w:tab/>
        <w:t xml:space="preserve">If a set of Sanctions Regulations adopts any of </w:t>
      </w:r>
      <w:r w:rsidR="00B61820" w:rsidRPr="001B5AEC">
        <w:t>subregulations</w:t>
      </w:r>
      <w:r w:rsidRPr="001B5AEC">
        <w:t> (3) to (7):</w:t>
      </w:r>
    </w:p>
    <w:p w:rsidR="00072201" w:rsidRPr="001B5AEC" w:rsidRDefault="00072201" w:rsidP="005F3061">
      <w:pPr>
        <w:pStyle w:val="paragraph"/>
      </w:pPr>
      <w:r w:rsidRPr="001B5AEC">
        <w:tab/>
        <w:t>(a)</w:t>
      </w:r>
      <w:r w:rsidRPr="001B5AEC">
        <w:tab/>
        <w:t xml:space="preserve">a reference in the </w:t>
      </w:r>
      <w:r w:rsidR="00B61820" w:rsidRPr="001B5AEC">
        <w:t>subregulation</w:t>
      </w:r>
      <w:r w:rsidR="001B5AEC">
        <w:t> </w:t>
      </w:r>
      <w:r w:rsidRPr="001B5AEC">
        <w:t>to a designated person or entity is a reference to a designated person or entity as defined in those Regulations; and</w:t>
      </w:r>
    </w:p>
    <w:p w:rsidR="00072201" w:rsidRPr="001B5AEC" w:rsidRDefault="00072201" w:rsidP="005F3061">
      <w:pPr>
        <w:pStyle w:val="paragraph"/>
      </w:pPr>
      <w:r w:rsidRPr="001B5AEC">
        <w:tab/>
        <w:t>(b)</w:t>
      </w:r>
      <w:r w:rsidRPr="001B5AEC">
        <w:tab/>
        <w:t xml:space="preserve">a reference in the </w:t>
      </w:r>
      <w:r w:rsidR="00B61820" w:rsidRPr="001B5AEC">
        <w:t>subregulation</w:t>
      </w:r>
      <w:r w:rsidR="001B5AEC">
        <w:t> </w:t>
      </w:r>
      <w:r w:rsidRPr="001B5AEC">
        <w:t>to a controlled asset is a reference to a controlled asset as defined in those Regulations.</w:t>
      </w:r>
    </w:p>
    <w:p w:rsidR="00072201" w:rsidRPr="001B5AEC" w:rsidRDefault="00072201" w:rsidP="005F3061">
      <w:pPr>
        <w:pStyle w:val="subsection"/>
      </w:pPr>
      <w:r w:rsidRPr="001B5AEC">
        <w:tab/>
        <w:t>(3)</w:t>
      </w:r>
      <w:r w:rsidRPr="001B5AEC">
        <w:tab/>
        <w:t>A dealing constituted by:</w:t>
      </w:r>
    </w:p>
    <w:p w:rsidR="00B61820" w:rsidRPr="001B5AEC" w:rsidRDefault="00B61820" w:rsidP="005F3061">
      <w:pPr>
        <w:pStyle w:val="paragraph"/>
      </w:pPr>
      <w:r w:rsidRPr="001B5AEC">
        <w:tab/>
        <w:t>(a)</w:t>
      </w:r>
      <w:r w:rsidRPr="001B5AEC">
        <w:tab/>
        <w:t>a payment to:</w:t>
      </w:r>
    </w:p>
    <w:p w:rsidR="00B61820" w:rsidRPr="001B5AEC" w:rsidRDefault="00B61820" w:rsidP="005F3061">
      <w:pPr>
        <w:pStyle w:val="paragraphsub"/>
      </w:pPr>
      <w:r w:rsidRPr="001B5AEC">
        <w:tab/>
        <w:t>(i)</w:t>
      </w:r>
      <w:r w:rsidRPr="001B5AEC">
        <w:tab/>
        <w:t>a designated person; or</w:t>
      </w:r>
    </w:p>
    <w:p w:rsidR="00B61820" w:rsidRPr="001B5AEC" w:rsidRDefault="00B61820" w:rsidP="005F3061">
      <w:pPr>
        <w:pStyle w:val="paragraphsub"/>
      </w:pPr>
      <w:r w:rsidRPr="001B5AEC">
        <w:tab/>
        <w:t>(ii)</w:t>
      </w:r>
      <w:r w:rsidRPr="001B5AEC">
        <w:tab/>
        <w:t>a person or entity acting on behalf of, or at the direction of, a designated person or entity; or</w:t>
      </w:r>
    </w:p>
    <w:p w:rsidR="00B61820" w:rsidRPr="001B5AEC" w:rsidRDefault="00B61820" w:rsidP="005F3061">
      <w:pPr>
        <w:pStyle w:val="paragraphsub"/>
      </w:pPr>
      <w:r w:rsidRPr="001B5AEC">
        <w:tab/>
        <w:t>(iii)</w:t>
      </w:r>
      <w:r w:rsidRPr="001B5AEC">
        <w:tab/>
        <w:t>an entity owned or controlled by a designated person or entity; or</w:t>
      </w:r>
    </w:p>
    <w:p w:rsidR="00072201" w:rsidRPr="001B5AEC" w:rsidRDefault="00072201" w:rsidP="005F3061">
      <w:pPr>
        <w:pStyle w:val="paragraph"/>
      </w:pPr>
      <w:r w:rsidRPr="001B5AEC">
        <w:tab/>
        <w:t>(b)</w:t>
      </w:r>
      <w:r w:rsidRPr="001B5AEC">
        <w:tab/>
        <w:t>a use or dealing with a controlled asset;</w:t>
      </w:r>
    </w:p>
    <w:p w:rsidR="00072201" w:rsidRPr="001B5AEC" w:rsidRDefault="00072201" w:rsidP="005F3061">
      <w:pPr>
        <w:pStyle w:val="subsection2"/>
      </w:pPr>
      <w:r w:rsidRPr="001B5AEC">
        <w:t xml:space="preserve">is a </w:t>
      </w:r>
      <w:r w:rsidRPr="001B5AEC">
        <w:rPr>
          <w:b/>
          <w:i/>
        </w:rPr>
        <w:t>basic expense dealing</w:t>
      </w:r>
      <w:r w:rsidRPr="001B5AEC">
        <w:t xml:space="preserve"> if it is necessary for basic expenses, including the following:</w:t>
      </w:r>
    </w:p>
    <w:p w:rsidR="00072201" w:rsidRPr="001B5AEC" w:rsidRDefault="00072201" w:rsidP="005F3061">
      <w:pPr>
        <w:pStyle w:val="paragraph"/>
      </w:pPr>
      <w:r w:rsidRPr="001B5AEC">
        <w:tab/>
        <w:t>(c)</w:t>
      </w:r>
      <w:r w:rsidRPr="001B5AEC">
        <w:tab/>
        <w:t>foodstuffs;</w:t>
      </w:r>
    </w:p>
    <w:p w:rsidR="00072201" w:rsidRPr="001B5AEC" w:rsidRDefault="00072201" w:rsidP="005F3061">
      <w:pPr>
        <w:pStyle w:val="paragraph"/>
      </w:pPr>
      <w:r w:rsidRPr="001B5AEC">
        <w:tab/>
        <w:t>(d)</w:t>
      </w:r>
      <w:r w:rsidRPr="001B5AEC">
        <w:tab/>
        <w:t>rent or mortgage;</w:t>
      </w:r>
    </w:p>
    <w:p w:rsidR="00072201" w:rsidRPr="001B5AEC" w:rsidRDefault="00072201" w:rsidP="005F3061">
      <w:pPr>
        <w:pStyle w:val="paragraph"/>
      </w:pPr>
      <w:r w:rsidRPr="001B5AEC">
        <w:tab/>
        <w:t>(e)</w:t>
      </w:r>
      <w:r w:rsidRPr="001B5AEC">
        <w:tab/>
        <w:t>medicines or medical treatment;</w:t>
      </w:r>
    </w:p>
    <w:p w:rsidR="00072201" w:rsidRPr="001B5AEC" w:rsidRDefault="00072201" w:rsidP="005F3061">
      <w:pPr>
        <w:pStyle w:val="paragraph"/>
      </w:pPr>
      <w:r w:rsidRPr="001B5AEC">
        <w:tab/>
        <w:t>(f)</w:t>
      </w:r>
      <w:r w:rsidRPr="001B5AEC">
        <w:tab/>
        <w:t>taxes;</w:t>
      </w:r>
    </w:p>
    <w:p w:rsidR="00072201" w:rsidRPr="001B5AEC" w:rsidRDefault="00072201" w:rsidP="005F3061">
      <w:pPr>
        <w:pStyle w:val="paragraph"/>
      </w:pPr>
      <w:r w:rsidRPr="001B5AEC">
        <w:tab/>
        <w:t>(g)</w:t>
      </w:r>
      <w:r w:rsidRPr="001B5AEC">
        <w:tab/>
        <w:t>insurance premiums;</w:t>
      </w:r>
    </w:p>
    <w:p w:rsidR="00072201" w:rsidRPr="001B5AEC" w:rsidRDefault="00072201" w:rsidP="005F3061">
      <w:pPr>
        <w:pStyle w:val="paragraph"/>
      </w:pPr>
      <w:r w:rsidRPr="001B5AEC">
        <w:tab/>
        <w:t>(h)</w:t>
      </w:r>
      <w:r w:rsidRPr="001B5AEC">
        <w:tab/>
        <w:t>public utility charges;</w:t>
      </w:r>
    </w:p>
    <w:p w:rsidR="00072201" w:rsidRPr="001B5AEC" w:rsidRDefault="00072201" w:rsidP="005F3061">
      <w:pPr>
        <w:pStyle w:val="paragraph"/>
      </w:pPr>
      <w:r w:rsidRPr="001B5AEC">
        <w:tab/>
        <w:t>(i)</w:t>
      </w:r>
      <w:r w:rsidRPr="001B5AEC">
        <w:tab/>
        <w:t>reasonable professional fees;</w:t>
      </w:r>
    </w:p>
    <w:p w:rsidR="00072201" w:rsidRPr="001B5AEC" w:rsidRDefault="00072201" w:rsidP="005F3061">
      <w:pPr>
        <w:pStyle w:val="paragraph"/>
      </w:pPr>
      <w:r w:rsidRPr="001B5AEC">
        <w:tab/>
        <w:t>(j)</w:t>
      </w:r>
      <w:r w:rsidRPr="001B5AEC">
        <w:tab/>
        <w:t>reimbursement of expenses associated with the provision of legal services;</w:t>
      </w:r>
    </w:p>
    <w:p w:rsidR="00072201" w:rsidRPr="001B5AEC" w:rsidRDefault="00072201" w:rsidP="005F3061">
      <w:pPr>
        <w:pStyle w:val="paragraph"/>
      </w:pPr>
      <w:r w:rsidRPr="001B5AEC">
        <w:tab/>
        <w:t>(k)</w:t>
      </w:r>
      <w:r w:rsidRPr="001B5AEC">
        <w:tab/>
        <w:t>fees or service charges that are in accordance with national laws for the routine holding or maintenance of frozen assets.</w:t>
      </w:r>
    </w:p>
    <w:p w:rsidR="00072201" w:rsidRPr="001B5AEC" w:rsidRDefault="00072201" w:rsidP="005F3061">
      <w:pPr>
        <w:pStyle w:val="subsection"/>
      </w:pPr>
      <w:r w:rsidRPr="001B5AEC">
        <w:tab/>
        <w:t>(4)</w:t>
      </w:r>
      <w:r w:rsidRPr="001B5AEC">
        <w:tab/>
        <w:t>A dealing constituted by:</w:t>
      </w:r>
    </w:p>
    <w:p w:rsidR="00B61820" w:rsidRPr="001B5AEC" w:rsidRDefault="00B61820" w:rsidP="005F3061">
      <w:pPr>
        <w:pStyle w:val="paragraph"/>
      </w:pPr>
      <w:r w:rsidRPr="001B5AEC">
        <w:tab/>
        <w:t>(a)</w:t>
      </w:r>
      <w:r w:rsidRPr="001B5AEC">
        <w:tab/>
        <w:t>a payment to:</w:t>
      </w:r>
    </w:p>
    <w:p w:rsidR="00B61820" w:rsidRPr="001B5AEC" w:rsidRDefault="00B61820" w:rsidP="005F3061">
      <w:pPr>
        <w:pStyle w:val="paragraphsub"/>
      </w:pPr>
      <w:r w:rsidRPr="001B5AEC">
        <w:tab/>
        <w:t>(i)</w:t>
      </w:r>
      <w:r w:rsidRPr="001B5AEC">
        <w:tab/>
        <w:t>a designated person; or</w:t>
      </w:r>
    </w:p>
    <w:p w:rsidR="00B61820" w:rsidRPr="001B5AEC" w:rsidRDefault="00B61820" w:rsidP="005F3061">
      <w:pPr>
        <w:pStyle w:val="paragraphsub"/>
      </w:pPr>
      <w:r w:rsidRPr="001B5AEC">
        <w:tab/>
        <w:t>(ii)</w:t>
      </w:r>
      <w:r w:rsidRPr="001B5AEC">
        <w:tab/>
        <w:t>a person or entity acting on behalf of, or at the direction of, a designated person or entity; or</w:t>
      </w:r>
    </w:p>
    <w:p w:rsidR="00B61820" w:rsidRPr="001B5AEC" w:rsidRDefault="00B61820" w:rsidP="005F3061">
      <w:pPr>
        <w:pStyle w:val="paragraphsub"/>
      </w:pPr>
      <w:r w:rsidRPr="001B5AEC">
        <w:tab/>
        <w:t>(iii)</w:t>
      </w:r>
      <w:r w:rsidRPr="001B5AEC">
        <w:tab/>
        <w:t>an entity owned or controlled by a designated person or entity; or</w:t>
      </w:r>
    </w:p>
    <w:p w:rsidR="00072201" w:rsidRPr="001B5AEC" w:rsidRDefault="00072201" w:rsidP="005F3061">
      <w:pPr>
        <w:pStyle w:val="paragraph"/>
      </w:pPr>
      <w:r w:rsidRPr="001B5AEC">
        <w:tab/>
        <w:t>(b)</w:t>
      </w:r>
      <w:r w:rsidRPr="001B5AEC">
        <w:tab/>
        <w:t>a use or dealing with a controlled asset;</w:t>
      </w:r>
    </w:p>
    <w:p w:rsidR="00072201" w:rsidRPr="001B5AEC" w:rsidRDefault="00072201" w:rsidP="005F3061">
      <w:pPr>
        <w:pStyle w:val="subsection2"/>
      </w:pPr>
      <w:r w:rsidRPr="001B5AEC">
        <w:t xml:space="preserve">is a </w:t>
      </w:r>
      <w:r w:rsidRPr="001B5AEC">
        <w:rPr>
          <w:b/>
          <w:i/>
        </w:rPr>
        <w:t>legally required dealing</w:t>
      </w:r>
      <w:r w:rsidRPr="001B5AEC">
        <w:t xml:space="preserve"> if:</w:t>
      </w:r>
    </w:p>
    <w:p w:rsidR="00072201" w:rsidRPr="001B5AEC" w:rsidRDefault="00072201" w:rsidP="005F3061">
      <w:pPr>
        <w:pStyle w:val="paragraph"/>
      </w:pPr>
      <w:r w:rsidRPr="001B5AEC">
        <w:tab/>
        <w:t>(c)</w:t>
      </w:r>
      <w:r w:rsidRPr="001B5AEC">
        <w:tab/>
        <w:t>it is necessary to satisfy a judicial, administrative or arbitral lien or judgement that was made prior to the date on which the person or entity became a designated person or entity; and</w:t>
      </w:r>
    </w:p>
    <w:p w:rsidR="00072201" w:rsidRPr="001B5AEC" w:rsidRDefault="00072201" w:rsidP="005F3061">
      <w:pPr>
        <w:pStyle w:val="paragraph"/>
      </w:pPr>
      <w:r w:rsidRPr="001B5AEC">
        <w:tab/>
        <w:t>(d)</w:t>
      </w:r>
      <w:r w:rsidRPr="001B5AEC">
        <w:tab/>
        <w:t>it is not for the benefit of a designated person or entity.</w:t>
      </w:r>
    </w:p>
    <w:p w:rsidR="00072201" w:rsidRPr="001B5AEC" w:rsidRDefault="00072201" w:rsidP="005F3061">
      <w:pPr>
        <w:pStyle w:val="subsection"/>
      </w:pPr>
      <w:r w:rsidRPr="001B5AEC">
        <w:tab/>
        <w:t>(5)</w:t>
      </w:r>
      <w:r w:rsidRPr="001B5AEC">
        <w:tab/>
        <w:t>A dealing constituted by:</w:t>
      </w:r>
    </w:p>
    <w:p w:rsidR="00B61820" w:rsidRPr="001B5AEC" w:rsidRDefault="00B61820" w:rsidP="005F3061">
      <w:pPr>
        <w:pStyle w:val="paragraph"/>
      </w:pPr>
      <w:r w:rsidRPr="001B5AEC">
        <w:tab/>
        <w:t>(a)</w:t>
      </w:r>
      <w:r w:rsidRPr="001B5AEC">
        <w:tab/>
        <w:t>a payment to:</w:t>
      </w:r>
    </w:p>
    <w:p w:rsidR="00B61820" w:rsidRPr="001B5AEC" w:rsidRDefault="00B61820" w:rsidP="005F3061">
      <w:pPr>
        <w:pStyle w:val="paragraphsub"/>
      </w:pPr>
      <w:r w:rsidRPr="001B5AEC">
        <w:tab/>
        <w:t>(i)</w:t>
      </w:r>
      <w:r w:rsidRPr="001B5AEC">
        <w:tab/>
        <w:t>a designated person; or</w:t>
      </w:r>
    </w:p>
    <w:p w:rsidR="00B61820" w:rsidRPr="001B5AEC" w:rsidRDefault="00B61820" w:rsidP="005F3061">
      <w:pPr>
        <w:pStyle w:val="paragraphsub"/>
      </w:pPr>
      <w:r w:rsidRPr="001B5AEC">
        <w:tab/>
        <w:t>(ii)</w:t>
      </w:r>
      <w:r w:rsidRPr="001B5AEC">
        <w:tab/>
        <w:t>a person or entity acting on behalf of, or at the direction of, a designated person or entity; or</w:t>
      </w:r>
    </w:p>
    <w:p w:rsidR="00B61820" w:rsidRPr="001B5AEC" w:rsidRDefault="00B61820" w:rsidP="005F3061">
      <w:pPr>
        <w:pStyle w:val="paragraphsub"/>
      </w:pPr>
      <w:r w:rsidRPr="001B5AEC">
        <w:tab/>
        <w:t>(iii)</w:t>
      </w:r>
      <w:r w:rsidRPr="001B5AEC">
        <w:tab/>
        <w:t>an entity owned or controlled by a designated person or entity; or</w:t>
      </w:r>
    </w:p>
    <w:p w:rsidR="00072201" w:rsidRPr="001B5AEC" w:rsidRDefault="00072201" w:rsidP="005F3061">
      <w:pPr>
        <w:pStyle w:val="paragraph"/>
      </w:pPr>
      <w:r w:rsidRPr="001B5AEC">
        <w:tab/>
        <w:t>(b)</w:t>
      </w:r>
      <w:r w:rsidRPr="001B5AEC">
        <w:tab/>
        <w:t>a use or dealing with a controlled asset;</w:t>
      </w:r>
    </w:p>
    <w:p w:rsidR="00072201" w:rsidRPr="001B5AEC" w:rsidRDefault="00072201" w:rsidP="005F3061">
      <w:pPr>
        <w:pStyle w:val="subsection2"/>
      </w:pPr>
      <w:r w:rsidRPr="001B5AEC">
        <w:t xml:space="preserve">is a </w:t>
      </w:r>
      <w:r w:rsidRPr="001B5AEC">
        <w:rPr>
          <w:b/>
          <w:i/>
        </w:rPr>
        <w:t>contractual dealing</w:t>
      </w:r>
      <w:r w:rsidRPr="001B5AEC">
        <w:t xml:space="preserve"> if it is a payment:</w:t>
      </w:r>
    </w:p>
    <w:p w:rsidR="00072201" w:rsidRPr="001B5AEC" w:rsidRDefault="00072201" w:rsidP="005F3061">
      <w:pPr>
        <w:pStyle w:val="paragraph"/>
      </w:pPr>
      <w:r w:rsidRPr="001B5AEC">
        <w:tab/>
        <w:t>(c)</w:t>
      </w:r>
      <w:r w:rsidRPr="001B5AEC">
        <w:tab/>
        <w:t>to apply interest or other earnings due on accounts holding controlled assets; or</w:t>
      </w:r>
    </w:p>
    <w:p w:rsidR="00072201" w:rsidRPr="001B5AEC" w:rsidRDefault="00072201" w:rsidP="005F3061">
      <w:pPr>
        <w:pStyle w:val="paragraph"/>
      </w:pPr>
      <w:r w:rsidRPr="001B5AEC">
        <w:tab/>
        <w:t>(d)</w:t>
      </w:r>
      <w:r w:rsidRPr="001B5AEC">
        <w:tab/>
        <w:t>required under contracts, agreements or obligations made before the date on which those accounts became accounts holding controlled assets.</w:t>
      </w:r>
    </w:p>
    <w:p w:rsidR="00072201" w:rsidRPr="001B5AEC" w:rsidRDefault="005F3061" w:rsidP="005F3061">
      <w:pPr>
        <w:pStyle w:val="notetext"/>
      </w:pPr>
      <w:r w:rsidRPr="001B5AEC">
        <w:t>Note:</w:t>
      </w:r>
      <w:r w:rsidRPr="001B5AEC">
        <w:tab/>
      </w:r>
      <w:r w:rsidR="00072201" w:rsidRPr="001B5AEC">
        <w:t>If the account into which the payment is paid is frozen under Sanctions Regulations, this payment will also be frozen once received.</w:t>
      </w:r>
    </w:p>
    <w:p w:rsidR="00072201" w:rsidRPr="001B5AEC" w:rsidRDefault="00072201" w:rsidP="005F3061">
      <w:pPr>
        <w:pStyle w:val="subsection"/>
      </w:pPr>
      <w:r w:rsidRPr="001B5AEC">
        <w:tab/>
        <w:t>(6)</w:t>
      </w:r>
      <w:r w:rsidRPr="001B5AEC">
        <w:tab/>
        <w:t>A dealing constituted by:</w:t>
      </w:r>
    </w:p>
    <w:p w:rsidR="00B61820" w:rsidRPr="001B5AEC" w:rsidRDefault="00B61820" w:rsidP="005F3061">
      <w:pPr>
        <w:pStyle w:val="paragraph"/>
      </w:pPr>
      <w:r w:rsidRPr="001B5AEC">
        <w:tab/>
        <w:t>(a)</w:t>
      </w:r>
      <w:r w:rsidRPr="001B5AEC">
        <w:tab/>
        <w:t>a payment by:</w:t>
      </w:r>
    </w:p>
    <w:p w:rsidR="00B61820" w:rsidRPr="001B5AEC" w:rsidRDefault="00B61820" w:rsidP="005F3061">
      <w:pPr>
        <w:pStyle w:val="paragraphsub"/>
      </w:pPr>
      <w:r w:rsidRPr="001B5AEC">
        <w:tab/>
        <w:t>(i)</w:t>
      </w:r>
      <w:r w:rsidRPr="001B5AEC">
        <w:tab/>
        <w:t>a designated person; or</w:t>
      </w:r>
    </w:p>
    <w:p w:rsidR="00B61820" w:rsidRPr="001B5AEC" w:rsidRDefault="00B61820" w:rsidP="005F3061">
      <w:pPr>
        <w:pStyle w:val="paragraphsub"/>
      </w:pPr>
      <w:r w:rsidRPr="001B5AEC">
        <w:tab/>
        <w:t>(ii)</w:t>
      </w:r>
      <w:r w:rsidRPr="001B5AEC">
        <w:tab/>
        <w:t>a person or entity acting on behalf of, or at the direction of, a designated person or entity; or</w:t>
      </w:r>
    </w:p>
    <w:p w:rsidR="00B61820" w:rsidRPr="001B5AEC" w:rsidRDefault="00B61820" w:rsidP="005F3061">
      <w:pPr>
        <w:pStyle w:val="paragraphsub"/>
      </w:pPr>
      <w:r w:rsidRPr="001B5AEC">
        <w:tab/>
        <w:t>(iii)</w:t>
      </w:r>
      <w:r w:rsidRPr="001B5AEC">
        <w:tab/>
        <w:t>an entity owned or controlled by a designated person or entity;</w:t>
      </w:r>
    </w:p>
    <w:p w:rsidR="00072201" w:rsidRPr="001B5AEC" w:rsidRDefault="00072201" w:rsidP="005F3061">
      <w:pPr>
        <w:pStyle w:val="subsection2"/>
      </w:pPr>
      <w:r w:rsidRPr="001B5AEC">
        <w:t xml:space="preserve">is a </w:t>
      </w:r>
      <w:r w:rsidRPr="001B5AEC">
        <w:rPr>
          <w:b/>
          <w:i/>
        </w:rPr>
        <w:t>required payment dealing</w:t>
      </w:r>
      <w:r w:rsidRPr="001B5AEC">
        <w:t xml:space="preserve"> if:</w:t>
      </w:r>
    </w:p>
    <w:p w:rsidR="00072201" w:rsidRPr="001B5AEC" w:rsidRDefault="00072201" w:rsidP="005F3061">
      <w:pPr>
        <w:pStyle w:val="paragraph"/>
      </w:pPr>
      <w:r w:rsidRPr="001B5AEC">
        <w:tab/>
        <w:t>(b)</w:t>
      </w:r>
      <w:r w:rsidRPr="001B5AEC">
        <w:tab/>
        <w:t>the payment is required under a contract made before the person or entity became a designated person or entity; and</w:t>
      </w:r>
    </w:p>
    <w:p w:rsidR="00072201" w:rsidRPr="001B5AEC" w:rsidRDefault="00072201" w:rsidP="005F3061">
      <w:pPr>
        <w:pStyle w:val="paragraph"/>
      </w:pPr>
      <w:r w:rsidRPr="001B5AEC">
        <w:tab/>
        <w:t>(c)</w:t>
      </w:r>
      <w:r w:rsidRPr="001B5AEC">
        <w:tab/>
        <w:t>the payment is not directly or indirectly being received by a designated person or entity.</w:t>
      </w:r>
    </w:p>
    <w:p w:rsidR="00072201" w:rsidRPr="001B5AEC" w:rsidRDefault="00072201" w:rsidP="005F3061">
      <w:pPr>
        <w:pStyle w:val="subsection"/>
      </w:pPr>
      <w:r w:rsidRPr="001B5AEC">
        <w:tab/>
        <w:t>(7)</w:t>
      </w:r>
      <w:r w:rsidRPr="001B5AEC">
        <w:tab/>
        <w:t>Any other dealing constituted by:</w:t>
      </w:r>
    </w:p>
    <w:p w:rsidR="00B61820" w:rsidRPr="001B5AEC" w:rsidRDefault="00B61820" w:rsidP="005F3061">
      <w:pPr>
        <w:pStyle w:val="paragraph"/>
      </w:pPr>
      <w:r w:rsidRPr="001B5AEC">
        <w:tab/>
        <w:t>(a)</w:t>
      </w:r>
      <w:r w:rsidRPr="001B5AEC">
        <w:tab/>
        <w:t>a payment to:</w:t>
      </w:r>
    </w:p>
    <w:p w:rsidR="00B61820" w:rsidRPr="001B5AEC" w:rsidRDefault="00B61820" w:rsidP="005F3061">
      <w:pPr>
        <w:pStyle w:val="paragraphsub"/>
      </w:pPr>
      <w:r w:rsidRPr="001B5AEC">
        <w:tab/>
        <w:t>(i)</w:t>
      </w:r>
      <w:r w:rsidRPr="001B5AEC">
        <w:tab/>
        <w:t>a designated person; or</w:t>
      </w:r>
    </w:p>
    <w:p w:rsidR="00B61820" w:rsidRPr="001B5AEC" w:rsidRDefault="00B61820" w:rsidP="005F3061">
      <w:pPr>
        <w:pStyle w:val="paragraphsub"/>
      </w:pPr>
      <w:r w:rsidRPr="001B5AEC">
        <w:tab/>
        <w:t>(ii)</w:t>
      </w:r>
      <w:r w:rsidRPr="001B5AEC">
        <w:tab/>
        <w:t>a person or entity acting on behalf of, or at the direction of, a designated person or entity; or</w:t>
      </w:r>
    </w:p>
    <w:p w:rsidR="00B61820" w:rsidRPr="001B5AEC" w:rsidRDefault="00B61820" w:rsidP="005F3061">
      <w:pPr>
        <w:pStyle w:val="paragraphsub"/>
      </w:pPr>
      <w:r w:rsidRPr="001B5AEC">
        <w:tab/>
        <w:t>(iii)</w:t>
      </w:r>
      <w:r w:rsidRPr="001B5AEC">
        <w:tab/>
        <w:t>an entity owned or controlled by a designated person or entity; or</w:t>
      </w:r>
    </w:p>
    <w:p w:rsidR="00072201" w:rsidRPr="001B5AEC" w:rsidRDefault="00072201" w:rsidP="005F3061">
      <w:pPr>
        <w:pStyle w:val="paragraph"/>
      </w:pPr>
      <w:r w:rsidRPr="001B5AEC">
        <w:tab/>
        <w:t>(b)</w:t>
      </w:r>
      <w:r w:rsidRPr="001B5AEC">
        <w:tab/>
        <w:t>a use or dealing with a controlled asset;</w:t>
      </w:r>
    </w:p>
    <w:p w:rsidR="00072201" w:rsidRPr="001B5AEC" w:rsidRDefault="00072201" w:rsidP="005F3061">
      <w:pPr>
        <w:pStyle w:val="subsection2"/>
      </w:pPr>
      <w:r w:rsidRPr="001B5AEC">
        <w:t xml:space="preserve">is an </w:t>
      </w:r>
      <w:r w:rsidR="00BF0128" w:rsidRPr="001B5AEC">
        <w:rPr>
          <w:b/>
          <w:i/>
        </w:rPr>
        <w:t>extraordinary expense dealing</w:t>
      </w:r>
      <w:r w:rsidR="00BF0128" w:rsidRPr="001B5AEC">
        <w:t xml:space="preserve"> if it is necessary for extraordinary expenses.</w:t>
      </w:r>
    </w:p>
    <w:p w:rsidR="00072201" w:rsidRPr="001B5AEC" w:rsidRDefault="005F3061" w:rsidP="005F3061">
      <w:pPr>
        <w:pStyle w:val="ActHead2"/>
        <w:pageBreakBefore/>
      </w:pPr>
      <w:bookmarkStart w:id="8" w:name="_Toc429491363"/>
      <w:r w:rsidRPr="001B5AEC">
        <w:rPr>
          <w:rStyle w:val="CharPartNo"/>
        </w:rPr>
        <w:t>Part</w:t>
      </w:r>
      <w:r w:rsidR="001B5AEC" w:rsidRPr="001B5AEC">
        <w:rPr>
          <w:rStyle w:val="CharPartNo"/>
        </w:rPr>
        <w:t> </w:t>
      </w:r>
      <w:r w:rsidR="00072201" w:rsidRPr="001B5AEC">
        <w:rPr>
          <w:rStyle w:val="CharPartNo"/>
        </w:rPr>
        <w:t>2</w:t>
      </w:r>
      <w:r w:rsidRPr="001B5AEC">
        <w:t>—</w:t>
      </w:r>
      <w:r w:rsidR="00072201" w:rsidRPr="001B5AEC">
        <w:rPr>
          <w:rStyle w:val="CharPartText"/>
        </w:rPr>
        <w:t>Grounds for listing persons, entities or assets</w:t>
      </w:r>
      <w:bookmarkEnd w:id="8"/>
    </w:p>
    <w:p w:rsidR="00072201" w:rsidRPr="001B5AEC" w:rsidRDefault="005F3061" w:rsidP="00072201">
      <w:pPr>
        <w:pStyle w:val="Header"/>
      </w:pPr>
      <w:r w:rsidRPr="001B5AEC">
        <w:rPr>
          <w:rStyle w:val="CharDivNo"/>
        </w:rPr>
        <w:t xml:space="preserve"> </w:t>
      </w:r>
      <w:r w:rsidRPr="001B5AEC">
        <w:rPr>
          <w:rStyle w:val="CharDivText"/>
        </w:rPr>
        <w:t xml:space="preserve"> </w:t>
      </w:r>
    </w:p>
    <w:p w:rsidR="00072201" w:rsidRPr="001B5AEC" w:rsidRDefault="00072201" w:rsidP="005F3061">
      <w:pPr>
        <w:pStyle w:val="ActHead5"/>
      </w:pPr>
      <w:bookmarkStart w:id="9" w:name="_Toc429491364"/>
      <w:r w:rsidRPr="001B5AEC">
        <w:rPr>
          <w:rStyle w:val="CharSectno"/>
        </w:rPr>
        <w:t>20</w:t>
      </w:r>
      <w:r w:rsidR="005F3061" w:rsidRPr="001B5AEC">
        <w:t xml:space="preserve">  </w:t>
      </w:r>
      <w:r w:rsidRPr="001B5AEC">
        <w:t>Listing for Resolution 1373</w:t>
      </w:r>
      <w:bookmarkEnd w:id="9"/>
    </w:p>
    <w:p w:rsidR="00072201" w:rsidRPr="001B5AEC" w:rsidRDefault="00072201" w:rsidP="005F3061">
      <w:pPr>
        <w:pStyle w:val="subsection"/>
      </w:pPr>
      <w:r w:rsidRPr="001B5AEC">
        <w:tab/>
        <w:t>(1)</w:t>
      </w:r>
      <w:r w:rsidRPr="001B5AEC">
        <w:tab/>
        <w:t>For subsection</w:t>
      </w:r>
      <w:r w:rsidR="001B5AEC">
        <w:t> </w:t>
      </w:r>
      <w:r w:rsidRPr="001B5AEC">
        <w:t>15 (2) of the Act, the Minister must list a person or entity if the Minister is satisfied that the person or entity is a person or entity mentioned in paragraph</w:t>
      </w:r>
      <w:r w:rsidR="001B5AEC">
        <w:t> </w:t>
      </w:r>
      <w:r w:rsidRPr="001B5AEC">
        <w:t>1 (c) of Resolution 1373.</w:t>
      </w:r>
    </w:p>
    <w:p w:rsidR="00072201" w:rsidRPr="001B5AEC" w:rsidRDefault="00072201" w:rsidP="005F3061">
      <w:pPr>
        <w:pStyle w:val="subsection"/>
      </w:pPr>
      <w:r w:rsidRPr="001B5AEC">
        <w:tab/>
        <w:t>(2)</w:t>
      </w:r>
      <w:r w:rsidRPr="001B5AEC">
        <w:tab/>
        <w:t>For subsection</w:t>
      </w:r>
      <w:r w:rsidR="001B5AEC">
        <w:t> </w:t>
      </w:r>
      <w:r w:rsidRPr="001B5AEC">
        <w:t>15 (4) of the Act, the Minister may list an asset, or class of asset, if the Minister is satisfied that the asset, or class of asset, is owned or controlled by a person or entity mentioned in paragraph</w:t>
      </w:r>
      <w:r w:rsidR="001B5AEC">
        <w:t> </w:t>
      </w:r>
      <w:r w:rsidRPr="001B5AEC">
        <w:t>1 (c) of Resolution 1373.</w:t>
      </w:r>
    </w:p>
    <w:p w:rsidR="00072201" w:rsidRPr="001B5AEC" w:rsidRDefault="005F3061" w:rsidP="005F3061">
      <w:pPr>
        <w:pStyle w:val="notetext"/>
      </w:pPr>
      <w:r w:rsidRPr="001B5AEC">
        <w:rPr>
          <w:iCs/>
        </w:rPr>
        <w:t>Note:</w:t>
      </w:r>
      <w:r w:rsidRPr="001B5AEC">
        <w:rPr>
          <w:iCs/>
        </w:rPr>
        <w:tab/>
      </w:r>
      <w:r w:rsidR="00072201" w:rsidRPr="001B5AEC">
        <w:t>Paragraph 1 (c) of Resolution 1373 requires States to:</w:t>
      </w:r>
    </w:p>
    <w:p w:rsidR="00072201" w:rsidRPr="001B5AEC" w:rsidRDefault="00072201" w:rsidP="005C1466">
      <w:pPr>
        <w:pStyle w:val="notetext"/>
        <w:ind w:hanging="11"/>
      </w:pPr>
      <w:r w:rsidRPr="001B5AEC">
        <w:t>‘Freeze without delay funds and other financial assets or economic resources of persons who commit, or attempt to commit, terrorist acts or participate in or facilitate the commission of terrorist acts; of entities owned or controlled directly or indirectly by such persons; and of persons and entities acting on behalf of, or at the direction of such persons and entities, including funds derived or generated from property owned or controlled directly or indirectly by such persons and associated persons and entities;’.</w:t>
      </w:r>
    </w:p>
    <w:p w:rsidR="00072201" w:rsidRPr="001B5AEC" w:rsidRDefault="00072201" w:rsidP="005F3061">
      <w:pPr>
        <w:pStyle w:val="ActHead5"/>
      </w:pPr>
      <w:bookmarkStart w:id="10" w:name="_Toc429491365"/>
      <w:r w:rsidRPr="001B5AEC">
        <w:rPr>
          <w:rStyle w:val="CharSectno"/>
        </w:rPr>
        <w:t>21</w:t>
      </w:r>
      <w:r w:rsidR="005F3061" w:rsidRPr="001B5AEC">
        <w:t xml:space="preserve">  </w:t>
      </w:r>
      <w:r w:rsidRPr="001B5AEC">
        <w:t>Advance notice of listing of persons, entities and assets</w:t>
      </w:r>
      <w:bookmarkEnd w:id="10"/>
    </w:p>
    <w:p w:rsidR="00072201" w:rsidRPr="001B5AEC" w:rsidRDefault="00072201" w:rsidP="005F3061">
      <w:pPr>
        <w:pStyle w:val="subsection"/>
      </w:pPr>
      <w:r w:rsidRPr="001B5AEC">
        <w:tab/>
        <w:t>(1)</w:t>
      </w:r>
      <w:r w:rsidRPr="001B5AEC">
        <w:tab/>
        <w:t>The Department may give notice of decisions of the Minister to list a person or entity, or an asset or class of asset, under section</w:t>
      </w:r>
      <w:r w:rsidR="001B5AEC">
        <w:t> </w:t>
      </w:r>
      <w:r w:rsidRPr="001B5AEC">
        <w:t>15 of the Act to any person who is engaged in the business of holding, dealing in, or facilitating dealing in, assets.</w:t>
      </w:r>
    </w:p>
    <w:p w:rsidR="00072201" w:rsidRPr="001B5AEC" w:rsidRDefault="00072201" w:rsidP="005F3061">
      <w:pPr>
        <w:pStyle w:val="subsection"/>
      </w:pPr>
      <w:r w:rsidRPr="001B5AEC">
        <w:tab/>
        <w:t>(2)</w:t>
      </w:r>
      <w:r w:rsidRPr="001B5AEC">
        <w:tab/>
        <w:t xml:space="preserve">The notice may be given before notice of the listing that is the subject of the decisions is published in the </w:t>
      </w:r>
      <w:r w:rsidRPr="001B5AEC">
        <w:rPr>
          <w:i/>
          <w:iCs/>
        </w:rPr>
        <w:t>Gazette</w:t>
      </w:r>
      <w:r w:rsidRPr="001B5AEC">
        <w:t>.</w:t>
      </w:r>
    </w:p>
    <w:p w:rsidR="00072201" w:rsidRPr="001B5AEC" w:rsidRDefault="005F3061" w:rsidP="005F3061">
      <w:pPr>
        <w:pStyle w:val="ActHead2"/>
        <w:pageBreakBefore/>
      </w:pPr>
      <w:bookmarkStart w:id="11" w:name="_Toc429491366"/>
      <w:r w:rsidRPr="001B5AEC">
        <w:rPr>
          <w:rStyle w:val="CharPartNo"/>
        </w:rPr>
        <w:t>Part</w:t>
      </w:r>
      <w:r w:rsidR="001B5AEC" w:rsidRPr="001B5AEC">
        <w:rPr>
          <w:rStyle w:val="CharPartNo"/>
        </w:rPr>
        <w:t> </w:t>
      </w:r>
      <w:r w:rsidR="00072201" w:rsidRPr="001B5AEC">
        <w:rPr>
          <w:rStyle w:val="CharPartNo"/>
        </w:rPr>
        <w:t>3</w:t>
      </w:r>
      <w:r w:rsidRPr="001B5AEC">
        <w:t>—</w:t>
      </w:r>
      <w:r w:rsidR="00072201" w:rsidRPr="001B5AEC">
        <w:rPr>
          <w:rStyle w:val="CharPartText"/>
        </w:rPr>
        <w:t>Authorised dealings</w:t>
      </w:r>
      <w:bookmarkEnd w:id="11"/>
    </w:p>
    <w:p w:rsidR="00550696" w:rsidRPr="001B5AEC" w:rsidRDefault="00550696" w:rsidP="00550696">
      <w:pPr>
        <w:pStyle w:val="Header"/>
        <w:tabs>
          <w:tab w:val="clear" w:pos="4150"/>
          <w:tab w:val="clear" w:pos="8307"/>
        </w:tabs>
      </w:pPr>
      <w:r w:rsidRPr="001B5AEC">
        <w:rPr>
          <w:rStyle w:val="CharDivNo"/>
        </w:rPr>
        <w:t xml:space="preserve"> </w:t>
      </w:r>
      <w:r w:rsidRPr="001B5AEC">
        <w:rPr>
          <w:rStyle w:val="CharDivText"/>
        </w:rPr>
        <w:t xml:space="preserve"> </w:t>
      </w:r>
    </w:p>
    <w:p w:rsidR="00072201" w:rsidRPr="001B5AEC" w:rsidRDefault="00072201" w:rsidP="005F3061">
      <w:pPr>
        <w:pStyle w:val="ActHead5"/>
      </w:pPr>
      <w:bookmarkStart w:id="12" w:name="_Toc429491367"/>
      <w:r w:rsidRPr="001B5AEC">
        <w:rPr>
          <w:rStyle w:val="CharSectno"/>
        </w:rPr>
        <w:t>30</w:t>
      </w:r>
      <w:r w:rsidR="005F3061" w:rsidRPr="001B5AEC">
        <w:t xml:space="preserve">  </w:t>
      </w:r>
      <w:r w:rsidRPr="001B5AEC">
        <w:t xml:space="preserve">Definitions for </w:t>
      </w:r>
      <w:r w:rsidR="005F3061" w:rsidRPr="001B5AEC">
        <w:t>Part</w:t>
      </w:r>
      <w:r w:rsidR="001B5AEC">
        <w:t> </w:t>
      </w:r>
      <w:r w:rsidRPr="001B5AEC">
        <w:t>3</w:t>
      </w:r>
      <w:bookmarkEnd w:id="12"/>
    </w:p>
    <w:p w:rsidR="00072201" w:rsidRPr="001B5AEC" w:rsidRDefault="00072201" w:rsidP="005F3061">
      <w:pPr>
        <w:pStyle w:val="subsection"/>
      </w:pPr>
      <w:r w:rsidRPr="001B5AEC">
        <w:tab/>
        <w:t>(1)</w:t>
      </w:r>
      <w:r w:rsidRPr="001B5AEC">
        <w:tab/>
        <w:t>In this Part, a dealing constituted by:</w:t>
      </w:r>
    </w:p>
    <w:p w:rsidR="00072201" w:rsidRPr="001B5AEC" w:rsidRDefault="00072201" w:rsidP="005F3061">
      <w:pPr>
        <w:pStyle w:val="paragraph"/>
      </w:pPr>
      <w:r w:rsidRPr="001B5AEC">
        <w:tab/>
        <w:t>(a)</w:t>
      </w:r>
      <w:r w:rsidRPr="001B5AEC">
        <w:tab/>
        <w:t>a payment to a proscribed person or entity, or a payment to a person or entity acting on behalf of, or at the direction of a proscribed person or entity; or</w:t>
      </w:r>
    </w:p>
    <w:p w:rsidR="00072201" w:rsidRPr="001B5AEC" w:rsidRDefault="00072201" w:rsidP="005F3061">
      <w:pPr>
        <w:pStyle w:val="paragraph"/>
      </w:pPr>
      <w:r w:rsidRPr="001B5AEC">
        <w:tab/>
        <w:t>(b)</w:t>
      </w:r>
      <w:r w:rsidRPr="001B5AEC">
        <w:tab/>
        <w:t>a use or dealing with a freezable asset;</w:t>
      </w:r>
    </w:p>
    <w:p w:rsidR="00072201" w:rsidRPr="001B5AEC" w:rsidRDefault="00072201" w:rsidP="005F3061">
      <w:pPr>
        <w:pStyle w:val="subsection2"/>
      </w:pPr>
      <w:r w:rsidRPr="001B5AEC">
        <w:t xml:space="preserve">is </w:t>
      </w:r>
      <w:r w:rsidRPr="001B5AEC">
        <w:rPr>
          <w:b/>
          <w:i/>
        </w:rPr>
        <w:t>basic expense dealing</w:t>
      </w:r>
      <w:r w:rsidRPr="001B5AEC">
        <w:t xml:space="preserve"> if it is necessary for basic expenses, including the following:</w:t>
      </w:r>
    </w:p>
    <w:p w:rsidR="00072201" w:rsidRPr="001B5AEC" w:rsidRDefault="00072201" w:rsidP="005F3061">
      <w:pPr>
        <w:pStyle w:val="paragraph"/>
      </w:pPr>
      <w:r w:rsidRPr="001B5AEC">
        <w:tab/>
        <w:t>(c)</w:t>
      </w:r>
      <w:r w:rsidRPr="001B5AEC">
        <w:tab/>
        <w:t>foodstuffs;</w:t>
      </w:r>
    </w:p>
    <w:p w:rsidR="00072201" w:rsidRPr="001B5AEC" w:rsidRDefault="00072201" w:rsidP="005F3061">
      <w:pPr>
        <w:pStyle w:val="paragraph"/>
      </w:pPr>
      <w:r w:rsidRPr="001B5AEC">
        <w:tab/>
        <w:t>(d)</w:t>
      </w:r>
      <w:r w:rsidRPr="001B5AEC">
        <w:tab/>
        <w:t>rent or mortgage;</w:t>
      </w:r>
    </w:p>
    <w:p w:rsidR="00072201" w:rsidRPr="001B5AEC" w:rsidRDefault="00072201" w:rsidP="005F3061">
      <w:pPr>
        <w:pStyle w:val="paragraph"/>
      </w:pPr>
      <w:r w:rsidRPr="001B5AEC">
        <w:tab/>
        <w:t>(e)</w:t>
      </w:r>
      <w:r w:rsidRPr="001B5AEC">
        <w:tab/>
        <w:t>medicines or medical treatment;</w:t>
      </w:r>
    </w:p>
    <w:p w:rsidR="00072201" w:rsidRPr="001B5AEC" w:rsidRDefault="00072201" w:rsidP="005F3061">
      <w:pPr>
        <w:pStyle w:val="paragraph"/>
      </w:pPr>
      <w:r w:rsidRPr="001B5AEC">
        <w:tab/>
        <w:t>(f)</w:t>
      </w:r>
      <w:r w:rsidRPr="001B5AEC">
        <w:tab/>
        <w:t>taxes;</w:t>
      </w:r>
    </w:p>
    <w:p w:rsidR="00072201" w:rsidRPr="001B5AEC" w:rsidRDefault="00072201" w:rsidP="005F3061">
      <w:pPr>
        <w:pStyle w:val="paragraph"/>
      </w:pPr>
      <w:r w:rsidRPr="001B5AEC">
        <w:tab/>
        <w:t>(g)</w:t>
      </w:r>
      <w:r w:rsidRPr="001B5AEC">
        <w:tab/>
        <w:t>insurance premiums;</w:t>
      </w:r>
    </w:p>
    <w:p w:rsidR="00072201" w:rsidRPr="001B5AEC" w:rsidRDefault="00072201" w:rsidP="005F3061">
      <w:pPr>
        <w:pStyle w:val="paragraph"/>
      </w:pPr>
      <w:r w:rsidRPr="001B5AEC">
        <w:tab/>
        <w:t>(h)</w:t>
      </w:r>
      <w:r w:rsidRPr="001B5AEC">
        <w:tab/>
        <w:t>public utility charges;</w:t>
      </w:r>
    </w:p>
    <w:p w:rsidR="00072201" w:rsidRPr="001B5AEC" w:rsidRDefault="00072201" w:rsidP="005F3061">
      <w:pPr>
        <w:pStyle w:val="paragraph"/>
      </w:pPr>
      <w:r w:rsidRPr="001B5AEC">
        <w:tab/>
        <w:t>(i)</w:t>
      </w:r>
      <w:r w:rsidRPr="001B5AEC">
        <w:tab/>
        <w:t>reasonable professional fees;</w:t>
      </w:r>
    </w:p>
    <w:p w:rsidR="00072201" w:rsidRPr="001B5AEC" w:rsidRDefault="00072201" w:rsidP="005F3061">
      <w:pPr>
        <w:pStyle w:val="paragraph"/>
      </w:pPr>
      <w:r w:rsidRPr="001B5AEC">
        <w:tab/>
        <w:t>(j)</w:t>
      </w:r>
      <w:r w:rsidRPr="001B5AEC">
        <w:tab/>
        <w:t>reimbursement of expenses associated with the provision of legal services;</w:t>
      </w:r>
    </w:p>
    <w:p w:rsidR="00072201" w:rsidRPr="001B5AEC" w:rsidRDefault="00072201" w:rsidP="005F3061">
      <w:pPr>
        <w:pStyle w:val="paragraph"/>
      </w:pPr>
      <w:r w:rsidRPr="001B5AEC">
        <w:tab/>
        <w:t>(k)</w:t>
      </w:r>
      <w:r w:rsidRPr="001B5AEC">
        <w:tab/>
        <w:t>fees or service charges that are in accordance with national laws for the routine holding or maintenance of frozen assets.</w:t>
      </w:r>
    </w:p>
    <w:p w:rsidR="00072201" w:rsidRPr="001B5AEC" w:rsidRDefault="00072201" w:rsidP="005F3061">
      <w:pPr>
        <w:pStyle w:val="subsection"/>
      </w:pPr>
      <w:r w:rsidRPr="001B5AEC">
        <w:tab/>
        <w:t>(2)</w:t>
      </w:r>
      <w:r w:rsidRPr="001B5AEC">
        <w:tab/>
        <w:t xml:space="preserve">In this </w:t>
      </w:r>
      <w:r w:rsidR="005F3061" w:rsidRPr="001B5AEC">
        <w:t>Part </w:t>
      </w:r>
      <w:r w:rsidRPr="001B5AEC">
        <w:t>a dealing constituted by:</w:t>
      </w:r>
    </w:p>
    <w:p w:rsidR="00072201" w:rsidRPr="001B5AEC" w:rsidRDefault="00072201" w:rsidP="005F3061">
      <w:pPr>
        <w:pStyle w:val="paragraph"/>
      </w:pPr>
      <w:r w:rsidRPr="001B5AEC">
        <w:tab/>
        <w:t>(a)</w:t>
      </w:r>
      <w:r w:rsidRPr="001B5AEC">
        <w:tab/>
        <w:t>a payment to a proscribed person or entity, or a payment to a person or entity acting on behalf of, or at the direction of a proscribed person or entity; or</w:t>
      </w:r>
    </w:p>
    <w:p w:rsidR="00072201" w:rsidRPr="001B5AEC" w:rsidRDefault="00072201" w:rsidP="005F3061">
      <w:pPr>
        <w:pStyle w:val="paragraph"/>
      </w:pPr>
      <w:r w:rsidRPr="001B5AEC">
        <w:tab/>
        <w:t>(b)</w:t>
      </w:r>
      <w:r w:rsidRPr="001B5AEC">
        <w:tab/>
        <w:t>a use or dealing with a freezable asset;</w:t>
      </w:r>
    </w:p>
    <w:p w:rsidR="00072201" w:rsidRPr="001B5AEC" w:rsidRDefault="00072201" w:rsidP="005F3061">
      <w:pPr>
        <w:pStyle w:val="subsection2"/>
      </w:pPr>
      <w:r w:rsidRPr="001B5AEC">
        <w:t xml:space="preserve">is a </w:t>
      </w:r>
      <w:r w:rsidRPr="001B5AEC">
        <w:rPr>
          <w:b/>
          <w:i/>
        </w:rPr>
        <w:t>contractual dealing</w:t>
      </w:r>
      <w:r w:rsidRPr="001B5AEC">
        <w:t xml:space="preserve"> if it is a payment:</w:t>
      </w:r>
    </w:p>
    <w:p w:rsidR="00072201" w:rsidRPr="001B5AEC" w:rsidRDefault="00072201" w:rsidP="005F3061">
      <w:pPr>
        <w:pStyle w:val="paragraph"/>
      </w:pPr>
      <w:r w:rsidRPr="001B5AEC">
        <w:tab/>
        <w:t>(c)</w:t>
      </w:r>
      <w:r w:rsidRPr="001B5AEC">
        <w:tab/>
        <w:t>to apply interest or other earnings due on accounts holding freezable assets; or</w:t>
      </w:r>
    </w:p>
    <w:p w:rsidR="00072201" w:rsidRPr="001B5AEC" w:rsidRDefault="00072201" w:rsidP="005F3061">
      <w:pPr>
        <w:pStyle w:val="paragraph"/>
      </w:pPr>
      <w:r w:rsidRPr="001B5AEC">
        <w:tab/>
        <w:t>(d)</w:t>
      </w:r>
      <w:r w:rsidRPr="001B5AEC">
        <w:tab/>
        <w:t>required under contracts, agreements or obligations made before the date on which those accounts became accounts holding freeazable assets.</w:t>
      </w:r>
    </w:p>
    <w:p w:rsidR="00072201" w:rsidRPr="001B5AEC" w:rsidRDefault="005F3061" w:rsidP="005F3061">
      <w:pPr>
        <w:pStyle w:val="notetext"/>
      </w:pPr>
      <w:r w:rsidRPr="001B5AEC">
        <w:t>Note:</w:t>
      </w:r>
      <w:r w:rsidRPr="001B5AEC">
        <w:tab/>
      </w:r>
      <w:r w:rsidR="00072201" w:rsidRPr="001B5AEC">
        <w:t xml:space="preserve">If the account into which the payment is paid is frozen under </w:t>
      </w:r>
      <w:r w:rsidR="003343DB" w:rsidRPr="001B5AEC">
        <w:t>Part</w:t>
      </w:r>
      <w:r w:rsidR="001B5AEC">
        <w:t> </w:t>
      </w:r>
      <w:r w:rsidR="003343DB" w:rsidRPr="001B5AEC">
        <w:t>4 of the Act,</w:t>
      </w:r>
      <w:r w:rsidR="00072201" w:rsidRPr="001B5AEC">
        <w:t xml:space="preserve"> this payment will also be frozen once received.</w:t>
      </w:r>
    </w:p>
    <w:p w:rsidR="00072201" w:rsidRPr="001B5AEC" w:rsidRDefault="00072201" w:rsidP="005F3061">
      <w:pPr>
        <w:pStyle w:val="subsection"/>
      </w:pPr>
      <w:r w:rsidRPr="001B5AEC">
        <w:tab/>
        <w:t>(3)</w:t>
      </w:r>
      <w:r w:rsidRPr="001B5AEC">
        <w:tab/>
        <w:t xml:space="preserve">In this </w:t>
      </w:r>
      <w:r w:rsidR="005F3061" w:rsidRPr="001B5AEC">
        <w:t>Part </w:t>
      </w:r>
      <w:r w:rsidRPr="001B5AEC">
        <w:t>any other dealing constituted by:</w:t>
      </w:r>
    </w:p>
    <w:p w:rsidR="00072201" w:rsidRPr="001B5AEC" w:rsidRDefault="00072201" w:rsidP="005F3061">
      <w:pPr>
        <w:pStyle w:val="paragraph"/>
      </w:pPr>
      <w:r w:rsidRPr="001B5AEC">
        <w:tab/>
        <w:t>(a)</w:t>
      </w:r>
      <w:r w:rsidRPr="001B5AEC">
        <w:tab/>
        <w:t>a payment to a proscribed person or entity, or a payment to a person or entity acting on behalf of, or at the direction of a proscribed person or entity; or</w:t>
      </w:r>
    </w:p>
    <w:p w:rsidR="00072201" w:rsidRPr="001B5AEC" w:rsidRDefault="00072201" w:rsidP="005F3061">
      <w:pPr>
        <w:pStyle w:val="paragraph"/>
      </w:pPr>
      <w:r w:rsidRPr="001B5AEC">
        <w:tab/>
        <w:t>(b)</w:t>
      </w:r>
      <w:r w:rsidRPr="001B5AEC">
        <w:tab/>
        <w:t>a use or dealing with a freezable asset;</w:t>
      </w:r>
    </w:p>
    <w:p w:rsidR="00072201" w:rsidRPr="001B5AEC" w:rsidRDefault="00072201" w:rsidP="005F3061">
      <w:pPr>
        <w:pStyle w:val="subsection2"/>
      </w:pPr>
      <w:r w:rsidRPr="001B5AEC">
        <w:t xml:space="preserve">is an </w:t>
      </w:r>
      <w:r w:rsidRPr="001B5AEC">
        <w:rPr>
          <w:b/>
          <w:i/>
        </w:rPr>
        <w:t>extraordinary expense dealing</w:t>
      </w:r>
      <w:r w:rsidRPr="001B5AEC">
        <w:t>.</w:t>
      </w:r>
    </w:p>
    <w:p w:rsidR="00072201" w:rsidRPr="001B5AEC" w:rsidRDefault="00072201" w:rsidP="005F3061">
      <w:pPr>
        <w:pStyle w:val="ActHead5"/>
      </w:pPr>
      <w:bookmarkStart w:id="13" w:name="_Toc429491368"/>
      <w:r w:rsidRPr="001B5AEC">
        <w:rPr>
          <w:rStyle w:val="CharSectno"/>
        </w:rPr>
        <w:t>31</w:t>
      </w:r>
      <w:r w:rsidR="005F3061" w:rsidRPr="001B5AEC">
        <w:t xml:space="preserve">  </w:t>
      </w:r>
      <w:r w:rsidRPr="001B5AEC">
        <w:t>Authorised dealings</w:t>
      </w:r>
      <w:bookmarkEnd w:id="13"/>
    </w:p>
    <w:p w:rsidR="00072201" w:rsidRPr="001B5AEC" w:rsidRDefault="00072201" w:rsidP="005F3061">
      <w:pPr>
        <w:pStyle w:val="subsection"/>
      </w:pPr>
      <w:r w:rsidRPr="001B5AEC">
        <w:tab/>
        <w:t>(1)</w:t>
      </w:r>
      <w:r w:rsidRPr="001B5AEC">
        <w:tab/>
        <w:t>When an application has been made under section</w:t>
      </w:r>
      <w:r w:rsidR="001B5AEC">
        <w:t> </w:t>
      </w:r>
      <w:r w:rsidRPr="001B5AEC">
        <w:t>22 of the Act in relation to a use of or dealing with a freezable asset, the Minister may authorise the use or dealing if it is a basic expense dealing, a contractual dealing or an extraordinary expense dealing.</w:t>
      </w:r>
    </w:p>
    <w:p w:rsidR="00072201" w:rsidRPr="001B5AEC" w:rsidRDefault="00072201" w:rsidP="005F3061">
      <w:pPr>
        <w:pStyle w:val="subsection"/>
      </w:pPr>
      <w:r w:rsidRPr="001B5AEC">
        <w:tab/>
        <w:t>(2)</w:t>
      </w:r>
      <w:r w:rsidRPr="001B5AEC">
        <w:tab/>
        <w:t>An application must specify which kind of dealing mentioned in subregulation (2) the application is for.</w:t>
      </w:r>
    </w:p>
    <w:p w:rsidR="00072201" w:rsidRPr="001B5AEC" w:rsidRDefault="005F3061" w:rsidP="005F3061">
      <w:pPr>
        <w:pStyle w:val="ActHead2"/>
        <w:pageBreakBefore/>
      </w:pPr>
      <w:bookmarkStart w:id="14" w:name="_Toc429491369"/>
      <w:r w:rsidRPr="001B5AEC">
        <w:rPr>
          <w:rStyle w:val="CharPartNo"/>
        </w:rPr>
        <w:t>Part</w:t>
      </w:r>
      <w:r w:rsidR="001B5AEC" w:rsidRPr="001B5AEC">
        <w:rPr>
          <w:rStyle w:val="CharPartNo"/>
        </w:rPr>
        <w:t> </w:t>
      </w:r>
      <w:r w:rsidR="00072201" w:rsidRPr="001B5AEC">
        <w:rPr>
          <w:rStyle w:val="CharPartNo"/>
        </w:rPr>
        <w:t>4</w:t>
      </w:r>
      <w:r w:rsidRPr="001B5AEC">
        <w:t>—</w:t>
      </w:r>
      <w:r w:rsidR="00072201" w:rsidRPr="001B5AEC">
        <w:rPr>
          <w:rStyle w:val="CharPartText"/>
        </w:rPr>
        <w:t>Miscellaneous</w:t>
      </w:r>
      <w:bookmarkEnd w:id="14"/>
    </w:p>
    <w:p w:rsidR="00072201" w:rsidRPr="001B5AEC" w:rsidRDefault="005F3061" w:rsidP="00072201">
      <w:pPr>
        <w:pStyle w:val="Header"/>
      </w:pPr>
      <w:r w:rsidRPr="001B5AEC">
        <w:rPr>
          <w:rStyle w:val="CharDivNo"/>
        </w:rPr>
        <w:t xml:space="preserve"> </w:t>
      </w:r>
      <w:r w:rsidRPr="001B5AEC">
        <w:rPr>
          <w:rStyle w:val="CharDivText"/>
        </w:rPr>
        <w:t xml:space="preserve"> </w:t>
      </w:r>
    </w:p>
    <w:p w:rsidR="00072201" w:rsidRPr="001B5AEC" w:rsidRDefault="00072201" w:rsidP="005F3061">
      <w:pPr>
        <w:pStyle w:val="ActHead5"/>
      </w:pPr>
      <w:bookmarkStart w:id="15" w:name="_Toc429491370"/>
      <w:r w:rsidRPr="001B5AEC">
        <w:rPr>
          <w:rStyle w:val="CharSectno"/>
        </w:rPr>
        <w:t>40</w:t>
      </w:r>
      <w:r w:rsidR="005F3061" w:rsidRPr="001B5AEC">
        <w:t xml:space="preserve">  </w:t>
      </w:r>
      <w:r w:rsidRPr="001B5AEC">
        <w:t>Consolidated list of entities, persons and assets</w:t>
      </w:r>
      <w:bookmarkEnd w:id="15"/>
    </w:p>
    <w:p w:rsidR="00072201" w:rsidRPr="001B5AEC" w:rsidRDefault="00072201" w:rsidP="005F3061">
      <w:pPr>
        <w:pStyle w:val="subsection"/>
      </w:pPr>
      <w:r w:rsidRPr="001B5AEC">
        <w:tab/>
        <w:t>(1)</w:t>
      </w:r>
      <w:r w:rsidRPr="001B5AEC">
        <w:tab/>
        <w:t>The Department must maintain a document that sets out:</w:t>
      </w:r>
    </w:p>
    <w:p w:rsidR="00072201" w:rsidRPr="001B5AEC" w:rsidRDefault="00072201" w:rsidP="005F3061">
      <w:pPr>
        <w:pStyle w:val="paragraph"/>
      </w:pPr>
      <w:r w:rsidRPr="001B5AEC">
        <w:tab/>
        <w:t>(a)</w:t>
      </w:r>
      <w:r w:rsidRPr="001B5AEC">
        <w:tab/>
        <w:t>all persons and entities that are currently designated persons or entities; and</w:t>
      </w:r>
    </w:p>
    <w:p w:rsidR="00072201" w:rsidRPr="001B5AEC" w:rsidRDefault="00072201" w:rsidP="005F3061">
      <w:pPr>
        <w:pStyle w:val="paragraph"/>
      </w:pPr>
      <w:r w:rsidRPr="001B5AEC">
        <w:tab/>
        <w:t>(b)</w:t>
      </w:r>
      <w:r w:rsidRPr="001B5AEC">
        <w:tab/>
        <w:t>all assets or classes of assets currently listed under section</w:t>
      </w:r>
      <w:r w:rsidR="001B5AEC">
        <w:t> </w:t>
      </w:r>
      <w:r w:rsidRPr="001B5AEC">
        <w:t>15 of the Act.</w:t>
      </w:r>
    </w:p>
    <w:p w:rsidR="00072201" w:rsidRPr="001B5AEC" w:rsidRDefault="00072201" w:rsidP="005F3061">
      <w:pPr>
        <w:pStyle w:val="subsection"/>
      </w:pPr>
      <w:r w:rsidRPr="001B5AEC">
        <w:tab/>
        <w:t>(2)</w:t>
      </w:r>
      <w:r w:rsidRPr="001B5AEC">
        <w:tab/>
        <w:t>The Department must ensure that an electronic version of the document is made available to the public on the internet.</w:t>
      </w:r>
    </w:p>
    <w:p w:rsidR="00072201" w:rsidRPr="001B5AEC" w:rsidRDefault="00072201" w:rsidP="005F3061">
      <w:pPr>
        <w:pStyle w:val="ActHead5"/>
      </w:pPr>
      <w:bookmarkStart w:id="16" w:name="_Toc429491371"/>
      <w:r w:rsidRPr="001B5AEC">
        <w:rPr>
          <w:rStyle w:val="CharSectno"/>
        </w:rPr>
        <w:t>41</w:t>
      </w:r>
      <w:r w:rsidR="005F3061" w:rsidRPr="001B5AEC">
        <w:t xml:space="preserve">  </w:t>
      </w:r>
      <w:r w:rsidRPr="001B5AEC">
        <w:t>Request to AFP for help</w:t>
      </w:r>
      <w:bookmarkEnd w:id="16"/>
    </w:p>
    <w:p w:rsidR="00072201" w:rsidRPr="001B5AEC" w:rsidRDefault="00072201" w:rsidP="005F3061">
      <w:pPr>
        <w:pStyle w:val="subsection"/>
      </w:pPr>
      <w:r w:rsidRPr="001B5AEC">
        <w:tab/>
        <w:t>(1)</w:t>
      </w:r>
      <w:r w:rsidRPr="001B5AEC">
        <w:tab/>
        <w:t>A person who holds an asset that the person suspects is, or may be, a controlled asset may request the AFP to help the person determine whether or not the asset is owned or controlled by a designated person or entity.</w:t>
      </w:r>
    </w:p>
    <w:p w:rsidR="00072201" w:rsidRPr="001B5AEC" w:rsidRDefault="00072201" w:rsidP="005F3061">
      <w:pPr>
        <w:pStyle w:val="subsection"/>
      </w:pPr>
      <w:r w:rsidRPr="001B5AEC">
        <w:tab/>
        <w:t>(2)</w:t>
      </w:r>
      <w:r w:rsidRPr="001B5AEC">
        <w:tab/>
        <w:t>The request must be accompanied by details of the asset, and as much information about the asset (including information about the owner or controller of the asset) as is known to the person making the request.</w:t>
      </w:r>
    </w:p>
    <w:p w:rsidR="00072201" w:rsidRPr="001B5AEC" w:rsidRDefault="00072201" w:rsidP="005F3061">
      <w:pPr>
        <w:pStyle w:val="subsection"/>
      </w:pPr>
      <w:r w:rsidRPr="001B5AEC">
        <w:tab/>
        <w:t>(3)</w:t>
      </w:r>
      <w:r w:rsidRPr="001B5AEC">
        <w:tab/>
        <w:t>The AFP must use its best endeavours to help a person who has made a request under subregulation (1).</w:t>
      </w:r>
    </w:p>
    <w:p w:rsidR="00072201" w:rsidRPr="001B5AEC" w:rsidRDefault="00072201" w:rsidP="005F3061">
      <w:pPr>
        <w:pStyle w:val="subsection"/>
      </w:pPr>
      <w:r w:rsidRPr="001B5AEC">
        <w:tab/>
        <w:t>(4)</w:t>
      </w:r>
      <w:r w:rsidRPr="001B5AEC">
        <w:tab/>
        <w:t>As soon as practicable after receiving a request under subregulation (1), the AFP must respond in writing.</w:t>
      </w:r>
    </w:p>
    <w:p w:rsidR="00072201" w:rsidRPr="001B5AEC" w:rsidRDefault="00072201" w:rsidP="005F3061">
      <w:pPr>
        <w:pStyle w:val="subsection"/>
      </w:pPr>
      <w:r w:rsidRPr="001B5AEC">
        <w:tab/>
        <w:t>(5)</w:t>
      </w:r>
      <w:r w:rsidRPr="001B5AEC">
        <w:tab/>
        <w:t>The response must state whether the AFP considers that:</w:t>
      </w:r>
    </w:p>
    <w:p w:rsidR="00072201" w:rsidRPr="001B5AEC" w:rsidRDefault="00072201" w:rsidP="005F3061">
      <w:pPr>
        <w:pStyle w:val="paragraph"/>
      </w:pPr>
      <w:r w:rsidRPr="001B5AEC">
        <w:tab/>
        <w:t>(a)</w:t>
      </w:r>
      <w:r w:rsidRPr="001B5AEC">
        <w:tab/>
        <w:t>it is likely that the asset is owned or controlled by a designated person or entity; or</w:t>
      </w:r>
    </w:p>
    <w:p w:rsidR="00072201" w:rsidRPr="001B5AEC" w:rsidRDefault="00072201" w:rsidP="005F3061">
      <w:pPr>
        <w:pStyle w:val="paragraph"/>
      </w:pPr>
      <w:r w:rsidRPr="001B5AEC">
        <w:tab/>
        <w:t>(b)</w:t>
      </w:r>
      <w:r w:rsidRPr="001B5AEC">
        <w:tab/>
        <w:t>it is unlikely that the asset is owned or controlled by a designated person or entity; or</w:t>
      </w:r>
    </w:p>
    <w:p w:rsidR="00072201" w:rsidRPr="001B5AEC" w:rsidRDefault="00072201" w:rsidP="005F3061">
      <w:pPr>
        <w:pStyle w:val="paragraph"/>
      </w:pPr>
      <w:r w:rsidRPr="001B5AEC">
        <w:tab/>
        <w:t>(c)</w:t>
      </w:r>
      <w:r w:rsidRPr="001B5AEC">
        <w:tab/>
        <w:t>it is unknown whether the asset is owned or controlled by a designated person or entity.</w:t>
      </w:r>
    </w:p>
    <w:p w:rsidR="00072201" w:rsidRPr="001B5AEC" w:rsidRDefault="005F3061" w:rsidP="005F3061">
      <w:pPr>
        <w:pStyle w:val="notetext"/>
      </w:pPr>
      <w:r w:rsidRPr="001B5AEC">
        <w:rPr>
          <w:iCs/>
        </w:rPr>
        <w:t>Note:</w:t>
      </w:r>
      <w:r w:rsidRPr="001B5AEC">
        <w:rPr>
          <w:iCs/>
        </w:rPr>
        <w:tab/>
      </w:r>
      <w:r w:rsidR="00072201" w:rsidRPr="001B5AEC">
        <w:t>These Regulations do not limit the obligation of:</w:t>
      </w:r>
    </w:p>
    <w:p w:rsidR="00072201" w:rsidRPr="001B5AEC" w:rsidRDefault="00072201" w:rsidP="005F3061">
      <w:pPr>
        <w:pStyle w:val="notepara"/>
      </w:pPr>
      <w:r w:rsidRPr="001B5AEC">
        <w:t>(a)</w:t>
      </w:r>
      <w:r w:rsidRPr="001B5AEC">
        <w:tab/>
        <w:t>a cash dealer under section</w:t>
      </w:r>
      <w:r w:rsidR="001B5AEC">
        <w:t> </w:t>
      </w:r>
      <w:r w:rsidRPr="001B5AEC">
        <w:t xml:space="preserve">16 of the </w:t>
      </w:r>
      <w:r w:rsidRPr="001B5AEC">
        <w:rPr>
          <w:i/>
          <w:iCs/>
        </w:rPr>
        <w:t>Financial Transaction Reports Act 1988</w:t>
      </w:r>
      <w:r w:rsidRPr="001B5AEC">
        <w:t xml:space="preserve"> to report a suspicious transaction; or</w:t>
      </w:r>
    </w:p>
    <w:p w:rsidR="00072201" w:rsidRPr="001B5AEC" w:rsidRDefault="00072201" w:rsidP="005F3061">
      <w:pPr>
        <w:pStyle w:val="notepara"/>
      </w:pPr>
      <w:r w:rsidRPr="001B5AEC">
        <w:t>(b)</w:t>
      </w:r>
      <w:r w:rsidRPr="001B5AEC">
        <w:tab/>
        <w:t xml:space="preserve">a reporting entity under the </w:t>
      </w:r>
      <w:r w:rsidRPr="001B5AEC">
        <w:rPr>
          <w:i/>
        </w:rPr>
        <w:t>Anti</w:t>
      </w:r>
      <w:r w:rsidR="001B5AEC">
        <w:rPr>
          <w:i/>
        </w:rPr>
        <w:noBreakHyphen/>
      </w:r>
      <w:r w:rsidRPr="001B5AEC">
        <w:rPr>
          <w:i/>
        </w:rPr>
        <w:t>Money Laundering and Counter</w:t>
      </w:r>
      <w:r w:rsidR="001B5AEC">
        <w:rPr>
          <w:i/>
        </w:rPr>
        <w:noBreakHyphen/>
      </w:r>
      <w:r w:rsidRPr="001B5AEC">
        <w:rPr>
          <w:i/>
        </w:rPr>
        <w:t>Terrorism Financing Act 2006</w:t>
      </w:r>
      <w:r w:rsidRPr="001B5AEC">
        <w:t>.</w:t>
      </w:r>
    </w:p>
    <w:p w:rsidR="00072201" w:rsidRPr="001B5AEC" w:rsidRDefault="00072201" w:rsidP="005F3061">
      <w:pPr>
        <w:pStyle w:val="ActHead5"/>
      </w:pPr>
      <w:bookmarkStart w:id="17" w:name="_Toc429491372"/>
      <w:r w:rsidRPr="001B5AEC">
        <w:rPr>
          <w:rStyle w:val="CharSectno"/>
        </w:rPr>
        <w:t>42</w:t>
      </w:r>
      <w:r w:rsidR="005F3061" w:rsidRPr="001B5AEC">
        <w:t xml:space="preserve">  </w:t>
      </w:r>
      <w:r w:rsidRPr="001B5AEC">
        <w:t>Notification</w:t>
      </w:r>
      <w:bookmarkEnd w:id="17"/>
    </w:p>
    <w:p w:rsidR="00072201" w:rsidRPr="001B5AEC" w:rsidRDefault="00072201" w:rsidP="005F3061">
      <w:pPr>
        <w:pStyle w:val="subsection"/>
      </w:pPr>
      <w:r w:rsidRPr="001B5AEC">
        <w:tab/>
        <w:t>(1)</w:t>
      </w:r>
      <w:r w:rsidRPr="001B5AEC">
        <w:tab/>
        <w:t xml:space="preserve">This regulation sets out what a person who is holding an asset must do if the person forms an opinion (a </w:t>
      </w:r>
      <w:r w:rsidRPr="001B5AEC">
        <w:rPr>
          <w:b/>
          <w:bCs/>
          <w:i/>
          <w:iCs/>
        </w:rPr>
        <w:t>notifiable opinion</w:t>
      </w:r>
      <w:r w:rsidRPr="001B5AEC">
        <w:t>) that:</w:t>
      </w:r>
    </w:p>
    <w:p w:rsidR="00072201" w:rsidRPr="001B5AEC" w:rsidRDefault="00072201" w:rsidP="005F3061">
      <w:pPr>
        <w:pStyle w:val="paragraph"/>
      </w:pPr>
      <w:r w:rsidRPr="001B5AEC">
        <w:tab/>
        <w:t>(a)</w:t>
      </w:r>
      <w:r w:rsidRPr="001B5AEC">
        <w:tab/>
        <w:t>the asset is a controlled asset; or</w:t>
      </w:r>
    </w:p>
    <w:p w:rsidR="00072201" w:rsidRPr="001B5AEC" w:rsidRDefault="00072201" w:rsidP="005F3061">
      <w:pPr>
        <w:pStyle w:val="paragraph"/>
      </w:pPr>
      <w:r w:rsidRPr="001B5AEC">
        <w:tab/>
        <w:t>(b)</w:t>
      </w:r>
      <w:r w:rsidRPr="001B5AEC">
        <w:tab/>
        <w:t>the asset, having been a controlled asset, or having been previously treated by the person as a controlled asset, is not, or is no longer, a controlled asset.</w:t>
      </w:r>
    </w:p>
    <w:p w:rsidR="00072201" w:rsidRPr="001B5AEC" w:rsidRDefault="00072201" w:rsidP="005F3061">
      <w:pPr>
        <w:pStyle w:val="subsection"/>
      </w:pPr>
      <w:r w:rsidRPr="001B5AEC">
        <w:tab/>
        <w:t>(2)</w:t>
      </w:r>
      <w:r w:rsidRPr="001B5AEC">
        <w:tab/>
      </w:r>
      <w:r w:rsidR="001B5AEC">
        <w:t>Paragraph (</w:t>
      </w:r>
      <w:r w:rsidRPr="001B5AEC">
        <w:t>1) (b) does not apply if:</w:t>
      </w:r>
    </w:p>
    <w:p w:rsidR="00072201" w:rsidRPr="001B5AEC" w:rsidRDefault="00072201" w:rsidP="005F3061">
      <w:pPr>
        <w:pStyle w:val="paragraph"/>
      </w:pPr>
      <w:r w:rsidRPr="001B5AEC">
        <w:tab/>
        <w:t>(a)</w:t>
      </w:r>
      <w:r w:rsidRPr="001B5AEC">
        <w:tab/>
        <w:t>the asset has been removed from the list mentioned in regulation</w:t>
      </w:r>
      <w:r w:rsidR="001B5AEC">
        <w:t> </w:t>
      </w:r>
      <w:r w:rsidRPr="001B5AEC">
        <w:t>40; or</w:t>
      </w:r>
    </w:p>
    <w:p w:rsidR="00072201" w:rsidRPr="001B5AEC" w:rsidRDefault="00072201" w:rsidP="005F3061">
      <w:pPr>
        <w:pStyle w:val="paragraph"/>
      </w:pPr>
      <w:r w:rsidRPr="001B5AEC">
        <w:tab/>
        <w:t>(b)</w:t>
      </w:r>
      <w:r w:rsidRPr="001B5AEC">
        <w:tab/>
        <w:t>all designated persons associated with the asset have been removed from the list.</w:t>
      </w:r>
    </w:p>
    <w:p w:rsidR="00072201" w:rsidRPr="001B5AEC" w:rsidRDefault="00072201" w:rsidP="005F3061">
      <w:pPr>
        <w:pStyle w:val="subsection"/>
      </w:pPr>
      <w:r w:rsidRPr="001B5AEC">
        <w:tab/>
        <w:t>(3)</w:t>
      </w:r>
      <w:r w:rsidRPr="001B5AEC">
        <w:tab/>
        <w:t>As soon as practicable after a person forms a notifiable opinion, the person must inform the AFP of:</w:t>
      </w:r>
    </w:p>
    <w:p w:rsidR="00072201" w:rsidRPr="001B5AEC" w:rsidRDefault="00072201" w:rsidP="005F3061">
      <w:pPr>
        <w:pStyle w:val="paragraph"/>
      </w:pPr>
      <w:r w:rsidRPr="001B5AEC">
        <w:tab/>
        <w:t>(a)</w:t>
      </w:r>
      <w:r w:rsidRPr="001B5AEC">
        <w:tab/>
        <w:t>the asset about which the opinion was formed; and</w:t>
      </w:r>
    </w:p>
    <w:p w:rsidR="00072201" w:rsidRPr="001B5AEC" w:rsidRDefault="00072201" w:rsidP="005F3061">
      <w:pPr>
        <w:pStyle w:val="paragraph"/>
      </w:pPr>
      <w:r w:rsidRPr="001B5AEC">
        <w:tab/>
        <w:t>(b)</w:t>
      </w:r>
      <w:r w:rsidRPr="001B5AEC">
        <w:tab/>
        <w:t>as much information about the asset (including information about the owner or controller of the asset) as is known to the person; and</w:t>
      </w:r>
    </w:p>
    <w:p w:rsidR="00072201" w:rsidRPr="001B5AEC" w:rsidRDefault="00072201" w:rsidP="005F3061">
      <w:pPr>
        <w:pStyle w:val="paragraph"/>
      </w:pPr>
      <w:r w:rsidRPr="001B5AEC">
        <w:tab/>
        <w:t>(c)</w:t>
      </w:r>
      <w:r w:rsidRPr="001B5AEC">
        <w:tab/>
        <w:t>the reasons for the opinion.</w:t>
      </w:r>
    </w:p>
    <w:p w:rsidR="00072201" w:rsidRPr="001B5AEC" w:rsidRDefault="00072201" w:rsidP="005F3061">
      <w:pPr>
        <w:pStyle w:val="ActHead5"/>
      </w:pPr>
      <w:bookmarkStart w:id="18" w:name="_Toc429491373"/>
      <w:r w:rsidRPr="001B5AEC">
        <w:rPr>
          <w:rStyle w:val="CharSectno"/>
        </w:rPr>
        <w:t>43</w:t>
      </w:r>
      <w:r w:rsidR="005F3061" w:rsidRPr="001B5AEC">
        <w:t xml:space="preserve">  </w:t>
      </w:r>
      <w:r w:rsidRPr="001B5AEC">
        <w:t>Protection of information</w:t>
      </w:r>
      <w:bookmarkEnd w:id="18"/>
    </w:p>
    <w:p w:rsidR="00072201" w:rsidRPr="001B5AEC" w:rsidRDefault="00072201" w:rsidP="005F3061">
      <w:pPr>
        <w:pStyle w:val="subsection"/>
      </w:pPr>
      <w:r w:rsidRPr="001B5AEC">
        <w:tab/>
        <w:t>(1)</w:t>
      </w:r>
      <w:r w:rsidRPr="001B5AEC">
        <w:tab/>
        <w:t xml:space="preserve">This regulation applies to a person who, at the time that something is done under the Act or these Regulations (a </w:t>
      </w:r>
      <w:r w:rsidRPr="001B5AEC">
        <w:rPr>
          <w:b/>
          <w:bCs/>
          <w:i/>
          <w:iCs/>
        </w:rPr>
        <w:t>relevant action</w:t>
      </w:r>
      <w:r w:rsidRPr="001B5AEC">
        <w:t>), is:</w:t>
      </w:r>
    </w:p>
    <w:p w:rsidR="00072201" w:rsidRPr="001B5AEC" w:rsidRDefault="00072201" w:rsidP="005F3061">
      <w:pPr>
        <w:pStyle w:val="paragraph"/>
      </w:pPr>
      <w:r w:rsidRPr="001B5AEC">
        <w:tab/>
        <w:t>(a)</w:t>
      </w:r>
      <w:r w:rsidRPr="001B5AEC">
        <w:tab/>
        <w:t>the Minister; or</w:t>
      </w:r>
    </w:p>
    <w:p w:rsidR="00072201" w:rsidRPr="001B5AEC" w:rsidRDefault="00072201" w:rsidP="005F3061">
      <w:pPr>
        <w:pStyle w:val="paragraph"/>
      </w:pPr>
      <w:r w:rsidRPr="001B5AEC">
        <w:tab/>
        <w:t>(b)</w:t>
      </w:r>
      <w:r w:rsidRPr="001B5AEC">
        <w:tab/>
        <w:t>the Secretary of the Department; or</w:t>
      </w:r>
    </w:p>
    <w:p w:rsidR="00072201" w:rsidRPr="001B5AEC" w:rsidRDefault="00072201" w:rsidP="005F3061">
      <w:pPr>
        <w:pStyle w:val="paragraph"/>
      </w:pPr>
      <w:r w:rsidRPr="001B5AEC">
        <w:tab/>
        <w:t>(c)</w:t>
      </w:r>
      <w:r w:rsidRPr="001B5AEC">
        <w:tab/>
        <w:t>an officer of the Commonwealth; or</w:t>
      </w:r>
    </w:p>
    <w:p w:rsidR="00072201" w:rsidRPr="001B5AEC" w:rsidRDefault="00072201" w:rsidP="005F3061">
      <w:pPr>
        <w:pStyle w:val="paragraph"/>
      </w:pPr>
      <w:r w:rsidRPr="001B5AEC">
        <w:tab/>
        <w:t>(d)</w:t>
      </w:r>
      <w:r w:rsidRPr="001B5AEC">
        <w:tab/>
        <w:t xml:space="preserve">an AFP employee, or a member of the Australian Federal Police, within the meaning of the </w:t>
      </w:r>
      <w:r w:rsidRPr="001B5AEC">
        <w:rPr>
          <w:i/>
          <w:iCs/>
        </w:rPr>
        <w:t>Australian Federal Police Act 1979</w:t>
      </w:r>
      <w:r w:rsidRPr="001B5AEC">
        <w:t>; or</w:t>
      </w:r>
    </w:p>
    <w:p w:rsidR="00072201" w:rsidRPr="001B5AEC" w:rsidRDefault="00072201" w:rsidP="005F3061">
      <w:pPr>
        <w:pStyle w:val="paragraph"/>
      </w:pPr>
      <w:r w:rsidRPr="001B5AEC">
        <w:tab/>
        <w:t>(e)</w:t>
      </w:r>
      <w:r w:rsidRPr="001B5AEC">
        <w:tab/>
        <w:t>a person who holds a controlled asset or an asset that the person suspects may be a controlled asset; or</w:t>
      </w:r>
    </w:p>
    <w:p w:rsidR="00072201" w:rsidRPr="001B5AEC" w:rsidRDefault="00072201" w:rsidP="005F3061">
      <w:pPr>
        <w:pStyle w:val="paragraph"/>
      </w:pPr>
      <w:r w:rsidRPr="001B5AEC">
        <w:tab/>
        <w:t>(f)</w:t>
      </w:r>
      <w:r w:rsidRPr="001B5AEC">
        <w:tab/>
        <w:t xml:space="preserve">a person employed by a person mentioned in </w:t>
      </w:r>
      <w:r w:rsidR="001B5AEC">
        <w:t>paragraph (</w:t>
      </w:r>
      <w:r w:rsidRPr="001B5AEC">
        <w:t>e).</w:t>
      </w:r>
    </w:p>
    <w:p w:rsidR="00072201" w:rsidRPr="001B5AEC" w:rsidRDefault="00072201" w:rsidP="005F3061">
      <w:pPr>
        <w:pStyle w:val="subsection"/>
      </w:pPr>
      <w:r w:rsidRPr="001B5AEC">
        <w:tab/>
        <w:t>(2)</w:t>
      </w:r>
      <w:r w:rsidRPr="001B5AEC">
        <w:tab/>
        <w:t>A person to whom this regulation applies is not required:</w:t>
      </w:r>
    </w:p>
    <w:p w:rsidR="00072201" w:rsidRPr="001B5AEC" w:rsidRDefault="00072201" w:rsidP="005F3061">
      <w:pPr>
        <w:pStyle w:val="paragraph"/>
      </w:pPr>
      <w:r w:rsidRPr="001B5AEC">
        <w:tab/>
        <w:t>(a)</w:t>
      </w:r>
      <w:r w:rsidRPr="001B5AEC">
        <w:tab/>
        <w:t>to produce in a court any document that has come into the custody or control of the person in the course of, or because of, the relevant action; or</w:t>
      </w:r>
    </w:p>
    <w:p w:rsidR="00072201" w:rsidRPr="001B5AEC" w:rsidRDefault="00072201" w:rsidP="005F3061">
      <w:pPr>
        <w:pStyle w:val="paragraph"/>
      </w:pPr>
      <w:r w:rsidRPr="001B5AEC">
        <w:tab/>
        <w:t>(b)</w:t>
      </w:r>
      <w:r w:rsidRPr="001B5AEC">
        <w:tab/>
        <w:t>to divulge or communicate to a court any matter or thing that has come to the notice of the person in the course of, or because of, the relevant action;</w:t>
      </w:r>
    </w:p>
    <w:p w:rsidR="00072201" w:rsidRPr="001B5AEC" w:rsidRDefault="00072201" w:rsidP="005F3061">
      <w:pPr>
        <w:pStyle w:val="subsection2"/>
      </w:pPr>
      <w:r w:rsidRPr="001B5AEC">
        <w:t>unless it is necessary to do so to comply with the Act or these Regulations.</w:t>
      </w:r>
    </w:p>
    <w:p w:rsidR="00072201" w:rsidRPr="001B5AEC" w:rsidRDefault="00072201" w:rsidP="005F3061">
      <w:pPr>
        <w:pStyle w:val="ActHead5"/>
      </w:pPr>
      <w:bookmarkStart w:id="19" w:name="_Toc429491374"/>
      <w:r w:rsidRPr="001B5AEC">
        <w:rPr>
          <w:rStyle w:val="CharSectno"/>
        </w:rPr>
        <w:t>44</w:t>
      </w:r>
      <w:r w:rsidR="005F3061" w:rsidRPr="001B5AEC">
        <w:t xml:space="preserve">  </w:t>
      </w:r>
      <w:r w:rsidRPr="001B5AEC">
        <w:t>Indemnity</w:t>
      </w:r>
      <w:bookmarkEnd w:id="19"/>
    </w:p>
    <w:p w:rsidR="00072201" w:rsidRPr="001B5AEC" w:rsidRDefault="00072201" w:rsidP="005F3061">
      <w:pPr>
        <w:pStyle w:val="subsection"/>
      </w:pPr>
      <w:r w:rsidRPr="001B5AEC">
        <w:tab/>
      </w:r>
      <w:r w:rsidRPr="001B5AEC">
        <w:tab/>
        <w:t>A person (including the Commonwealth) is not liable to an action, suit or proceeding for anything done or omitted to be done in good faith and without negligence under regulation</w:t>
      </w:r>
      <w:r w:rsidR="001B5AEC">
        <w:t> </w:t>
      </w:r>
      <w:r w:rsidRPr="001B5AEC">
        <w:t>41 or 42.</w:t>
      </w:r>
    </w:p>
    <w:p w:rsidR="00072201" w:rsidRPr="001B5AEC" w:rsidRDefault="005F3061" w:rsidP="005F3061">
      <w:pPr>
        <w:pStyle w:val="notetext"/>
      </w:pPr>
      <w:r w:rsidRPr="001B5AEC">
        <w:rPr>
          <w:iCs/>
        </w:rPr>
        <w:t>Note:</w:t>
      </w:r>
      <w:r w:rsidRPr="001B5AEC">
        <w:rPr>
          <w:iCs/>
        </w:rPr>
        <w:tab/>
      </w:r>
      <w:r w:rsidR="00072201" w:rsidRPr="001B5AEC">
        <w:t>Section</w:t>
      </w:r>
      <w:r w:rsidR="001B5AEC">
        <w:t> </w:t>
      </w:r>
      <w:r w:rsidR="00072201" w:rsidRPr="001B5AEC">
        <w:t>24 of the Act is an indemnity for anything done or omitted to be done in compliance or purported compliance with the Act.</w:t>
      </w:r>
    </w:p>
    <w:p w:rsidR="005F3061" w:rsidRPr="001B5AEC" w:rsidRDefault="005F3061" w:rsidP="00B44784">
      <w:pPr>
        <w:sectPr w:rsidR="005F3061" w:rsidRPr="001B5AEC" w:rsidSect="00835DB3">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20" w:name="OPCSB_BodyPrincipleB5"/>
    </w:p>
    <w:p w:rsidR="00537F76" w:rsidRPr="001B5AEC" w:rsidRDefault="00537F76" w:rsidP="001B5AEC">
      <w:pPr>
        <w:pStyle w:val="ENotesHeading1"/>
        <w:outlineLvl w:val="9"/>
      </w:pPr>
      <w:bookmarkStart w:id="21" w:name="_Toc429491375"/>
      <w:bookmarkEnd w:id="20"/>
      <w:r w:rsidRPr="001B5AEC">
        <w:t>Endnotes</w:t>
      </w:r>
      <w:bookmarkEnd w:id="21"/>
    </w:p>
    <w:p w:rsidR="0045590D" w:rsidRPr="001B5AEC" w:rsidRDefault="0045590D" w:rsidP="00C5670C">
      <w:pPr>
        <w:pStyle w:val="ENotesHeading2"/>
        <w:spacing w:line="240" w:lineRule="auto"/>
        <w:outlineLvl w:val="9"/>
      </w:pPr>
      <w:bookmarkStart w:id="22" w:name="_Toc429491376"/>
      <w:r w:rsidRPr="001B5AEC">
        <w:t>Endnote 1—About the endnotes</w:t>
      </w:r>
      <w:bookmarkEnd w:id="22"/>
    </w:p>
    <w:p w:rsidR="0045590D" w:rsidRPr="001B5AEC" w:rsidRDefault="0045590D" w:rsidP="00C5670C">
      <w:pPr>
        <w:spacing w:after="120"/>
      </w:pPr>
      <w:r w:rsidRPr="001B5AEC">
        <w:t>The endnotes provide information about this compilation and the compiled law.</w:t>
      </w:r>
    </w:p>
    <w:p w:rsidR="0045590D" w:rsidRPr="001B5AEC" w:rsidRDefault="0045590D" w:rsidP="00C5670C">
      <w:pPr>
        <w:spacing w:after="120"/>
      </w:pPr>
      <w:r w:rsidRPr="001B5AEC">
        <w:t>The following endnotes are included in every compilation:</w:t>
      </w:r>
    </w:p>
    <w:p w:rsidR="0045590D" w:rsidRPr="001B5AEC" w:rsidRDefault="0045590D" w:rsidP="00C5670C">
      <w:r w:rsidRPr="001B5AEC">
        <w:t>Endnote 1—About the endnotes</w:t>
      </w:r>
    </w:p>
    <w:p w:rsidR="0045590D" w:rsidRPr="001B5AEC" w:rsidRDefault="0045590D" w:rsidP="00C5670C">
      <w:r w:rsidRPr="001B5AEC">
        <w:t>Endnote 2—Abbreviation key</w:t>
      </w:r>
    </w:p>
    <w:p w:rsidR="0045590D" w:rsidRPr="001B5AEC" w:rsidRDefault="0045590D" w:rsidP="00C5670C">
      <w:r w:rsidRPr="001B5AEC">
        <w:t>Endnote 3—Legislation history</w:t>
      </w:r>
    </w:p>
    <w:p w:rsidR="0045590D" w:rsidRPr="001B5AEC" w:rsidRDefault="0045590D" w:rsidP="00C5670C">
      <w:pPr>
        <w:spacing w:after="120"/>
      </w:pPr>
      <w:r w:rsidRPr="001B5AEC">
        <w:t>Endnote 4—Amendment history</w:t>
      </w:r>
    </w:p>
    <w:p w:rsidR="0045590D" w:rsidRPr="001B5AEC" w:rsidRDefault="0045590D" w:rsidP="00C5670C">
      <w:pPr>
        <w:spacing w:after="120"/>
      </w:pPr>
      <w:r w:rsidRPr="001B5AEC">
        <w:t>Endnotes about misdescribed amendments and other matters are included in a compilation only as necessary.</w:t>
      </w:r>
    </w:p>
    <w:p w:rsidR="0045590D" w:rsidRPr="001B5AEC" w:rsidRDefault="0045590D" w:rsidP="00C5670C">
      <w:r w:rsidRPr="001B5AEC">
        <w:rPr>
          <w:b/>
        </w:rPr>
        <w:t>Abbreviation key—Endnote 2</w:t>
      </w:r>
    </w:p>
    <w:p w:rsidR="0045590D" w:rsidRPr="001B5AEC" w:rsidRDefault="0045590D" w:rsidP="00C5670C">
      <w:pPr>
        <w:spacing w:after="120"/>
      </w:pPr>
      <w:r w:rsidRPr="001B5AEC">
        <w:t>The abbreviation key sets out abbreviations that may be used in the endnotes.</w:t>
      </w:r>
    </w:p>
    <w:p w:rsidR="0045590D" w:rsidRPr="001B5AEC" w:rsidRDefault="0045590D" w:rsidP="00C5670C">
      <w:pPr>
        <w:rPr>
          <w:b/>
        </w:rPr>
      </w:pPr>
      <w:r w:rsidRPr="001B5AEC">
        <w:rPr>
          <w:b/>
        </w:rPr>
        <w:t>Legislation history and amendment history—Endnotes 3 and 4</w:t>
      </w:r>
    </w:p>
    <w:p w:rsidR="0045590D" w:rsidRPr="001B5AEC" w:rsidRDefault="0045590D" w:rsidP="00C5670C">
      <w:pPr>
        <w:spacing w:after="120"/>
      </w:pPr>
      <w:r w:rsidRPr="001B5AEC">
        <w:t>Amending laws are annotated in the legislation history and amendment history.</w:t>
      </w:r>
    </w:p>
    <w:p w:rsidR="0045590D" w:rsidRPr="001B5AEC" w:rsidRDefault="0045590D" w:rsidP="00C5670C">
      <w:pPr>
        <w:spacing w:after="120"/>
      </w:pPr>
      <w:r w:rsidRPr="001B5AE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5590D" w:rsidRPr="001B5AEC" w:rsidRDefault="0045590D" w:rsidP="00C5670C">
      <w:pPr>
        <w:spacing w:after="120"/>
      </w:pPr>
      <w:r w:rsidRPr="001B5AE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5590D" w:rsidRPr="001B5AEC" w:rsidRDefault="0045590D" w:rsidP="00C5670C">
      <w:pPr>
        <w:keepNext/>
      </w:pPr>
      <w:r w:rsidRPr="001B5AEC">
        <w:rPr>
          <w:b/>
        </w:rPr>
        <w:t>Misdescribed amendments</w:t>
      </w:r>
    </w:p>
    <w:p w:rsidR="0045590D" w:rsidRPr="001B5AEC" w:rsidRDefault="0045590D" w:rsidP="00C5670C">
      <w:pPr>
        <w:spacing w:after="120"/>
      </w:pPr>
      <w:r w:rsidRPr="001B5AEC">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5590D" w:rsidRPr="001B5AEC" w:rsidRDefault="0045590D" w:rsidP="00C5670C">
      <w:pPr>
        <w:spacing w:before="120"/>
      </w:pPr>
      <w:r w:rsidRPr="001B5AEC">
        <w:t>If a misdescribed amendment cannot be given effect as intended, the abbreviation “(md not incorp)” is added to the details of the amendment included in the amendment history.</w:t>
      </w:r>
    </w:p>
    <w:p w:rsidR="00537F76" w:rsidRPr="001B5AEC" w:rsidRDefault="00537F76" w:rsidP="00537F76"/>
    <w:p w:rsidR="0045590D" w:rsidRPr="001B5AEC" w:rsidRDefault="0045590D" w:rsidP="00C5670C">
      <w:pPr>
        <w:pStyle w:val="ENotesHeading2"/>
        <w:pageBreakBefore/>
        <w:outlineLvl w:val="9"/>
      </w:pPr>
      <w:bookmarkStart w:id="23" w:name="_Toc429491377"/>
      <w:r w:rsidRPr="001B5AEC">
        <w:t>Endnote 2—Abbreviation key</w:t>
      </w:r>
      <w:bookmarkEnd w:id="23"/>
    </w:p>
    <w:p w:rsidR="0045590D" w:rsidRPr="001B5AEC" w:rsidRDefault="0045590D" w:rsidP="00C5670C">
      <w:pPr>
        <w:pStyle w:val="Tabletext"/>
      </w:pPr>
    </w:p>
    <w:tbl>
      <w:tblPr>
        <w:tblW w:w="7939" w:type="dxa"/>
        <w:tblInd w:w="108" w:type="dxa"/>
        <w:tblLayout w:type="fixed"/>
        <w:tblLook w:val="0000" w:firstRow="0" w:lastRow="0" w:firstColumn="0" w:lastColumn="0" w:noHBand="0" w:noVBand="0"/>
      </w:tblPr>
      <w:tblGrid>
        <w:gridCol w:w="4253"/>
        <w:gridCol w:w="3686"/>
      </w:tblGrid>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A = Act</w:t>
            </w:r>
          </w:p>
        </w:tc>
        <w:tc>
          <w:tcPr>
            <w:tcW w:w="3686" w:type="dxa"/>
            <w:shd w:val="clear" w:color="auto" w:fill="auto"/>
          </w:tcPr>
          <w:p w:rsidR="0045590D" w:rsidRPr="001B5AEC" w:rsidRDefault="0045590D" w:rsidP="00C5670C">
            <w:pPr>
              <w:spacing w:before="60"/>
              <w:ind w:left="34"/>
              <w:rPr>
                <w:sz w:val="20"/>
              </w:rPr>
            </w:pPr>
            <w:r w:rsidRPr="001B5AEC">
              <w:rPr>
                <w:sz w:val="20"/>
              </w:rPr>
              <w:t>o = order(s)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ad = added or inserted</w:t>
            </w:r>
          </w:p>
        </w:tc>
        <w:tc>
          <w:tcPr>
            <w:tcW w:w="3686" w:type="dxa"/>
            <w:shd w:val="clear" w:color="auto" w:fill="auto"/>
          </w:tcPr>
          <w:p w:rsidR="0045590D" w:rsidRPr="001B5AEC" w:rsidRDefault="0045590D" w:rsidP="00C5670C">
            <w:pPr>
              <w:spacing w:before="60"/>
              <w:ind w:left="34"/>
              <w:rPr>
                <w:sz w:val="20"/>
              </w:rPr>
            </w:pPr>
            <w:r w:rsidRPr="001B5AEC">
              <w:rPr>
                <w:sz w:val="20"/>
              </w:rPr>
              <w:t>Ord = Ordinance</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am = amended</w:t>
            </w:r>
          </w:p>
        </w:tc>
        <w:tc>
          <w:tcPr>
            <w:tcW w:w="3686" w:type="dxa"/>
            <w:shd w:val="clear" w:color="auto" w:fill="auto"/>
          </w:tcPr>
          <w:p w:rsidR="0045590D" w:rsidRPr="001B5AEC" w:rsidRDefault="0045590D" w:rsidP="00C5670C">
            <w:pPr>
              <w:spacing w:before="60"/>
              <w:ind w:left="34"/>
              <w:rPr>
                <w:sz w:val="20"/>
              </w:rPr>
            </w:pPr>
            <w:r w:rsidRPr="001B5AEC">
              <w:rPr>
                <w:sz w:val="20"/>
              </w:rPr>
              <w:t>orig = original</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amdt = amendment</w:t>
            </w:r>
          </w:p>
        </w:tc>
        <w:tc>
          <w:tcPr>
            <w:tcW w:w="3686" w:type="dxa"/>
            <w:shd w:val="clear" w:color="auto" w:fill="auto"/>
          </w:tcPr>
          <w:p w:rsidR="0045590D" w:rsidRPr="001B5AEC" w:rsidRDefault="0045590D" w:rsidP="00C5670C">
            <w:pPr>
              <w:spacing w:before="60"/>
              <w:ind w:left="34"/>
              <w:rPr>
                <w:sz w:val="20"/>
              </w:rPr>
            </w:pPr>
            <w:r w:rsidRPr="001B5AEC">
              <w:rPr>
                <w:sz w:val="20"/>
              </w:rPr>
              <w:t>par = paragraph(s)/subparagraph(s)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c = clause(s)</w:t>
            </w:r>
          </w:p>
        </w:tc>
        <w:tc>
          <w:tcPr>
            <w:tcW w:w="3686" w:type="dxa"/>
            <w:shd w:val="clear" w:color="auto" w:fill="auto"/>
          </w:tcPr>
          <w:p w:rsidR="0045590D" w:rsidRPr="001B5AEC" w:rsidRDefault="0045590D" w:rsidP="00C5670C">
            <w:pPr>
              <w:ind w:left="34"/>
              <w:rPr>
                <w:sz w:val="20"/>
              </w:rPr>
            </w:pPr>
            <w:r w:rsidRPr="001B5AEC">
              <w:rPr>
                <w:sz w:val="20"/>
              </w:rPr>
              <w:t xml:space="preserve">    /sub</w:t>
            </w:r>
            <w:r w:rsidR="001B5AEC">
              <w:rPr>
                <w:sz w:val="20"/>
              </w:rPr>
              <w:noBreakHyphen/>
            </w:r>
            <w:r w:rsidRPr="001B5AEC">
              <w:rPr>
                <w:sz w:val="20"/>
              </w:rPr>
              <w:t>subparagraph(s)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C[x] = Compilation No. x</w:t>
            </w:r>
          </w:p>
        </w:tc>
        <w:tc>
          <w:tcPr>
            <w:tcW w:w="3686" w:type="dxa"/>
            <w:shd w:val="clear" w:color="auto" w:fill="auto"/>
          </w:tcPr>
          <w:p w:rsidR="0045590D" w:rsidRPr="001B5AEC" w:rsidRDefault="0045590D" w:rsidP="00C5670C">
            <w:pPr>
              <w:spacing w:before="60"/>
              <w:ind w:left="34"/>
              <w:rPr>
                <w:sz w:val="20"/>
              </w:rPr>
            </w:pPr>
            <w:r w:rsidRPr="001B5AEC">
              <w:rPr>
                <w:sz w:val="20"/>
              </w:rPr>
              <w:t>pres = present</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Ch = Chapter(s)</w:t>
            </w:r>
          </w:p>
        </w:tc>
        <w:tc>
          <w:tcPr>
            <w:tcW w:w="3686" w:type="dxa"/>
            <w:shd w:val="clear" w:color="auto" w:fill="auto"/>
          </w:tcPr>
          <w:p w:rsidR="0045590D" w:rsidRPr="001B5AEC" w:rsidRDefault="0045590D" w:rsidP="00C5670C">
            <w:pPr>
              <w:spacing w:before="60"/>
              <w:ind w:left="34"/>
              <w:rPr>
                <w:sz w:val="20"/>
              </w:rPr>
            </w:pPr>
            <w:r w:rsidRPr="001B5AEC">
              <w:rPr>
                <w:sz w:val="20"/>
              </w:rPr>
              <w:t>prev = previous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def = definition(s)</w:t>
            </w:r>
          </w:p>
        </w:tc>
        <w:tc>
          <w:tcPr>
            <w:tcW w:w="3686" w:type="dxa"/>
            <w:shd w:val="clear" w:color="auto" w:fill="auto"/>
          </w:tcPr>
          <w:p w:rsidR="0045590D" w:rsidRPr="001B5AEC" w:rsidRDefault="0045590D" w:rsidP="00C5670C">
            <w:pPr>
              <w:spacing w:before="60"/>
              <w:ind w:left="34"/>
              <w:rPr>
                <w:sz w:val="20"/>
              </w:rPr>
            </w:pPr>
            <w:r w:rsidRPr="001B5AEC">
              <w:rPr>
                <w:sz w:val="20"/>
              </w:rPr>
              <w:t>(prev…) = previously</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Dict = Dictionary</w:t>
            </w:r>
          </w:p>
        </w:tc>
        <w:tc>
          <w:tcPr>
            <w:tcW w:w="3686" w:type="dxa"/>
            <w:shd w:val="clear" w:color="auto" w:fill="auto"/>
          </w:tcPr>
          <w:p w:rsidR="0045590D" w:rsidRPr="001B5AEC" w:rsidRDefault="0045590D" w:rsidP="00C5670C">
            <w:pPr>
              <w:spacing w:before="60"/>
              <w:ind w:left="34"/>
              <w:rPr>
                <w:sz w:val="20"/>
              </w:rPr>
            </w:pPr>
            <w:r w:rsidRPr="001B5AEC">
              <w:rPr>
                <w:sz w:val="20"/>
              </w:rPr>
              <w:t>Pt = Part(s)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disallowed = disallowed by Parliament</w:t>
            </w:r>
          </w:p>
        </w:tc>
        <w:tc>
          <w:tcPr>
            <w:tcW w:w="3686" w:type="dxa"/>
            <w:shd w:val="clear" w:color="auto" w:fill="auto"/>
          </w:tcPr>
          <w:p w:rsidR="0045590D" w:rsidRPr="001B5AEC" w:rsidRDefault="0045590D" w:rsidP="00C5670C">
            <w:pPr>
              <w:spacing w:before="60"/>
              <w:ind w:left="34"/>
              <w:rPr>
                <w:sz w:val="20"/>
              </w:rPr>
            </w:pPr>
            <w:r w:rsidRPr="001B5AEC">
              <w:rPr>
                <w:sz w:val="20"/>
              </w:rPr>
              <w:t>r = regulation(s)/rule(s)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Div = Division(s)</w:t>
            </w:r>
          </w:p>
        </w:tc>
        <w:tc>
          <w:tcPr>
            <w:tcW w:w="3686" w:type="dxa"/>
            <w:shd w:val="clear" w:color="auto" w:fill="auto"/>
          </w:tcPr>
          <w:p w:rsidR="0045590D" w:rsidRPr="001B5AEC" w:rsidRDefault="0045590D" w:rsidP="00C5670C">
            <w:pPr>
              <w:spacing w:before="60"/>
              <w:ind w:left="34"/>
              <w:rPr>
                <w:sz w:val="20"/>
              </w:rPr>
            </w:pPr>
            <w:r w:rsidRPr="001B5AEC">
              <w:rPr>
                <w:sz w:val="20"/>
              </w:rPr>
              <w:t>Reg = Regulation/Regulations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exp = expires/expired or ceases/ceased to have</w:t>
            </w:r>
          </w:p>
        </w:tc>
        <w:tc>
          <w:tcPr>
            <w:tcW w:w="3686" w:type="dxa"/>
            <w:shd w:val="clear" w:color="auto" w:fill="auto"/>
          </w:tcPr>
          <w:p w:rsidR="0045590D" w:rsidRPr="001B5AEC" w:rsidRDefault="0045590D" w:rsidP="00C5670C">
            <w:pPr>
              <w:spacing w:before="60"/>
              <w:ind w:left="34"/>
              <w:rPr>
                <w:sz w:val="20"/>
              </w:rPr>
            </w:pPr>
            <w:r w:rsidRPr="001B5AEC">
              <w:rPr>
                <w:sz w:val="20"/>
              </w:rPr>
              <w:t>reloc = relocated</w:t>
            </w:r>
          </w:p>
        </w:tc>
      </w:tr>
      <w:tr w:rsidR="0045590D" w:rsidRPr="001B5AEC" w:rsidTr="00C5670C">
        <w:tc>
          <w:tcPr>
            <w:tcW w:w="4253" w:type="dxa"/>
            <w:shd w:val="clear" w:color="auto" w:fill="auto"/>
          </w:tcPr>
          <w:p w:rsidR="0045590D" w:rsidRPr="001B5AEC" w:rsidRDefault="0045590D" w:rsidP="00C5670C">
            <w:pPr>
              <w:ind w:left="34"/>
              <w:rPr>
                <w:sz w:val="20"/>
              </w:rPr>
            </w:pPr>
            <w:r w:rsidRPr="001B5AEC">
              <w:rPr>
                <w:sz w:val="20"/>
              </w:rPr>
              <w:t xml:space="preserve">    effect</w:t>
            </w:r>
          </w:p>
        </w:tc>
        <w:tc>
          <w:tcPr>
            <w:tcW w:w="3686" w:type="dxa"/>
            <w:shd w:val="clear" w:color="auto" w:fill="auto"/>
          </w:tcPr>
          <w:p w:rsidR="0045590D" w:rsidRPr="001B5AEC" w:rsidRDefault="0045590D" w:rsidP="00C5670C">
            <w:pPr>
              <w:spacing w:before="60"/>
              <w:ind w:left="34"/>
              <w:rPr>
                <w:sz w:val="20"/>
              </w:rPr>
            </w:pPr>
            <w:r w:rsidRPr="001B5AEC">
              <w:rPr>
                <w:sz w:val="20"/>
              </w:rPr>
              <w:t>renum = renumbered</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F = Federal Register of Legislative Instruments</w:t>
            </w:r>
          </w:p>
        </w:tc>
        <w:tc>
          <w:tcPr>
            <w:tcW w:w="3686" w:type="dxa"/>
            <w:shd w:val="clear" w:color="auto" w:fill="auto"/>
          </w:tcPr>
          <w:p w:rsidR="0045590D" w:rsidRPr="001B5AEC" w:rsidRDefault="0045590D" w:rsidP="00C5670C">
            <w:pPr>
              <w:spacing w:before="60"/>
              <w:ind w:left="34"/>
              <w:rPr>
                <w:sz w:val="20"/>
              </w:rPr>
            </w:pPr>
            <w:r w:rsidRPr="001B5AEC">
              <w:rPr>
                <w:sz w:val="20"/>
              </w:rPr>
              <w:t>rep = repealed</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gaz = gazette</w:t>
            </w:r>
          </w:p>
        </w:tc>
        <w:tc>
          <w:tcPr>
            <w:tcW w:w="3686" w:type="dxa"/>
            <w:shd w:val="clear" w:color="auto" w:fill="auto"/>
          </w:tcPr>
          <w:p w:rsidR="0045590D" w:rsidRPr="001B5AEC" w:rsidRDefault="0045590D" w:rsidP="00C5670C">
            <w:pPr>
              <w:spacing w:before="60"/>
              <w:ind w:left="34"/>
              <w:rPr>
                <w:sz w:val="20"/>
              </w:rPr>
            </w:pPr>
            <w:r w:rsidRPr="001B5AEC">
              <w:rPr>
                <w:sz w:val="20"/>
              </w:rPr>
              <w:t>rs = repealed and substituted</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LI = Legislative Instrument</w:t>
            </w:r>
          </w:p>
        </w:tc>
        <w:tc>
          <w:tcPr>
            <w:tcW w:w="3686" w:type="dxa"/>
            <w:shd w:val="clear" w:color="auto" w:fill="auto"/>
          </w:tcPr>
          <w:p w:rsidR="0045590D" w:rsidRPr="001B5AEC" w:rsidRDefault="0045590D" w:rsidP="00C5670C">
            <w:pPr>
              <w:spacing w:before="60"/>
              <w:ind w:left="34"/>
              <w:rPr>
                <w:sz w:val="20"/>
              </w:rPr>
            </w:pPr>
            <w:r w:rsidRPr="001B5AEC">
              <w:rPr>
                <w:sz w:val="20"/>
              </w:rPr>
              <w:t>s = section(s)/subsection(s)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 xml:space="preserve">LIA = </w:t>
            </w:r>
            <w:r w:rsidRPr="001B5AEC">
              <w:rPr>
                <w:i/>
                <w:sz w:val="20"/>
              </w:rPr>
              <w:t>Legislative Instruments Act 2003</w:t>
            </w:r>
          </w:p>
        </w:tc>
        <w:tc>
          <w:tcPr>
            <w:tcW w:w="3686" w:type="dxa"/>
            <w:shd w:val="clear" w:color="auto" w:fill="auto"/>
          </w:tcPr>
          <w:p w:rsidR="0045590D" w:rsidRPr="001B5AEC" w:rsidRDefault="0045590D" w:rsidP="00C5670C">
            <w:pPr>
              <w:spacing w:before="60"/>
              <w:ind w:left="34"/>
              <w:rPr>
                <w:sz w:val="20"/>
              </w:rPr>
            </w:pPr>
            <w:r w:rsidRPr="001B5AEC">
              <w:rPr>
                <w:sz w:val="20"/>
              </w:rPr>
              <w:t>Sch = Schedule(s)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(md) = misdescribed amendment can be given</w:t>
            </w:r>
          </w:p>
        </w:tc>
        <w:tc>
          <w:tcPr>
            <w:tcW w:w="3686" w:type="dxa"/>
            <w:shd w:val="clear" w:color="auto" w:fill="auto"/>
          </w:tcPr>
          <w:p w:rsidR="0045590D" w:rsidRPr="001B5AEC" w:rsidRDefault="0045590D" w:rsidP="00C5670C">
            <w:pPr>
              <w:spacing w:before="60"/>
              <w:ind w:left="34"/>
              <w:rPr>
                <w:sz w:val="20"/>
              </w:rPr>
            </w:pPr>
            <w:r w:rsidRPr="001B5AEC">
              <w:rPr>
                <w:sz w:val="20"/>
              </w:rPr>
              <w:t>Sdiv = Subdivision(s)</w:t>
            </w:r>
          </w:p>
        </w:tc>
      </w:tr>
      <w:tr w:rsidR="0045590D" w:rsidRPr="001B5AEC" w:rsidTr="00C5670C">
        <w:tc>
          <w:tcPr>
            <w:tcW w:w="4253" w:type="dxa"/>
            <w:shd w:val="clear" w:color="auto" w:fill="auto"/>
          </w:tcPr>
          <w:p w:rsidR="0045590D" w:rsidRPr="001B5AEC" w:rsidRDefault="0045590D" w:rsidP="00C5670C">
            <w:pPr>
              <w:ind w:left="34"/>
              <w:rPr>
                <w:sz w:val="20"/>
              </w:rPr>
            </w:pPr>
            <w:r w:rsidRPr="001B5AEC">
              <w:rPr>
                <w:sz w:val="20"/>
              </w:rPr>
              <w:t xml:space="preserve">    effect</w:t>
            </w:r>
          </w:p>
        </w:tc>
        <w:tc>
          <w:tcPr>
            <w:tcW w:w="3686" w:type="dxa"/>
            <w:shd w:val="clear" w:color="auto" w:fill="auto"/>
          </w:tcPr>
          <w:p w:rsidR="0045590D" w:rsidRPr="001B5AEC" w:rsidRDefault="0045590D" w:rsidP="00C5670C">
            <w:pPr>
              <w:spacing w:before="60"/>
              <w:ind w:left="34"/>
              <w:rPr>
                <w:sz w:val="20"/>
              </w:rPr>
            </w:pPr>
            <w:r w:rsidRPr="001B5AEC">
              <w:rPr>
                <w:sz w:val="20"/>
              </w:rPr>
              <w:t>SLI = Select Legislative Instrument</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(md not incorp) = misdescribed amendment</w:t>
            </w:r>
          </w:p>
        </w:tc>
        <w:tc>
          <w:tcPr>
            <w:tcW w:w="3686" w:type="dxa"/>
            <w:shd w:val="clear" w:color="auto" w:fill="auto"/>
          </w:tcPr>
          <w:p w:rsidR="0045590D" w:rsidRPr="001B5AEC" w:rsidRDefault="0045590D" w:rsidP="00C5670C">
            <w:pPr>
              <w:spacing w:before="60"/>
              <w:ind w:left="34"/>
              <w:rPr>
                <w:sz w:val="20"/>
              </w:rPr>
            </w:pPr>
            <w:r w:rsidRPr="001B5AEC">
              <w:rPr>
                <w:sz w:val="20"/>
              </w:rPr>
              <w:t>SR = Statutory Rules</w:t>
            </w:r>
          </w:p>
        </w:tc>
      </w:tr>
      <w:tr w:rsidR="0045590D" w:rsidRPr="001B5AEC" w:rsidTr="00C5670C">
        <w:tc>
          <w:tcPr>
            <w:tcW w:w="4253" w:type="dxa"/>
            <w:shd w:val="clear" w:color="auto" w:fill="auto"/>
          </w:tcPr>
          <w:p w:rsidR="0045590D" w:rsidRPr="001B5AEC" w:rsidRDefault="0045590D" w:rsidP="00C5670C">
            <w:pPr>
              <w:ind w:left="34"/>
              <w:rPr>
                <w:sz w:val="20"/>
              </w:rPr>
            </w:pPr>
            <w:r w:rsidRPr="001B5AEC">
              <w:rPr>
                <w:sz w:val="20"/>
              </w:rPr>
              <w:t xml:space="preserve">    cannot be given effect</w:t>
            </w:r>
          </w:p>
        </w:tc>
        <w:tc>
          <w:tcPr>
            <w:tcW w:w="3686" w:type="dxa"/>
            <w:shd w:val="clear" w:color="auto" w:fill="auto"/>
          </w:tcPr>
          <w:p w:rsidR="0045590D" w:rsidRPr="001B5AEC" w:rsidRDefault="0045590D" w:rsidP="00C5670C">
            <w:pPr>
              <w:spacing w:before="60"/>
              <w:ind w:left="34"/>
              <w:rPr>
                <w:sz w:val="20"/>
              </w:rPr>
            </w:pPr>
            <w:r w:rsidRPr="001B5AEC">
              <w:rPr>
                <w:sz w:val="20"/>
              </w:rPr>
              <w:t>Sub</w:t>
            </w:r>
            <w:r w:rsidR="001B5AEC">
              <w:rPr>
                <w:sz w:val="20"/>
              </w:rPr>
              <w:noBreakHyphen/>
            </w:r>
            <w:r w:rsidRPr="001B5AEC">
              <w:rPr>
                <w:sz w:val="20"/>
              </w:rPr>
              <w:t>Ch = Sub</w:t>
            </w:r>
            <w:r w:rsidR="001B5AEC">
              <w:rPr>
                <w:sz w:val="20"/>
              </w:rPr>
              <w:noBreakHyphen/>
            </w:r>
            <w:r w:rsidRPr="001B5AEC">
              <w:rPr>
                <w:sz w:val="20"/>
              </w:rPr>
              <w:t>Chapter(s)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mod = modified/modification</w:t>
            </w:r>
          </w:p>
        </w:tc>
        <w:tc>
          <w:tcPr>
            <w:tcW w:w="3686" w:type="dxa"/>
            <w:shd w:val="clear" w:color="auto" w:fill="auto"/>
          </w:tcPr>
          <w:p w:rsidR="0045590D" w:rsidRPr="001B5AEC" w:rsidRDefault="0045590D" w:rsidP="00C5670C">
            <w:pPr>
              <w:spacing w:before="60"/>
              <w:ind w:left="34"/>
              <w:rPr>
                <w:sz w:val="20"/>
              </w:rPr>
            </w:pPr>
            <w:r w:rsidRPr="001B5AEC">
              <w:rPr>
                <w:sz w:val="20"/>
              </w:rPr>
              <w:t>SubPt = Subpart(s)</w:t>
            </w:r>
          </w:p>
        </w:tc>
      </w:tr>
      <w:tr w:rsidR="0045590D" w:rsidRPr="001B5AEC" w:rsidTr="00C5670C">
        <w:tc>
          <w:tcPr>
            <w:tcW w:w="4253" w:type="dxa"/>
            <w:shd w:val="clear" w:color="auto" w:fill="auto"/>
          </w:tcPr>
          <w:p w:rsidR="0045590D" w:rsidRPr="001B5AEC" w:rsidRDefault="0045590D" w:rsidP="00C5670C">
            <w:pPr>
              <w:spacing w:before="60"/>
              <w:ind w:left="34"/>
              <w:rPr>
                <w:sz w:val="20"/>
              </w:rPr>
            </w:pPr>
            <w:r w:rsidRPr="001B5AEC">
              <w:rPr>
                <w:sz w:val="20"/>
              </w:rPr>
              <w:t>No. = Number(s)</w:t>
            </w:r>
          </w:p>
        </w:tc>
        <w:tc>
          <w:tcPr>
            <w:tcW w:w="3686" w:type="dxa"/>
            <w:shd w:val="clear" w:color="auto" w:fill="auto"/>
          </w:tcPr>
          <w:p w:rsidR="0045590D" w:rsidRPr="001B5AEC" w:rsidRDefault="0045590D" w:rsidP="00C5670C">
            <w:pPr>
              <w:spacing w:before="60"/>
              <w:ind w:left="34"/>
              <w:rPr>
                <w:sz w:val="20"/>
              </w:rPr>
            </w:pPr>
            <w:r w:rsidRPr="001B5AEC">
              <w:rPr>
                <w:sz w:val="20"/>
                <w:u w:val="single"/>
              </w:rPr>
              <w:t>underlining</w:t>
            </w:r>
            <w:r w:rsidRPr="001B5AEC">
              <w:rPr>
                <w:sz w:val="20"/>
              </w:rPr>
              <w:t xml:space="preserve"> = whole or part not</w:t>
            </w:r>
          </w:p>
        </w:tc>
      </w:tr>
      <w:tr w:rsidR="0045590D" w:rsidRPr="001B5AEC" w:rsidTr="00C5670C">
        <w:tc>
          <w:tcPr>
            <w:tcW w:w="4253" w:type="dxa"/>
            <w:shd w:val="clear" w:color="auto" w:fill="auto"/>
          </w:tcPr>
          <w:p w:rsidR="0045590D" w:rsidRPr="001B5AEC" w:rsidRDefault="0045590D" w:rsidP="00C5670C">
            <w:pPr>
              <w:spacing w:before="60"/>
              <w:ind w:left="34"/>
              <w:rPr>
                <w:sz w:val="20"/>
              </w:rPr>
            </w:pPr>
          </w:p>
        </w:tc>
        <w:tc>
          <w:tcPr>
            <w:tcW w:w="3686" w:type="dxa"/>
            <w:shd w:val="clear" w:color="auto" w:fill="auto"/>
          </w:tcPr>
          <w:p w:rsidR="0045590D" w:rsidRPr="001B5AEC" w:rsidRDefault="0045590D" w:rsidP="00C5670C">
            <w:pPr>
              <w:ind w:left="34"/>
              <w:rPr>
                <w:sz w:val="20"/>
              </w:rPr>
            </w:pPr>
            <w:r w:rsidRPr="001B5AEC">
              <w:rPr>
                <w:sz w:val="20"/>
              </w:rPr>
              <w:t xml:space="preserve">    commenced or to be commenced</w:t>
            </w:r>
          </w:p>
        </w:tc>
      </w:tr>
    </w:tbl>
    <w:p w:rsidR="0045590D" w:rsidRPr="001B5AEC" w:rsidRDefault="0045590D" w:rsidP="00C5670C">
      <w:pPr>
        <w:pStyle w:val="Tabletext"/>
      </w:pPr>
    </w:p>
    <w:p w:rsidR="00537F76" w:rsidRPr="001B5AEC" w:rsidRDefault="00537F76" w:rsidP="001B5AEC">
      <w:pPr>
        <w:pStyle w:val="ENotesHeading2"/>
        <w:pageBreakBefore/>
        <w:outlineLvl w:val="9"/>
      </w:pPr>
      <w:bookmarkStart w:id="24" w:name="_Toc429491378"/>
      <w:r w:rsidRPr="001B5AEC">
        <w:t>Endnote 3—Legislation history</w:t>
      </w:r>
      <w:bookmarkEnd w:id="24"/>
    </w:p>
    <w:p w:rsidR="005F3061" w:rsidRPr="001B5AEC" w:rsidRDefault="005F3061" w:rsidP="00B44784">
      <w:pPr>
        <w:pStyle w:val="Tabletext"/>
      </w:pPr>
    </w:p>
    <w:tbl>
      <w:tblPr>
        <w:tblW w:w="7120"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96"/>
        <w:gridCol w:w="1843"/>
        <w:gridCol w:w="1879"/>
        <w:gridCol w:w="1702"/>
      </w:tblGrid>
      <w:tr w:rsidR="005F3061" w:rsidRPr="001B5AEC" w:rsidTr="005C1466">
        <w:trPr>
          <w:cantSplit/>
          <w:tblHeader/>
        </w:trPr>
        <w:tc>
          <w:tcPr>
            <w:tcW w:w="1696" w:type="dxa"/>
            <w:tcBorders>
              <w:top w:val="single" w:sz="12" w:space="0" w:color="auto"/>
              <w:bottom w:val="single" w:sz="12" w:space="0" w:color="auto"/>
            </w:tcBorders>
            <w:shd w:val="clear" w:color="auto" w:fill="auto"/>
          </w:tcPr>
          <w:p w:rsidR="005F3061" w:rsidRPr="001B5AEC" w:rsidRDefault="005F3061" w:rsidP="00B44784">
            <w:pPr>
              <w:pStyle w:val="ENoteTableHeading"/>
              <w:rPr>
                <w:rFonts w:cs="Arial"/>
              </w:rPr>
            </w:pPr>
            <w:r w:rsidRPr="001B5AEC">
              <w:rPr>
                <w:rFonts w:cs="Arial"/>
              </w:rPr>
              <w:t>Number and year</w:t>
            </w:r>
          </w:p>
        </w:tc>
        <w:tc>
          <w:tcPr>
            <w:tcW w:w="1843" w:type="dxa"/>
            <w:tcBorders>
              <w:top w:val="single" w:sz="12" w:space="0" w:color="auto"/>
              <w:bottom w:val="single" w:sz="12" w:space="0" w:color="auto"/>
            </w:tcBorders>
            <w:shd w:val="clear" w:color="auto" w:fill="auto"/>
          </w:tcPr>
          <w:p w:rsidR="005F3061" w:rsidRPr="001B5AEC" w:rsidRDefault="00537F76">
            <w:pPr>
              <w:pStyle w:val="ENoteTableHeading"/>
              <w:rPr>
                <w:rFonts w:cs="Arial"/>
              </w:rPr>
            </w:pPr>
            <w:r w:rsidRPr="001B5AEC">
              <w:rPr>
                <w:rFonts w:cs="Arial"/>
              </w:rPr>
              <w:t>FRLI registration</w:t>
            </w:r>
          </w:p>
        </w:tc>
        <w:tc>
          <w:tcPr>
            <w:tcW w:w="1879" w:type="dxa"/>
            <w:tcBorders>
              <w:top w:val="single" w:sz="12" w:space="0" w:color="auto"/>
              <w:bottom w:val="single" w:sz="12" w:space="0" w:color="auto"/>
            </w:tcBorders>
            <w:shd w:val="clear" w:color="auto" w:fill="auto"/>
          </w:tcPr>
          <w:p w:rsidR="005F3061" w:rsidRPr="001B5AEC" w:rsidRDefault="00537F76" w:rsidP="00B44784">
            <w:pPr>
              <w:pStyle w:val="ENoteTableHeading"/>
              <w:rPr>
                <w:rFonts w:cs="Arial"/>
              </w:rPr>
            </w:pPr>
            <w:r w:rsidRPr="001B5AEC">
              <w:rPr>
                <w:rFonts w:cs="Arial"/>
              </w:rPr>
              <w:t>Commencement</w:t>
            </w:r>
          </w:p>
        </w:tc>
        <w:tc>
          <w:tcPr>
            <w:tcW w:w="1702" w:type="dxa"/>
            <w:tcBorders>
              <w:top w:val="single" w:sz="12" w:space="0" w:color="auto"/>
              <w:bottom w:val="single" w:sz="12" w:space="0" w:color="auto"/>
            </w:tcBorders>
            <w:shd w:val="clear" w:color="auto" w:fill="auto"/>
          </w:tcPr>
          <w:p w:rsidR="005F3061" w:rsidRPr="001B5AEC" w:rsidRDefault="005F3061" w:rsidP="00B44784">
            <w:pPr>
              <w:pStyle w:val="ENoteTableHeading"/>
              <w:rPr>
                <w:rFonts w:cs="Arial"/>
              </w:rPr>
            </w:pPr>
            <w:r w:rsidRPr="001B5AEC">
              <w:rPr>
                <w:rFonts w:cs="Arial"/>
              </w:rPr>
              <w:t>Application, saving and transitional provisions</w:t>
            </w:r>
          </w:p>
        </w:tc>
      </w:tr>
      <w:tr w:rsidR="005F3061" w:rsidRPr="001B5AEC" w:rsidTr="005C1466">
        <w:trPr>
          <w:cantSplit/>
        </w:trPr>
        <w:tc>
          <w:tcPr>
            <w:tcW w:w="1696" w:type="dxa"/>
            <w:tcBorders>
              <w:top w:val="single" w:sz="12" w:space="0" w:color="auto"/>
              <w:bottom w:val="single" w:sz="4" w:space="0" w:color="auto"/>
            </w:tcBorders>
            <w:shd w:val="clear" w:color="auto" w:fill="auto"/>
          </w:tcPr>
          <w:p w:rsidR="005F3061" w:rsidRPr="001B5AEC" w:rsidRDefault="004F44D2" w:rsidP="004F44D2">
            <w:pPr>
              <w:pStyle w:val="ENoteTableText"/>
            </w:pPr>
            <w:r w:rsidRPr="001B5AEC">
              <w:t xml:space="preserve">29, </w:t>
            </w:r>
            <w:r w:rsidR="005F3061" w:rsidRPr="001B5AEC">
              <w:t>2008</w:t>
            </w:r>
          </w:p>
        </w:tc>
        <w:tc>
          <w:tcPr>
            <w:tcW w:w="1843" w:type="dxa"/>
            <w:tcBorders>
              <w:top w:val="single" w:sz="12" w:space="0" w:color="auto"/>
              <w:bottom w:val="single" w:sz="4" w:space="0" w:color="auto"/>
            </w:tcBorders>
            <w:shd w:val="clear" w:color="auto" w:fill="auto"/>
          </w:tcPr>
          <w:p w:rsidR="005F3061" w:rsidRPr="001B5AEC" w:rsidRDefault="005F3061" w:rsidP="00035E13">
            <w:pPr>
              <w:pStyle w:val="ENoteTableText"/>
            </w:pPr>
            <w:r w:rsidRPr="001B5AEC">
              <w:t>20 Mar 2008 (F2008L00917)</w:t>
            </w:r>
          </w:p>
        </w:tc>
        <w:tc>
          <w:tcPr>
            <w:tcW w:w="1879" w:type="dxa"/>
            <w:tcBorders>
              <w:top w:val="single" w:sz="12" w:space="0" w:color="auto"/>
              <w:bottom w:val="single" w:sz="4" w:space="0" w:color="auto"/>
            </w:tcBorders>
            <w:shd w:val="clear" w:color="auto" w:fill="auto"/>
          </w:tcPr>
          <w:p w:rsidR="005F3061" w:rsidRPr="001B5AEC" w:rsidRDefault="00ED3125" w:rsidP="005F3061">
            <w:pPr>
              <w:pStyle w:val="ENoteTableText"/>
            </w:pPr>
            <w:r w:rsidRPr="001B5AEC">
              <w:t>24 Mar 2008 (</w:t>
            </w:r>
            <w:r w:rsidR="0064264A" w:rsidRPr="001B5AEC">
              <w:t>r 2)</w:t>
            </w:r>
          </w:p>
        </w:tc>
        <w:tc>
          <w:tcPr>
            <w:tcW w:w="1702" w:type="dxa"/>
            <w:tcBorders>
              <w:top w:val="single" w:sz="12" w:space="0" w:color="auto"/>
              <w:bottom w:val="single" w:sz="4" w:space="0" w:color="auto"/>
            </w:tcBorders>
            <w:shd w:val="clear" w:color="auto" w:fill="auto"/>
          </w:tcPr>
          <w:p w:rsidR="005F3061" w:rsidRPr="001B5AEC" w:rsidRDefault="005F3061" w:rsidP="005F3061">
            <w:pPr>
              <w:pStyle w:val="ENoteTableText"/>
            </w:pPr>
            <w:r w:rsidRPr="001B5AEC">
              <w:t>—</w:t>
            </w:r>
          </w:p>
        </w:tc>
      </w:tr>
      <w:tr w:rsidR="005F3061" w:rsidRPr="001B5AEC" w:rsidTr="005C1466">
        <w:trPr>
          <w:cantSplit/>
        </w:trPr>
        <w:tc>
          <w:tcPr>
            <w:tcW w:w="1696" w:type="dxa"/>
            <w:shd w:val="clear" w:color="auto" w:fill="auto"/>
          </w:tcPr>
          <w:p w:rsidR="005F3061" w:rsidRPr="001B5AEC" w:rsidRDefault="004F44D2" w:rsidP="004F44D2">
            <w:pPr>
              <w:pStyle w:val="ENoteTableText"/>
            </w:pPr>
            <w:r w:rsidRPr="001B5AEC">
              <w:t xml:space="preserve">42, </w:t>
            </w:r>
            <w:r w:rsidR="005F3061" w:rsidRPr="001B5AEC">
              <w:t>2008</w:t>
            </w:r>
          </w:p>
        </w:tc>
        <w:tc>
          <w:tcPr>
            <w:tcW w:w="1843" w:type="dxa"/>
            <w:shd w:val="clear" w:color="auto" w:fill="auto"/>
          </w:tcPr>
          <w:p w:rsidR="005F3061" w:rsidRPr="001B5AEC" w:rsidRDefault="005F3061" w:rsidP="00035E13">
            <w:pPr>
              <w:pStyle w:val="ENoteTableText"/>
            </w:pPr>
            <w:r w:rsidRPr="001B5AEC">
              <w:t>11 Apr 2008 (F2008L01051)</w:t>
            </w:r>
          </w:p>
        </w:tc>
        <w:tc>
          <w:tcPr>
            <w:tcW w:w="1879" w:type="dxa"/>
            <w:shd w:val="clear" w:color="auto" w:fill="auto"/>
          </w:tcPr>
          <w:p w:rsidR="005F3061" w:rsidRPr="001B5AEC" w:rsidRDefault="004F44D2" w:rsidP="009753ED">
            <w:pPr>
              <w:pStyle w:val="ENoteTableText"/>
            </w:pPr>
            <w:r w:rsidRPr="001B5AEC">
              <w:t xml:space="preserve">Sch 1: </w:t>
            </w:r>
            <w:r w:rsidR="005F3061" w:rsidRPr="001B5AEC">
              <w:t>12 Apr 2008</w:t>
            </w:r>
            <w:r w:rsidRPr="001B5AEC">
              <w:t xml:space="preserve"> (r</w:t>
            </w:r>
            <w:r w:rsidR="009753ED">
              <w:t> </w:t>
            </w:r>
            <w:r w:rsidRPr="001B5AEC">
              <w:t>2)</w:t>
            </w:r>
          </w:p>
        </w:tc>
        <w:tc>
          <w:tcPr>
            <w:tcW w:w="1702" w:type="dxa"/>
            <w:shd w:val="clear" w:color="auto" w:fill="auto"/>
          </w:tcPr>
          <w:p w:rsidR="005F3061" w:rsidRPr="001B5AEC" w:rsidRDefault="005F3061" w:rsidP="005F3061">
            <w:pPr>
              <w:pStyle w:val="ENoteTableText"/>
            </w:pPr>
            <w:r w:rsidRPr="001B5AEC">
              <w:t>—</w:t>
            </w:r>
          </w:p>
        </w:tc>
      </w:tr>
      <w:tr w:rsidR="005F3061" w:rsidRPr="001B5AEC" w:rsidTr="005C1466">
        <w:trPr>
          <w:cantSplit/>
        </w:trPr>
        <w:tc>
          <w:tcPr>
            <w:tcW w:w="1696" w:type="dxa"/>
            <w:shd w:val="clear" w:color="auto" w:fill="auto"/>
          </w:tcPr>
          <w:p w:rsidR="005F3061" w:rsidRPr="001B5AEC" w:rsidRDefault="004F44D2" w:rsidP="004F44D2">
            <w:pPr>
              <w:pStyle w:val="ENoteTableText"/>
            </w:pPr>
            <w:r w:rsidRPr="001B5AEC">
              <w:t xml:space="preserve">6, </w:t>
            </w:r>
            <w:r w:rsidR="005F3061" w:rsidRPr="001B5AEC">
              <w:t>2009</w:t>
            </w:r>
          </w:p>
        </w:tc>
        <w:tc>
          <w:tcPr>
            <w:tcW w:w="1843" w:type="dxa"/>
            <w:shd w:val="clear" w:color="auto" w:fill="auto"/>
          </w:tcPr>
          <w:p w:rsidR="005F3061" w:rsidRPr="001B5AEC" w:rsidRDefault="005F3061" w:rsidP="00035E13">
            <w:pPr>
              <w:pStyle w:val="ENoteTableText"/>
            </w:pPr>
            <w:r w:rsidRPr="001B5AEC">
              <w:t>9 Feb 2009 (F2009L00282)</w:t>
            </w:r>
          </w:p>
        </w:tc>
        <w:tc>
          <w:tcPr>
            <w:tcW w:w="1879" w:type="dxa"/>
            <w:shd w:val="clear" w:color="auto" w:fill="auto"/>
          </w:tcPr>
          <w:p w:rsidR="005F3061" w:rsidRPr="001B5AEC" w:rsidRDefault="004F44D2" w:rsidP="009753ED">
            <w:pPr>
              <w:pStyle w:val="ENoteTableText"/>
            </w:pPr>
            <w:r w:rsidRPr="001B5AEC">
              <w:t xml:space="preserve">Sch 2: </w:t>
            </w:r>
            <w:r w:rsidR="005F3061" w:rsidRPr="001B5AEC">
              <w:t>10 Feb 2009</w:t>
            </w:r>
            <w:r w:rsidRPr="001B5AEC">
              <w:t xml:space="preserve"> (r</w:t>
            </w:r>
            <w:r w:rsidR="009753ED">
              <w:t> </w:t>
            </w:r>
            <w:r w:rsidRPr="001B5AEC">
              <w:t>2)</w:t>
            </w:r>
          </w:p>
        </w:tc>
        <w:tc>
          <w:tcPr>
            <w:tcW w:w="1702" w:type="dxa"/>
            <w:shd w:val="clear" w:color="auto" w:fill="auto"/>
          </w:tcPr>
          <w:p w:rsidR="005F3061" w:rsidRPr="001B5AEC" w:rsidRDefault="005F3061" w:rsidP="005F3061">
            <w:pPr>
              <w:pStyle w:val="ENoteTableText"/>
            </w:pPr>
            <w:r w:rsidRPr="001B5AEC">
              <w:t>—</w:t>
            </w:r>
          </w:p>
        </w:tc>
      </w:tr>
      <w:tr w:rsidR="005F3061" w:rsidRPr="001B5AEC" w:rsidTr="005C1466">
        <w:trPr>
          <w:cantSplit/>
        </w:trPr>
        <w:tc>
          <w:tcPr>
            <w:tcW w:w="1696" w:type="dxa"/>
            <w:shd w:val="clear" w:color="auto" w:fill="auto"/>
          </w:tcPr>
          <w:p w:rsidR="005F3061" w:rsidRPr="001B5AEC" w:rsidRDefault="004F44D2" w:rsidP="004F44D2">
            <w:pPr>
              <w:pStyle w:val="ENoteTableText"/>
            </w:pPr>
            <w:r w:rsidRPr="001B5AEC">
              <w:t xml:space="preserve">33, </w:t>
            </w:r>
            <w:r w:rsidR="005F3061" w:rsidRPr="001B5AEC">
              <w:t>2010</w:t>
            </w:r>
          </w:p>
        </w:tc>
        <w:tc>
          <w:tcPr>
            <w:tcW w:w="1843" w:type="dxa"/>
            <w:shd w:val="clear" w:color="auto" w:fill="auto"/>
          </w:tcPr>
          <w:p w:rsidR="005F3061" w:rsidRPr="001B5AEC" w:rsidRDefault="005F3061" w:rsidP="00035E13">
            <w:pPr>
              <w:pStyle w:val="ENoteTableText"/>
            </w:pPr>
            <w:r w:rsidRPr="001B5AEC">
              <w:t>2 Mar 2010 (F2010L00576)</w:t>
            </w:r>
          </w:p>
        </w:tc>
        <w:tc>
          <w:tcPr>
            <w:tcW w:w="1879" w:type="dxa"/>
            <w:shd w:val="clear" w:color="auto" w:fill="auto"/>
          </w:tcPr>
          <w:p w:rsidR="005F3061" w:rsidRPr="001B5AEC" w:rsidRDefault="005F3061" w:rsidP="002B303C">
            <w:pPr>
              <w:pStyle w:val="ENoteTableText"/>
            </w:pPr>
            <w:r w:rsidRPr="001B5AEC">
              <w:t>3 Mar 2010</w:t>
            </w:r>
            <w:r w:rsidR="002B303C" w:rsidRPr="001B5AEC">
              <w:t xml:space="preserve"> (r 2)</w:t>
            </w:r>
          </w:p>
        </w:tc>
        <w:tc>
          <w:tcPr>
            <w:tcW w:w="1702" w:type="dxa"/>
            <w:shd w:val="clear" w:color="auto" w:fill="auto"/>
          </w:tcPr>
          <w:p w:rsidR="005F3061" w:rsidRPr="001B5AEC" w:rsidRDefault="005F3061" w:rsidP="005F3061">
            <w:pPr>
              <w:pStyle w:val="ENoteTableText"/>
            </w:pPr>
            <w:r w:rsidRPr="001B5AEC">
              <w:t>—</w:t>
            </w:r>
          </w:p>
        </w:tc>
      </w:tr>
      <w:tr w:rsidR="00E178A8" w:rsidRPr="001B5AEC" w:rsidTr="0092333B">
        <w:trPr>
          <w:cantSplit/>
        </w:trPr>
        <w:tc>
          <w:tcPr>
            <w:tcW w:w="1696" w:type="dxa"/>
            <w:shd w:val="clear" w:color="auto" w:fill="auto"/>
          </w:tcPr>
          <w:p w:rsidR="00E178A8" w:rsidRPr="001B5AEC" w:rsidRDefault="00E178A8" w:rsidP="005F3061">
            <w:pPr>
              <w:pStyle w:val="ENoteTableText"/>
            </w:pPr>
            <w:r w:rsidRPr="001B5AEC">
              <w:t>72, 2013</w:t>
            </w:r>
          </w:p>
        </w:tc>
        <w:tc>
          <w:tcPr>
            <w:tcW w:w="1843" w:type="dxa"/>
            <w:shd w:val="clear" w:color="auto" w:fill="auto"/>
          </w:tcPr>
          <w:p w:rsidR="00E178A8" w:rsidRPr="001B5AEC" w:rsidRDefault="00E178A8" w:rsidP="00035E13">
            <w:pPr>
              <w:pStyle w:val="ENoteTableText"/>
            </w:pPr>
            <w:r w:rsidRPr="001B5AEC">
              <w:t>17</w:t>
            </w:r>
            <w:r w:rsidR="001B5AEC">
              <w:t> </w:t>
            </w:r>
            <w:r w:rsidRPr="001B5AEC">
              <w:t>May 2013 (F2013L00791)</w:t>
            </w:r>
          </w:p>
        </w:tc>
        <w:tc>
          <w:tcPr>
            <w:tcW w:w="1879" w:type="dxa"/>
            <w:shd w:val="clear" w:color="auto" w:fill="auto"/>
          </w:tcPr>
          <w:p w:rsidR="00E178A8" w:rsidRPr="001B5AEC" w:rsidRDefault="00A02811" w:rsidP="009753ED">
            <w:pPr>
              <w:pStyle w:val="ENoteTableText"/>
            </w:pPr>
            <w:r w:rsidRPr="001B5AEC">
              <w:rPr>
                <w:szCs w:val="16"/>
              </w:rPr>
              <w:t xml:space="preserve">Sch 2: </w:t>
            </w:r>
            <w:r w:rsidR="00E178A8" w:rsidRPr="001B5AEC">
              <w:t>18</w:t>
            </w:r>
            <w:r w:rsidR="001B5AEC">
              <w:t> </w:t>
            </w:r>
            <w:r w:rsidR="00E178A8" w:rsidRPr="001B5AEC">
              <w:t>May 2013</w:t>
            </w:r>
            <w:r w:rsidRPr="001B5AEC">
              <w:t xml:space="preserve"> </w:t>
            </w:r>
            <w:r w:rsidRPr="001B5AEC">
              <w:rPr>
                <w:szCs w:val="16"/>
              </w:rPr>
              <w:t>(</w:t>
            </w:r>
            <w:r w:rsidR="005C1466" w:rsidRPr="001B5AEC">
              <w:rPr>
                <w:szCs w:val="16"/>
              </w:rPr>
              <w:t>s</w:t>
            </w:r>
            <w:r w:rsidR="009753ED">
              <w:rPr>
                <w:szCs w:val="16"/>
              </w:rPr>
              <w:t> </w:t>
            </w:r>
            <w:r w:rsidRPr="001B5AEC">
              <w:rPr>
                <w:szCs w:val="16"/>
              </w:rPr>
              <w:t>2)</w:t>
            </w:r>
          </w:p>
        </w:tc>
        <w:tc>
          <w:tcPr>
            <w:tcW w:w="1702" w:type="dxa"/>
            <w:shd w:val="clear" w:color="auto" w:fill="auto"/>
          </w:tcPr>
          <w:p w:rsidR="00E178A8" w:rsidRPr="001B5AEC" w:rsidRDefault="00E178A8" w:rsidP="005F3061">
            <w:pPr>
              <w:pStyle w:val="ENoteTableText"/>
            </w:pPr>
            <w:r w:rsidRPr="001B5AEC">
              <w:t>—</w:t>
            </w:r>
          </w:p>
        </w:tc>
      </w:tr>
      <w:tr w:rsidR="00591584" w:rsidRPr="001B5AEC" w:rsidTr="004F44D2">
        <w:trPr>
          <w:cantSplit/>
        </w:trPr>
        <w:tc>
          <w:tcPr>
            <w:tcW w:w="1696" w:type="dxa"/>
            <w:shd w:val="clear" w:color="auto" w:fill="auto"/>
          </w:tcPr>
          <w:p w:rsidR="00591584" w:rsidRPr="001B5AEC" w:rsidRDefault="00591584" w:rsidP="005F3061">
            <w:pPr>
              <w:pStyle w:val="ENoteTableText"/>
            </w:pPr>
            <w:r w:rsidRPr="001B5AEC">
              <w:t>48, 2014</w:t>
            </w:r>
          </w:p>
        </w:tc>
        <w:tc>
          <w:tcPr>
            <w:tcW w:w="1843" w:type="dxa"/>
            <w:shd w:val="clear" w:color="auto" w:fill="auto"/>
          </w:tcPr>
          <w:p w:rsidR="00591584" w:rsidRPr="001B5AEC" w:rsidRDefault="00591584" w:rsidP="00035E13">
            <w:pPr>
              <w:pStyle w:val="ENoteTableText"/>
            </w:pPr>
            <w:r w:rsidRPr="001B5AEC">
              <w:t>15</w:t>
            </w:r>
            <w:r w:rsidR="001B5AEC">
              <w:t> </w:t>
            </w:r>
            <w:r w:rsidRPr="001B5AEC">
              <w:t>May 2014 (F2014L</w:t>
            </w:r>
            <w:r w:rsidR="0092333B" w:rsidRPr="001B5AEC">
              <w:t>00</w:t>
            </w:r>
            <w:r w:rsidRPr="001B5AEC">
              <w:t>539)</w:t>
            </w:r>
          </w:p>
        </w:tc>
        <w:tc>
          <w:tcPr>
            <w:tcW w:w="1879" w:type="dxa"/>
            <w:shd w:val="clear" w:color="auto" w:fill="auto"/>
          </w:tcPr>
          <w:p w:rsidR="00591584" w:rsidRPr="001B5AEC" w:rsidRDefault="00591584" w:rsidP="0092333B">
            <w:pPr>
              <w:pStyle w:val="ENoteTableText"/>
              <w:rPr>
                <w:szCs w:val="16"/>
              </w:rPr>
            </w:pPr>
            <w:r w:rsidRPr="001B5AEC">
              <w:rPr>
                <w:szCs w:val="16"/>
              </w:rPr>
              <w:t>Sch 1 (items</w:t>
            </w:r>
            <w:r w:rsidR="001B5AEC">
              <w:rPr>
                <w:szCs w:val="16"/>
              </w:rPr>
              <w:t> </w:t>
            </w:r>
            <w:r w:rsidRPr="001B5AEC">
              <w:rPr>
                <w:szCs w:val="16"/>
              </w:rPr>
              <w:t xml:space="preserve">1, 2): </w:t>
            </w:r>
            <w:r w:rsidRPr="001B5AEC">
              <w:t>16</w:t>
            </w:r>
            <w:r w:rsidR="001B5AEC">
              <w:t> </w:t>
            </w:r>
            <w:r w:rsidRPr="001B5AEC">
              <w:t>May 2014</w:t>
            </w:r>
            <w:r w:rsidR="008E050A" w:rsidRPr="001B5AEC">
              <w:t xml:space="preserve"> (s 2)</w:t>
            </w:r>
          </w:p>
        </w:tc>
        <w:tc>
          <w:tcPr>
            <w:tcW w:w="1702" w:type="dxa"/>
            <w:shd w:val="clear" w:color="auto" w:fill="auto"/>
          </w:tcPr>
          <w:p w:rsidR="00591584" w:rsidRPr="001B5AEC" w:rsidRDefault="00591584" w:rsidP="005F3061">
            <w:pPr>
              <w:pStyle w:val="ENoteTableText"/>
            </w:pPr>
            <w:r w:rsidRPr="001B5AEC">
              <w:t>—</w:t>
            </w:r>
          </w:p>
        </w:tc>
      </w:tr>
      <w:tr w:rsidR="005865F2" w:rsidRPr="001B5AEC" w:rsidTr="005C1466">
        <w:trPr>
          <w:cantSplit/>
        </w:trPr>
        <w:tc>
          <w:tcPr>
            <w:tcW w:w="1696" w:type="dxa"/>
            <w:tcBorders>
              <w:bottom w:val="single" w:sz="12" w:space="0" w:color="auto"/>
            </w:tcBorders>
            <w:shd w:val="clear" w:color="auto" w:fill="auto"/>
          </w:tcPr>
          <w:p w:rsidR="005865F2" w:rsidRPr="001B5AEC" w:rsidRDefault="005865F2" w:rsidP="005F3061">
            <w:pPr>
              <w:pStyle w:val="ENoteTableText"/>
            </w:pPr>
            <w:r w:rsidRPr="001B5AEC">
              <w:t>142, 2015</w:t>
            </w:r>
          </w:p>
        </w:tc>
        <w:tc>
          <w:tcPr>
            <w:tcW w:w="1843" w:type="dxa"/>
            <w:tcBorders>
              <w:bottom w:val="single" w:sz="12" w:space="0" w:color="auto"/>
            </w:tcBorders>
            <w:shd w:val="clear" w:color="auto" w:fill="auto"/>
          </w:tcPr>
          <w:p w:rsidR="005865F2" w:rsidRPr="001B5AEC" w:rsidRDefault="002A6B1E" w:rsidP="002A6B1E">
            <w:pPr>
              <w:pStyle w:val="ENoteTableText"/>
            </w:pPr>
            <w:r w:rsidRPr="001B5AEC">
              <w:t>21 Aug</w:t>
            </w:r>
            <w:r w:rsidR="005865F2" w:rsidRPr="001B5AEC">
              <w:t xml:space="preserve"> 2015 (F201</w:t>
            </w:r>
            <w:r w:rsidRPr="001B5AEC">
              <w:t>5L01300</w:t>
            </w:r>
            <w:r w:rsidR="005865F2" w:rsidRPr="001B5AEC">
              <w:t>)</w:t>
            </w:r>
          </w:p>
        </w:tc>
        <w:tc>
          <w:tcPr>
            <w:tcW w:w="1879" w:type="dxa"/>
            <w:tcBorders>
              <w:bottom w:val="single" w:sz="12" w:space="0" w:color="auto"/>
            </w:tcBorders>
            <w:shd w:val="clear" w:color="auto" w:fill="auto"/>
          </w:tcPr>
          <w:p w:rsidR="005865F2" w:rsidRPr="001B5AEC" w:rsidRDefault="002A6B1E" w:rsidP="0092333B">
            <w:pPr>
              <w:pStyle w:val="ENoteTableText"/>
              <w:rPr>
                <w:szCs w:val="16"/>
              </w:rPr>
            </w:pPr>
            <w:r w:rsidRPr="001B5AEC">
              <w:rPr>
                <w:szCs w:val="16"/>
              </w:rPr>
              <w:t>22 Aug</w:t>
            </w:r>
            <w:r w:rsidR="005865F2" w:rsidRPr="001B5AEC">
              <w:rPr>
                <w:szCs w:val="16"/>
              </w:rPr>
              <w:t xml:space="preserve"> 2015 (s 2(1) item</w:t>
            </w:r>
            <w:r w:rsidR="001B5AEC">
              <w:rPr>
                <w:szCs w:val="16"/>
              </w:rPr>
              <w:t> </w:t>
            </w:r>
            <w:r w:rsidR="005865F2" w:rsidRPr="001B5AEC">
              <w:rPr>
                <w:szCs w:val="16"/>
              </w:rPr>
              <w:t>1)</w:t>
            </w:r>
          </w:p>
        </w:tc>
        <w:tc>
          <w:tcPr>
            <w:tcW w:w="1702" w:type="dxa"/>
            <w:tcBorders>
              <w:bottom w:val="single" w:sz="12" w:space="0" w:color="auto"/>
            </w:tcBorders>
            <w:shd w:val="clear" w:color="auto" w:fill="auto"/>
          </w:tcPr>
          <w:p w:rsidR="005865F2" w:rsidRPr="001B5AEC" w:rsidRDefault="005865F2" w:rsidP="005F3061">
            <w:pPr>
              <w:pStyle w:val="ENoteTableText"/>
            </w:pPr>
            <w:r w:rsidRPr="001B5AEC">
              <w:t>—</w:t>
            </w:r>
          </w:p>
        </w:tc>
      </w:tr>
    </w:tbl>
    <w:p w:rsidR="005F3061" w:rsidRPr="001B5AEC" w:rsidRDefault="005F3061" w:rsidP="00B44784">
      <w:pPr>
        <w:pStyle w:val="Tabletext"/>
      </w:pPr>
    </w:p>
    <w:p w:rsidR="00537F76" w:rsidRPr="001B5AEC" w:rsidRDefault="00537F76" w:rsidP="001B5AEC">
      <w:pPr>
        <w:pStyle w:val="ENotesHeading2"/>
        <w:pageBreakBefore/>
        <w:outlineLvl w:val="9"/>
      </w:pPr>
      <w:bookmarkStart w:id="25" w:name="_Toc429491379"/>
      <w:r w:rsidRPr="001B5AEC">
        <w:t>Endnote 4—Amendment history</w:t>
      </w:r>
      <w:bookmarkEnd w:id="25"/>
    </w:p>
    <w:p w:rsidR="005F3061" w:rsidRPr="001B5AEC" w:rsidRDefault="005F3061" w:rsidP="00B44784">
      <w:pPr>
        <w:pStyle w:val="Tabletext"/>
      </w:pPr>
    </w:p>
    <w:tbl>
      <w:tblPr>
        <w:tblW w:w="7082" w:type="dxa"/>
        <w:tblLayout w:type="fixed"/>
        <w:tblLook w:val="0000" w:firstRow="0" w:lastRow="0" w:firstColumn="0" w:lastColumn="0" w:noHBand="0" w:noVBand="0"/>
      </w:tblPr>
      <w:tblGrid>
        <w:gridCol w:w="2139"/>
        <w:gridCol w:w="4943"/>
      </w:tblGrid>
      <w:tr w:rsidR="005F3061" w:rsidRPr="001B5AEC" w:rsidTr="00537F76">
        <w:trPr>
          <w:cantSplit/>
          <w:tblHeader/>
        </w:trPr>
        <w:tc>
          <w:tcPr>
            <w:tcW w:w="2139" w:type="dxa"/>
            <w:tcBorders>
              <w:top w:val="single" w:sz="12" w:space="0" w:color="auto"/>
              <w:bottom w:val="single" w:sz="12" w:space="0" w:color="auto"/>
            </w:tcBorders>
            <w:shd w:val="clear" w:color="auto" w:fill="auto"/>
          </w:tcPr>
          <w:p w:rsidR="005F3061" w:rsidRPr="001B5AEC" w:rsidRDefault="005F3061" w:rsidP="00B44784">
            <w:pPr>
              <w:pStyle w:val="ENoteTableHeading"/>
              <w:rPr>
                <w:rFonts w:cs="Arial"/>
              </w:rPr>
            </w:pPr>
            <w:r w:rsidRPr="001B5AEC">
              <w:rPr>
                <w:rFonts w:cs="Arial"/>
              </w:rPr>
              <w:t>Provision affected</w:t>
            </w:r>
          </w:p>
        </w:tc>
        <w:tc>
          <w:tcPr>
            <w:tcW w:w="4943" w:type="dxa"/>
            <w:tcBorders>
              <w:top w:val="single" w:sz="12" w:space="0" w:color="auto"/>
              <w:bottom w:val="single" w:sz="12" w:space="0" w:color="auto"/>
            </w:tcBorders>
            <w:shd w:val="clear" w:color="auto" w:fill="auto"/>
          </w:tcPr>
          <w:p w:rsidR="005F3061" w:rsidRPr="001B5AEC" w:rsidRDefault="005F3061" w:rsidP="00B44784">
            <w:pPr>
              <w:pStyle w:val="ENoteTableHeading"/>
              <w:rPr>
                <w:rFonts w:cs="Arial"/>
              </w:rPr>
            </w:pPr>
            <w:r w:rsidRPr="001B5AEC">
              <w:rPr>
                <w:rFonts w:cs="Arial"/>
              </w:rPr>
              <w:t>How affected</w:t>
            </w:r>
          </w:p>
        </w:tc>
      </w:tr>
      <w:tr w:rsidR="005F3061" w:rsidRPr="001B5AEC" w:rsidTr="005F3061">
        <w:trPr>
          <w:cantSplit/>
        </w:trPr>
        <w:tc>
          <w:tcPr>
            <w:tcW w:w="2139" w:type="dxa"/>
            <w:tcBorders>
              <w:top w:val="single" w:sz="12" w:space="0" w:color="auto"/>
            </w:tcBorders>
            <w:shd w:val="clear" w:color="auto" w:fill="auto"/>
          </w:tcPr>
          <w:p w:rsidR="005F3061" w:rsidRPr="001B5AEC" w:rsidRDefault="005F3061" w:rsidP="005F3061">
            <w:pPr>
              <w:pStyle w:val="ENoteTableText"/>
            </w:pPr>
            <w:r w:rsidRPr="001B5AEC">
              <w:rPr>
                <w:b/>
              </w:rPr>
              <w:t>Part</w:t>
            </w:r>
            <w:r w:rsidR="001B5AEC">
              <w:rPr>
                <w:b/>
              </w:rPr>
              <w:t> </w:t>
            </w:r>
            <w:r w:rsidRPr="001B5AEC">
              <w:rPr>
                <w:b/>
              </w:rPr>
              <w:t>1</w:t>
            </w:r>
          </w:p>
        </w:tc>
        <w:tc>
          <w:tcPr>
            <w:tcW w:w="4943" w:type="dxa"/>
            <w:tcBorders>
              <w:top w:val="single" w:sz="12" w:space="0" w:color="auto"/>
            </w:tcBorders>
            <w:shd w:val="clear" w:color="auto" w:fill="auto"/>
          </w:tcPr>
          <w:p w:rsidR="005F3061" w:rsidRPr="001B5AEC" w:rsidRDefault="005F3061" w:rsidP="005F3061">
            <w:pPr>
              <w:pStyle w:val="ENoteTableText"/>
            </w:pPr>
          </w:p>
        </w:tc>
      </w:tr>
      <w:tr w:rsidR="005F3061" w:rsidRPr="001B5AEC" w:rsidTr="005F3061">
        <w:trPr>
          <w:cantSplit/>
        </w:trPr>
        <w:tc>
          <w:tcPr>
            <w:tcW w:w="2139" w:type="dxa"/>
            <w:shd w:val="clear" w:color="auto" w:fill="auto"/>
          </w:tcPr>
          <w:p w:rsidR="005F3061" w:rsidRPr="001B5AEC" w:rsidRDefault="009A149B" w:rsidP="009A149B">
            <w:pPr>
              <w:pStyle w:val="ENoteTableText"/>
              <w:tabs>
                <w:tab w:val="center" w:leader="dot" w:pos="2268"/>
              </w:tabs>
            </w:pPr>
            <w:r w:rsidRPr="001B5AEC">
              <w:t xml:space="preserve">r. </w:t>
            </w:r>
            <w:r w:rsidR="005F3061" w:rsidRPr="001B5AEC">
              <w:t>4</w:t>
            </w:r>
            <w:r w:rsidR="005F3061" w:rsidRPr="001B5AEC">
              <w:tab/>
            </w:r>
          </w:p>
        </w:tc>
        <w:tc>
          <w:tcPr>
            <w:tcW w:w="4943" w:type="dxa"/>
            <w:shd w:val="clear" w:color="auto" w:fill="auto"/>
          </w:tcPr>
          <w:p w:rsidR="005F3061" w:rsidRPr="001B5AEC" w:rsidRDefault="005F3061" w:rsidP="002B2B1C">
            <w:pPr>
              <w:pStyle w:val="ENoteTableText"/>
            </w:pPr>
            <w:r w:rsidRPr="001B5AEC">
              <w:t>am. 2008 No.</w:t>
            </w:r>
            <w:r w:rsidR="001B5AEC">
              <w:t> </w:t>
            </w:r>
            <w:r w:rsidRPr="001B5AEC">
              <w:t>42; 2009 No.</w:t>
            </w:r>
            <w:r w:rsidR="001B5AEC">
              <w:t> </w:t>
            </w:r>
            <w:r w:rsidRPr="001B5AEC">
              <w:t>6; 2010 No.</w:t>
            </w:r>
            <w:r w:rsidR="001B5AEC">
              <w:t> </w:t>
            </w:r>
            <w:r w:rsidRPr="001B5AEC">
              <w:t>33</w:t>
            </w:r>
            <w:r w:rsidR="00F85C06" w:rsidRPr="001B5AEC">
              <w:t>; No 72, 2013</w:t>
            </w:r>
            <w:r w:rsidR="003927C0" w:rsidRPr="001B5AEC">
              <w:t>; No 48, 2014</w:t>
            </w:r>
            <w:r w:rsidR="00C5670C" w:rsidRPr="001B5AEC">
              <w:t>; No 142, 2015</w:t>
            </w:r>
          </w:p>
        </w:tc>
      </w:tr>
      <w:tr w:rsidR="005F3061" w:rsidRPr="001B5AEC" w:rsidTr="00550696">
        <w:trPr>
          <w:cantSplit/>
        </w:trPr>
        <w:tc>
          <w:tcPr>
            <w:tcW w:w="2139" w:type="dxa"/>
            <w:shd w:val="clear" w:color="auto" w:fill="auto"/>
          </w:tcPr>
          <w:p w:rsidR="005F3061" w:rsidRPr="001B5AEC" w:rsidRDefault="009A149B" w:rsidP="009A149B">
            <w:pPr>
              <w:pStyle w:val="ENoteTableText"/>
              <w:tabs>
                <w:tab w:val="center" w:leader="dot" w:pos="2268"/>
              </w:tabs>
            </w:pPr>
            <w:r w:rsidRPr="001B5AEC">
              <w:t xml:space="preserve">r. </w:t>
            </w:r>
            <w:r w:rsidR="005F3061" w:rsidRPr="001B5AEC">
              <w:t>5</w:t>
            </w:r>
            <w:r w:rsidR="005F3061" w:rsidRPr="001B5AEC">
              <w:tab/>
            </w:r>
          </w:p>
        </w:tc>
        <w:tc>
          <w:tcPr>
            <w:tcW w:w="4943" w:type="dxa"/>
            <w:shd w:val="clear" w:color="auto" w:fill="auto"/>
          </w:tcPr>
          <w:p w:rsidR="005F3061" w:rsidRPr="001B5AEC" w:rsidRDefault="005F3061" w:rsidP="00F85C06">
            <w:pPr>
              <w:pStyle w:val="ENoteTableText"/>
            </w:pPr>
            <w:r w:rsidRPr="001B5AEC">
              <w:t>am. 2008 No.</w:t>
            </w:r>
            <w:r w:rsidR="001B5AEC">
              <w:t> </w:t>
            </w:r>
            <w:r w:rsidRPr="001B5AEC">
              <w:t>42</w:t>
            </w:r>
          </w:p>
        </w:tc>
      </w:tr>
      <w:tr w:rsidR="00E20D99" w:rsidRPr="001B5AEC" w:rsidTr="00E20D99">
        <w:trPr>
          <w:cantSplit/>
        </w:trPr>
        <w:tc>
          <w:tcPr>
            <w:tcW w:w="2139" w:type="dxa"/>
            <w:shd w:val="clear" w:color="auto" w:fill="auto"/>
          </w:tcPr>
          <w:p w:rsidR="00E20D99" w:rsidRPr="001B5AEC" w:rsidRDefault="00E20D99" w:rsidP="009A149B">
            <w:pPr>
              <w:pStyle w:val="ENoteTableText"/>
              <w:tabs>
                <w:tab w:val="center" w:leader="dot" w:pos="2268"/>
              </w:tabs>
            </w:pPr>
            <w:r w:rsidRPr="001B5AEC">
              <w:rPr>
                <w:b/>
              </w:rPr>
              <w:t>Part</w:t>
            </w:r>
            <w:r w:rsidR="001B5AEC">
              <w:rPr>
                <w:b/>
              </w:rPr>
              <w:t> </w:t>
            </w:r>
            <w:r w:rsidRPr="001B5AEC">
              <w:rPr>
                <w:b/>
              </w:rPr>
              <w:t>3</w:t>
            </w:r>
          </w:p>
        </w:tc>
        <w:tc>
          <w:tcPr>
            <w:tcW w:w="4943" w:type="dxa"/>
            <w:shd w:val="clear" w:color="auto" w:fill="auto"/>
          </w:tcPr>
          <w:p w:rsidR="00E20D99" w:rsidRPr="001B5AEC" w:rsidRDefault="00E20D99" w:rsidP="00F85C06">
            <w:pPr>
              <w:pStyle w:val="ENoteTableText"/>
            </w:pPr>
          </w:p>
        </w:tc>
      </w:tr>
      <w:tr w:rsidR="00E20D99" w:rsidRPr="001B5AEC" w:rsidTr="00E20D99">
        <w:trPr>
          <w:cantSplit/>
        </w:trPr>
        <w:tc>
          <w:tcPr>
            <w:tcW w:w="2139" w:type="dxa"/>
            <w:tcBorders>
              <w:bottom w:val="single" w:sz="12" w:space="0" w:color="auto"/>
            </w:tcBorders>
            <w:shd w:val="clear" w:color="auto" w:fill="auto"/>
          </w:tcPr>
          <w:p w:rsidR="00E20D99" w:rsidRPr="001B5AEC" w:rsidRDefault="00E20D99" w:rsidP="009A149B">
            <w:pPr>
              <w:pStyle w:val="ENoteTableText"/>
              <w:tabs>
                <w:tab w:val="center" w:leader="dot" w:pos="2268"/>
              </w:tabs>
            </w:pPr>
            <w:r w:rsidRPr="001B5AEC">
              <w:t>r 30</w:t>
            </w:r>
            <w:r w:rsidRPr="001B5AEC">
              <w:tab/>
            </w:r>
          </w:p>
        </w:tc>
        <w:tc>
          <w:tcPr>
            <w:tcW w:w="4943" w:type="dxa"/>
            <w:tcBorders>
              <w:bottom w:val="single" w:sz="12" w:space="0" w:color="auto"/>
            </w:tcBorders>
            <w:shd w:val="clear" w:color="auto" w:fill="auto"/>
          </w:tcPr>
          <w:p w:rsidR="00E20D99" w:rsidRPr="001B5AEC" w:rsidRDefault="00E20D99" w:rsidP="00E20D99">
            <w:pPr>
              <w:pStyle w:val="ENoteTableText"/>
            </w:pPr>
            <w:r w:rsidRPr="001B5AEC">
              <w:t>am No 142, 2015</w:t>
            </w:r>
          </w:p>
        </w:tc>
      </w:tr>
    </w:tbl>
    <w:p w:rsidR="00536B54" w:rsidRPr="001B5AEC" w:rsidRDefault="00536B54" w:rsidP="00B44784">
      <w:pPr>
        <w:sectPr w:rsidR="00536B54" w:rsidRPr="001B5AEC" w:rsidSect="00835DB3">
          <w:headerReference w:type="even" r:id="rId27"/>
          <w:headerReference w:type="default" r:id="rId28"/>
          <w:footerReference w:type="even" r:id="rId29"/>
          <w:footerReference w:type="default" r:id="rId30"/>
          <w:pgSz w:w="11907" w:h="16839"/>
          <w:pgMar w:top="2381" w:right="2410" w:bottom="4253" w:left="2410" w:header="720" w:footer="3402" w:gutter="0"/>
          <w:cols w:space="708"/>
          <w:docGrid w:linePitch="360"/>
        </w:sectPr>
      </w:pPr>
    </w:p>
    <w:p w:rsidR="00072201" w:rsidRPr="001B5AEC" w:rsidRDefault="00072201" w:rsidP="009319B3"/>
    <w:sectPr w:rsidR="00072201" w:rsidRPr="001B5AEC" w:rsidSect="00835DB3">
      <w:headerReference w:type="even" r:id="rId31"/>
      <w:headerReference w:type="default" r:id="rId32"/>
      <w:footerReference w:type="even" r:id="rId33"/>
      <w:footerReference w:type="default" r:id="rId34"/>
      <w:headerReference w:type="first" r:id="rId35"/>
      <w:type w:val="continuous"/>
      <w:pgSz w:w="11907" w:h="16839" w:code="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0C" w:rsidRDefault="00C5670C" w:rsidP="00553EB4">
      <w:r>
        <w:separator/>
      </w:r>
    </w:p>
  </w:endnote>
  <w:endnote w:type="continuationSeparator" w:id="0">
    <w:p w:rsidR="00C5670C" w:rsidRDefault="00C5670C" w:rsidP="0055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i/>
              <w:sz w:val="16"/>
              <w:szCs w:val="16"/>
            </w:rPr>
          </w:pP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DB3">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DB3">
            <w:rPr>
              <w:i/>
              <w:noProof/>
              <w:sz w:val="16"/>
              <w:szCs w:val="16"/>
            </w:rPr>
            <w:t>13</w:t>
          </w:r>
          <w:r w:rsidRPr="007B3B51">
            <w:rPr>
              <w:i/>
              <w:sz w:val="16"/>
              <w:szCs w:val="16"/>
            </w:rPr>
            <w:fldChar w:fldCharType="end"/>
          </w:r>
        </w:p>
      </w:tc>
    </w:tr>
    <w:tr w:rsidR="00C5670C" w:rsidRPr="00130F37" w:rsidTr="00C5670C">
      <w:tc>
        <w:tcPr>
          <w:tcW w:w="2190" w:type="dxa"/>
          <w:gridSpan w:val="2"/>
        </w:tcPr>
        <w:p w:rsidR="00C5670C" w:rsidRPr="00130F37" w:rsidRDefault="00C5670C" w:rsidP="00C567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1DE2">
            <w:rPr>
              <w:sz w:val="16"/>
              <w:szCs w:val="16"/>
            </w:rPr>
            <w:t>6</w:t>
          </w:r>
          <w:r w:rsidRPr="00130F37">
            <w:rPr>
              <w:sz w:val="16"/>
              <w:szCs w:val="16"/>
            </w:rPr>
            <w:fldChar w:fldCharType="end"/>
          </w:r>
        </w:p>
      </w:tc>
      <w:tc>
        <w:tcPr>
          <w:tcW w:w="2920" w:type="dxa"/>
        </w:tcPr>
        <w:p w:rsidR="00C5670C" w:rsidRPr="00130F37" w:rsidRDefault="00C5670C" w:rsidP="00C567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1DE2">
            <w:rPr>
              <w:sz w:val="16"/>
              <w:szCs w:val="16"/>
            </w:rPr>
            <w:t>22/8/15</w:t>
          </w:r>
          <w:r w:rsidRPr="00130F37">
            <w:rPr>
              <w:sz w:val="16"/>
              <w:szCs w:val="16"/>
            </w:rPr>
            <w:fldChar w:fldCharType="end"/>
          </w:r>
        </w:p>
      </w:tc>
      <w:tc>
        <w:tcPr>
          <w:tcW w:w="2193" w:type="dxa"/>
          <w:gridSpan w:val="2"/>
        </w:tcPr>
        <w:p w:rsidR="00C5670C" w:rsidRPr="00130F37" w:rsidRDefault="00C5670C" w:rsidP="00C567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1DE2">
            <w:rPr>
              <w:sz w:val="16"/>
              <w:szCs w:val="16"/>
            </w:rPr>
            <w:instrText>8/09/2015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1DE2">
            <w:rPr>
              <w:sz w:val="16"/>
              <w:szCs w:val="16"/>
            </w:rPr>
            <w:instrText>8/9/15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1DE2">
            <w:rPr>
              <w:noProof/>
              <w:sz w:val="16"/>
              <w:szCs w:val="16"/>
            </w:rPr>
            <w:t>8/9/15</w:t>
          </w:r>
          <w:r w:rsidRPr="00130F37">
            <w:rPr>
              <w:sz w:val="16"/>
              <w:szCs w:val="16"/>
            </w:rPr>
            <w:fldChar w:fldCharType="end"/>
          </w:r>
        </w:p>
      </w:tc>
    </w:tr>
  </w:tbl>
  <w:p w:rsidR="00C5670C" w:rsidRPr="0045590D" w:rsidRDefault="00C5670C" w:rsidP="0045590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33F9">
            <w:rPr>
              <w:i/>
              <w:noProof/>
              <w:sz w:val="16"/>
              <w:szCs w:val="16"/>
            </w:rPr>
            <w:t>16</w:t>
          </w:r>
          <w:r w:rsidRPr="007B3B51">
            <w:rPr>
              <w:i/>
              <w:sz w:val="16"/>
              <w:szCs w:val="16"/>
            </w:rPr>
            <w:fldChar w:fldCharType="end"/>
          </w: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DE2">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p>
      </w:tc>
    </w:tr>
    <w:tr w:rsidR="00C5670C" w:rsidRPr="0055472E" w:rsidTr="00C5670C">
      <w:tc>
        <w:tcPr>
          <w:tcW w:w="2190" w:type="dxa"/>
          <w:gridSpan w:val="2"/>
        </w:tcPr>
        <w:p w:rsidR="00C5670C" w:rsidRPr="0055472E" w:rsidRDefault="00C5670C" w:rsidP="00C567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1DE2">
            <w:rPr>
              <w:sz w:val="16"/>
              <w:szCs w:val="16"/>
            </w:rPr>
            <w:t>6</w:t>
          </w:r>
          <w:r w:rsidRPr="0055472E">
            <w:rPr>
              <w:sz w:val="16"/>
              <w:szCs w:val="16"/>
            </w:rPr>
            <w:fldChar w:fldCharType="end"/>
          </w:r>
        </w:p>
      </w:tc>
      <w:tc>
        <w:tcPr>
          <w:tcW w:w="2920" w:type="dxa"/>
        </w:tcPr>
        <w:p w:rsidR="00C5670C" w:rsidRPr="0055472E" w:rsidRDefault="00C5670C" w:rsidP="00C567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1DE2">
            <w:rPr>
              <w:sz w:val="16"/>
              <w:szCs w:val="16"/>
            </w:rPr>
            <w:t>22/8/15</w:t>
          </w:r>
          <w:r w:rsidRPr="0055472E">
            <w:rPr>
              <w:sz w:val="16"/>
              <w:szCs w:val="16"/>
            </w:rPr>
            <w:fldChar w:fldCharType="end"/>
          </w:r>
        </w:p>
      </w:tc>
      <w:tc>
        <w:tcPr>
          <w:tcW w:w="2193" w:type="dxa"/>
          <w:gridSpan w:val="2"/>
        </w:tcPr>
        <w:p w:rsidR="00C5670C" w:rsidRPr="0055472E" w:rsidRDefault="00C5670C" w:rsidP="00C567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1DE2">
            <w:rPr>
              <w:sz w:val="16"/>
              <w:szCs w:val="16"/>
            </w:rPr>
            <w:instrText>8/09/2015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1DE2">
            <w:rPr>
              <w:sz w:val="16"/>
              <w:szCs w:val="16"/>
            </w:rPr>
            <w:instrText>8/9/15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1DE2">
            <w:rPr>
              <w:noProof/>
              <w:sz w:val="16"/>
              <w:szCs w:val="16"/>
            </w:rPr>
            <w:t>8/9/15</w:t>
          </w:r>
          <w:r w:rsidRPr="0055472E">
            <w:rPr>
              <w:sz w:val="16"/>
              <w:szCs w:val="16"/>
            </w:rPr>
            <w:fldChar w:fldCharType="end"/>
          </w:r>
        </w:p>
      </w:tc>
    </w:tr>
  </w:tbl>
  <w:p w:rsidR="00C5670C" w:rsidRPr="0045590D" w:rsidRDefault="00C5670C" w:rsidP="0045590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i/>
              <w:sz w:val="16"/>
              <w:szCs w:val="16"/>
            </w:rPr>
          </w:pP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DE2">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33F9">
            <w:rPr>
              <w:i/>
              <w:noProof/>
              <w:sz w:val="16"/>
              <w:szCs w:val="16"/>
            </w:rPr>
            <w:t>16</w:t>
          </w:r>
          <w:r w:rsidRPr="007B3B51">
            <w:rPr>
              <w:i/>
              <w:sz w:val="16"/>
              <w:szCs w:val="16"/>
            </w:rPr>
            <w:fldChar w:fldCharType="end"/>
          </w:r>
        </w:p>
      </w:tc>
    </w:tr>
    <w:tr w:rsidR="00C5670C" w:rsidRPr="00130F37" w:rsidTr="00C5670C">
      <w:tc>
        <w:tcPr>
          <w:tcW w:w="2190" w:type="dxa"/>
          <w:gridSpan w:val="2"/>
        </w:tcPr>
        <w:p w:rsidR="00C5670C" w:rsidRPr="00130F37" w:rsidRDefault="00C5670C" w:rsidP="00C567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1DE2">
            <w:rPr>
              <w:sz w:val="16"/>
              <w:szCs w:val="16"/>
            </w:rPr>
            <w:t>6</w:t>
          </w:r>
          <w:r w:rsidRPr="00130F37">
            <w:rPr>
              <w:sz w:val="16"/>
              <w:szCs w:val="16"/>
            </w:rPr>
            <w:fldChar w:fldCharType="end"/>
          </w:r>
        </w:p>
      </w:tc>
      <w:tc>
        <w:tcPr>
          <w:tcW w:w="2920" w:type="dxa"/>
        </w:tcPr>
        <w:p w:rsidR="00C5670C" w:rsidRPr="00130F37" w:rsidRDefault="00C5670C" w:rsidP="00C567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1DE2">
            <w:rPr>
              <w:sz w:val="16"/>
              <w:szCs w:val="16"/>
            </w:rPr>
            <w:t>22/8/15</w:t>
          </w:r>
          <w:r w:rsidRPr="00130F37">
            <w:rPr>
              <w:sz w:val="16"/>
              <w:szCs w:val="16"/>
            </w:rPr>
            <w:fldChar w:fldCharType="end"/>
          </w:r>
        </w:p>
      </w:tc>
      <w:tc>
        <w:tcPr>
          <w:tcW w:w="2193" w:type="dxa"/>
          <w:gridSpan w:val="2"/>
        </w:tcPr>
        <w:p w:rsidR="00C5670C" w:rsidRPr="00130F37" w:rsidRDefault="00C5670C" w:rsidP="00C567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1DE2">
            <w:rPr>
              <w:sz w:val="16"/>
              <w:szCs w:val="16"/>
            </w:rPr>
            <w:instrText>8/09/2015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1DE2">
            <w:rPr>
              <w:sz w:val="16"/>
              <w:szCs w:val="16"/>
            </w:rPr>
            <w:instrText>8/9/15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1DE2">
            <w:rPr>
              <w:noProof/>
              <w:sz w:val="16"/>
              <w:szCs w:val="16"/>
            </w:rPr>
            <w:t>8/9/15</w:t>
          </w:r>
          <w:r w:rsidRPr="00130F37">
            <w:rPr>
              <w:sz w:val="16"/>
              <w:szCs w:val="16"/>
            </w:rPr>
            <w:fldChar w:fldCharType="end"/>
          </w:r>
        </w:p>
      </w:tc>
    </w:tr>
  </w:tbl>
  <w:p w:rsidR="00C5670C" w:rsidRPr="0045590D" w:rsidRDefault="00C5670C" w:rsidP="00455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rsidP="00C5670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ED79B6" w:rsidRDefault="00C5670C" w:rsidP="00C5670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533F9">
            <w:rPr>
              <w:i/>
              <w:noProof/>
              <w:sz w:val="16"/>
              <w:szCs w:val="16"/>
            </w:rPr>
            <w:t>xvi</w:t>
          </w:r>
          <w:r w:rsidRPr="007B3B51">
            <w:rPr>
              <w:i/>
              <w:sz w:val="16"/>
              <w:szCs w:val="16"/>
            </w:rPr>
            <w:fldChar w:fldCharType="end"/>
          </w: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F1DE2">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p>
      </w:tc>
    </w:tr>
    <w:tr w:rsidR="00C5670C" w:rsidRPr="0055472E" w:rsidTr="00C5670C">
      <w:tc>
        <w:tcPr>
          <w:tcW w:w="2190" w:type="dxa"/>
          <w:gridSpan w:val="2"/>
        </w:tcPr>
        <w:p w:rsidR="00C5670C" w:rsidRPr="0055472E" w:rsidRDefault="00C5670C" w:rsidP="00C567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1DE2">
            <w:rPr>
              <w:sz w:val="16"/>
              <w:szCs w:val="16"/>
            </w:rPr>
            <w:t>6</w:t>
          </w:r>
          <w:r w:rsidRPr="0055472E">
            <w:rPr>
              <w:sz w:val="16"/>
              <w:szCs w:val="16"/>
            </w:rPr>
            <w:fldChar w:fldCharType="end"/>
          </w:r>
        </w:p>
      </w:tc>
      <w:tc>
        <w:tcPr>
          <w:tcW w:w="2920" w:type="dxa"/>
        </w:tcPr>
        <w:p w:rsidR="00C5670C" w:rsidRPr="0055472E" w:rsidRDefault="00C5670C" w:rsidP="00C567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1DE2">
            <w:rPr>
              <w:sz w:val="16"/>
              <w:szCs w:val="16"/>
            </w:rPr>
            <w:t>22/8/15</w:t>
          </w:r>
          <w:r w:rsidRPr="0055472E">
            <w:rPr>
              <w:sz w:val="16"/>
              <w:szCs w:val="16"/>
            </w:rPr>
            <w:fldChar w:fldCharType="end"/>
          </w:r>
        </w:p>
      </w:tc>
      <w:tc>
        <w:tcPr>
          <w:tcW w:w="2193" w:type="dxa"/>
          <w:gridSpan w:val="2"/>
        </w:tcPr>
        <w:p w:rsidR="00C5670C" w:rsidRPr="0055472E" w:rsidRDefault="00C5670C" w:rsidP="00C567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1DE2">
            <w:rPr>
              <w:sz w:val="16"/>
              <w:szCs w:val="16"/>
            </w:rPr>
            <w:instrText>8/09/2015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1DE2">
            <w:rPr>
              <w:sz w:val="16"/>
              <w:szCs w:val="16"/>
            </w:rPr>
            <w:instrText>8/9/15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1DE2">
            <w:rPr>
              <w:noProof/>
              <w:sz w:val="16"/>
              <w:szCs w:val="16"/>
            </w:rPr>
            <w:t>8/9/15</w:t>
          </w:r>
          <w:r w:rsidRPr="0055472E">
            <w:rPr>
              <w:sz w:val="16"/>
              <w:szCs w:val="16"/>
            </w:rPr>
            <w:fldChar w:fldCharType="end"/>
          </w:r>
        </w:p>
      </w:tc>
    </w:tr>
  </w:tbl>
  <w:p w:rsidR="00C5670C" w:rsidRPr="0045590D" w:rsidRDefault="00C5670C" w:rsidP="004559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i/>
              <w:sz w:val="16"/>
              <w:szCs w:val="16"/>
            </w:rPr>
          </w:pP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DB3">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DB3">
            <w:rPr>
              <w:i/>
              <w:noProof/>
              <w:sz w:val="16"/>
              <w:szCs w:val="16"/>
            </w:rPr>
            <w:t>i</w:t>
          </w:r>
          <w:r w:rsidRPr="007B3B51">
            <w:rPr>
              <w:i/>
              <w:sz w:val="16"/>
              <w:szCs w:val="16"/>
            </w:rPr>
            <w:fldChar w:fldCharType="end"/>
          </w:r>
        </w:p>
      </w:tc>
    </w:tr>
    <w:tr w:rsidR="00C5670C" w:rsidRPr="00130F37" w:rsidTr="00C5670C">
      <w:tc>
        <w:tcPr>
          <w:tcW w:w="2190" w:type="dxa"/>
          <w:gridSpan w:val="2"/>
        </w:tcPr>
        <w:p w:rsidR="00C5670C" w:rsidRPr="00130F37" w:rsidRDefault="00C5670C" w:rsidP="00C567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1DE2">
            <w:rPr>
              <w:sz w:val="16"/>
              <w:szCs w:val="16"/>
            </w:rPr>
            <w:t>6</w:t>
          </w:r>
          <w:r w:rsidRPr="00130F37">
            <w:rPr>
              <w:sz w:val="16"/>
              <w:szCs w:val="16"/>
            </w:rPr>
            <w:fldChar w:fldCharType="end"/>
          </w:r>
        </w:p>
      </w:tc>
      <w:tc>
        <w:tcPr>
          <w:tcW w:w="2920" w:type="dxa"/>
        </w:tcPr>
        <w:p w:rsidR="00C5670C" w:rsidRPr="00130F37" w:rsidRDefault="00C5670C" w:rsidP="00C567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1DE2">
            <w:rPr>
              <w:sz w:val="16"/>
              <w:szCs w:val="16"/>
            </w:rPr>
            <w:t>22/8/15</w:t>
          </w:r>
          <w:r w:rsidRPr="00130F37">
            <w:rPr>
              <w:sz w:val="16"/>
              <w:szCs w:val="16"/>
            </w:rPr>
            <w:fldChar w:fldCharType="end"/>
          </w:r>
        </w:p>
      </w:tc>
      <w:tc>
        <w:tcPr>
          <w:tcW w:w="2193" w:type="dxa"/>
          <w:gridSpan w:val="2"/>
        </w:tcPr>
        <w:p w:rsidR="00C5670C" w:rsidRPr="00130F37" w:rsidRDefault="00C5670C" w:rsidP="00C567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1DE2">
            <w:rPr>
              <w:sz w:val="16"/>
              <w:szCs w:val="16"/>
            </w:rPr>
            <w:instrText>8/09/2015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1DE2">
            <w:rPr>
              <w:sz w:val="16"/>
              <w:szCs w:val="16"/>
            </w:rPr>
            <w:instrText>8/9/15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1DE2">
            <w:rPr>
              <w:noProof/>
              <w:sz w:val="16"/>
              <w:szCs w:val="16"/>
            </w:rPr>
            <w:t>8/9/15</w:t>
          </w:r>
          <w:r w:rsidRPr="00130F37">
            <w:rPr>
              <w:sz w:val="16"/>
              <w:szCs w:val="16"/>
            </w:rPr>
            <w:fldChar w:fldCharType="end"/>
          </w:r>
        </w:p>
      </w:tc>
    </w:tr>
  </w:tbl>
  <w:p w:rsidR="00C5670C" w:rsidRPr="0045590D" w:rsidRDefault="00C5670C" w:rsidP="004559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DB3">
            <w:rPr>
              <w:i/>
              <w:noProof/>
              <w:sz w:val="16"/>
              <w:szCs w:val="16"/>
            </w:rPr>
            <w:t>2</w:t>
          </w:r>
          <w:r w:rsidRPr="007B3B51">
            <w:rPr>
              <w:i/>
              <w:sz w:val="16"/>
              <w:szCs w:val="16"/>
            </w:rPr>
            <w:fldChar w:fldCharType="end"/>
          </w: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DB3">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p>
      </w:tc>
    </w:tr>
    <w:tr w:rsidR="00C5670C" w:rsidRPr="0055472E" w:rsidTr="00C5670C">
      <w:tc>
        <w:tcPr>
          <w:tcW w:w="2190" w:type="dxa"/>
          <w:gridSpan w:val="2"/>
        </w:tcPr>
        <w:p w:rsidR="00C5670C" w:rsidRPr="0055472E" w:rsidRDefault="00C5670C" w:rsidP="00C567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1DE2">
            <w:rPr>
              <w:sz w:val="16"/>
              <w:szCs w:val="16"/>
            </w:rPr>
            <w:t>6</w:t>
          </w:r>
          <w:r w:rsidRPr="0055472E">
            <w:rPr>
              <w:sz w:val="16"/>
              <w:szCs w:val="16"/>
            </w:rPr>
            <w:fldChar w:fldCharType="end"/>
          </w:r>
        </w:p>
      </w:tc>
      <w:tc>
        <w:tcPr>
          <w:tcW w:w="2920" w:type="dxa"/>
        </w:tcPr>
        <w:p w:rsidR="00C5670C" w:rsidRPr="0055472E" w:rsidRDefault="00C5670C" w:rsidP="00C567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1DE2">
            <w:rPr>
              <w:sz w:val="16"/>
              <w:szCs w:val="16"/>
            </w:rPr>
            <w:t>22/8/15</w:t>
          </w:r>
          <w:r w:rsidRPr="0055472E">
            <w:rPr>
              <w:sz w:val="16"/>
              <w:szCs w:val="16"/>
            </w:rPr>
            <w:fldChar w:fldCharType="end"/>
          </w:r>
        </w:p>
      </w:tc>
      <w:tc>
        <w:tcPr>
          <w:tcW w:w="2193" w:type="dxa"/>
          <w:gridSpan w:val="2"/>
        </w:tcPr>
        <w:p w:rsidR="00C5670C" w:rsidRPr="0055472E" w:rsidRDefault="00C5670C" w:rsidP="00C567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1DE2">
            <w:rPr>
              <w:sz w:val="16"/>
              <w:szCs w:val="16"/>
            </w:rPr>
            <w:instrText>8/09/2015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1DE2">
            <w:rPr>
              <w:sz w:val="16"/>
              <w:szCs w:val="16"/>
            </w:rPr>
            <w:instrText>8/9/15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1DE2">
            <w:rPr>
              <w:noProof/>
              <w:sz w:val="16"/>
              <w:szCs w:val="16"/>
            </w:rPr>
            <w:t>8/9/15</w:t>
          </w:r>
          <w:r w:rsidRPr="0055472E">
            <w:rPr>
              <w:sz w:val="16"/>
              <w:szCs w:val="16"/>
            </w:rPr>
            <w:fldChar w:fldCharType="end"/>
          </w:r>
        </w:p>
      </w:tc>
    </w:tr>
  </w:tbl>
  <w:p w:rsidR="00C5670C" w:rsidRPr="0045590D" w:rsidRDefault="00C5670C" w:rsidP="0045590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i/>
              <w:sz w:val="16"/>
              <w:szCs w:val="16"/>
            </w:rPr>
          </w:pP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DB3">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DB3">
            <w:rPr>
              <w:i/>
              <w:noProof/>
              <w:sz w:val="16"/>
              <w:szCs w:val="16"/>
            </w:rPr>
            <w:t>1</w:t>
          </w:r>
          <w:r w:rsidRPr="007B3B51">
            <w:rPr>
              <w:i/>
              <w:sz w:val="16"/>
              <w:szCs w:val="16"/>
            </w:rPr>
            <w:fldChar w:fldCharType="end"/>
          </w:r>
        </w:p>
      </w:tc>
    </w:tr>
    <w:tr w:rsidR="00C5670C" w:rsidRPr="00130F37" w:rsidTr="00C5670C">
      <w:tc>
        <w:tcPr>
          <w:tcW w:w="2190" w:type="dxa"/>
          <w:gridSpan w:val="2"/>
        </w:tcPr>
        <w:p w:rsidR="00C5670C" w:rsidRPr="00130F37" w:rsidRDefault="00C5670C" w:rsidP="00C5670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F1DE2">
            <w:rPr>
              <w:sz w:val="16"/>
              <w:szCs w:val="16"/>
            </w:rPr>
            <w:t>6</w:t>
          </w:r>
          <w:r w:rsidRPr="00130F37">
            <w:rPr>
              <w:sz w:val="16"/>
              <w:szCs w:val="16"/>
            </w:rPr>
            <w:fldChar w:fldCharType="end"/>
          </w:r>
        </w:p>
      </w:tc>
      <w:tc>
        <w:tcPr>
          <w:tcW w:w="2920" w:type="dxa"/>
        </w:tcPr>
        <w:p w:rsidR="00C5670C" w:rsidRPr="00130F37" w:rsidRDefault="00C5670C" w:rsidP="00C5670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F1DE2">
            <w:rPr>
              <w:sz w:val="16"/>
              <w:szCs w:val="16"/>
            </w:rPr>
            <w:t>22/8/15</w:t>
          </w:r>
          <w:r w:rsidRPr="00130F37">
            <w:rPr>
              <w:sz w:val="16"/>
              <w:szCs w:val="16"/>
            </w:rPr>
            <w:fldChar w:fldCharType="end"/>
          </w:r>
        </w:p>
      </w:tc>
      <w:tc>
        <w:tcPr>
          <w:tcW w:w="2193" w:type="dxa"/>
          <w:gridSpan w:val="2"/>
        </w:tcPr>
        <w:p w:rsidR="00C5670C" w:rsidRPr="00130F37" w:rsidRDefault="00C5670C" w:rsidP="00C5670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F1DE2">
            <w:rPr>
              <w:sz w:val="16"/>
              <w:szCs w:val="16"/>
            </w:rPr>
            <w:instrText>8/09/2015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F1DE2">
            <w:rPr>
              <w:sz w:val="16"/>
              <w:szCs w:val="16"/>
            </w:rPr>
            <w:instrText>8/9/15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F1DE2">
            <w:rPr>
              <w:noProof/>
              <w:sz w:val="16"/>
              <w:szCs w:val="16"/>
            </w:rPr>
            <w:t>8/9/15</w:t>
          </w:r>
          <w:r w:rsidRPr="00130F37">
            <w:rPr>
              <w:sz w:val="16"/>
              <w:szCs w:val="16"/>
            </w:rPr>
            <w:fldChar w:fldCharType="end"/>
          </w:r>
        </w:p>
      </w:tc>
    </w:tr>
  </w:tbl>
  <w:p w:rsidR="00C5670C" w:rsidRPr="0045590D" w:rsidRDefault="00C5670C" w:rsidP="0045590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2B0EA5" w:rsidRDefault="00C5670C" w:rsidP="005948F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5670C" w:rsidTr="00B44784">
      <w:tc>
        <w:tcPr>
          <w:tcW w:w="1383" w:type="dxa"/>
        </w:tcPr>
        <w:p w:rsidR="00C5670C" w:rsidRDefault="00C5670C" w:rsidP="00B44784">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C5670C" w:rsidRDefault="00C5670C" w:rsidP="00B4478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6F1DE2">
            <w:rPr>
              <w:i/>
              <w:sz w:val="18"/>
            </w:rPr>
            <w:t>Charter of the United Nations (Dealing with Assets) Regulations 2008</w:t>
          </w:r>
          <w:r w:rsidRPr="007A1328">
            <w:rPr>
              <w:i/>
              <w:sz w:val="18"/>
            </w:rPr>
            <w:fldChar w:fldCharType="end"/>
          </w:r>
        </w:p>
      </w:tc>
      <w:tc>
        <w:tcPr>
          <w:tcW w:w="533" w:type="dxa"/>
        </w:tcPr>
        <w:p w:rsidR="00C5670C" w:rsidRDefault="00C5670C" w:rsidP="00B4478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533F9">
            <w:rPr>
              <w:i/>
              <w:noProof/>
              <w:sz w:val="18"/>
            </w:rPr>
            <w:t>16</w:t>
          </w:r>
          <w:r w:rsidRPr="00ED79B6">
            <w:rPr>
              <w:i/>
              <w:sz w:val="18"/>
            </w:rPr>
            <w:fldChar w:fldCharType="end"/>
          </w:r>
        </w:p>
      </w:tc>
    </w:tr>
  </w:tbl>
  <w:p w:rsidR="00C5670C" w:rsidRPr="00ED79B6" w:rsidRDefault="00C5670C" w:rsidP="005948F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B3B51" w:rsidRDefault="00C5670C" w:rsidP="00C5670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5670C" w:rsidRPr="007B3B51" w:rsidTr="00C5670C">
      <w:tc>
        <w:tcPr>
          <w:tcW w:w="1247" w:type="dxa"/>
        </w:tcPr>
        <w:p w:rsidR="00C5670C" w:rsidRPr="007B3B51" w:rsidRDefault="00C5670C" w:rsidP="00C5670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35DB3">
            <w:rPr>
              <w:i/>
              <w:noProof/>
              <w:sz w:val="16"/>
              <w:szCs w:val="16"/>
            </w:rPr>
            <w:t>12</w:t>
          </w:r>
          <w:r w:rsidRPr="007B3B51">
            <w:rPr>
              <w:i/>
              <w:sz w:val="16"/>
              <w:szCs w:val="16"/>
            </w:rPr>
            <w:fldChar w:fldCharType="end"/>
          </w:r>
        </w:p>
      </w:tc>
      <w:tc>
        <w:tcPr>
          <w:tcW w:w="5387" w:type="dxa"/>
          <w:gridSpan w:val="3"/>
        </w:tcPr>
        <w:p w:rsidR="00C5670C" w:rsidRPr="007B3B51" w:rsidRDefault="00C5670C" w:rsidP="00C5670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35DB3">
            <w:rPr>
              <w:i/>
              <w:noProof/>
              <w:sz w:val="16"/>
              <w:szCs w:val="16"/>
            </w:rPr>
            <w:t>Charter of the United Nations (Dealing with Assets) Regulations 2008</w:t>
          </w:r>
          <w:r w:rsidRPr="007B3B51">
            <w:rPr>
              <w:i/>
              <w:sz w:val="16"/>
              <w:szCs w:val="16"/>
            </w:rPr>
            <w:fldChar w:fldCharType="end"/>
          </w:r>
        </w:p>
      </w:tc>
      <w:tc>
        <w:tcPr>
          <w:tcW w:w="669" w:type="dxa"/>
        </w:tcPr>
        <w:p w:rsidR="00C5670C" w:rsidRPr="007B3B51" w:rsidRDefault="00C5670C" w:rsidP="00C5670C">
          <w:pPr>
            <w:jc w:val="right"/>
            <w:rPr>
              <w:sz w:val="16"/>
              <w:szCs w:val="16"/>
            </w:rPr>
          </w:pPr>
        </w:p>
      </w:tc>
    </w:tr>
    <w:tr w:rsidR="00C5670C" w:rsidRPr="0055472E" w:rsidTr="00C5670C">
      <w:tc>
        <w:tcPr>
          <w:tcW w:w="2190" w:type="dxa"/>
          <w:gridSpan w:val="2"/>
        </w:tcPr>
        <w:p w:rsidR="00C5670C" w:rsidRPr="0055472E" w:rsidRDefault="00C5670C" w:rsidP="00C5670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F1DE2">
            <w:rPr>
              <w:sz w:val="16"/>
              <w:szCs w:val="16"/>
            </w:rPr>
            <w:t>6</w:t>
          </w:r>
          <w:r w:rsidRPr="0055472E">
            <w:rPr>
              <w:sz w:val="16"/>
              <w:szCs w:val="16"/>
            </w:rPr>
            <w:fldChar w:fldCharType="end"/>
          </w:r>
        </w:p>
      </w:tc>
      <w:tc>
        <w:tcPr>
          <w:tcW w:w="2920" w:type="dxa"/>
        </w:tcPr>
        <w:p w:rsidR="00C5670C" w:rsidRPr="0055472E" w:rsidRDefault="00C5670C" w:rsidP="00C5670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F1DE2">
            <w:rPr>
              <w:sz w:val="16"/>
              <w:szCs w:val="16"/>
            </w:rPr>
            <w:t>22/8/15</w:t>
          </w:r>
          <w:r w:rsidRPr="0055472E">
            <w:rPr>
              <w:sz w:val="16"/>
              <w:szCs w:val="16"/>
            </w:rPr>
            <w:fldChar w:fldCharType="end"/>
          </w:r>
        </w:p>
      </w:tc>
      <w:tc>
        <w:tcPr>
          <w:tcW w:w="2193" w:type="dxa"/>
          <w:gridSpan w:val="2"/>
        </w:tcPr>
        <w:p w:rsidR="00C5670C" w:rsidRPr="0055472E" w:rsidRDefault="00C5670C" w:rsidP="00C5670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F1DE2">
            <w:rPr>
              <w:sz w:val="16"/>
              <w:szCs w:val="16"/>
            </w:rPr>
            <w:instrText>8/09/2015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F1DE2">
            <w:rPr>
              <w:sz w:val="16"/>
              <w:szCs w:val="16"/>
            </w:rPr>
            <w:instrText>8/9/15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F1DE2">
            <w:rPr>
              <w:noProof/>
              <w:sz w:val="16"/>
              <w:szCs w:val="16"/>
            </w:rPr>
            <w:t>8/9/15</w:t>
          </w:r>
          <w:r w:rsidRPr="0055472E">
            <w:rPr>
              <w:sz w:val="16"/>
              <w:szCs w:val="16"/>
            </w:rPr>
            <w:fldChar w:fldCharType="end"/>
          </w:r>
        </w:p>
      </w:tc>
    </w:tr>
  </w:tbl>
  <w:p w:rsidR="00C5670C" w:rsidRPr="0045590D" w:rsidRDefault="00C5670C" w:rsidP="00455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0C" w:rsidRDefault="00C5670C" w:rsidP="00553EB4">
      <w:r>
        <w:separator/>
      </w:r>
    </w:p>
  </w:footnote>
  <w:footnote w:type="continuationSeparator" w:id="0">
    <w:p w:rsidR="00C5670C" w:rsidRDefault="00C5670C" w:rsidP="00553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rsidP="00C5670C">
    <w:pPr>
      <w:pStyle w:val="Header"/>
      <w:pBdr>
        <w:bottom w:val="single" w:sz="6" w:space="1" w:color="auto"/>
      </w:pBdr>
    </w:pPr>
  </w:p>
  <w:p w:rsidR="00C5670C" w:rsidRDefault="00C5670C" w:rsidP="00C5670C">
    <w:pPr>
      <w:pStyle w:val="Header"/>
      <w:pBdr>
        <w:bottom w:val="single" w:sz="6" w:space="1" w:color="auto"/>
      </w:pBdr>
    </w:pPr>
  </w:p>
  <w:p w:rsidR="00C5670C" w:rsidRPr="001E77D2" w:rsidRDefault="00C5670C" w:rsidP="00C5670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BE5CD2" w:rsidRDefault="00C5670C" w:rsidP="00B44784">
    <w:pPr>
      <w:rPr>
        <w:sz w:val="26"/>
        <w:szCs w:val="26"/>
      </w:rPr>
    </w:pPr>
  </w:p>
  <w:p w:rsidR="00C5670C" w:rsidRPr="0020230A" w:rsidRDefault="00C5670C" w:rsidP="00B44784">
    <w:pPr>
      <w:rPr>
        <w:b/>
        <w:sz w:val="20"/>
      </w:rPr>
    </w:pPr>
    <w:r w:rsidRPr="0020230A">
      <w:rPr>
        <w:b/>
        <w:sz w:val="20"/>
      </w:rPr>
      <w:t>Endnotes</w:t>
    </w:r>
  </w:p>
  <w:p w:rsidR="00C5670C" w:rsidRPr="007A1328" w:rsidRDefault="00C5670C" w:rsidP="00B44784">
    <w:pPr>
      <w:rPr>
        <w:sz w:val="20"/>
      </w:rPr>
    </w:pPr>
  </w:p>
  <w:p w:rsidR="00C5670C" w:rsidRPr="007A1328" w:rsidRDefault="00C5670C" w:rsidP="00B44784">
    <w:pPr>
      <w:rPr>
        <w:b/>
        <w:sz w:val="24"/>
      </w:rPr>
    </w:pPr>
  </w:p>
  <w:p w:rsidR="00C5670C" w:rsidRPr="00BE5CD2" w:rsidRDefault="00C5670C" w:rsidP="00B4478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835DB3">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BE5CD2" w:rsidRDefault="00C5670C" w:rsidP="00B44784">
    <w:pPr>
      <w:jc w:val="right"/>
      <w:rPr>
        <w:sz w:val="26"/>
        <w:szCs w:val="26"/>
      </w:rPr>
    </w:pPr>
  </w:p>
  <w:p w:rsidR="00C5670C" w:rsidRPr="0020230A" w:rsidRDefault="00C5670C" w:rsidP="00B44784">
    <w:pPr>
      <w:jc w:val="right"/>
      <w:rPr>
        <w:b/>
        <w:sz w:val="20"/>
      </w:rPr>
    </w:pPr>
    <w:r w:rsidRPr="0020230A">
      <w:rPr>
        <w:b/>
        <w:sz w:val="20"/>
      </w:rPr>
      <w:t>Endnotes</w:t>
    </w:r>
  </w:p>
  <w:p w:rsidR="00C5670C" w:rsidRPr="007A1328" w:rsidRDefault="00C5670C" w:rsidP="00B44784">
    <w:pPr>
      <w:jc w:val="right"/>
      <w:rPr>
        <w:sz w:val="20"/>
      </w:rPr>
    </w:pPr>
  </w:p>
  <w:p w:rsidR="00C5670C" w:rsidRPr="007A1328" w:rsidRDefault="00C5670C" w:rsidP="00B44784">
    <w:pPr>
      <w:jc w:val="right"/>
      <w:rPr>
        <w:b/>
        <w:sz w:val="24"/>
      </w:rPr>
    </w:pPr>
  </w:p>
  <w:p w:rsidR="00C5670C" w:rsidRPr="00BE5CD2" w:rsidRDefault="00C5670C" w:rsidP="00B4478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835DB3">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BE5CD2" w:rsidRDefault="00C5670C" w:rsidP="00B44784">
    <w:pPr>
      <w:rPr>
        <w:sz w:val="26"/>
        <w:szCs w:val="26"/>
      </w:rPr>
    </w:pPr>
  </w:p>
  <w:p w:rsidR="00C5670C" w:rsidRPr="0020230A" w:rsidRDefault="00C5670C" w:rsidP="00B44784">
    <w:pPr>
      <w:rPr>
        <w:b/>
        <w:sz w:val="20"/>
      </w:rPr>
    </w:pPr>
    <w:r w:rsidRPr="0020230A">
      <w:rPr>
        <w:b/>
        <w:sz w:val="20"/>
      </w:rPr>
      <w:t>Endnotes</w:t>
    </w:r>
  </w:p>
  <w:p w:rsidR="00C5670C" w:rsidRPr="007A1328" w:rsidRDefault="00C5670C" w:rsidP="00B44784">
    <w:pPr>
      <w:rPr>
        <w:sz w:val="20"/>
      </w:rPr>
    </w:pPr>
  </w:p>
  <w:p w:rsidR="00C5670C" w:rsidRPr="007A1328" w:rsidRDefault="00C5670C" w:rsidP="00B44784">
    <w:pPr>
      <w:rPr>
        <w:b/>
        <w:sz w:val="24"/>
      </w:rPr>
    </w:pPr>
  </w:p>
  <w:p w:rsidR="00C5670C" w:rsidRPr="00BE5CD2" w:rsidRDefault="00C5670C" w:rsidP="00B4478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F1DE2">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BE5CD2" w:rsidRDefault="00C5670C" w:rsidP="00B44784">
    <w:pPr>
      <w:jc w:val="right"/>
      <w:rPr>
        <w:sz w:val="26"/>
        <w:szCs w:val="26"/>
      </w:rPr>
    </w:pPr>
  </w:p>
  <w:p w:rsidR="00C5670C" w:rsidRPr="0020230A" w:rsidRDefault="00C5670C" w:rsidP="00B44784">
    <w:pPr>
      <w:jc w:val="right"/>
      <w:rPr>
        <w:b/>
        <w:sz w:val="20"/>
      </w:rPr>
    </w:pPr>
    <w:r w:rsidRPr="0020230A">
      <w:rPr>
        <w:b/>
        <w:sz w:val="20"/>
      </w:rPr>
      <w:t>Endnotes</w:t>
    </w:r>
  </w:p>
  <w:p w:rsidR="00C5670C" w:rsidRPr="007A1328" w:rsidRDefault="00C5670C" w:rsidP="00B44784">
    <w:pPr>
      <w:jc w:val="right"/>
      <w:rPr>
        <w:sz w:val="20"/>
      </w:rPr>
    </w:pPr>
  </w:p>
  <w:p w:rsidR="00C5670C" w:rsidRPr="007A1328" w:rsidRDefault="00C5670C" w:rsidP="00B44784">
    <w:pPr>
      <w:jc w:val="right"/>
      <w:rPr>
        <w:b/>
        <w:sz w:val="24"/>
      </w:rPr>
    </w:pPr>
  </w:p>
  <w:p w:rsidR="00C5670C" w:rsidRPr="00BE5CD2" w:rsidRDefault="00C5670C" w:rsidP="00B4478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F1DE2">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rsidP="00EA0056">
    <w:pPr>
      <w:pStyle w:val="Header"/>
    </w:pPr>
  </w:p>
  <w:p w:rsidR="00C5670C" w:rsidRPr="00EA0056" w:rsidRDefault="00C5670C"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rsidP="00C5670C">
    <w:pPr>
      <w:pStyle w:val="Header"/>
      <w:pBdr>
        <w:bottom w:val="single" w:sz="4" w:space="1" w:color="auto"/>
      </w:pBdr>
    </w:pPr>
  </w:p>
  <w:p w:rsidR="00C5670C" w:rsidRDefault="00C5670C" w:rsidP="00C5670C">
    <w:pPr>
      <w:pStyle w:val="Header"/>
      <w:pBdr>
        <w:bottom w:val="single" w:sz="4" w:space="1" w:color="auto"/>
      </w:pBdr>
    </w:pPr>
  </w:p>
  <w:p w:rsidR="00C5670C" w:rsidRPr="001E77D2" w:rsidRDefault="00C5670C" w:rsidP="00C5670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5F1388" w:rsidRDefault="00C5670C" w:rsidP="00C5670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ED79B6" w:rsidRDefault="00C5670C" w:rsidP="0045590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ED79B6" w:rsidRDefault="00C5670C" w:rsidP="00057D4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ED79B6" w:rsidRDefault="00C5670C" w:rsidP="00B4478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Default="00C5670C" w:rsidP="00B4478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5670C" w:rsidRDefault="00C5670C" w:rsidP="00B44784">
    <w:pPr>
      <w:rPr>
        <w:sz w:val="20"/>
      </w:rPr>
    </w:pPr>
    <w:r w:rsidRPr="007A1328">
      <w:rPr>
        <w:b/>
        <w:sz w:val="20"/>
      </w:rPr>
      <w:fldChar w:fldCharType="begin"/>
    </w:r>
    <w:r w:rsidRPr="007A1328">
      <w:rPr>
        <w:b/>
        <w:sz w:val="20"/>
      </w:rPr>
      <w:instrText xml:space="preserve"> STYLEREF CharPartNo </w:instrText>
    </w:r>
    <w:r w:rsidR="006F1DE2">
      <w:rPr>
        <w:b/>
        <w:sz w:val="20"/>
      </w:rPr>
      <w:fldChar w:fldCharType="separate"/>
    </w:r>
    <w:r w:rsidR="00835DB3">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6F1DE2">
      <w:rPr>
        <w:sz w:val="20"/>
      </w:rPr>
      <w:fldChar w:fldCharType="separate"/>
    </w:r>
    <w:r w:rsidR="00835DB3">
      <w:rPr>
        <w:noProof/>
        <w:sz w:val="20"/>
      </w:rPr>
      <w:t>Preliminary</w:t>
    </w:r>
    <w:r>
      <w:rPr>
        <w:sz w:val="20"/>
      </w:rPr>
      <w:fldChar w:fldCharType="end"/>
    </w:r>
  </w:p>
  <w:p w:rsidR="00C5670C" w:rsidRPr="007A1328" w:rsidRDefault="00C5670C" w:rsidP="00B4478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5670C" w:rsidRPr="007A1328" w:rsidRDefault="00C5670C" w:rsidP="00B44784">
    <w:pPr>
      <w:rPr>
        <w:b/>
        <w:sz w:val="24"/>
      </w:rPr>
    </w:pPr>
  </w:p>
  <w:p w:rsidR="00C5670C" w:rsidRPr="007A1328" w:rsidRDefault="00C5670C" w:rsidP="00B4478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6F1DE2">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5DB3">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A1328" w:rsidRDefault="00C5670C" w:rsidP="00B4478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5670C" w:rsidRPr="007A1328" w:rsidRDefault="00C5670C" w:rsidP="00B44784">
    <w:pPr>
      <w:jc w:val="right"/>
      <w:rPr>
        <w:sz w:val="20"/>
      </w:rPr>
    </w:pPr>
    <w:r w:rsidRPr="007A1328">
      <w:rPr>
        <w:sz w:val="20"/>
      </w:rPr>
      <w:fldChar w:fldCharType="begin"/>
    </w:r>
    <w:r w:rsidRPr="007A1328">
      <w:rPr>
        <w:sz w:val="20"/>
      </w:rPr>
      <w:instrText xml:space="preserve"> STYLEREF CharPartText </w:instrText>
    </w:r>
    <w:r w:rsidR="004A20A8">
      <w:rPr>
        <w:sz w:val="20"/>
      </w:rPr>
      <w:fldChar w:fldCharType="separate"/>
    </w:r>
    <w:r w:rsidR="00835DB3">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A20A8">
      <w:rPr>
        <w:b/>
        <w:sz w:val="20"/>
      </w:rPr>
      <w:fldChar w:fldCharType="separate"/>
    </w:r>
    <w:r w:rsidR="00835DB3">
      <w:rPr>
        <w:b/>
        <w:noProof/>
        <w:sz w:val="20"/>
      </w:rPr>
      <w:t>Part 1</w:t>
    </w:r>
    <w:r>
      <w:rPr>
        <w:b/>
        <w:sz w:val="20"/>
      </w:rPr>
      <w:fldChar w:fldCharType="end"/>
    </w:r>
  </w:p>
  <w:p w:rsidR="00C5670C" w:rsidRPr="007A1328" w:rsidRDefault="00C5670C" w:rsidP="00B4478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5670C" w:rsidRPr="007A1328" w:rsidRDefault="00C5670C" w:rsidP="00B44784">
    <w:pPr>
      <w:jc w:val="right"/>
      <w:rPr>
        <w:b/>
        <w:sz w:val="24"/>
      </w:rPr>
    </w:pPr>
  </w:p>
  <w:p w:rsidR="00C5670C" w:rsidRPr="007A1328" w:rsidRDefault="00C5670C" w:rsidP="00B4478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6F1DE2">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35DB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C" w:rsidRPr="007A1328" w:rsidRDefault="00C5670C" w:rsidP="00B447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53B"/>
    <w:rsid w:val="00006F3C"/>
    <w:rsid w:val="00010203"/>
    <w:rsid w:val="00012A4E"/>
    <w:rsid w:val="0001739E"/>
    <w:rsid w:val="00023FD2"/>
    <w:rsid w:val="0003434D"/>
    <w:rsid w:val="0003498B"/>
    <w:rsid w:val="00035E13"/>
    <w:rsid w:val="00055E25"/>
    <w:rsid w:val="00057D48"/>
    <w:rsid w:val="00065A0E"/>
    <w:rsid w:val="00072201"/>
    <w:rsid w:val="00072647"/>
    <w:rsid w:val="000753EE"/>
    <w:rsid w:val="00075B3D"/>
    <w:rsid w:val="00092802"/>
    <w:rsid w:val="000B0A20"/>
    <w:rsid w:val="000B26C3"/>
    <w:rsid w:val="000B52F3"/>
    <w:rsid w:val="000C56FE"/>
    <w:rsid w:val="000D112D"/>
    <w:rsid w:val="000D363E"/>
    <w:rsid w:val="000E081D"/>
    <w:rsid w:val="000F140F"/>
    <w:rsid w:val="000F4974"/>
    <w:rsid w:val="00111E48"/>
    <w:rsid w:val="00114286"/>
    <w:rsid w:val="00122CA1"/>
    <w:rsid w:val="00126C33"/>
    <w:rsid w:val="00126D00"/>
    <w:rsid w:val="00133419"/>
    <w:rsid w:val="001363F5"/>
    <w:rsid w:val="00145C33"/>
    <w:rsid w:val="0014660D"/>
    <w:rsid w:val="00152824"/>
    <w:rsid w:val="00153593"/>
    <w:rsid w:val="001544DD"/>
    <w:rsid w:val="001806B6"/>
    <w:rsid w:val="00180CD3"/>
    <w:rsid w:val="00191B57"/>
    <w:rsid w:val="00195953"/>
    <w:rsid w:val="00196A10"/>
    <w:rsid w:val="001A25BD"/>
    <w:rsid w:val="001B5AEC"/>
    <w:rsid w:val="001B680B"/>
    <w:rsid w:val="001B7079"/>
    <w:rsid w:val="001C2D2D"/>
    <w:rsid w:val="001C3CFF"/>
    <w:rsid w:val="001C6C78"/>
    <w:rsid w:val="001D1730"/>
    <w:rsid w:val="001D49E7"/>
    <w:rsid w:val="001D53F8"/>
    <w:rsid w:val="001E0659"/>
    <w:rsid w:val="001E551F"/>
    <w:rsid w:val="001F204C"/>
    <w:rsid w:val="0020488A"/>
    <w:rsid w:val="0021150B"/>
    <w:rsid w:val="002125DA"/>
    <w:rsid w:val="00220EDA"/>
    <w:rsid w:val="00222327"/>
    <w:rsid w:val="00222DA1"/>
    <w:rsid w:val="00223A7F"/>
    <w:rsid w:val="002250FB"/>
    <w:rsid w:val="002303A1"/>
    <w:rsid w:val="00232915"/>
    <w:rsid w:val="00254B2F"/>
    <w:rsid w:val="00254C12"/>
    <w:rsid w:val="00256FAE"/>
    <w:rsid w:val="00262431"/>
    <w:rsid w:val="00266100"/>
    <w:rsid w:val="002705A1"/>
    <w:rsid w:val="00270826"/>
    <w:rsid w:val="0027363B"/>
    <w:rsid w:val="00296435"/>
    <w:rsid w:val="0029646C"/>
    <w:rsid w:val="00296E69"/>
    <w:rsid w:val="002A57A4"/>
    <w:rsid w:val="002A6B1E"/>
    <w:rsid w:val="002B2B1C"/>
    <w:rsid w:val="002B303C"/>
    <w:rsid w:val="002C0E89"/>
    <w:rsid w:val="002C42F1"/>
    <w:rsid w:val="002C4BB4"/>
    <w:rsid w:val="002C79E4"/>
    <w:rsid w:val="002C7F8D"/>
    <w:rsid w:val="002D35D3"/>
    <w:rsid w:val="002D51EA"/>
    <w:rsid w:val="002E343F"/>
    <w:rsid w:val="002F149C"/>
    <w:rsid w:val="003061A0"/>
    <w:rsid w:val="0030627F"/>
    <w:rsid w:val="003242D2"/>
    <w:rsid w:val="003269CD"/>
    <w:rsid w:val="00327AAB"/>
    <w:rsid w:val="00330156"/>
    <w:rsid w:val="003328BD"/>
    <w:rsid w:val="003343DB"/>
    <w:rsid w:val="00336768"/>
    <w:rsid w:val="00347380"/>
    <w:rsid w:val="00347ABE"/>
    <w:rsid w:val="00351600"/>
    <w:rsid w:val="003567D5"/>
    <w:rsid w:val="003570F6"/>
    <w:rsid w:val="00365485"/>
    <w:rsid w:val="003654ED"/>
    <w:rsid w:val="00366209"/>
    <w:rsid w:val="003851DB"/>
    <w:rsid w:val="003927C0"/>
    <w:rsid w:val="00393A96"/>
    <w:rsid w:val="00396462"/>
    <w:rsid w:val="00396732"/>
    <w:rsid w:val="003A3291"/>
    <w:rsid w:val="003B6462"/>
    <w:rsid w:val="003C1D3B"/>
    <w:rsid w:val="003C3AB3"/>
    <w:rsid w:val="003C700C"/>
    <w:rsid w:val="003D20DD"/>
    <w:rsid w:val="003E027C"/>
    <w:rsid w:val="003E13DE"/>
    <w:rsid w:val="003F1A97"/>
    <w:rsid w:val="003F1AF9"/>
    <w:rsid w:val="0042075A"/>
    <w:rsid w:val="004207D7"/>
    <w:rsid w:val="00424431"/>
    <w:rsid w:val="00427249"/>
    <w:rsid w:val="00431BE5"/>
    <w:rsid w:val="00441257"/>
    <w:rsid w:val="00442444"/>
    <w:rsid w:val="00454D0B"/>
    <w:rsid w:val="0045590D"/>
    <w:rsid w:val="00457AC5"/>
    <w:rsid w:val="00467034"/>
    <w:rsid w:val="0047221D"/>
    <w:rsid w:val="00482B0A"/>
    <w:rsid w:val="00490956"/>
    <w:rsid w:val="00492963"/>
    <w:rsid w:val="00492AF6"/>
    <w:rsid w:val="00493A2A"/>
    <w:rsid w:val="0049476B"/>
    <w:rsid w:val="004A20A8"/>
    <w:rsid w:val="004B1E60"/>
    <w:rsid w:val="004B717C"/>
    <w:rsid w:val="004C4116"/>
    <w:rsid w:val="004C4815"/>
    <w:rsid w:val="004C5024"/>
    <w:rsid w:val="004D25B2"/>
    <w:rsid w:val="004D2CCB"/>
    <w:rsid w:val="004E01BE"/>
    <w:rsid w:val="004E3375"/>
    <w:rsid w:val="004E3487"/>
    <w:rsid w:val="004E6672"/>
    <w:rsid w:val="004F0A32"/>
    <w:rsid w:val="004F44D2"/>
    <w:rsid w:val="004F586F"/>
    <w:rsid w:val="004F6F63"/>
    <w:rsid w:val="0051543A"/>
    <w:rsid w:val="00524BE1"/>
    <w:rsid w:val="00535BFA"/>
    <w:rsid w:val="00536B54"/>
    <w:rsid w:val="00537F76"/>
    <w:rsid w:val="00550696"/>
    <w:rsid w:val="00553BBD"/>
    <w:rsid w:val="00553CCE"/>
    <w:rsid w:val="00553EB4"/>
    <w:rsid w:val="005548F9"/>
    <w:rsid w:val="00561460"/>
    <w:rsid w:val="00564001"/>
    <w:rsid w:val="00564E43"/>
    <w:rsid w:val="00565EC7"/>
    <w:rsid w:val="00577475"/>
    <w:rsid w:val="00584A71"/>
    <w:rsid w:val="005865F2"/>
    <w:rsid w:val="005867F2"/>
    <w:rsid w:val="00590B66"/>
    <w:rsid w:val="00591584"/>
    <w:rsid w:val="005948FC"/>
    <w:rsid w:val="00594F6A"/>
    <w:rsid w:val="005A04A5"/>
    <w:rsid w:val="005A0F53"/>
    <w:rsid w:val="005A2A56"/>
    <w:rsid w:val="005B2BDF"/>
    <w:rsid w:val="005C1466"/>
    <w:rsid w:val="005C20BB"/>
    <w:rsid w:val="005C30B9"/>
    <w:rsid w:val="005C7760"/>
    <w:rsid w:val="005C7BB8"/>
    <w:rsid w:val="005D40F1"/>
    <w:rsid w:val="005D491C"/>
    <w:rsid w:val="005D5651"/>
    <w:rsid w:val="005D6F22"/>
    <w:rsid w:val="005D7833"/>
    <w:rsid w:val="005E42DE"/>
    <w:rsid w:val="005E5309"/>
    <w:rsid w:val="005E6D7C"/>
    <w:rsid w:val="005F3061"/>
    <w:rsid w:val="005F38C6"/>
    <w:rsid w:val="005F5365"/>
    <w:rsid w:val="0060499E"/>
    <w:rsid w:val="00610CB1"/>
    <w:rsid w:val="006133D2"/>
    <w:rsid w:val="00614303"/>
    <w:rsid w:val="00630C62"/>
    <w:rsid w:val="006334F8"/>
    <w:rsid w:val="00634D9D"/>
    <w:rsid w:val="0064264A"/>
    <w:rsid w:val="00645165"/>
    <w:rsid w:val="00645A49"/>
    <w:rsid w:val="00647421"/>
    <w:rsid w:val="006503AC"/>
    <w:rsid w:val="006548E6"/>
    <w:rsid w:val="0065534B"/>
    <w:rsid w:val="00657047"/>
    <w:rsid w:val="0065794A"/>
    <w:rsid w:val="00672003"/>
    <w:rsid w:val="00672979"/>
    <w:rsid w:val="00675602"/>
    <w:rsid w:val="00680B51"/>
    <w:rsid w:val="00686152"/>
    <w:rsid w:val="006A4BA5"/>
    <w:rsid w:val="006B28EE"/>
    <w:rsid w:val="006C31CA"/>
    <w:rsid w:val="006C4BED"/>
    <w:rsid w:val="006C53D2"/>
    <w:rsid w:val="006C795D"/>
    <w:rsid w:val="006D0603"/>
    <w:rsid w:val="006D18DE"/>
    <w:rsid w:val="006D4B99"/>
    <w:rsid w:val="006E4759"/>
    <w:rsid w:val="006E6AF8"/>
    <w:rsid w:val="006F1DE2"/>
    <w:rsid w:val="006F2504"/>
    <w:rsid w:val="006F4850"/>
    <w:rsid w:val="0070049B"/>
    <w:rsid w:val="007037DD"/>
    <w:rsid w:val="007067C6"/>
    <w:rsid w:val="00717563"/>
    <w:rsid w:val="0072181B"/>
    <w:rsid w:val="00730AB3"/>
    <w:rsid w:val="00732425"/>
    <w:rsid w:val="00733D1E"/>
    <w:rsid w:val="00733ED9"/>
    <w:rsid w:val="00735B24"/>
    <w:rsid w:val="0073761F"/>
    <w:rsid w:val="007423C5"/>
    <w:rsid w:val="00742BE4"/>
    <w:rsid w:val="0074530F"/>
    <w:rsid w:val="00750F54"/>
    <w:rsid w:val="00757041"/>
    <w:rsid w:val="007576E3"/>
    <w:rsid w:val="00757D9D"/>
    <w:rsid w:val="00761F03"/>
    <w:rsid w:val="007640FB"/>
    <w:rsid w:val="00785ACF"/>
    <w:rsid w:val="00787D5F"/>
    <w:rsid w:val="00787E97"/>
    <w:rsid w:val="007916FB"/>
    <w:rsid w:val="00792C57"/>
    <w:rsid w:val="00792D08"/>
    <w:rsid w:val="007952D3"/>
    <w:rsid w:val="0079643C"/>
    <w:rsid w:val="0079710F"/>
    <w:rsid w:val="00797C09"/>
    <w:rsid w:val="007A1349"/>
    <w:rsid w:val="007A14C1"/>
    <w:rsid w:val="007A18FD"/>
    <w:rsid w:val="007A3567"/>
    <w:rsid w:val="007B2C8B"/>
    <w:rsid w:val="007B3BA5"/>
    <w:rsid w:val="007C012A"/>
    <w:rsid w:val="007C0378"/>
    <w:rsid w:val="007C23A0"/>
    <w:rsid w:val="007C378E"/>
    <w:rsid w:val="007C49D9"/>
    <w:rsid w:val="007D1ABB"/>
    <w:rsid w:val="007D2042"/>
    <w:rsid w:val="007E21C3"/>
    <w:rsid w:val="007F6B43"/>
    <w:rsid w:val="00800EE9"/>
    <w:rsid w:val="00802693"/>
    <w:rsid w:val="00802FA0"/>
    <w:rsid w:val="00806642"/>
    <w:rsid w:val="008200F1"/>
    <w:rsid w:val="00820E6A"/>
    <w:rsid w:val="00827426"/>
    <w:rsid w:val="00834026"/>
    <w:rsid w:val="00835DB3"/>
    <w:rsid w:val="008421EA"/>
    <w:rsid w:val="008529D0"/>
    <w:rsid w:val="0085359E"/>
    <w:rsid w:val="0085489D"/>
    <w:rsid w:val="00855B7C"/>
    <w:rsid w:val="008621D6"/>
    <w:rsid w:val="00864EC0"/>
    <w:rsid w:val="00884A91"/>
    <w:rsid w:val="00890A16"/>
    <w:rsid w:val="008A0D3A"/>
    <w:rsid w:val="008A3D32"/>
    <w:rsid w:val="008A5870"/>
    <w:rsid w:val="008A5DD5"/>
    <w:rsid w:val="008B7DD7"/>
    <w:rsid w:val="008C0D74"/>
    <w:rsid w:val="008C1D70"/>
    <w:rsid w:val="008C38FE"/>
    <w:rsid w:val="008D64ED"/>
    <w:rsid w:val="008E02E5"/>
    <w:rsid w:val="008E050A"/>
    <w:rsid w:val="008E74ED"/>
    <w:rsid w:val="008E7D39"/>
    <w:rsid w:val="008F15BB"/>
    <w:rsid w:val="008F5EC2"/>
    <w:rsid w:val="00901D54"/>
    <w:rsid w:val="00901DA5"/>
    <w:rsid w:val="00902FB5"/>
    <w:rsid w:val="009070F5"/>
    <w:rsid w:val="00914CC9"/>
    <w:rsid w:val="0092333B"/>
    <w:rsid w:val="0093033C"/>
    <w:rsid w:val="009319B3"/>
    <w:rsid w:val="009356C5"/>
    <w:rsid w:val="00944599"/>
    <w:rsid w:val="0095322A"/>
    <w:rsid w:val="009553F5"/>
    <w:rsid w:val="009676B9"/>
    <w:rsid w:val="0097383A"/>
    <w:rsid w:val="009753ED"/>
    <w:rsid w:val="00982FFF"/>
    <w:rsid w:val="00987189"/>
    <w:rsid w:val="00987DF2"/>
    <w:rsid w:val="00992087"/>
    <w:rsid w:val="00992710"/>
    <w:rsid w:val="009A149B"/>
    <w:rsid w:val="009A393E"/>
    <w:rsid w:val="009A595E"/>
    <w:rsid w:val="009C1AEF"/>
    <w:rsid w:val="009D2712"/>
    <w:rsid w:val="009D51EE"/>
    <w:rsid w:val="009E3171"/>
    <w:rsid w:val="009E7D7F"/>
    <w:rsid w:val="009F3211"/>
    <w:rsid w:val="009F5F3A"/>
    <w:rsid w:val="00A01333"/>
    <w:rsid w:val="00A01FB2"/>
    <w:rsid w:val="00A02811"/>
    <w:rsid w:val="00A03F84"/>
    <w:rsid w:val="00A05FBE"/>
    <w:rsid w:val="00A12661"/>
    <w:rsid w:val="00A1281A"/>
    <w:rsid w:val="00A17D1D"/>
    <w:rsid w:val="00A20966"/>
    <w:rsid w:val="00A23DAC"/>
    <w:rsid w:val="00A26EC4"/>
    <w:rsid w:val="00A31BE9"/>
    <w:rsid w:val="00A40923"/>
    <w:rsid w:val="00A533F9"/>
    <w:rsid w:val="00A5443F"/>
    <w:rsid w:val="00A5794C"/>
    <w:rsid w:val="00A6326B"/>
    <w:rsid w:val="00A6751E"/>
    <w:rsid w:val="00A70DA9"/>
    <w:rsid w:val="00A7165B"/>
    <w:rsid w:val="00A7238F"/>
    <w:rsid w:val="00A91F48"/>
    <w:rsid w:val="00A939BC"/>
    <w:rsid w:val="00AA64FB"/>
    <w:rsid w:val="00AB3AB7"/>
    <w:rsid w:val="00AC2749"/>
    <w:rsid w:val="00AC5758"/>
    <w:rsid w:val="00AD4C82"/>
    <w:rsid w:val="00AD567E"/>
    <w:rsid w:val="00AE3BDB"/>
    <w:rsid w:val="00AE5649"/>
    <w:rsid w:val="00B02301"/>
    <w:rsid w:val="00B04F8A"/>
    <w:rsid w:val="00B11FF4"/>
    <w:rsid w:val="00B267A3"/>
    <w:rsid w:val="00B2730F"/>
    <w:rsid w:val="00B311B2"/>
    <w:rsid w:val="00B3355B"/>
    <w:rsid w:val="00B341F1"/>
    <w:rsid w:val="00B41A08"/>
    <w:rsid w:val="00B41E20"/>
    <w:rsid w:val="00B43031"/>
    <w:rsid w:val="00B4372D"/>
    <w:rsid w:val="00B440EB"/>
    <w:rsid w:val="00B44784"/>
    <w:rsid w:val="00B50B2D"/>
    <w:rsid w:val="00B51734"/>
    <w:rsid w:val="00B564FE"/>
    <w:rsid w:val="00B56B8D"/>
    <w:rsid w:val="00B61820"/>
    <w:rsid w:val="00B618D7"/>
    <w:rsid w:val="00B64636"/>
    <w:rsid w:val="00B64D46"/>
    <w:rsid w:val="00B65B18"/>
    <w:rsid w:val="00B6604D"/>
    <w:rsid w:val="00B66B48"/>
    <w:rsid w:val="00B74EBD"/>
    <w:rsid w:val="00B750D0"/>
    <w:rsid w:val="00B75420"/>
    <w:rsid w:val="00B76F60"/>
    <w:rsid w:val="00B7759F"/>
    <w:rsid w:val="00B779A9"/>
    <w:rsid w:val="00B82EAA"/>
    <w:rsid w:val="00BA3AA3"/>
    <w:rsid w:val="00BA4CD6"/>
    <w:rsid w:val="00BA56DA"/>
    <w:rsid w:val="00BA5A9A"/>
    <w:rsid w:val="00BA61EE"/>
    <w:rsid w:val="00BA761C"/>
    <w:rsid w:val="00BB63E3"/>
    <w:rsid w:val="00BC63F3"/>
    <w:rsid w:val="00BC7459"/>
    <w:rsid w:val="00BD0348"/>
    <w:rsid w:val="00BD12AB"/>
    <w:rsid w:val="00BE7291"/>
    <w:rsid w:val="00BF0128"/>
    <w:rsid w:val="00C02DBF"/>
    <w:rsid w:val="00C03332"/>
    <w:rsid w:val="00C13341"/>
    <w:rsid w:val="00C143E8"/>
    <w:rsid w:val="00C17668"/>
    <w:rsid w:val="00C24D82"/>
    <w:rsid w:val="00C321EA"/>
    <w:rsid w:val="00C33891"/>
    <w:rsid w:val="00C34B2A"/>
    <w:rsid w:val="00C4137F"/>
    <w:rsid w:val="00C452AC"/>
    <w:rsid w:val="00C466C8"/>
    <w:rsid w:val="00C50FB8"/>
    <w:rsid w:val="00C5409B"/>
    <w:rsid w:val="00C55230"/>
    <w:rsid w:val="00C5670C"/>
    <w:rsid w:val="00C5685E"/>
    <w:rsid w:val="00C56C15"/>
    <w:rsid w:val="00C65016"/>
    <w:rsid w:val="00C70FAF"/>
    <w:rsid w:val="00C73929"/>
    <w:rsid w:val="00C82160"/>
    <w:rsid w:val="00C82911"/>
    <w:rsid w:val="00C82D38"/>
    <w:rsid w:val="00C85260"/>
    <w:rsid w:val="00C861D2"/>
    <w:rsid w:val="00C92281"/>
    <w:rsid w:val="00C92CDA"/>
    <w:rsid w:val="00C9472B"/>
    <w:rsid w:val="00C95A4E"/>
    <w:rsid w:val="00C96597"/>
    <w:rsid w:val="00C969F3"/>
    <w:rsid w:val="00CA1263"/>
    <w:rsid w:val="00CA1EB2"/>
    <w:rsid w:val="00CC1FC2"/>
    <w:rsid w:val="00CC4EF4"/>
    <w:rsid w:val="00CC5A7E"/>
    <w:rsid w:val="00CC60E7"/>
    <w:rsid w:val="00CC7753"/>
    <w:rsid w:val="00CC7CA2"/>
    <w:rsid w:val="00CD11C3"/>
    <w:rsid w:val="00CD6E8A"/>
    <w:rsid w:val="00CE233A"/>
    <w:rsid w:val="00D07887"/>
    <w:rsid w:val="00D10555"/>
    <w:rsid w:val="00D222D8"/>
    <w:rsid w:val="00D23277"/>
    <w:rsid w:val="00D304D1"/>
    <w:rsid w:val="00D36966"/>
    <w:rsid w:val="00D43C47"/>
    <w:rsid w:val="00D4502B"/>
    <w:rsid w:val="00D47851"/>
    <w:rsid w:val="00D50A88"/>
    <w:rsid w:val="00D50D04"/>
    <w:rsid w:val="00D510D6"/>
    <w:rsid w:val="00D67005"/>
    <w:rsid w:val="00D776D5"/>
    <w:rsid w:val="00D80D44"/>
    <w:rsid w:val="00D9415C"/>
    <w:rsid w:val="00D95397"/>
    <w:rsid w:val="00D9574F"/>
    <w:rsid w:val="00D96FAA"/>
    <w:rsid w:val="00D97C6A"/>
    <w:rsid w:val="00D97F3C"/>
    <w:rsid w:val="00DB2833"/>
    <w:rsid w:val="00DB78AA"/>
    <w:rsid w:val="00DC07ED"/>
    <w:rsid w:val="00DD3616"/>
    <w:rsid w:val="00DE0A50"/>
    <w:rsid w:val="00DF7A67"/>
    <w:rsid w:val="00E0170F"/>
    <w:rsid w:val="00E115EE"/>
    <w:rsid w:val="00E13C43"/>
    <w:rsid w:val="00E178A8"/>
    <w:rsid w:val="00E20D99"/>
    <w:rsid w:val="00E212D0"/>
    <w:rsid w:val="00E371BB"/>
    <w:rsid w:val="00E41538"/>
    <w:rsid w:val="00E46478"/>
    <w:rsid w:val="00E476B6"/>
    <w:rsid w:val="00E62BED"/>
    <w:rsid w:val="00E73A1B"/>
    <w:rsid w:val="00E76310"/>
    <w:rsid w:val="00E805E8"/>
    <w:rsid w:val="00E83CB5"/>
    <w:rsid w:val="00E95A6B"/>
    <w:rsid w:val="00EA0056"/>
    <w:rsid w:val="00EA14B9"/>
    <w:rsid w:val="00EB00FD"/>
    <w:rsid w:val="00EB31CA"/>
    <w:rsid w:val="00EC6938"/>
    <w:rsid w:val="00ED310D"/>
    <w:rsid w:val="00ED3125"/>
    <w:rsid w:val="00EE513E"/>
    <w:rsid w:val="00EE7651"/>
    <w:rsid w:val="00EF4F03"/>
    <w:rsid w:val="00F00C4C"/>
    <w:rsid w:val="00F03CB8"/>
    <w:rsid w:val="00F04553"/>
    <w:rsid w:val="00F10548"/>
    <w:rsid w:val="00F1343A"/>
    <w:rsid w:val="00F21027"/>
    <w:rsid w:val="00F33606"/>
    <w:rsid w:val="00F35903"/>
    <w:rsid w:val="00F3623A"/>
    <w:rsid w:val="00F37708"/>
    <w:rsid w:val="00F44EB6"/>
    <w:rsid w:val="00F4594E"/>
    <w:rsid w:val="00F5332E"/>
    <w:rsid w:val="00F54B0B"/>
    <w:rsid w:val="00F57858"/>
    <w:rsid w:val="00F60524"/>
    <w:rsid w:val="00F72662"/>
    <w:rsid w:val="00F8464C"/>
    <w:rsid w:val="00F85736"/>
    <w:rsid w:val="00F85C06"/>
    <w:rsid w:val="00FB2A3E"/>
    <w:rsid w:val="00FB515C"/>
    <w:rsid w:val="00FC0721"/>
    <w:rsid w:val="00FC1CF1"/>
    <w:rsid w:val="00FD212A"/>
    <w:rsid w:val="00FD37F3"/>
    <w:rsid w:val="00FD41B2"/>
    <w:rsid w:val="00FD4915"/>
    <w:rsid w:val="00FD4B3A"/>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20A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A20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20A8"/>
  </w:style>
  <w:style w:type="character" w:customStyle="1" w:styleId="CharSubPartTextCASA">
    <w:name w:val="CharSubPartText(CASA)"/>
    <w:basedOn w:val="OPCCharBase"/>
    <w:uiPriority w:val="1"/>
    <w:rsid w:val="004A20A8"/>
  </w:style>
  <w:style w:type="character" w:customStyle="1" w:styleId="CharSubPartNoCASA">
    <w:name w:val="CharSubPartNo(CASA)"/>
    <w:basedOn w:val="OPCCharBase"/>
    <w:uiPriority w:val="1"/>
    <w:rsid w:val="004A20A8"/>
  </w:style>
  <w:style w:type="paragraph" w:styleId="Footer">
    <w:name w:val="footer"/>
    <w:link w:val="FooterChar"/>
    <w:rsid w:val="004A20A8"/>
    <w:pPr>
      <w:tabs>
        <w:tab w:val="center" w:pos="4153"/>
        <w:tab w:val="right" w:pos="8306"/>
      </w:tabs>
    </w:pPr>
    <w:rPr>
      <w:sz w:val="22"/>
      <w:szCs w:val="24"/>
    </w:rPr>
  </w:style>
  <w:style w:type="paragraph" w:customStyle="1" w:styleId="ENoteTTIndentHeadingSub">
    <w:name w:val="ENoteTTIndentHeadingSub"/>
    <w:aliases w:val="enTTHis"/>
    <w:basedOn w:val="OPCParaBase"/>
    <w:rsid w:val="004A20A8"/>
    <w:pPr>
      <w:keepNext/>
      <w:spacing w:before="60" w:line="240" w:lineRule="atLeast"/>
      <w:ind w:left="340"/>
    </w:pPr>
    <w:rPr>
      <w:b/>
      <w:sz w:val="16"/>
    </w:rPr>
  </w:style>
  <w:style w:type="paragraph" w:customStyle="1" w:styleId="ENoteTTiSub">
    <w:name w:val="ENoteTTiSub"/>
    <w:aliases w:val="enttis"/>
    <w:basedOn w:val="OPCParaBase"/>
    <w:rsid w:val="004A20A8"/>
    <w:pPr>
      <w:keepNext/>
      <w:spacing w:before="60" w:line="240" w:lineRule="atLeast"/>
      <w:ind w:left="340"/>
    </w:pPr>
    <w:rPr>
      <w:sz w:val="16"/>
    </w:rPr>
  </w:style>
  <w:style w:type="paragraph" w:customStyle="1" w:styleId="SubDivisionMigration">
    <w:name w:val="SubDivisionMigration"/>
    <w:aliases w:val="sdm"/>
    <w:basedOn w:val="OPCParaBase"/>
    <w:rsid w:val="004A20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20A8"/>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A20A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A20A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20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A20A8"/>
  </w:style>
  <w:style w:type="character" w:customStyle="1" w:styleId="CharAmSchText">
    <w:name w:val="CharAmSchText"/>
    <w:basedOn w:val="OPCCharBase"/>
    <w:uiPriority w:val="1"/>
    <w:qFormat/>
    <w:rsid w:val="004A20A8"/>
  </w:style>
  <w:style w:type="character" w:customStyle="1" w:styleId="CharChapNo">
    <w:name w:val="CharChapNo"/>
    <w:basedOn w:val="OPCCharBase"/>
    <w:qFormat/>
    <w:rsid w:val="004A20A8"/>
  </w:style>
  <w:style w:type="character" w:customStyle="1" w:styleId="CharChapText">
    <w:name w:val="CharChapText"/>
    <w:basedOn w:val="OPCCharBase"/>
    <w:qFormat/>
    <w:rsid w:val="004A20A8"/>
  </w:style>
  <w:style w:type="character" w:customStyle="1" w:styleId="CharDivNo">
    <w:name w:val="CharDivNo"/>
    <w:basedOn w:val="OPCCharBase"/>
    <w:qFormat/>
    <w:rsid w:val="004A20A8"/>
  </w:style>
  <w:style w:type="character" w:customStyle="1" w:styleId="CharDivText">
    <w:name w:val="CharDivText"/>
    <w:basedOn w:val="OPCCharBase"/>
    <w:qFormat/>
    <w:rsid w:val="004A20A8"/>
  </w:style>
  <w:style w:type="character" w:customStyle="1" w:styleId="CharPartNo">
    <w:name w:val="CharPartNo"/>
    <w:basedOn w:val="OPCCharBase"/>
    <w:qFormat/>
    <w:rsid w:val="004A20A8"/>
  </w:style>
  <w:style w:type="character" w:customStyle="1" w:styleId="CharPartText">
    <w:name w:val="CharPartText"/>
    <w:basedOn w:val="OPCCharBase"/>
    <w:qFormat/>
    <w:rsid w:val="004A20A8"/>
  </w:style>
  <w:style w:type="character" w:customStyle="1" w:styleId="OPCCharBase">
    <w:name w:val="OPCCharBase"/>
    <w:uiPriority w:val="1"/>
    <w:qFormat/>
    <w:rsid w:val="004A20A8"/>
  </w:style>
  <w:style w:type="paragraph" w:customStyle="1" w:styleId="OPCParaBase">
    <w:name w:val="OPCParaBase"/>
    <w:qFormat/>
    <w:rsid w:val="004A20A8"/>
    <w:pPr>
      <w:spacing w:line="260" w:lineRule="atLeast"/>
    </w:pPr>
    <w:rPr>
      <w:sz w:val="22"/>
    </w:rPr>
  </w:style>
  <w:style w:type="character" w:customStyle="1" w:styleId="CharSectno">
    <w:name w:val="CharSectno"/>
    <w:basedOn w:val="OPCCharBase"/>
    <w:qFormat/>
    <w:rsid w:val="004A20A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A20A8"/>
    <w:pPr>
      <w:spacing w:line="240" w:lineRule="auto"/>
      <w:ind w:left="1134"/>
    </w:pPr>
    <w:rPr>
      <w:sz w:val="20"/>
    </w:rPr>
  </w:style>
  <w:style w:type="paragraph" w:customStyle="1" w:styleId="ShortT">
    <w:name w:val="ShortT"/>
    <w:basedOn w:val="OPCParaBase"/>
    <w:next w:val="Normal"/>
    <w:qFormat/>
    <w:rsid w:val="004A20A8"/>
    <w:pPr>
      <w:spacing w:line="240" w:lineRule="auto"/>
    </w:pPr>
    <w:rPr>
      <w:b/>
      <w:sz w:val="40"/>
    </w:rPr>
  </w:style>
  <w:style w:type="paragraph" w:customStyle="1" w:styleId="Penalty">
    <w:name w:val="Penalty"/>
    <w:basedOn w:val="OPCParaBase"/>
    <w:rsid w:val="004A20A8"/>
    <w:pPr>
      <w:tabs>
        <w:tab w:val="left" w:pos="2977"/>
      </w:tabs>
      <w:spacing w:before="180" w:line="240" w:lineRule="auto"/>
      <w:ind w:left="1985" w:hanging="851"/>
    </w:pPr>
  </w:style>
  <w:style w:type="paragraph" w:styleId="TOC1">
    <w:name w:val="toc 1"/>
    <w:basedOn w:val="OPCParaBase"/>
    <w:next w:val="Normal"/>
    <w:uiPriority w:val="39"/>
    <w:unhideWhenUsed/>
    <w:rsid w:val="004A20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20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20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20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20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20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20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20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20A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A20A8"/>
    <w:pPr>
      <w:spacing w:line="240" w:lineRule="auto"/>
    </w:pPr>
    <w:rPr>
      <w:sz w:val="20"/>
    </w:rPr>
  </w:style>
  <w:style w:type="paragraph" w:customStyle="1" w:styleId="ActHead1">
    <w:name w:val="ActHead 1"/>
    <w:aliases w:val="c"/>
    <w:basedOn w:val="OPCParaBase"/>
    <w:next w:val="Normal"/>
    <w:qFormat/>
    <w:rsid w:val="004A20A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A20A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4A20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20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20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20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20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20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20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20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20A8"/>
  </w:style>
  <w:style w:type="paragraph" w:customStyle="1" w:styleId="Blocks">
    <w:name w:val="Blocks"/>
    <w:aliases w:val="bb"/>
    <w:basedOn w:val="OPCParaBase"/>
    <w:qFormat/>
    <w:rsid w:val="004A20A8"/>
    <w:pPr>
      <w:spacing w:line="240" w:lineRule="auto"/>
    </w:pPr>
    <w:rPr>
      <w:sz w:val="24"/>
    </w:rPr>
  </w:style>
  <w:style w:type="paragraph" w:customStyle="1" w:styleId="BoxText">
    <w:name w:val="BoxText"/>
    <w:aliases w:val="bt"/>
    <w:basedOn w:val="OPCParaBase"/>
    <w:qFormat/>
    <w:rsid w:val="004A20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20A8"/>
    <w:rPr>
      <w:b/>
    </w:rPr>
  </w:style>
  <w:style w:type="paragraph" w:customStyle="1" w:styleId="BoxHeadItalic">
    <w:name w:val="BoxHeadItalic"/>
    <w:aliases w:val="bhi"/>
    <w:basedOn w:val="BoxText"/>
    <w:next w:val="BoxStep"/>
    <w:qFormat/>
    <w:rsid w:val="004A20A8"/>
    <w:rPr>
      <w:i/>
    </w:rPr>
  </w:style>
  <w:style w:type="paragraph" w:customStyle="1" w:styleId="BoxList">
    <w:name w:val="BoxList"/>
    <w:aliases w:val="bl"/>
    <w:basedOn w:val="BoxText"/>
    <w:qFormat/>
    <w:rsid w:val="004A20A8"/>
    <w:pPr>
      <w:ind w:left="1559" w:hanging="425"/>
    </w:pPr>
  </w:style>
  <w:style w:type="paragraph" w:customStyle="1" w:styleId="BoxNote">
    <w:name w:val="BoxNote"/>
    <w:aliases w:val="bn"/>
    <w:basedOn w:val="BoxText"/>
    <w:qFormat/>
    <w:rsid w:val="004A20A8"/>
    <w:pPr>
      <w:tabs>
        <w:tab w:val="left" w:pos="1985"/>
      </w:tabs>
      <w:spacing w:before="122" w:line="198" w:lineRule="exact"/>
      <w:ind w:left="2948" w:hanging="1814"/>
    </w:pPr>
    <w:rPr>
      <w:sz w:val="18"/>
    </w:rPr>
  </w:style>
  <w:style w:type="paragraph" w:customStyle="1" w:styleId="BoxPara">
    <w:name w:val="BoxPara"/>
    <w:aliases w:val="bp"/>
    <w:basedOn w:val="BoxText"/>
    <w:qFormat/>
    <w:rsid w:val="004A20A8"/>
    <w:pPr>
      <w:tabs>
        <w:tab w:val="right" w:pos="2268"/>
      </w:tabs>
      <w:ind w:left="2552" w:hanging="1418"/>
    </w:pPr>
  </w:style>
  <w:style w:type="paragraph" w:customStyle="1" w:styleId="BoxStep">
    <w:name w:val="BoxStep"/>
    <w:aliases w:val="bs"/>
    <w:basedOn w:val="BoxText"/>
    <w:qFormat/>
    <w:rsid w:val="004A20A8"/>
    <w:pPr>
      <w:ind w:left="1985" w:hanging="851"/>
    </w:pPr>
  </w:style>
  <w:style w:type="character" w:customStyle="1" w:styleId="CharAmPartNo">
    <w:name w:val="CharAmPartNo"/>
    <w:basedOn w:val="OPCCharBase"/>
    <w:uiPriority w:val="1"/>
    <w:qFormat/>
    <w:rsid w:val="004A20A8"/>
  </w:style>
  <w:style w:type="character" w:customStyle="1" w:styleId="CharAmPartText">
    <w:name w:val="CharAmPartText"/>
    <w:basedOn w:val="OPCCharBase"/>
    <w:uiPriority w:val="1"/>
    <w:qFormat/>
    <w:rsid w:val="004A20A8"/>
  </w:style>
  <w:style w:type="character" w:customStyle="1" w:styleId="CharBoldItalic">
    <w:name w:val="CharBoldItalic"/>
    <w:basedOn w:val="OPCCharBase"/>
    <w:uiPriority w:val="1"/>
    <w:qFormat/>
    <w:rsid w:val="004A20A8"/>
    <w:rPr>
      <w:b/>
      <w:i/>
    </w:rPr>
  </w:style>
  <w:style w:type="character" w:customStyle="1" w:styleId="CharItalic">
    <w:name w:val="CharItalic"/>
    <w:basedOn w:val="OPCCharBase"/>
    <w:uiPriority w:val="1"/>
    <w:qFormat/>
    <w:rsid w:val="004A20A8"/>
    <w:rPr>
      <w:i/>
    </w:rPr>
  </w:style>
  <w:style w:type="character" w:customStyle="1" w:styleId="CharSubdNo">
    <w:name w:val="CharSubdNo"/>
    <w:basedOn w:val="OPCCharBase"/>
    <w:uiPriority w:val="1"/>
    <w:qFormat/>
    <w:rsid w:val="004A20A8"/>
  </w:style>
  <w:style w:type="character" w:customStyle="1" w:styleId="CharSubdText">
    <w:name w:val="CharSubdText"/>
    <w:basedOn w:val="OPCCharBase"/>
    <w:uiPriority w:val="1"/>
    <w:qFormat/>
    <w:rsid w:val="004A20A8"/>
  </w:style>
  <w:style w:type="paragraph" w:customStyle="1" w:styleId="CTA--">
    <w:name w:val="CTA --"/>
    <w:basedOn w:val="OPCParaBase"/>
    <w:next w:val="Normal"/>
    <w:rsid w:val="004A20A8"/>
    <w:pPr>
      <w:spacing w:before="60" w:line="240" w:lineRule="atLeast"/>
      <w:ind w:left="142" w:hanging="142"/>
    </w:pPr>
    <w:rPr>
      <w:sz w:val="20"/>
    </w:rPr>
  </w:style>
  <w:style w:type="paragraph" w:customStyle="1" w:styleId="CTA-">
    <w:name w:val="CTA -"/>
    <w:basedOn w:val="OPCParaBase"/>
    <w:rsid w:val="004A20A8"/>
    <w:pPr>
      <w:spacing w:before="60" w:line="240" w:lineRule="atLeast"/>
      <w:ind w:left="85" w:hanging="85"/>
    </w:pPr>
    <w:rPr>
      <w:sz w:val="20"/>
    </w:rPr>
  </w:style>
  <w:style w:type="paragraph" w:customStyle="1" w:styleId="CTA---">
    <w:name w:val="CTA ---"/>
    <w:basedOn w:val="OPCParaBase"/>
    <w:next w:val="Normal"/>
    <w:rsid w:val="004A20A8"/>
    <w:pPr>
      <w:spacing w:before="60" w:line="240" w:lineRule="atLeast"/>
      <w:ind w:left="198" w:hanging="198"/>
    </w:pPr>
    <w:rPr>
      <w:sz w:val="20"/>
    </w:rPr>
  </w:style>
  <w:style w:type="paragraph" w:customStyle="1" w:styleId="CTA----">
    <w:name w:val="CTA ----"/>
    <w:basedOn w:val="OPCParaBase"/>
    <w:next w:val="Normal"/>
    <w:rsid w:val="004A20A8"/>
    <w:pPr>
      <w:spacing w:before="60" w:line="240" w:lineRule="atLeast"/>
      <w:ind w:left="255" w:hanging="255"/>
    </w:pPr>
    <w:rPr>
      <w:sz w:val="20"/>
    </w:rPr>
  </w:style>
  <w:style w:type="paragraph" w:customStyle="1" w:styleId="CTA1a">
    <w:name w:val="CTA 1(a)"/>
    <w:basedOn w:val="OPCParaBase"/>
    <w:rsid w:val="004A20A8"/>
    <w:pPr>
      <w:tabs>
        <w:tab w:val="right" w:pos="414"/>
      </w:tabs>
      <w:spacing w:before="40" w:line="240" w:lineRule="atLeast"/>
      <w:ind w:left="675" w:hanging="675"/>
    </w:pPr>
    <w:rPr>
      <w:sz w:val="20"/>
    </w:rPr>
  </w:style>
  <w:style w:type="paragraph" w:customStyle="1" w:styleId="CTA1ai">
    <w:name w:val="CTA 1(a)(i)"/>
    <w:basedOn w:val="OPCParaBase"/>
    <w:rsid w:val="004A20A8"/>
    <w:pPr>
      <w:tabs>
        <w:tab w:val="right" w:pos="1004"/>
      </w:tabs>
      <w:spacing w:before="40" w:line="240" w:lineRule="atLeast"/>
      <w:ind w:left="1253" w:hanging="1253"/>
    </w:pPr>
    <w:rPr>
      <w:sz w:val="20"/>
    </w:rPr>
  </w:style>
  <w:style w:type="paragraph" w:customStyle="1" w:styleId="CTA2a">
    <w:name w:val="CTA 2(a)"/>
    <w:basedOn w:val="OPCParaBase"/>
    <w:rsid w:val="004A20A8"/>
    <w:pPr>
      <w:tabs>
        <w:tab w:val="right" w:pos="482"/>
      </w:tabs>
      <w:spacing w:before="40" w:line="240" w:lineRule="atLeast"/>
      <w:ind w:left="748" w:hanging="748"/>
    </w:pPr>
    <w:rPr>
      <w:sz w:val="20"/>
    </w:rPr>
  </w:style>
  <w:style w:type="paragraph" w:customStyle="1" w:styleId="CTA2ai">
    <w:name w:val="CTA 2(a)(i)"/>
    <w:basedOn w:val="OPCParaBase"/>
    <w:rsid w:val="004A20A8"/>
    <w:pPr>
      <w:tabs>
        <w:tab w:val="right" w:pos="1089"/>
      </w:tabs>
      <w:spacing w:before="40" w:line="240" w:lineRule="atLeast"/>
      <w:ind w:left="1327" w:hanging="1327"/>
    </w:pPr>
    <w:rPr>
      <w:sz w:val="20"/>
    </w:rPr>
  </w:style>
  <w:style w:type="paragraph" w:customStyle="1" w:styleId="CTA3a">
    <w:name w:val="CTA 3(a)"/>
    <w:basedOn w:val="OPCParaBase"/>
    <w:rsid w:val="004A20A8"/>
    <w:pPr>
      <w:tabs>
        <w:tab w:val="right" w:pos="556"/>
      </w:tabs>
      <w:spacing w:before="40" w:line="240" w:lineRule="atLeast"/>
      <w:ind w:left="805" w:hanging="805"/>
    </w:pPr>
    <w:rPr>
      <w:sz w:val="20"/>
    </w:rPr>
  </w:style>
  <w:style w:type="paragraph" w:customStyle="1" w:styleId="CTA3ai">
    <w:name w:val="CTA 3(a)(i)"/>
    <w:basedOn w:val="OPCParaBase"/>
    <w:rsid w:val="004A20A8"/>
    <w:pPr>
      <w:tabs>
        <w:tab w:val="right" w:pos="1140"/>
      </w:tabs>
      <w:spacing w:before="40" w:line="240" w:lineRule="atLeast"/>
      <w:ind w:left="1361" w:hanging="1361"/>
    </w:pPr>
    <w:rPr>
      <w:sz w:val="20"/>
    </w:rPr>
  </w:style>
  <w:style w:type="paragraph" w:customStyle="1" w:styleId="CTA4a">
    <w:name w:val="CTA 4(a)"/>
    <w:basedOn w:val="OPCParaBase"/>
    <w:rsid w:val="004A20A8"/>
    <w:pPr>
      <w:tabs>
        <w:tab w:val="right" w:pos="624"/>
      </w:tabs>
      <w:spacing w:before="40" w:line="240" w:lineRule="atLeast"/>
      <w:ind w:left="873" w:hanging="873"/>
    </w:pPr>
    <w:rPr>
      <w:sz w:val="20"/>
    </w:rPr>
  </w:style>
  <w:style w:type="paragraph" w:customStyle="1" w:styleId="CTA4ai">
    <w:name w:val="CTA 4(a)(i)"/>
    <w:basedOn w:val="OPCParaBase"/>
    <w:rsid w:val="004A20A8"/>
    <w:pPr>
      <w:tabs>
        <w:tab w:val="right" w:pos="1213"/>
      </w:tabs>
      <w:spacing w:before="40" w:line="240" w:lineRule="atLeast"/>
      <w:ind w:left="1452" w:hanging="1452"/>
    </w:pPr>
    <w:rPr>
      <w:sz w:val="20"/>
    </w:rPr>
  </w:style>
  <w:style w:type="paragraph" w:customStyle="1" w:styleId="CTACAPS">
    <w:name w:val="CTA CAPS"/>
    <w:basedOn w:val="OPCParaBase"/>
    <w:rsid w:val="004A20A8"/>
    <w:pPr>
      <w:spacing w:before="60" w:line="240" w:lineRule="atLeast"/>
    </w:pPr>
    <w:rPr>
      <w:sz w:val="20"/>
    </w:rPr>
  </w:style>
  <w:style w:type="paragraph" w:customStyle="1" w:styleId="CTAright">
    <w:name w:val="CTA right"/>
    <w:basedOn w:val="OPCParaBase"/>
    <w:rsid w:val="004A20A8"/>
    <w:pPr>
      <w:spacing w:before="60" w:line="240" w:lineRule="auto"/>
      <w:jc w:val="right"/>
    </w:pPr>
    <w:rPr>
      <w:sz w:val="20"/>
    </w:rPr>
  </w:style>
  <w:style w:type="paragraph" w:customStyle="1" w:styleId="subsection">
    <w:name w:val="subsection"/>
    <w:aliases w:val="ss"/>
    <w:basedOn w:val="OPCParaBase"/>
    <w:rsid w:val="004A20A8"/>
    <w:pPr>
      <w:tabs>
        <w:tab w:val="right" w:pos="1021"/>
      </w:tabs>
      <w:spacing w:before="180" w:line="240" w:lineRule="auto"/>
      <w:ind w:left="1134" w:hanging="1134"/>
    </w:pPr>
  </w:style>
  <w:style w:type="paragraph" w:customStyle="1" w:styleId="Definition">
    <w:name w:val="Definition"/>
    <w:aliases w:val="dd"/>
    <w:basedOn w:val="OPCParaBase"/>
    <w:rsid w:val="004A20A8"/>
    <w:pPr>
      <w:spacing w:before="180" w:line="240" w:lineRule="auto"/>
      <w:ind w:left="1134"/>
    </w:pPr>
  </w:style>
  <w:style w:type="paragraph" w:customStyle="1" w:styleId="EndNotespara">
    <w:name w:val="EndNotes(para)"/>
    <w:aliases w:val="eta"/>
    <w:basedOn w:val="OPCParaBase"/>
    <w:next w:val="EndNotessubpara"/>
    <w:rsid w:val="004A20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20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20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20A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A20A8"/>
    <w:rPr>
      <w:sz w:val="16"/>
    </w:rPr>
  </w:style>
  <w:style w:type="paragraph" w:customStyle="1" w:styleId="House">
    <w:name w:val="House"/>
    <w:basedOn w:val="OPCParaBase"/>
    <w:rsid w:val="004A20A8"/>
    <w:pPr>
      <w:spacing w:line="240" w:lineRule="auto"/>
    </w:pPr>
    <w:rPr>
      <w:sz w:val="28"/>
    </w:rPr>
  </w:style>
  <w:style w:type="paragraph" w:customStyle="1" w:styleId="Item">
    <w:name w:val="Item"/>
    <w:aliases w:val="i"/>
    <w:basedOn w:val="OPCParaBase"/>
    <w:next w:val="ItemHead"/>
    <w:rsid w:val="004A20A8"/>
    <w:pPr>
      <w:keepLines/>
      <w:spacing w:before="80" w:line="240" w:lineRule="auto"/>
      <w:ind w:left="709"/>
    </w:pPr>
  </w:style>
  <w:style w:type="paragraph" w:customStyle="1" w:styleId="ItemHead">
    <w:name w:val="ItemHead"/>
    <w:aliases w:val="ih"/>
    <w:basedOn w:val="OPCParaBase"/>
    <w:next w:val="Item"/>
    <w:rsid w:val="004A20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20A8"/>
    <w:pPr>
      <w:spacing w:line="240" w:lineRule="auto"/>
    </w:pPr>
    <w:rPr>
      <w:b/>
      <w:sz w:val="32"/>
    </w:rPr>
  </w:style>
  <w:style w:type="paragraph" w:customStyle="1" w:styleId="notedraft">
    <w:name w:val="note(draft)"/>
    <w:aliases w:val="nd"/>
    <w:basedOn w:val="OPCParaBase"/>
    <w:rsid w:val="004A20A8"/>
    <w:pPr>
      <w:spacing w:before="240" w:line="240" w:lineRule="auto"/>
      <w:ind w:left="284" w:hanging="284"/>
    </w:pPr>
    <w:rPr>
      <w:i/>
      <w:sz w:val="24"/>
    </w:rPr>
  </w:style>
  <w:style w:type="paragraph" w:customStyle="1" w:styleId="notemargin">
    <w:name w:val="note(margin)"/>
    <w:aliases w:val="nm"/>
    <w:basedOn w:val="OPCParaBase"/>
    <w:rsid w:val="004A20A8"/>
    <w:pPr>
      <w:tabs>
        <w:tab w:val="left" w:pos="709"/>
      </w:tabs>
      <w:spacing w:before="122" w:line="198" w:lineRule="exact"/>
      <w:ind w:left="709" w:hanging="709"/>
    </w:pPr>
    <w:rPr>
      <w:sz w:val="18"/>
    </w:rPr>
  </w:style>
  <w:style w:type="paragraph" w:customStyle="1" w:styleId="noteToPara">
    <w:name w:val="noteToPara"/>
    <w:aliases w:val="ntp"/>
    <w:basedOn w:val="OPCParaBase"/>
    <w:rsid w:val="004A20A8"/>
    <w:pPr>
      <w:spacing w:before="122" w:line="198" w:lineRule="exact"/>
      <w:ind w:left="2353" w:hanging="709"/>
    </w:pPr>
    <w:rPr>
      <w:sz w:val="18"/>
    </w:rPr>
  </w:style>
  <w:style w:type="paragraph" w:customStyle="1" w:styleId="noteParlAmend">
    <w:name w:val="note(ParlAmend)"/>
    <w:aliases w:val="npp"/>
    <w:basedOn w:val="OPCParaBase"/>
    <w:next w:val="ParlAmend"/>
    <w:rsid w:val="004A20A8"/>
    <w:pPr>
      <w:spacing w:line="240" w:lineRule="auto"/>
      <w:jc w:val="right"/>
    </w:pPr>
    <w:rPr>
      <w:rFonts w:ascii="Arial" w:hAnsi="Arial"/>
      <w:b/>
      <w:i/>
    </w:rPr>
  </w:style>
  <w:style w:type="paragraph" w:customStyle="1" w:styleId="notetext">
    <w:name w:val="note(text)"/>
    <w:aliases w:val="n"/>
    <w:basedOn w:val="OPCParaBase"/>
    <w:rsid w:val="004A20A8"/>
    <w:pPr>
      <w:spacing w:before="122" w:line="240" w:lineRule="auto"/>
      <w:ind w:left="1985" w:hanging="851"/>
    </w:pPr>
    <w:rPr>
      <w:sz w:val="18"/>
    </w:rPr>
  </w:style>
  <w:style w:type="paragraph" w:customStyle="1" w:styleId="Page1">
    <w:name w:val="Page1"/>
    <w:basedOn w:val="OPCParaBase"/>
    <w:rsid w:val="004A20A8"/>
    <w:pPr>
      <w:spacing w:before="5600" w:line="240" w:lineRule="auto"/>
    </w:pPr>
    <w:rPr>
      <w:b/>
      <w:sz w:val="32"/>
    </w:rPr>
  </w:style>
  <w:style w:type="paragraph" w:customStyle="1" w:styleId="paragraphsub">
    <w:name w:val="paragraph(sub)"/>
    <w:aliases w:val="aa"/>
    <w:basedOn w:val="OPCParaBase"/>
    <w:rsid w:val="004A20A8"/>
    <w:pPr>
      <w:tabs>
        <w:tab w:val="right" w:pos="1985"/>
      </w:tabs>
      <w:spacing w:before="40" w:line="240" w:lineRule="auto"/>
      <w:ind w:left="2098" w:hanging="2098"/>
    </w:pPr>
  </w:style>
  <w:style w:type="paragraph" w:customStyle="1" w:styleId="paragraphsub-sub">
    <w:name w:val="paragraph(sub-sub)"/>
    <w:aliases w:val="aaa"/>
    <w:basedOn w:val="OPCParaBase"/>
    <w:rsid w:val="004A20A8"/>
    <w:pPr>
      <w:tabs>
        <w:tab w:val="right" w:pos="2722"/>
      </w:tabs>
      <w:spacing w:before="40" w:line="240" w:lineRule="auto"/>
      <w:ind w:left="2835" w:hanging="2835"/>
    </w:pPr>
  </w:style>
  <w:style w:type="paragraph" w:customStyle="1" w:styleId="paragraph">
    <w:name w:val="paragraph"/>
    <w:aliases w:val="a"/>
    <w:basedOn w:val="OPCParaBase"/>
    <w:rsid w:val="004A20A8"/>
    <w:pPr>
      <w:tabs>
        <w:tab w:val="right" w:pos="1531"/>
      </w:tabs>
      <w:spacing w:before="40" w:line="240" w:lineRule="auto"/>
      <w:ind w:left="1644" w:hanging="1644"/>
    </w:pPr>
  </w:style>
  <w:style w:type="paragraph" w:customStyle="1" w:styleId="ParlAmend">
    <w:name w:val="ParlAmend"/>
    <w:aliases w:val="pp"/>
    <w:basedOn w:val="OPCParaBase"/>
    <w:rsid w:val="004A20A8"/>
    <w:pPr>
      <w:spacing w:before="240" w:line="240" w:lineRule="atLeast"/>
      <w:ind w:hanging="567"/>
    </w:pPr>
    <w:rPr>
      <w:sz w:val="24"/>
    </w:rPr>
  </w:style>
  <w:style w:type="paragraph" w:customStyle="1" w:styleId="Portfolio">
    <w:name w:val="Portfolio"/>
    <w:basedOn w:val="OPCParaBase"/>
    <w:rsid w:val="004A20A8"/>
    <w:pPr>
      <w:spacing w:line="240" w:lineRule="auto"/>
    </w:pPr>
    <w:rPr>
      <w:i/>
      <w:sz w:val="20"/>
    </w:rPr>
  </w:style>
  <w:style w:type="paragraph" w:customStyle="1" w:styleId="Preamble">
    <w:name w:val="Preamble"/>
    <w:basedOn w:val="OPCParaBase"/>
    <w:next w:val="Normal"/>
    <w:rsid w:val="004A20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20A8"/>
    <w:pPr>
      <w:spacing w:line="240" w:lineRule="auto"/>
    </w:pPr>
    <w:rPr>
      <w:i/>
      <w:sz w:val="20"/>
    </w:rPr>
  </w:style>
  <w:style w:type="paragraph" w:customStyle="1" w:styleId="Session">
    <w:name w:val="Session"/>
    <w:basedOn w:val="OPCParaBase"/>
    <w:rsid w:val="004A20A8"/>
    <w:pPr>
      <w:spacing w:line="240" w:lineRule="auto"/>
    </w:pPr>
    <w:rPr>
      <w:sz w:val="28"/>
    </w:rPr>
  </w:style>
  <w:style w:type="paragraph" w:customStyle="1" w:styleId="Sponsor">
    <w:name w:val="Sponsor"/>
    <w:basedOn w:val="OPCParaBase"/>
    <w:rsid w:val="004A20A8"/>
    <w:pPr>
      <w:spacing w:line="240" w:lineRule="auto"/>
    </w:pPr>
    <w:rPr>
      <w:i/>
    </w:rPr>
  </w:style>
  <w:style w:type="paragraph" w:customStyle="1" w:styleId="Subitem">
    <w:name w:val="Subitem"/>
    <w:aliases w:val="iss"/>
    <w:basedOn w:val="OPCParaBase"/>
    <w:rsid w:val="004A20A8"/>
    <w:pPr>
      <w:spacing w:before="180" w:line="240" w:lineRule="auto"/>
      <w:ind w:left="709" w:hanging="709"/>
    </w:pPr>
  </w:style>
  <w:style w:type="paragraph" w:customStyle="1" w:styleId="SubitemHead">
    <w:name w:val="SubitemHead"/>
    <w:aliases w:val="issh"/>
    <w:basedOn w:val="OPCParaBase"/>
    <w:rsid w:val="004A20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20A8"/>
    <w:pPr>
      <w:spacing w:before="40" w:line="240" w:lineRule="auto"/>
      <w:ind w:left="1134"/>
    </w:pPr>
  </w:style>
  <w:style w:type="paragraph" w:customStyle="1" w:styleId="SubsectionHead">
    <w:name w:val="SubsectionHead"/>
    <w:aliases w:val="ssh"/>
    <w:basedOn w:val="OPCParaBase"/>
    <w:next w:val="subsection"/>
    <w:rsid w:val="004A20A8"/>
    <w:pPr>
      <w:keepNext/>
      <w:keepLines/>
      <w:spacing w:before="240" w:line="240" w:lineRule="auto"/>
      <w:ind w:left="1134"/>
    </w:pPr>
    <w:rPr>
      <w:i/>
    </w:rPr>
  </w:style>
  <w:style w:type="paragraph" w:customStyle="1" w:styleId="Tablea">
    <w:name w:val="Table(a)"/>
    <w:aliases w:val="ta"/>
    <w:basedOn w:val="OPCParaBase"/>
    <w:rsid w:val="004A20A8"/>
    <w:pPr>
      <w:spacing w:before="60" w:line="240" w:lineRule="auto"/>
      <w:ind w:left="284" w:hanging="284"/>
    </w:pPr>
    <w:rPr>
      <w:sz w:val="20"/>
    </w:rPr>
  </w:style>
  <w:style w:type="paragraph" w:customStyle="1" w:styleId="TableAA">
    <w:name w:val="Table(AA)"/>
    <w:aliases w:val="taaa"/>
    <w:basedOn w:val="OPCParaBase"/>
    <w:rsid w:val="004A20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20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20A8"/>
    <w:pPr>
      <w:spacing w:before="60" w:line="240" w:lineRule="atLeast"/>
    </w:pPr>
    <w:rPr>
      <w:sz w:val="20"/>
    </w:rPr>
  </w:style>
  <w:style w:type="paragraph" w:customStyle="1" w:styleId="TLPBoxTextnote">
    <w:name w:val="TLPBoxText(note"/>
    <w:aliases w:val="right)"/>
    <w:basedOn w:val="OPCParaBase"/>
    <w:rsid w:val="004A20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20A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20A8"/>
    <w:pPr>
      <w:spacing w:before="122" w:line="198" w:lineRule="exact"/>
      <w:ind w:left="1985" w:hanging="851"/>
      <w:jc w:val="right"/>
    </w:pPr>
    <w:rPr>
      <w:sz w:val="18"/>
    </w:rPr>
  </w:style>
  <w:style w:type="paragraph" w:customStyle="1" w:styleId="TLPTableBullet">
    <w:name w:val="TLPTableBullet"/>
    <w:aliases w:val="ttb"/>
    <w:basedOn w:val="OPCParaBase"/>
    <w:rsid w:val="004A20A8"/>
    <w:pPr>
      <w:spacing w:line="240" w:lineRule="exact"/>
      <w:ind w:left="284" w:hanging="284"/>
    </w:pPr>
    <w:rPr>
      <w:sz w:val="20"/>
    </w:rPr>
  </w:style>
  <w:style w:type="paragraph" w:customStyle="1" w:styleId="TofSectsGroupHeading">
    <w:name w:val="TofSects(GroupHeading)"/>
    <w:basedOn w:val="OPCParaBase"/>
    <w:next w:val="TofSectsSection"/>
    <w:rsid w:val="004A20A8"/>
    <w:pPr>
      <w:keepLines/>
      <w:spacing w:before="240" w:after="120" w:line="240" w:lineRule="auto"/>
      <w:ind w:left="794"/>
    </w:pPr>
    <w:rPr>
      <w:b/>
      <w:kern w:val="28"/>
      <w:sz w:val="20"/>
    </w:rPr>
  </w:style>
  <w:style w:type="paragraph" w:customStyle="1" w:styleId="TofSectsHeading">
    <w:name w:val="TofSects(Heading)"/>
    <w:basedOn w:val="OPCParaBase"/>
    <w:rsid w:val="004A20A8"/>
    <w:pPr>
      <w:spacing w:before="240" w:after="120" w:line="240" w:lineRule="auto"/>
    </w:pPr>
    <w:rPr>
      <w:b/>
      <w:sz w:val="24"/>
    </w:rPr>
  </w:style>
  <w:style w:type="paragraph" w:customStyle="1" w:styleId="TofSectsSection">
    <w:name w:val="TofSects(Section)"/>
    <w:basedOn w:val="OPCParaBase"/>
    <w:rsid w:val="004A20A8"/>
    <w:pPr>
      <w:keepLines/>
      <w:spacing w:before="40" w:line="240" w:lineRule="auto"/>
      <w:ind w:left="1588" w:hanging="794"/>
    </w:pPr>
    <w:rPr>
      <w:kern w:val="28"/>
      <w:sz w:val="18"/>
    </w:rPr>
  </w:style>
  <w:style w:type="paragraph" w:customStyle="1" w:styleId="TofSectsSubdiv">
    <w:name w:val="TofSects(Subdiv)"/>
    <w:basedOn w:val="OPCParaBase"/>
    <w:rsid w:val="004A20A8"/>
    <w:pPr>
      <w:keepLines/>
      <w:spacing w:before="80" w:line="240" w:lineRule="auto"/>
      <w:ind w:left="1588" w:hanging="794"/>
    </w:pPr>
    <w:rPr>
      <w:kern w:val="28"/>
    </w:rPr>
  </w:style>
  <w:style w:type="paragraph" w:customStyle="1" w:styleId="WRStyle">
    <w:name w:val="WR Style"/>
    <w:aliases w:val="WR"/>
    <w:basedOn w:val="OPCParaBase"/>
    <w:rsid w:val="004A20A8"/>
    <w:pPr>
      <w:spacing w:before="240" w:line="240" w:lineRule="auto"/>
      <w:ind w:left="284" w:hanging="284"/>
    </w:pPr>
    <w:rPr>
      <w:b/>
      <w:i/>
      <w:kern w:val="28"/>
      <w:sz w:val="24"/>
    </w:rPr>
  </w:style>
  <w:style w:type="paragraph" w:customStyle="1" w:styleId="notepara">
    <w:name w:val="note(para)"/>
    <w:aliases w:val="na"/>
    <w:basedOn w:val="OPCParaBase"/>
    <w:rsid w:val="004A20A8"/>
    <w:pPr>
      <w:spacing w:before="40" w:line="198" w:lineRule="exact"/>
      <w:ind w:left="2354" w:hanging="369"/>
    </w:pPr>
    <w:rPr>
      <w:sz w:val="18"/>
    </w:rPr>
  </w:style>
  <w:style w:type="character" w:customStyle="1" w:styleId="FooterChar">
    <w:name w:val="Footer Char"/>
    <w:basedOn w:val="DefaultParagraphFont"/>
    <w:link w:val="Footer"/>
    <w:rsid w:val="004A20A8"/>
    <w:rPr>
      <w:sz w:val="22"/>
      <w:szCs w:val="24"/>
    </w:rPr>
  </w:style>
  <w:style w:type="table" w:customStyle="1" w:styleId="CFlag">
    <w:name w:val="CFlag"/>
    <w:basedOn w:val="TableNormal"/>
    <w:uiPriority w:val="99"/>
    <w:rsid w:val="004A20A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4A20A8"/>
    <w:rPr>
      <w:rFonts w:ascii="Tahoma" w:eastAsiaTheme="minorHAnsi" w:hAnsi="Tahoma" w:cs="Tahoma"/>
      <w:sz w:val="16"/>
      <w:szCs w:val="16"/>
      <w:lang w:eastAsia="en-US"/>
    </w:rPr>
  </w:style>
  <w:style w:type="paragraph" w:customStyle="1" w:styleId="InstNo">
    <w:name w:val="InstNo"/>
    <w:basedOn w:val="OPCParaBase"/>
    <w:next w:val="Normal"/>
    <w:rsid w:val="004A20A8"/>
    <w:rPr>
      <w:b/>
      <w:sz w:val="28"/>
      <w:szCs w:val="32"/>
    </w:rPr>
  </w:style>
  <w:style w:type="paragraph" w:customStyle="1" w:styleId="TerritoryT">
    <w:name w:val="TerritoryT"/>
    <w:basedOn w:val="OPCParaBase"/>
    <w:next w:val="Normal"/>
    <w:rsid w:val="004A20A8"/>
    <w:rPr>
      <w:b/>
      <w:sz w:val="32"/>
    </w:rPr>
  </w:style>
  <w:style w:type="paragraph" w:customStyle="1" w:styleId="LegislationMadeUnder">
    <w:name w:val="LegislationMadeUnder"/>
    <w:basedOn w:val="OPCParaBase"/>
    <w:next w:val="Normal"/>
    <w:rsid w:val="004A20A8"/>
    <w:rPr>
      <w:i/>
      <w:sz w:val="32"/>
      <w:szCs w:val="32"/>
    </w:rPr>
  </w:style>
  <w:style w:type="paragraph" w:customStyle="1" w:styleId="ActHead10">
    <w:name w:val="ActHead 10"/>
    <w:aliases w:val="sp"/>
    <w:basedOn w:val="OPCParaBase"/>
    <w:next w:val="ActHead3"/>
    <w:rsid w:val="004A20A8"/>
    <w:pPr>
      <w:keepNext/>
      <w:spacing w:before="280" w:line="240" w:lineRule="auto"/>
      <w:outlineLvl w:val="1"/>
    </w:pPr>
    <w:rPr>
      <w:b/>
      <w:sz w:val="32"/>
      <w:szCs w:val="30"/>
    </w:rPr>
  </w:style>
  <w:style w:type="paragraph" w:customStyle="1" w:styleId="SignCoverPageEnd">
    <w:name w:val="SignCoverPageEnd"/>
    <w:basedOn w:val="OPCParaBase"/>
    <w:next w:val="Normal"/>
    <w:rsid w:val="004A20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20A8"/>
    <w:pPr>
      <w:pBdr>
        <w:top w:val="single" w:sz="4" w:space="1" w:color="auto"/>
      </w:pBdr>
      <w:spacing w:before="360"/>
      <w:ind w:right="397"/>
      <w:jc w:val="both"/>
    </w:pPr>
  </w:style>
  <w:style w:type="paragraph" w:customStyle="1" w:styleId="NotesHeading2">
    <w:name w:val="NotesHeading 2"/>
    <w:basedOn w:val="OPCParaBase"/>
    <w:next w:val="Normal"/>
    <w:rsid w:val="004A20A8"/>
    <w:rPr>
      <w:b/>
      <w:sz w:val="28"/>
      <w:szCs w:val="28"/>
    </w:rPr>
  </w:style>
  <w:style w:type="paragraph" w:customStyle="1" w:styleId="NotesHeading1">
    <w:name w:val="NotesHeading 1"/>
    <w:basedOn w:val="OPCParaBase"/>
    <w:next w:val="Normal"/>
    <w:rsid w:val="004A20A8"/>
    <w:rPr>
      <w:b/>
      <w:sz w:val="28"/>
      <w:szCs w:val="28"/>
    </w:rPr>
  </w:style>
  <w:style w:type="paragraph" w:customStyle="1" w:styleId="CompiledActNo">
    <w:name w:val="CompiledActNo"/>
    <w:basedOn w:val="OPCParaBase"/>
    <w:next w:val="Normal"/>
    <w:rsid w:val="004A20A8"/>
    <w:rPr>
      <w:b/>
      <w:sz w:val="24"/>
      <w:szCs w:val="24"/>
    </w:rPr>
  </w:style>
  <w:style w:type="paragraph" w:customStyle="1" w:styleId="ENotesText">
    <w:name w:val="ENotesText"/>
    <w:aliases w:val="Ent"/>
    <w:basedOn w:val="OPCParaBase"/>
    <w:next w:val="Normal"/>
    <w:rsid w:val="004A20A8"/>
    <w:pPr>
      <w:spacing w:before="120"/>
    </w:pPr>
  </w:style>
  <w:style w:type="paragraph" w:customStyle="1" w:styleId="CompiledMadeUnder">
    <w:name w:val="CompiledMadeUnder"/>
    <w:basedOn w:val="OPCParaBase"/>
    <w:next w:val="Normal"/>
    <w:rsid w:val="004A20A8"/>
    <w:rPr>
      <w:i/>
      <w:sz w:val="24"/>
      <w:szCs w:val="24"/>
    </w:rPr>
  </w:style>
  <w:style w:type="paragraph" w:customStyle="1" w:styleId="Paragraphsub-sub-sub">
    <w:name w:val="Paragraph(sub-sub-sub)"/>
    <w:aliases w:val="aaaa"/>
    <w:basedOn w:val="OPCParaBase"/>
    <w:rsid w:val="004A20A8"/>
    <w:pPr>
      <w:tabs>
        <w:tab w:val="right" w:pos="3402"/>
      </w:tabs>
      <w:spacing w:before="40" w:line="240" w:lineRule="auto"/>
      <w:ind w:left="3402" w:hanging="3402"/>
    </w:pPr>
  </w:style>
  <w:style w:type="paragraph" w:customStyle="1" w:styleId="TableTextEndNotes">
    <w:name w:val="TableTextEndNotes"/>
    <w:aliases w:val="Tten"/>
    <w:basedOn w:val="Normal"/>
    <w:rsid w:val="004A20A8"/>
    <w:pPr>
      <w:spacing w:before="60" w:line="240" w:lineRule="auto"/>
    </w:pPr>
    <w:rPr>
      <w:rFonts w:cs="Arial"/>
      <w:sz w:val="20"/>
      <w:szCs w:val="22"/>
    </w:rPr>
  </w:style>
  <w:style w:type="paragraph" w:customStyle="1" w:styleId="TableHeading">
    <w:name w:val="TableHeading"/>
    <w:aliases w:val="th"/>
    <w:basedOn w:val="OPCParaBase"/>
    <w:next w:val="Tabletext"/>
    <w:rsid w:val="004A20A8"/>
    <w:pPr>
      <w:keepNext/>
      <w:spacing w:before="60" w:line="240" w:lineRule="atLeast"/>
    </w:pPr>
    <w:rPr>
      <w:b/>
      <w:sz w:val="20"/>
    </w:rPr>
  </w:style>
  <w:style w:type="paragraph" w:customStyle="1" w:styleId="NoteToSubpara">
    <w:name w:val="NoteToSubpara"/>
    <w:aliases w:val="nts"/>
    <w:basedOn w:val="OPCParaBase"/>
    <w:rsid w:val="004A20A8"/>
    <w:pPr>
      <w:spacing w:before="40" w:line="198" w:lineRule="exact"/>
      <w:ind w:left="2835" w:hanging="709"/>
    </w:pPr>
    <w:rPr>
      <w:sz w:val="18"/>
    </w:rPr>
  </w:style>
  <w:style w:type="paragraph" w:customStyle="1" w:styleId="ENoteTableHeading">
    <w:name w:val="ENoteTableHeading"/>
    <w:aliases w:val="enth"/>
    <w:basedOn w:val="OPCParaBase"/>
    <w:rsid w:val="004A20A8"/>
    <w:pPr>
      <w:keepNext/>
      <w:spacing w:before="60" w:line="240" w:lineRule="atLeast"/>
    </w:pPr>
    <w:rPr>
      <w:rFonts w:ascii="Arial" w:hAnsi="Arial"/>
      <w:b/>
      <w:sz w:val="16"/>
    </w:rPr>
  </w:style>
  <w:style w:type="paragraph" w:customStyle="1" w:styleId="ENoteTTi">
    <w:name w:val="ENoteTTi"/>
    <w:aliases w:val="entti"/>
    <w:basedOn w:val="OPCParaBase"/>
    <w:rsid w:val="004A20A8"/>
    <w:pPr>
      <w:keepNext/>
      <w:spacing w:before="60" w:line="240" w:lineRule="atLeast"/>
      <w:ind w:left="170"/>
    </w:pPr>
    <w:rPr>
      <w:sz w:val="16"/>
    </w:rPr>
  </w:style>
  <w:style w:type="paragraph" w:customStyle="1" w:styleId="ENotesHeading1">
    <w:name w:val="ENotesHeading 1"/>
    <w:aliases w:val="Enh1"/>
    <w:basedOn w:val="OPCParaBase"/>
    <w:next w:val="Normal"/>
    <w:rsid w:val="004A20A8"/>
    <w:pPr>
      <w:spacing w:before="120"/>
      <w:outlineLvl w:val="1"/>
    </w:pPr>
    <w:rPr>
      <w:b/>
      <w:sz w:val="28"/>
      <w:szCs w:val="28"/>
    </w:rPr>
  </w:style>
  <w:style w:type="paragraph" w:customStyle="1" w:styleId="ENotesHeading2">
    <w:name w:val="ENotesHeading 2"/>
    <w:aliases w:val="Enh2"/>
    <w:basedOn w:val="OPCParaBase"/>
    <w:next w:val="Normal"/>
    <w:rsid w:val="004A20A8"/>
    <w:pPr>
      <w:spacing w:before="120" w:after="120"/>
      <w:outlineLvl w:val="2"/>
    </w:pPr>
    <w:rPr>
      <w:b/>
      <w:sz w:val="24"/>
      <w:szCs w:val="28"/>
    </w:rPr>
  </w:style>
  <w:style w:type="paragraph" w:customStyle="1" w:styleId="ENotesHeading3">
    <w:name w:val="ENotesHeading 3"/>
    <w:aliases w:val="Enh3"/>
    <w:basedOn w:val="OPCParaBase"/>
    <w:next w:val="Normal"/>
    <w:rsid w:val="004A20A8"/>
    <w:pPr>
      <w:keepNext/>
      <w:spacing w:before="120" w:line="240" w:lineRule="auto"/>
      <w:outlineLvl w:val="4"/>
    </w:pPr>
    <w:rPr>
      <w:b/>
      <w:szCs w:val="24"/>
    </w:rPr>
  </w:style>
  <w:style w:type="paragraph" w:customStyle="1" w:styleId="ENoteTTIndentHeading">
    <w:name w:val="ENoteTTIndentHeading"/>
    <w:aliases w:val="enTTHi"/>
    <w:basedOn w:val="OPCParaBase"/>
    <w:rsid w:val="004A20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20A8"/>
    <w:pPr>
      <w:spacing w:before="60" w:line="240" w:lineRule="atLeast"/>
    </w:pPr>
    <w:rPr>
      <w:sz w:val="16"/>
    </w:rPr>
  </w:style>
  <w:style w:type="paragraph" w:customStyle="1" w:styleId="MadeunderText">
    <w:name w:val="MadeunderText"/>
    <w:basedOn w:val="OPCParaBase"/>
    <w:next w:val="CompiledMadeUnder"/>
    <w:rsid w:val="004A20A8"/>
    <w:pPr>
      <w:spacing w:before="240"/>
    </w:pPr>
    <w:rPr>
      <w:sz w:val="24"/>
      <w:szCs w:val="24"/>
    </w:rPr>
  </w:style>
  <w:style w:type="paragraph" w:customStyle="1" w:styleId="SubPartCASA">
    <w:name w:val="SubPart(CASA)"/>
    <w:aliases w:val="csp"/>
    <w:basedOn w:val="OPCParaBase"/>
    <w:next w:val="ActHead3"/>
    <w:rsid w:val="004A20A8"/>
    <w:pPr>
      <w:keepNext/>
      <w:keepLines/>
      <w:spacing w:before="280"/>
      <w:ind w:left="1134" w:hanging="1134"/>
      <w:outlineLvl w:val="1"/>
    </w:pPr>
    <w:rPr>
      <w:b/>
      <w:kern w:val="28"/>
      <w:sz w:val="32"/>
    </w:rPr>
  </w:style>
  <w:style w:type="paragraph" w:styleId="Revision">
    <w:name w:val="Revision"/>
    <w:hidden/>
    <w:uiPriority w:val="99"/>
    <w:semiHidden/>
    <w:rsid w:val="005C1466"/>
    <w:rPr>
      <w:rFonts w:eastAsiaTheme="minorHAnsi" w:cstheme="minorBidi"/>
      <w:sz w:val="22"/>
      <w:lang w:eastAsia="en-US"/>
    </w:rPr>
  </w:style>
  <w:style w:type="paragraph" w:customStyle="1" w:styleId="FreeForm">
    <w:name w:val="FreeForm"/>
    <w:rsid w:val="004A20A8"/>
    <w:rPr>
      <w:rFonts w:ascii="Arial" w:eastAsiaTheme="minorHAnsi" w:hAnsi="Arial" w:cstheme="minorBidi"/>
      <w:sz w:val="22"/>
      <w:lang w:eastAsia="en-US"/>
    </w:rPr>
  </w:style>
  <w:style w:type="paragraph" w:customStyle="1" w:styleId="SOText">
    <w:name w:val="SO Text"/>
    <w:aliases w:val="sot"/>
    <w:link w:val="SOTextChar"/>
    <w:rsid w:val="004A20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A20A8"/>
    <w:rPr>
      <w:rFonts w:eastAsiaTheme="minorHAnsi" w:cstheme="minorBidi"/>
      <w:sz w:val="22"/>
      <w:lang w:eastAsia="en-US"/>
    </w:rPr>
  </w:style>
  <w:style w:type="paragraph" w:customStyle="1" w:styleId="SOTextNote">
    <w:name w:val="SO TextNote"/>
    <w:aliases w:val="sont"/>
    <w:basedOn w:val="SOText"/>
    <w:qFormat/>
    <w:rsid w:val="004A20A8"/>
    <w:pPr>
      <w:spacing w:before="122" w:line="198" w:lineRule="exact"/>
      <w:ind w:left="1843" w:hanging="709"/>
    </w:pPr>
    <w:rPr>
      <w:sz w:val="18"/>
    </w:rPr>
  </w:style>
  <w:style w:type="paragraph" w:customStyle="1" w:styleId="SOPara">
    <w:name w:val="SO Para"/>
    <w:aliases w:val="soa"/>
    <w:basedOn w:val="SOText"/>
    <w:link w:val="SOParaChar"/>
    <w:qFormat/>
    <w:rsid w:val="004A20A8"/>
    <w:pPr>
      <w:tabs>
        <w:tab w:val="right" w:pos="1786"/>
      </w:tabs>
      <w:spacing w:before="40"/>
      <w:ind w:left="2070" w:hanging="936"/>
    </w:pPr>
  </w:style>
  <w:style w:type="character" w:customStyle="1" w:styleId="SOParaChar">
    <w:name w:val="SO Para Char"/>
    <w:aliases w:val="soa Char"/>
    <w:basedOn w:val="DefaultParagraphFont"/>
    <w:link w:val="SOPara"/>
    <w:rsid w:val="004A20A8"/>
    <w:rPr>
      <w:rFonts w:eastAsiaTheme="minorHAnsi" w:cstheme="minorBidi"/>
      <w:sz w:val="22"/>
      <w:lang w:eastAsia="en-US"/>
    </w:rPr>
  </w:style>
  <w:style w:type="paragraph" w:customStyle="1" w:styleId="FileName">
    <w:name w:val="FileName"/>
    <w:basedOn w:val="Normal"/>
    <w:rsid w:val="004A20A8"/>
  </w:style>
  <w:style w:type="paragraph" w:customStyle="1" w:styleId="SOHeadBold">
    <w:name w:val="SO HeadBold"/>
    <w:aliases w:val="sohb"/>
    <w:basedOn w:val="SOText"/>
    <w:next w:val="SOText"/>
    <w:link w:val="SOHeadBoldChar"/>
    <w:qFormat/>
    <w:rsid w:val="004A20A8"/>
    <w:rPr>
      <w:b/>
    </w:rPr>
  </w:style>
  <w:style w:type="character" w:customStyle="1" w:styleId="SOHeadBoldChar">
    <w:name w:val="SO HeadBold Char"/>
    <w:aliases w:val="sohb Char"/>
    <w:basedOn w:val="DefaultParagraphFont"/>
    <w:link w:val="SOHeadBold"/>
    <w:rsid w:val="004A20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20A8"/>
    <w:rPr>
      <w:i/>
    </w:rPr>
  </w:style>
  <w:style w:type="character" w:customStyle="1" w:styleId="SOHeadItalicChar">
    <w:name w:val="SO HeadItalic Char"/>
    <w:aliases w:val="sohi Char"/>
    <w:basedOn w:val="DefaultParagraphFont"/>
    <w:link w:val="SOHeadItalic"/>
    <w:rsid w:val="004A20A8"/>
    <w:rPr>
      <w:rFonts w:eastAsiaTheme="minorHAnsi" w:cstheme="minorBidi"/>
      <w:i/>
      <w:sz w:val="22"/>
      <w:lang w:eastAsia="en-US"/>
    </w:rPr>
  </w:style>
  <w:style w:type="paragraph" w:customStyle="1" w:styleId="SOBullet">
    <w:name w:val="SO Bullet"/>
    <w:aliases w:val="sotb"/>
    <w:basedOn w:val="SOText"/>
    <w:link w:val="SOBulletChar"/>
    <w:qFormat/>
    <w:rsid w:val="004A20A8"/>
    <w:pPr>
      <w:ind w:left="1559" w:hanging="425"/>
    </w:pPr>
  </w:style>
  <w:style w:type="character" w:customStyle="1" w:styleId="SOBulletChar">
    <w:name w:val="SO Bullet Char"/>
    <w:aliases w:val="sotb Char"/>
    <w:basedOn w:val="DefaultParagraphFont"/>
    <w:link w:val="SOBullet"/>
    <w:rsid w:val="004A20A8"/>
    <w:rPr>
      <w:rFonts w:eastAsiaTheme="minorHAnsi" w:cstheme="minorBidi"/>
      <w:sz w:val="22"/>
      <w:lang w:eastAsia="en-US"/>
    </w:rPr>
  </w:style>
  <w:style w:type="paragraph" w:customStyle="1" w:styleId="SOBulletNote">
    <w:name w:val="SO BulletNote"/>
    <w:aliases w:val="sonb"/>
    <w:basedOn w:val="SOTextNote"/>
    <w:link w:val="SOBulletNoteChar"/>
    <w:qFormat/>
    <w:rsid w:val="004A20A8"/>
    <w:pPr>
      <w:tabs>
        <w:tab w:val="left" w:pos="1560"/>
      </w:tabs>
      <w:ind w:left="2268" w:hanging="1134"/>
    </w:pPr>
  </w:style>
  <w:style w:type="character" w:customStyle="1" w:styleId="SOBulletNoteChar">
    <w:name w:val="SO BulletNote Char"/>
    <w:aliases w:val="sonb Char"/>
    <w:basedOn w:val="DefaultParagraphFont"/>
    <w:link w:val="SOBulletNote"/>
    <w:rsid w:val="004A20A8"/>
    <w:rPr>
      <w:rFonts w:eastAsiaTheme="minorHAnsi" w:cstheme="minorBid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20A8"/>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A20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20A8"/>
  </w:style>
  <w:style w:type="character" w:customStyle="1" w:styleId="CharSubPartTextCASA">
    <w:name w:val="CharSubPartText(CASA)"/>
    <w:basedOn w:val="OPCCharBase"/>
    <w:uiPriority w:val="1"/>
    <w:rsid w:val="004A20A8"/>
  </w:style>
  <w:style w:type="character" w:customStyle="1" w:styleId="CharSubPartNoCASA">
    <w:name w:val="CharSubPartNo(CASA)"/>
    <w:basedOn w:val="OPCCharBase"/>
    <w:uiPriority w:val="1"/>
    <w:rsid w:val="004A20A8"/>
  </w:style>
  <w:style w:type="paragraph" w:styleId="Footer">
    <w:name w:val="footer"/>
    <w:link w:val="FooterChar"/>
    <w:rsid w:val="004A20A8"/>
    <w:pPr>
      <w:tabs>
        <w:tab w:val="center" w:pos="4153"/>
        <w:tab w:val="right" w:pos="8306"/>
      </w:tabs>
    </w:pPr>
    <w:rPr>
      <w:sz w:val="22"/>
      <w:szCs w:val="24"/>
    </w:rPr>
  </w:style>
  <w:style w:type="paragraph" w:customStyle="1" w:styleId="ENoteTTIndentHeadingSub">
    <w:name w:val="ENoteTTIndentHeadingSub"/>
    <w:aliases w:val="enTTHis"/>
    <w:basedOn w:val="OPCParaBase"/>
    <w:rsid w:val="004A20A8"/>
    <w:pPr>
      <w:keepNext/>
      <w:spacing w:before="60" w:line="240" w:lineRule="atLeast"/>
      <w:ind w:left="340"/>
    </w:pPr>
    <w:rPr>
      <w:b/>
      <w:sz w:val="16"/>
    </w:rPr>
  </w:style>
  <w:style w:type="paragraph" w:customStyle="1" w:styleId="ENoteTTiSub">
    <w:name w:val="ENoteTTiSub"/>
    <w:aliases w:val="enttis"/>
    <w:basedOn w:val="OPCParaBase"/>
    <w:rsid w:val="004A20A8"/>
    <w:pPr>
      <w:keepNext/>
      <w:spacing w:before="60" w:line="240" w:lineRule="atLeast"/>
      <w:ind w:left="340"/>
    </w:pPr>
    <w:rPr>
      <w:sz w:val="16"/>
    </w:rPr>
  </w:style>
  <w:style w:type="paragraph" w:customStyle="1" w:styleId="SubDivisionMigration">
    <w:name w:val="SubDivisionMigration"/>
    <w:aliases w:val="sdm"/>
    <w:basedOn w:val="OPCParaBase"/>
    <w:rsid w:val="004A20A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20A8"/>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A20A8"/>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4A20A8"/>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20A8"/>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A20A8"/>
  </w:style>
  <w:style w:type="character" w:customStyle="1" w:styleId="CharAmSchText">
    <w:name w:val="CharAmSchText"/>
    <w:basedOn w:val="OPCCharBase"/>
    <w:uiPriority w:val="1"/>
    <w:qFormat/>
    <w:rsid w:val="004A20A8"/>
  </w:style>
  <w:style w:type="character" w:customStyle="1" w:styleId="CharChapNo">
    <w:name w:val="CharChapNo"/>
    <w:basedOn w:val="OPCCharBase"/>
    <w:qFormat/>
    <w:rsid w:val="004A20A8"/>
  </w:style>
  <w:style w:type="character" w:customStyle="1" w:styleId="CharChapText">
    <w:name w:val="CharChapText"/>
    <w:basedOn w:val="OPCCharBase"/>
    <w:qFormat/>
    <w:rsid w:val="004A20A8"/>
  </w:style>
  <w:style w:type="character" w:customStyle="1" w:styleId="CharDivNo">
    <w:name w:val="CharDivNo"/>
    <w:basedOn w:val="OPCCharBase"/>
    <w:qFormat/>
    <w:rsid w:val="004A20A8"/>
  </w:style>
  <w:style w:type="character" w:customStyle="1" w:styleId="CharDivText">
    <w:name w:val="CharDivText"/>
    <w:basedOn w:val="OPCCharBase"/>
    <w:qFormat/>
    <w:rsid w:val="004A20A8"/>
  </w:style>
  <w:style w:type="character" w:customStyle="1" w:styleId="CharPartNo">
    <w:name w:val="CharPartNo"/>
    <w:basedOn w:val="OPCCharBase"/>
    <w:qFormat/>
    <w:rsid w:val="004A20A8"/>
  </w:style>
  <w:style w:type="character" w:customStyle="1" w:styleId="CharPartText">
    <w:name w:val="CharPartText"/>
    <w:basedOn w:val="OPCCharBase"/>
    <w:qFormat/>
    <w:rsid w:val="004A20A8"/>
  </w:style>
  <w:style w:type="character" w:customStyle="1" w:styleId="OPCCharBase">
    <w:name w:val="OPCCharBase"/>
    <w:uiPriority w:val="1"/>
    <w:qFormat/>
    <w:rsid w:val="004A20A8"/>
  </w:style>
  <w:style w:type="paragraph" w:customStyle="1" w:styleId="OPCParaBase">
    <w:name w:val="OPCParaBase"/>
    <w:qFormat/>
    <w:rsid w:val="004A20A8"/>
    <w:pPr>
      <w:spacing w:line="260" w:lineRule="atLeast"/>
    </w:pPr>
    <w:rPr>
      <w:sz w:val="22"/>
    </w:rPr>
  </w:style>
  <w:style w:type="character" w:customStyle="1" w:styleId="CharSectno">
    <w:name w:val="CharSectno"/>
    <w:basedOn w:val="OPCCharBase"/>
    <w:qFormat/>
    <w:rsid w:val="004A20A8"/>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4A20A8"/>
    <w:pPr>
      <w:spacing w:line="240" w:lineRule="auto"/>
      <w:ind w:left="1134"/>
    </w:pPr>
    <w:rPr>
      <w:sz w:val="20"/>
    </w:rPr>
  </w:style>
  <w:style w:type="paragraph" w:customStyle="1" w:styleId="ShortT">
    <w:name w:val="ShortT"/>
    <w:basedOn w:val="OPCParaBase"/>
    <w:next w:val="Normal"/>
    <w:qFormat/>
    <w:rsid w:val="004A20A8"/>
    <w:pPr>
      <w:spacing w:line="240" w:lineRule="auto"/>
    </w:pPr>
    <w:rPr>
      <w:b/>
      <w:sz w:val="40"/>
    </w:rPr>
  </w:style>
  <w:style w:type="paragraph" w:customStyle="1" w:styleId="Penalty">
    <w:name w:val="Penalty"/>
    <w:basedOn w:val="OPCParaBase"/>
    <w:rsid w:val="004A20A8"/>
    <w:pPr>
      <w:tabs>
        <w:tab w:val="left" w:pos="2977"/>
      </w:tabs>
      <w:spacing w:before="180" w:line="240" w:lineRule="auto"/>
      <w:ind w:left="1985" w:hanging="851"/>
    </w:pPr>
  </w:style>
  <w:style w:type="paragraph" w:styleId="TOC1">
    <w:name w:val="toc 1"/>
    <w:basedOn w:val="OPCParaBase"/>
    <w:next w:val="Normal"/>
    <w:uiPriority w:val="39"/>
    <w:unhideWhenUsed/>
    <w:rsid w:val="004A20A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20A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20A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20A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20A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20A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20A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20A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20A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A20A8"/>
    <w:pPr>
      <w:spacing w:line="240" w:lineRule="auto"/>
    </w:pPr>
    <w:rPr>
      <w:sz w:val="20"/>
    </w:rPr>
  </w:style>
  <w:style w:type="paragraph" w:customStyle="1" w:styleId="ActHead1">
    <w:name w:val="ActHead 1"/>
    <w:aliases w:val="c"/>
    <w:basedOn w:val="OPCParaBase"/>
    <w:next w:val="Normal"/>
    <w:qFormat/>
    <w:rsid w:val="004A20A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4A20A8"/>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4A20A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20A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20A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20A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20A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20A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20A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20A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20A8"/>
  </w:style>
  <w:style w:type="paragraph" w:customStyle="1" w:styleId="Blocks">
    <w:name w:val="Blocks"/>
    <w:aliases w:val="bb"/>
    <w:basedOn w:val="OPCParaBase"/>
    <w:qFormat/>
    <w:rsid w:val="004A20A8"/>
    <w:pPr>
      <w:spacing w:line="240" w:lineRule="auto"/>
    </w:pPr>
    <w:rPr>
      <w:sz w:val="24"/>
    </w:rPr>
  </w:style>
  <w:style w:type="paragraph" w:customStyle="1" w:styleId="BoxText">
    <w:name w:val="BoxText"/>
    <w:aliases w:val="bt"/>
    <w:basedOn w:val="OPCParaBase"/>
    <w:qFormat/>
    <w:rsid w:val="004A20A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20A8"/>
    <w:rPr>
      <w:b/>
    </w:rPr>
  </w:style>
  <w:style w:type="paragraph" w:customStyle="1" w:styleId="BoxHeadItalic">
    <w:name w:val="BoxHeadItalic"/>
    <w:aliases w:val="bhi"/>
    <w:basedOn w:val="BoxText"/>
    <w:next w:val="BoxStep"/>
    <w:qFormat/>
    <w:rsid w:val="004A20A8"/>
    <w:rPr>
      <w:i/>
    </w:rPr>
  </w:style>
  <w:style w:type="paragraph" w:customStyle="1" w:styleId="BoxList">
    <w:name w:val="BoxList"/>
    <w:aliases w:val="bl"/>
    <w:basedOn w:val="BoxText"/>
    <w:qFormat/>
    <w:rsid w:val="004A20A8"/>
    <w:pPr>
      <w:ind w:left="1559" w:hanging="425"/>
    </w:pPr>
  </w:style>
  <w:style w:type="paragraph" w:customStyle="1" w:styleId="BoxNote">
    <w:name w:val="BoxNote"/>
    <w:aliases w:val="bn"/>
    <w:basedOn w:val="BoxText"/>
    <w:qFormat/>
    <w:rsid w:val="004A20A8"/>
    <w:pPr>
      <w:tabs>
        <w:tab w:val="left" w:pos="1985"/>
      </w:tabs>
      <w:spacing w:before="122" w:line="198" w:lineRule="exact"/>
      <w:ind w:left="2948" w:hanging="1814"/>
    </w:pPr>
    <w:rPr>
      <w:sz w:val="18"/>
    </w:rPr>
  </w:style>
  <w:style w:type="paragraph" w:customStyle="1" w:styleId="BoxPara">
    <w:name w:val="BoxPara"/>
    <w:aliases w:val="bp"/>
    <w:basedOn w:val="BoxText"/>
    <w:qFormat/>
    <w:rsid w:val="004A20A8"/>
    <w:pPr>
      <w:tabs>
        <w:tab w:val="right" w:pos="2268"/>
      </w:tabs>
      <w:ind w:left="2552" w:hanging="1418"/>
    </w:pPr>
  </w:style>
  <w:style w:type="paragraph" w:customStyle="1" w:styleId="BoxStep">
    <w:name w:val="BoxStep"/>
    <w:aliases w:val="bs"/>
    <w:basedOn w:val="BoxText"/>
    <w:qFormat/>
    <w:rsid w:val="004A20A8"/>
    <w:pPr>
      <w:ind w:left="1985" w:hanging="851"/>
    </w:pPr>
  </w:style>
  <w:style w:type="character" w:customStyle="1" w:styleId="CharAmPartNo">
    <w:name w:val="CharAmPartNo"/>
    <w:basedOn w:val="OPCCharBase"/>
    <w:uiPriority w:val="1"/>
    <w:qFormat/>
    <w:rsid w:val="004A20A8"/>
  </w:style>
  <w:style w:type="character" w:customStyle="1" w:styleId="CharAmPartText">
    <w:name w:val="CharAmPartText"/>
    <w:basedOn w:val="OPCCharBase"/>
    <w:uiPriority w:val="1"/>
    <w:qFormat/>
    <w:rsid w:val="004A20A8"/>
  </w:style>
  <w:style w:type="character" w:customStyle="1" w:styleId="CharBoldItalic">
    <w:name w:val="CharBoldItalic"/>
    <w:basedOn w:val="OPCCharBase"/>
    <w:uiPriority w:val="1"/>
    <w:qFormat/>
    <w:rsid w:val="004A20A8"/>
    <w:rPr>
      <w:b/>
      <w:i/>
    </w:rPr>
  </w:style>
  <w:style w:type="character" w:customStyle="1" w:styleId="CharItalic">
    <w:name w:val="CharItalic"/>
    <w:basedOn w:val="OPCCharBase"/>
    <w:uiPriority w:val="1"/>
    <w:qFormat/>
    <w:rsid w:val="004A20A8"/>
    <w:rPr>
      <w:i/>
    </w:rPr>
  </w:style>
  <w:style w:type="character" w:customStyle="1" w:styleId="CharSubdNo">
    <w:name w:val="CharSubdNo"/>
    <w:basedOn w:val="OPCCharBase"/>
    <w:uiPriority w:val="1"/>
    <w:qFormat/>
    <w:rsid w:val="004A20A8"/>
  </w:style>
  <w:style w:type="character" w:customStyle="1" w:styleId="CharSubdText">
    <w:name w:val="CharSubdText"/>
    <w:basedOn w:val="OPCCharBase"/>
    <w:uiPriority w:val="1"/>
    <w:qFormat/>
    <w:rsid w:val="004A20A8"/>
  </w:style>
  <w:style w:type="paragraph" w:customStyle="1" w:styleId="CTA--">
    <w:name w:val="CTA --"/>
    <w:basedOn w:val="OPCParaBase"/>
    <w:next w:val="Normal"/>
    <w:rsid w:val="004A20A8"/>
    <w:pPr>
      <w:spacing w:before="60" w:line="240" w:lineRule="atLeast"/>
      <w:ind w:left="142" w:hanging="142"/>
    </w:pPr>
    <w:rPr>
      <w:sz w:val="20"/>
    </w:rPr>
  </w:style>
  <w:style w:type="paragraph" w:customStyle="1" w:styleId="CTA-">
    <w:name w:val="CTA -"/>
    <w:basedOn w:val="OPCParaBase"/>
    <w:rsid w:val="004A20A8"/>
    <w:pPr>
      <w:spacing w:before="60" w:line="240" w:lineRule="atLeast"/>
      <w:ind w:left="85" w:hanging="85"/>
    </w:pPr>
    <w:rPr>
      <w:sz w:val="20"/>
    </w:rPr>
  </w:style>
  <w:style w:type="paragraph" w:customStyle="1" w:styleId="CTA---">
    <w:name w:val="CTA ---"/>
    <w:basedOn w:val="OPCParaBase"/>
    <w:next w:val="Normal"/>
    <w:rsid w:val="004A20A8"/>
    <w:pPr>
      <w:spacing w:before="60" w:line="240" w:lineRule="atLeast"/>
      <w:ind w:left="198" w:hanging="198"/>
    </w:pPr>
    <w:rPr>
      <w:sz w:val="20"/>
    </w:rPr>
  </w:style>
  <w:style w:type="paragraph" w:customStyle="1" w:styleId="CTA----">
    <w:name w:val="CTA ----"/>
    <w:basedOn w:val="OPCParaBase"/>
    <w:next w:val="Normal"/>
    <w:rsid w:val="004A20A8"/>
    <w:pPr>
      <w:spacing w:before="60" w:line="240" w:lineRule="atLeast"/>
      <w:ind w:left="255" w:hanging="255"/>
    </w:pPr>
    <w:rPr>
      <w:sz w:val="20"/>
    </w:rPr>
  </w:style>
  <w:style w:type="paragraph" w:customStyle="1" w:styleId="CTA1a">
    <w:name w:val="CTA 1(a)"/>
    <w:basedOn w:val="OPCParaBase"/>
    <w:rsid w:val="004A20A8"/>
    <w:pPr>
      <w:tabs>
        <w:tab w:val="right" w:pos="414"/>
      </w:tabs>
      <w:spacing w:before="40" w:line="240" w:lineRule="atLeast"/>
      <w:ind w:left="675" w:hanging="675"/>
    </w:pPr>
    <w:rPr>
      <w:sz w:val="20"/>
    </w:rPr>
  </w:style>
  <w:style w:type="paragraph" w:customStyle="1" w:styleId="CTA1ai">
    <w:name w:val="CTA 1(a)(i)"/>
    <w:basedOn w:val="OPCParaBase"/>
    <w:rsid w:val="004A20A8"/>
    <w:pPr>
      <w:tabs>
        <w:tab w:val="right" w:pos="1004"/>
      </w:tabs>
      <w:spacing w:before="40" w:line="240" w:lineRule="atLeast"/>
      <w:ind w:left="1253" w:hanging="1253"/>
    </w:pPr>
    <w:rPr>
      <w:sz w:val="20"/>
    </w:rPr>
  </w:style>
  <w:style w:type="paragraph" w:customStyle="1" w:styleId="CTA2a">
    <w:name w:val="CTA 2(a)"/>
    <w:basedOn w:val="OPCParaBase"/>
    <w:rsid w:val="004A20A8"/>
    <w:pPr>
      <w:tabs>
        <w:tab w:val="right" w:pos="482"/>
      </w:tabs>
      <w:spacing w:before="40" w:line="240" w:lineRule="atLeast"/>
      <w:ind w:left="748" w:hanging="748"/>
    </w:pPr>
    <w:rPr>
      <w:sz w:val="20"/>
    </w:rPr>
  </w:style>
  <w:style w:type="paragraph" w:customStyle="1" w:styleId="CTA2ai">
    <w:name w:val="CTA 2(a)(i)"/>
    <w:basedOn w:val="OPCParaBase"/>
    <w:rsid w:val="004A20A8"/>
    <w:pPr>
      <w:tabs>
        <w:tab w:val="right" w:pos="1089"/>
      </w:tabs>
      <w:spacing w:before="40" w:line="240" w:lineRule="atLeast"/>
      <w:ind w:left="1327" w:hanging="1327"/>
    </w:pPr>
    <w:rPr>
      <w:sz w:val="20"/>
    </w:rPr>
  </w:style>
  <w:style w:type="paragraph" w:customStyle="1" w:styleId="CTA3a">
    <w:name w:val="CTA 3(a)"/>
    <w:basedOn w:val="OPCParaBase"/>
    <w:rsid w:val="004A20A8"/>
    <w:pPr>
      <w:tabs>
        <w:tab w:val="right" w:pos="556"/>
      </w:tabs>
      <w:spacing w:before="40" w:line="240" w:lineRule="atLeast"/>
      <w:ind w:left="805" w:hanging="805"/>
    </w:pPr>
    <w:rPr>
      <w:sz w:val="20"/>
    </w:rPr>
  </w:style>
  <w:style w:type="paragraph" w:customStyle="1" w:styleId="CTA3ai">
    <w:name w:val="CTA 3(a)(i)"/>
    <w:basedOn w:val="OPCParaBase"/>
    <w:rsid w:val="004A20A8"/>
    <w:pPr>
      <w:tabs>
        <w:tab w:val="right" w:pos="1140"/>
      </w:tabs>
      <w:spacing w:before="40" w:line="240" w:lineRule="atLeast"/>
      <w:ind w:left="1361" w:hanging="1361"/>
    </w:pPr>
    <w:rPr>
      <w:sz w:val="20"/>
    </w:rPr>
  </w:style>
  <w:style w:type="paragraph" w:customStyle="1" w:styleId="CTA4a">
    <w:name w:val="CTA 4(a)"/>
    <w:basedOn w:val="OPCParaBase"/>
    <w:rsid w:val="004A20A8"/>
    <w:pPr>
      <w:tabs>
        <w:tab w:val="right" w:pos="624"/>
      </w:tabs>
      <w:spacing w:before="40" w:line="240" w:lineRule="atLeast"/>
      <w:ind w:left="873" w:hanging="873"/>
    </w:pPr>
    <w:rPr>
      <w:sz w:val="20"/>
    </w:rPr>
  </w:style>
  <w:style w:type="paragraph" w:customStyle="1" w:styleId="CTA4ai">
    <w:name w:val="CTA 4(a)(i)"/>
    <w:basedOn w:val="OPCParaBase"/>
    <w:rsid w:val="004A20A8"/>
    <w:pPr>
      <w:tabs>
        <w:tab w:val="right" w:pos="1213"/>
      </w:tabs>
      <w:spacing w:before="40" w:line="240" w:lineRule="atLeast"/>
      <w:ind w:left="1452" w:hanging="1452"/>
    </w:pPr>
    <w:rPr>
      <w:sz w:val="20"/>
    </w:rPr>
  </w:style>
  <w:style w:type="paragraph" w:customStyle="1" w:styleId="CTACAPS">
    <w:name w:val="CTA CAPS"/>
    <w:basedOn w:val="OPCParaBase"/>
    <w:rsid w:val="004A20A8"/>
    <w:pPr>
      <w:spacing w:before="60" w:line="240" w:lineRule="atLeast"/>
    </w:pPr>
    <w:rPr>
      <w:sz w:val="20"/>
    </w:rPr>
  </w:style>
  <w:style w:type="paragraph" w:customStyle="1" w:styleId="CTAright">
    <w:name w:val="CTA right"/>
    <w:basedOn w:val="OPCParaBase"/>
    <w:rsid w:val="004A20A8"/>
    <w:pPr>
      <w:spacing w:before="60" w:line="240" w:lineRule="auto"/>
      <w:jc w:val="right"/>
    </w:pPr>
    <w:rPr>
      <w:sz w:val="20"/>
    </w:rPr>
  </w:style>
  <w:style w:type="paragraph" w:customStyle="1" w:styleId="subsection">
    <w:name w:val="subsection"/>
    <w:aliases w:val="ss"/>
    <w:basedOn w:val="OPCParaBase"/>
    <w:rsid w:val="004A20A8"/>
    <w:pPr>
      <w:tabs>
        <w:tab w:val="right" w:pos="1021"/>
      </w:tabs>
      <w:spacing w:before="180" w:line="240" w:lineRule="auto"/>
      <w:ind w:left="1134" w:hanging="1134"/>
    </w:pPr>
  </w:style>
  <w:style w:type="paragraph" w:customStyle="1" w:styleId="Definition">
    <w:name w:val="Definition"/>
    <w:aliases w:val="dd"/>
    <w:basedOn w:val="OPCParaBase"/>
    <w:rsid w:val="004A20A8"/>
    <w:pPr>
      <w:spacing w:before="180" w:line="240" w:lineRule="auto"/>
      <w:ind w:left="1134"/>
    </w:pPr>
  </w:style>
  <w:style w:type="paragraph" w:customStyle="1" w:styleId="EndNotespara">
    <w:name w:val="EndNotes(para)"/>
    <w:aliases w:val="eta"/>
    <w:basedOn w:val="OPCParaBase"/>
    <w:next w:val="EndNotessubpara"/>
    <w:rsid w:val="004A20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20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20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20A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4A20A8"/>
    <w:rPr>
      <w:sz w:val="16"/>
    </w:rPr>
  </w:style>
  <w:style w:type="paragraph" w:customStyle="1" w:styleId="House">
    <w:name w:val="House"/>
    <w:basedOn w:val="OPCParaBase"/>
    <w:rsid w:val="004A20A8"/>
    <w:pPr>
      <w:spacing w:line="240" w:lineRule="auto"/>
    </w:pPr>
    <w:rPr>
      <w:sz w:val="28"/>
    </w:rPr>
  </w:style>
  <w:style w:type="paragraph" w:customStyle="1" w:styleId="Item">
    <w:name w:val="Item"/>
    <w:aliases w:val="i"/>
    <w:basedOn w:val="OPCParaBase"/>
    <w:next w:val="ItemHead"/>
    <w:rsid w:val="004A20A8"/>
    <w:pPr>
      <w:keepLines/>
      <w:spacing w:before="80" w:line="240" w:lineRule="auto"/>
      <w:ind w:left="709"/>
    </w:pPr>
  </w:style>
  <w:style w:type="paragraph" w:customStyle="1" w:styleId="ItemHead">
    <w:name w:val="ItemHead"/>
    <w:aliases w:val="ih"/>
    <w:basedOn w:val="OPCParaBase"/>
    <w:next w:val="Item"/>
    <w:rsid w:val="004A20A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20A8"/>
    <w:pPr>
      <w:spacing w:line="240" w:lineRule="auto"/>
    </w:pPr>
    <w:rPr>
      <w:b/>
      <w:sz w:val="32"/>
    </w:rPr>
  </w:style>
  <w:style w:type="paragraph" w:customStyle="1" w:styleId="notedraft">
    <w:name w:val="note(draft)"/>
    <w:aliases w:val="nd"/>
    <w:basedOn w:val="OPCParaBase"/>
    <w:rsid w:val="004A20A8"/>
    <w:pPr>
      <w:spacing w:before="240" w:line="240" w:lineRule="auto"/>
      <w:ind w:left="284" w:hanging="284"/>
    </w:pPr>
    <w:rPr>
      <w:i/>
      <w:sz w:val="24"/>
    </w:rPr>
  </w:style>
  <w:style w:type="paragraph" w:customStyle="1" w:styleId="notemargin">
    <w:name w:val="note(margin)"/>
    <w:aliases w:val="nm"/>
    <w:basedOn w:val="OPCParaBase"/>
    <w:rsid w:val="004A20A8"/>
    <w:pPr>
      <w:tabs>
        <w:tab w:val="left" w:pos="709"/>
      </w:tabs>
      <w:spacing w:before="122" w:line="198" w:lineRule="exact"/>
      <w:ind w:left="709" w:hanging="709"/>
    </w:pPr>
    <w:rPr>
      <w:sz w:val="18"/>
    </w:rPr>
  </w:style>
  <w:style w:type="paragraph" w:customStyle="1" w:styleId="noteToPara">
    <w:name w:val="noteToPara"/>
    <w:aliases w:val="ntp"/>
    <w:basedOn w:val="OPCParaBase"/>
    <w:rsid w:val="004A20A8"/>
    <w:pPr>
      <w:spacing w:before="122" w:line="198" w:lineRule="exact"/>
      <w:ind w:left="2353" w:hanging="709"/>
    </w:pPr>
    <w:rPr>
      <w:sz w:val="18"/>
    </w:rPr>
  </w:style>
  <w:style w:type="paragraph" w:customStyle="1" w:styleId="noteParlAmend">
    <w:name w:val="note(ParlAmend)"/>
    <w:aliases w:val="npp"/>
    <w:basedOn w:val="OPCParaBase"/>
    <w:next w:val="ParlAmend"/>
    <w:rsid w:val="004A20A8"/>
    <w:pPr>
      <w:spacing w:line="240" w:lineRule="auto"/>
      <w:jc w:val="right"/>
    </w:pPr>
    <w:rPr>
      <w:rFonts w:ascii="Arial" w:hAnsi="Arial"/>
      <w:b/>
      <w:i/>
    </w:rPr>
  </w:style>
  <w:style w:type="paragraph" w:customStyle="1" w:styleId="notetext">
    <w:name w:val="note(text)"/>
    <w:aliases w:val="n"/>
    <w:basedOn w:val="OPCParaBase"/>
    <w:rsid w:val="004A20A8"/>
    <w:pPr>
      <w:spacing w:before="122" w:line="240" w:lineRule="auto"/>
      <w:ind w:left="1985" w:hanging="851"/>
    </w:pPr>
    <w:rPr>
      <w:sz w:val="18"/>
    </w:rPr>
  </w:style>
  <w:style w:type="paragraph" w:customStyle="1" w:styleId="Page1">
    <w:name w:val="Page1"/>
    <w:basedOn w:val="OPCParaBase"/>
    <w:rsid w:val="004A20A8"/>
    <w:pPr>
      <w:spacing w:before="5600" w:line="240" w:lineRule="auto"/>
    </w:pPr>
    <w:rPr>
      <w:b/>
      <w:sz w:val="32"/>
    </w:rPr>
  </w:style>
  <w:style w:type="paragraph" w:customStyle="1" w:styleId="paragraphsub">
    <w:name w:val="paragraph(sub)"/>
    <w:aliases w:val="aa"/>
    <w:basedOn w:val="OPCParaBase"/>
    <w:rsid w:val="004A20A8"/>
    <w:pPr>
      <w:tabs>
        <w:tab w:val="right" w:pos="1985"/>
      </w:tabs>
      <w:spacing w:before="40" w:line="240" w:lineRule="auto"/>
      <w:ind w:left="2098" w:hanging="2098"/>
    </w:pPr>
  </w:style>
  <w:style w:type="paragraph" w:customStyle="1" w:styleId="paragraphsub-sub">
    <w:name w:val="paragraph(sub-sub)"/>
    <w:aliases w:val="aaa"/>
    <w:basedOn w:val="OPCParaBase"/>
    <w:rsid w:val="004A20A8"/>
    <w:pPr>
      <w:tabs>
        <w:tab w:val="right" w:pos="2722"/>
      </w:tabs>
      <w:spacing w:before="40" w:line="240" w:lineRule="auto"/>
      <w:ind w:left="2835" w:hanging="2835"/>
    </w:pPr>
  </w:style>
  <w:style w:type="paragraph" w:customStyle="1" w:styleId="paragraph">
    <w:name w:val="paragraph"/>
    <w:aliases w:val="a"/>
    <w:basedOn w:val="OPCParaBase"/>
    <w:rsid w:val="004A20A8"/>
    <w:pPr>
      <w:tabs>
        <w:tab w:val="right" w:pos="1531"/>
      </w:tabs>
      <w:spacing w:before="40" w:line="240" w:lineRule="auto"/>
      <w:ind w:left="1644" w:hanging="1644"/>
    </w:pPr>
  </w:style>
  <w:style w:type="paragraph" w:customStyle="1" w:styleId="ParlAmend">
    <w:name w:val="ParlAmend"/>
    <w:aliases w:val="pp"/>
    <w:basedOn w:val="OPCParaBase"/>
    <w:rsid w:val="004A20A8"/>
    <w:pPr>
      <w:spacing w:before="240" w:line="240" w:lineRule="atLeast"/>
      <w:ind w:hanging="567"/>
    </w:pPr>
    <w:rPr>
      <w:sz w:val="24"/>
    </w:rPr>
  </w:style>
  <w:style w:type="paragraph" w:customStyle="1" w:styleId="Portfolio">
    <w:name w:val="Portfolio"/>
    <w:basedOn w:val="OPCParaBase"/>
    <w:rsid w:val="004A20A8"/>
    <w:pPr>
      <w:spacing w:line="240" w:lineRule="auto"/>
    </w:pPr>
    <w:rPr>
      <w:i/>
      <w:sz w:val="20"/>
    </w:rPr>
  </w:style>
  <w:style w:type="paragraph" w:customStyle="1" w:styleId="Preamble">
    <w:name w:val="Preamble"/>
    <w:basedOn w:val="OPCParaBase"/>
    <w:next w:val="Normal"/>
    <w:rsid w:val="004A20A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20A8"/>
    <w:pPr>
      <w:spacing w:line="240" w:lineRule="auto"/>
    </w:pPr>
    <w:rPr>
      <w:i/>
      <w:sz w:val="20"/>
    </w:rPr>
  </w:style>
  <w:style w:type="paragraph" w:customStyle="1" w:styleId="Session">
    <w:name w:val="Session"/>
    <w:basedOn w:val="OPCParaBase"/>
    <w:rsid w:val="004A20A8"/>
    <w:pPr>
      <w:spacing w:line="240" w:lineRule="auto"/>
    </w:pPr>
    <w:rPr>
      <w:sz w:val="28"/>
    </w:rPr>
  </w:style>
  <w:style w:type="paragraph" w:customStyle="1" w:styleId="Sponsor">
    <w:name w:val="Sponsor"/>
    <w:basedOn w:val="OPCParaBase"/>
    <w:rsid w:val="004A20A8"/>
    <w:pPr>
      <w:spacing w:line="240" w:lineRule="auto"/>
    </w:pPr>
    <w:rPr>
      <w:i/>
    </w:rPr>
  </w:style>
  <w:style w:type="paragraph" w:customStyle="1" w:styleId="Subitem">
    <w:name w:val="Subitem"/>
    <w:aliases w:val="iss"/>
    <w:basedOn w:val="OPCParaBase"/>
    <w:rsid w:val="004A20A8"/>
    <w:pPr>
      <w:spacing w:before="180" w:line="240" w:lineRule="auto"/>
      <w:ind w:left="709" w:hanging="709"/>
    </w:pPr>
  </w:style>
  <w:style w:type="paragraph" w:customStyle="1" w:styleId="SubitemHead">
    <w:name w:val="SubitemHead"/>
    <w:aliases w:val="issh"/>
    <w:basedOn w:val="OPCParaBase"/>
    <w:rsid w:val="004A20A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20A8"/>
    <w:pPr>
      <w:spacing w:before="40" w:line="240" w:lineRule="auto"/>
      <w:ind w:left="1134"/>
    </w:pPr>
  </w:style>
  <w:style w:type="paragraph" w:customStyle="1" w:styleId="SubsectionHead">
    <w:name w:val="SubsectionHead"/>
    <w:aliases w:val="ssh"/>
    <w:basedOn w:val="OPCParaBase"/>
    <w:next w:val="subsection"/>
    <w:rsid w:val="004A20A8"/>
    <w:pPr>
      <w:keepNext/>
      <w:keepLines/>
      <w:spacing w:before="240" w:line="240" w:lineRule="auto"/>
      <w:ind w:left="1134"/>
    </w:pPr>
    <w:rPr>
      <w:i/>
    </w:rPr>
  </w:style>
  <w:style w:type="paragraph" w:customStyle="1" w:styleId="Tablea">
    <w:name w:val="Table(a)"/>
    <w:aliases w:val="ta"/>
    <w:basedOn w:val="OPCParaBase"/>
    <w:rsid w:val="004A20A8"/>
    <w:pPr>
      <w:spacing w:before="60" w:line="240" w:lineRule="auto"/>
      <w:ind w:left="284" w:hanging="284"/>
    </w:pPr>
    <w:rPr>
      <w:sz w:val="20"/>
    </w:rPr>
  </w:style>
  <w:style w:type="paragraph" w:customStyle="1" w:styleId="TableAA">
    <w:name w:val="Table(AA)"/>
    <w:aliases w:val="taaa"/>
    <w:basedOn w:val="OPCParaBase"/>
    <w:rsid w:val="004A20A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20A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20A8"/>
    <w:pPr>
      <w:spacing w:before="60" w:line="240" w:lineRule="atLeast"/>
    </w:pPr>
    <w:rPr>
      <w:sz w:val="20"/>
    </w:rPr>
  </w:style>
  <w:style w:type="paragraph" w:customStyle="1" w:styleId="TLPBoxTextnote">
    <w:name w:val="TLPBoxText(note"/>
    <w:aliases w:val="right)"/>
    <w:basedOn w:val="OPCParaBase"/>
    <w:rsid w:val="004A20A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20A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20A8"/>
    <w:pPr>
      <w:spacing w:before="122" w:line="198" w:lineRule="exact"/>
      <w:ind w:left="1985" w:hanging="851"/>
      <w:jc w:val="right"/>
    </w:pPr>
    <w:rPr>
      <w:sz w:val="18"/>
    </w:rPr>
  </w:style>
  <w:style w:type="paragraph" w:customStyle="1" w:styleId="TLPTableBullet">
    <w:name w:val="TLPTableBullet"/>
    <w:aliases w:val="ttb"/>
    <w:basedOn w:val="OPCParaBase"/>
    <w:rsid w:val="004A20A8"/>
    <w:pPr>
      <w:spacing w:line="240" w:lineRule="exact"/>
      <w:ind w:left="284" w:hanging="284"/>
    </w:pPr>
    <w:rPr>
      <w:sz w:val="20"/>
    </w:rPr>
  </w:style>
  <w:style w:type="paragraph" w:customStyle="1" w:styleId="TofSectsGroupHeading">
    <w:name w:val="TofSects(GroupHeading)"/>
    <w:basedOn w:val="OPCParaBase"/>
    <w:next w:val="TofSectsSection"/>
    <w:rsid w:val="004A20A8"/>
    <w:pPr>
      <w:keepLines/>
      <w:spacing w:before="240" w:after="120" w:line="240" w:lineRule="auto"/>
      <w:ind w:left="794"/>
    </w:pPr>
    <w:rPr>
      <w:b/>
      <w:kern w:val="28"/>
      <w:sz w:val="20"/>
    </w:rPr>
  </w:style>
  <w:style w:type="paragraph" w:customStyle="1" w:styleId="TofSectsHeading">
    <w:name w:val="TofSects(Heading)"/>
    <w:basedOn w:val="OPCParaBase"/>
    <w:rsid w:val="004A20A8"/>
    <w:pPr>
      <w:spacing w:before="240" w:after="120" w:line="240" w:lineRule="auto"/>
    </w:pPr>
    <w:rPr>
      <w:b/>
      <w:sz w:val="24"/>
    </w:rPr>
  </w:style>
  <w:style w:type="paragraph" w:customStyle="1" w:styleId="TofSectsSection">
    <w:name w:val="TofSects(Section)"/>
    <w:basedOn w:val="OPCParaBase"/>
    <w:rsid w:val="004A20A8"/>
    <w:pPr>
      <w:keepLines/>
      <w:spacing w:before="40" w:line="240" w:lineRule="auto"/>
      <w:ind w:left="1588" w:hanging="794"/>
    </w:pPr>
    <w:rPr>
      <w:kern w:val="28"/>
      <w:sz w:val="18"/>
    </w:rPr>
  </w:style>
  <w:style w:type="paragraph" w:customStyle="1" w:styleId="TofSectsSubdiv">
    <w:name w:val="TofSects(Subdiv)"/>
    <w:basedOn w:val="OPCParaBase"/>
    <w:rsid w:val="004A20A8"/>
    <w:pPr>
      <w:keepLines/>
      <w:spacing w:before="80" w:line="240" w:lineRule="auto"/>
      <w:ind w:left="1588" w:hanging="794"/>
    </w:pPr>
    <w:rPr>
      <w:kern w:val="28"/>
    </w:rPr>
  </w:style>
  <w:style w:type="paragraph" w:customStyle="1" w:styleId="WRStyle">
    <w:name w:val="WR Style"/>
    <w:aliases w:val="WR"/>
    <w:basedOn w:val="OPCParaBase"/>
    <w:rsid w:val="004A20A8"/>
    <w:pPr>
      <w:spacing w:before="240" w:line="240" w:lineRule="auto"/>
      <w:ind w:left="284" w:hanging="284"/>
    </w:pPr>
    <w:rPr>
      <w:b/>
      <w:i/>
      <w:kern w:val="28"/>
      <w:sz w:val="24"/>
    </w:rPr>
  </w:style>
  <w:style w:type="paragraph" w:customStyle="1" w:styleId="notepara">
    <w:name w:val="note(para)"/>
    <w:aliases w:val="na"/>
    <w:basedOn w:val="OPCParaBase"/>
    <w:rsid w:val="004A20A8"/>
    <w:pPr>
      <w:spacing w:before="40" w:line="198" w:lineRule="exact"/>
      <w:ind w:left="2354" w:hanging="369"/>
    </w:pPr>
    <w:rPr>
      <w:sz w:val="18"/>
    </w:rPr>
  </w:style>
  <w:style w:type="character" w:customStyle="1" w:styleId="FooterChar">
    <w:name w:val="Footer Char"/>
    <w:basedOn w:val="DefaultParagraphFont"/>
    <w:link w:val="Footer"/>
    <w:rsid w:val="004A20A8"/>
    <w:rPr>
      <w:sz w:val="22"/>
      <w:szCs w:val="24"/>
    </w:rPr>
  </w:style>
  <w:style w:type="table" w:customStyle="1" w:styleId="CFlag">
    <w:name w:val="CFlag"/>
    <w:basedOn w:val="TableNormal"/>
    <w:uiPriority w:val="99"/>
    <w:rsid w:val="004A20A8"/>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4A20A8"/>
    <w:rPr>
      <w:rFonts w:ascii="Tahoma" w:eastAsiaTheme="minorHAnsi" w:hAnsi="Tahoma" w:cs="Tahoma"/>
      <w:sz w:val="16"/>
      <w:szCs w:val="16"/>
      <w:lang w:eastAsia="en-US"/>
    </w:rPr>
  </w:style>
  <w:style w:type="paragraph" w:customStyle="1" w:styleId="InstNo">
    <w:name w:val="InstNo"/>
    <w:basedOn w:val="OPCParaBase"/>
    <w:next w:val="Normal"/>
    <w:rsid w:val="004A20A8"/>
    <w:rPr>
      <w:b/>
      <w:sz w:val="28"/>
      <w:szCs w:val="32"/>
    </w:rPr>
  </w:style>
  <w:style w:type="paragraph" w:customStyle="1" w:styleId="TerritoryT">
    <w:name w:val="TerritoryT"/>
    <w:basedOn w:val="OPCParaBase"/>
    <w:next w:val="Normal"/>
    <w:rsid w:val="004A20A8"/>
    <w:rPr>
      <w:b/>
      <w:sz w:val="32"/>
    </w:rPr>
  </w:style>
  <w:style w:type="paragraph" w:customStyle="1" w:styleId="LegislationMadeUnder">
    <w:name w:val="LegislationMadeUnder"/>
    <w:basedOn w:val="OPCParaBase"/>
    <w:next w:val="Normal"/>
    <w:rsid w:val="004A20A8"/>
    <w:rPr>
      <w:i/>
      <w:sz w:val="32"/>
      <w:szCs w:val="32"/>
    </w:rPr>
  </w:style>
  <w:style w:type="paragraph" w:customStyle="1" w:styleId="ActHead10">
    <w:name w:val="ActHead 10"/>
    <w:aliases w:val="sp"/>
    <w:basedOn w:val="OPCParaBase"/>
    <w:next w:val="ActHead3"/>
    <w:rsid w:val="004A20A8"/>
    <w:pPr>
      <w:keepNext/>
      <w:spacing w:before="280" w:line="240" w:lineRule="auto"/>
      <w:outlineLvl w:val="1"/>
    </w:pPr>
    <w:rPr>
      <w:b/>
      <w:sz w:val="32"/>
      <w:szCs w:val="30"/>
    </w:rPr>
  </w:style>
  <w:style w:type="paragraph" w:customStyle="1" w:styleId="SignCoverPageEnd">
    <w:name w:val="SignCoverPageEnd"/>
    <w:basedOn w:val="OPCParaBase"/>
    <w:next w:val="Normal"/>
    <w:rsid w:val="004A20A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20A8"/>
    <w:pPr>
      <w:pBdr>
        <w:top w:val="single" w:sz="4" w:space="1" w:color="auto"/>
      </w:pBdr>
      <w:spacing w:before="360"/>
      <w:ind w:right="397"/>
      <w:jc w:val="both"/>
    </w:pPr>
  </w:style>
  <w:style w:type="paragraph" w:customStyle="1" w:styleId="NotesHeading2">
    <w:name w:val="NotesHeading 2"/>
    <w:basedOn w:val="OPCParaBase"/>
    <w:next w:val="Normal"/>
    <w:rsid w:val="004A20A8"/>
    <w:rPr>
      <w:b/>
      <w:sz w:val="28"/>
      <w:szCs w:val="28"/>
    </w:rPr>
  </w:style>
  <w:style w:type="paragraph" w:customStyle="1" w:styleId="NotesHeading1">
    <w:name w:val="NotesHeading 1"/>
    <w:basedOn w:val="OPCParaBase"/>
    <w:next w:val="Normal"/>
    <w:rsid w:val="004A20A8"/>
    <w:rPr>
      <w:b/>
      <w:sz w:val="28"/>
      <w:szCs w:val="28"/>
    </w:rPr>
  </w:style>
  <w:style w:type="paragraph" w:customStyle="1" w:styleId="CompiledActNo">
    <w:name w:val="CompiledActNo"/>
    <w:basedOn w:val="OPCParaBase"/>
    <w:next w:val="Normal"/>
    <w:rsid w:val="004A20A8"/>
    <w:rPr>
      <w:b/>
      <w:sz w:val="24"/>
      <w:szCs w:val="24"/>
    </w:rPr>
  </w:style>
  <w:style w:type="paragraph" w:customStyle="1" w:styleId="ENotesText">
    <w:name w:val="ENotesText"/>
    <w:aliases w:val="Ent"/>
    <w:basedOn w:val="OPCParaBase"/>
    <w:next w:val="Normal"/>
    <w:rsid w:val="004A20A8"/>
    <w:pPr>
      <w:spacing w:before="120"/>
    </w:pPr>
  </w:style>
  <w:style w:type="paragraph" w:customStyle="1" w:styleId="CompiledMadeUnder">
    <w:name w:val="CompiledMadeUnder"/>
    <w:basedOn w:val="OPCParaBase"/>
    <w:next w:val="Normal"/>
    <w:rsid w:val="004A20A8"/>
    <w:rPr>
      <w:i/>
      <w:sz w:val="24"/>
      <w:szCs w:val="24"/>
    </w:rPr>
  </w:style>
  <w:style w:type="paragraph" w:customStyle="1" w:styleId="Paragraphsub-sub-sub">
    <w:name w:val="Paragraph(sub-sub-sub)"/>
    <w:aliases w:val="aaaa"/>
    <w:basedOn w:val="OPCParaBase"/>
    <w:rsid w:val="004A20A8"/>
    <w:pPr>
      <w:tabs>
        <w:tab w:val="right" w:pos="3402"/>
      </w:tabs>
      <w:spacing w:before="40" w:line="240" w:lineRule="auto"/>
      <w:ind w:left="3402" w:hanging="3402"/>
    </w:pPr>
  </w:style>
  <w:style w:type="paragraph" w:customStyle="1" w:styleId="TableTextEndNotes">
    <w:name w:val="TableTextEndNotes"/>
    <w:aliases w:val="Tten"/>
    <w:basedOn w:val="Normal"/>
    <w:rsid w:val="004A20A8"/>
    <w:pPr>
      <w:spacing w:before="60" w:line="240" w:lineRule="auto"/>
    </w:pPr>
    <w:rPr>
      <w:rFonts w:cs="Arial"/>
      <w:sz w:val="20"/>
      <w:szCs w:val="22"/>
    </w:rPr>
  </w:style>
  <w:style w:type="paragraph" w:customStyle="1" w:styleId="TableHeading">
    <w:name w:val="TableHeading"/>
    <w:aliases w:val="th"/>
    <w:basedOn w:val="OPCParaBase"/>
    <w:next w:val="Tabletext"/>
    <w:rsid w:val="004A20A8"/>
    <w:pPr>
      <w:keepNext/>
      <w:spacing w:before="60" w:line="240" w:lineRule="atLeast"/>
    </w:pPr>
    <w:rPr>
      <w:b/>
      <w:sz w:val="20"/>
    </w:rPr>
  </w:style>
  <w:style w:type="paragraph" w:customStyle="1" w:styleId="NoteToSubpara">
    <w:name w:val="NoteToSubpara"/>
    <w:aliases w:val="nts"/>
    <w:basedOn w:val="OPCParaBase"/>
    <w:rsid w:val="004A20A8"/>
    <w:pPr>
      <w:spacing w:before="40" w:line="198" w:lineRule="exact"/>
      <w:ind w:left="2835" w:hanging="709"/>
    </w:pPr>
    <w:rPr>
      <w:sz w:val="18"/>
    </w:rPr>
  </w:style>
  <w:style w:type="paragraph" w:customStyle="1" w:styleId="ENoteTableHeading">
    <w:name w:val="ENoteTableHeading"/>
    <w:aliases w:val="enth"/>
    <w:basedOn w:val="OPCParaBase"/>
    <w:rsid w:val="004A20A8"/>
    <w:pPr>
      <w:keepNext/>
      <w:spacing w:before="60" w:line="240" w:lineRule="atLeast"/>
    </w:pPr>
    <w:rPr>
      <w:rFonts w:ascii="Arial" w:hAnsi="Arial"/>
      <w:b/>
      <w:sz w:val="16"/>
    </w:rPr>
  </w:style>
  <w:style w:type="paragraph" w:customStyle="1" w:styleId="ENoteTTi">
    <w:name w:val="ENoteTTi"/>
    <w:aliases w:val="entti"/>
    <w:basedOn w:val="OPCParaBase"/>
    <w:rsid w:val="004A20A8"/>
    <w:pPr>
      <w:keepNext/>
      <w:spacing w:before="60" w:line="240" w:lineRule="atLeast"/>
      <w:ind w:left="170"/>
    </w:pPr>
    <w:rPr>
      <w:sz w:val="16"/>
    </w:rPr>
  </w:style>
  <w:style w:type="paragraph" w:customStyle="1" w:styleId="ENotesHeading1">
    <w:name w:val="ENotesHeading 1"/>
    <w:aliases w:val="Enh1"/>
    <w:basedOn w:val="OPCParaBase"/>
    <w:next w:val="Normal"/>
    <w:rsid w:val="004A20A8"/>
    <w:pPr>
      <w:spacing w:before="120"/>
      <w:outlineLvl w:val="1"/>
    </w:pPr>
    <w:rPr>
      <w:b/>
      <w:sz w:val="28"/>
      <w:szCs w:val="28"/>
    </w:rPr>
  </w:style>
  <w:style w:type="paragraph" w:customStyle="1" w:styleId="ENotesHeading2">
    <w:name w:val="ENotesHeading 2"/>
    <w:aliases w:val="Enh2"/>
    <w:basedOn w:val="OPCParaBase"/>
    <w:next w:val="Normal"/>
    <w:rsid w:val="004A20A8"/>
    <w:pPr>
      <w:spacing w:before="120" w:after="120"/>
      <w:outlineLvl w:val="2"/>
    </w:pPr>
    <w:rPr>
      <w:b/>
      <w:sz w:val="24"/>
      <w:szCs w:val="28"/>
    </w:rPr>
  </w:style>
  <w:style w:type="paragraph" w:customStyle="1" w:styleId="ENotesHeading3">
    <w:name w:val="ENotesHeading 3"/>
    <w:aliases w:val="Enh3"/>
    <w:basedOn w:val="OPCParaBase"/>
    <w:next w:val="Normal"/>
    <w:rsid w:val="004A20A8"/>
    <w:pPr>
      <w:keepNext/>
      <w:spacing w:before="120" w:line="240" w:lineRule="auto"/>
      <w:outlineLvl w:val="4"/>
    </w:pPr>
    <w:rPr>
      <w:b/>
      <w:szCs w:val="24"/>
    </w:rPr>
  </w:style>
  <w:style w:type="paragraph" w:customStyle="1" w:styleId="ENoteTTIndentHeading">
    <w:name w:val="ENoteTTIndentHeading"/>
    <w:aliases w:val="enTTHi"/>
    <w:basedOn w:val="OPCParaBase"/>
    <w:rsid w:val="004A20A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20A8"/>
    <w:pPr>
      <w:spacing w:before="60" w:line="240" w:lineRule="atLeast"/>
    </w:pPr>
    <w:rPr>
      <w:sz w:val="16"/>
    </w:rPr>
  </w:style>
  <w:style w:type="paragraph" w:customStyle="1" w:styleId="MadeunderText">
    <w:name w:val="MadeunderText"/>
    <w:basedOn w:val="OPCParaBase"/>
    <w:next w:val="CompiledMadeUnder"/>
    <w:rsid w:val="004A20A8"/>
    <w:pPr>
      <w:spacing w:before="240"/>
    </w:pPr>
    <w:rPr>
      <w:sz w:val="24"/>
      <w:szCs w:val="24"/>
    </w:rPr>
  </w:style>
  <w:style w:type="paragraph" w:customStyle="1" w:styleId="SubPartCASA">
    <w:name w:val="SubPart(CASA)"/>
    <w:aliases w:val="csp"/>
    <w:basedOn w:val="OPCParaBase"/>
    <w:next w:val="ActHead3"/>
    <w:rsid w:val="004A20A8"/>
    <w:pPr>
      <w:keepNext/>
      <w:keepLines/>
      <w:spacing w:before="280"/>
      <w:ind w:left="1134" w:hanging="1134"/>
      <w:outlineLvl w:val="1"/>
    </w:pPr>
    <w:rPr>
      <w:b/>
      <w:kern w:val="28"/>
      <w:sz w:val="32"/>
    </w:rPr>
  </w:style>
  <w:style w:type="paragraph" w:styleId="Revision">
    <w:name w:val="Revision"/>
    <w:hidden/>
    <w:uiPriority w:val="99"/>
    <w:semiHidden/>
    <w:rsid w:val="005C1466"/>
    <w:rPr>
      <w:rFonts w:eastAsiaTheme="minorHAnsi" w:cstheme="minorBidi"/>
      <w:sz w:val="22"/>
      <w:lang w:eastAsia="en-US"/>
    </w:rPr>
  </w:style>
  <w:style w:type="paragraph" w:customStyle="1" w:styleId="FreeForm">
    <w:name w:val="FreeForm"/>
    <w:rsid w:val="004A20A8"/>
    <w:rPr>
      <w:rFonts w:ascii="Arial" w:eastAsiaTheme="minorHAnsi" w:hAnsi="Arial" w:cstheme="minorBidi"/>
      <w:sz w:val="22"/>
      <w:lang w:eastAsia="en-US"/>
    </w:rPr>
  </w:style>
  <w:style w:type="paragraph" w:customStyle="1" w:styleId="SOText">
    <w:name w:val="SO Text"/>
    <w:aliases w:val="sot"/>
    <w:link w:val="SOTextChar"/>
    <w:rsid w:val="004A20A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A20A8"/>
    <w:rPr>
      <w:rFonts w:eastAsiaTheme="minorHAnsi" w:cstheme="minorBidi"/>
      <w:sz w:val="22"/>
      <w:lang w:eastAsia="en-US"/>
    </w:rPr>
  </w:style>
  <w:style w:type="paragraph" w:customStyle="1" w:styleId="SOTextNote">
    <w:name w:val="SO TextNote"/>
    <w:aliases w:val="sont"/>
    <w:basedOn w:val="SOText"/>
    <w:qFormat/>
    <w:rsid w:val="004A20A8"/>
    <w:pPr>
      <w:spacing w:before="122" w:line="198" w:lineRule="exact"/>
      <w:ind w:left="1843" w:hanging="709"/>
    </w:pPr>
    <w:rPr>
      <w:sz w:val="18"/>
    </w:rPr>
  </w:style>
  <w:style w:type="paragraph" w:customStyle="1" w:styleId="SOPara">
    <w:name w:val="SO Para"/>
    <w:aliases w:val="soa"/>
    <w:basedOn w:val="SOText"/>
    <w:link w:val="SOParaChar"/>
    <w:qFormat/>
    <w:rsid w:val="004A20A8"/>
    <w:pPr>
      <w:tabs>
        <w:tab w:val="right" w:pos="1786"/>
      </w:tabs>
      <w:spacing w:before="40"/>
      <w:ind w:left="2070" w:hanging="936"/>
    </w:pPr>
  </w:style>
  <w:style w:type="character" w:customStyle="1" w:styleId="SOParaChar">
    <w:name w:val="SO Para Char"/>
    <w:aliases w:val="soa Char"/>
    <w:basedOn w:val="DefaultParagraphFont"/>
    <w:link w:val="SOPara"/>
    <w:rsid w:val="004A20A8"/>
    <w:rPr>
      <w:rFonts w:eastAsiaTheme="minorHAnsi" w:cstheme="minorBidi"/>
      <w:sz w:val="22"/>
      <w:lang w:eastAsia="en-US"/>
    </w:rPr>
  </w:style>
  <w:style w:type="paragraph" w:customStyle="1" w:styleId="FileName">
    <w:name w:val="FileName"/>
    <w:basedOn w:val="Normal"/>
    <w:rsid w:val="004A20A8"/>
  </w:style>
  <w:style w:type="paragraph" w:customStyle="1" w:styleId="SOHeadBold">
    <w:name w:val="SO HeadBold"/>
    <w:aliases w:val="sohb"/>
    <w:basedOn w:val="SOText"/>
    <w:next w:val="SOText"/>
    <w:link w:val="SOHeadBoldChar"/>
    <w:qFormat/>
    <w:rsid w:val="004A20A8"/>
    <w:rPr>
      <w:b/>
    </w:rPr>
  </w:style>
  <w:style w:type="character" w:customStyle="1" w:styleId="SOHeadBoldChar">
    <w:name w:val="SO HeadBold Char"/>
    <w:aliases w:val="sohb Char"/>
    <w:basedOn w:val="DefaultParagraphFont"/>
    <w:link w:val="SOHeadBold"/>
    <w:rsid w:val="004A20A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20A8"/>
    <w:rPr>
      <w:i/>
    </w:rPr>
  </w:style>
  <w:style w:type="character" w:customStyle="1" w:styleId="SOHeadItalicChar">
    <w:name w:val="SO HeadItalic Char"/>
    <w:aliases w:val="sohi Char"/>
    <w:basedOn w:val="DefaultParagraphFont"/>
    <w:link w:val="SOHeadItalic"/>
    <w:rsid w:val="004A20A8"/>
    <w:rPr>
      <w:rFonts w:eastAsiaTheme="minorHAnsi" w:cstheme="minorBidi"/>
      <w:i/>
      <w:sz w:val="22"/>
      <w:lang w:eastAsia="en-US"/>
    </w:rPr>
  </w:style>
  <w:style w:type="paragraph" w:customStyle="1" w:styleId="SOBullet">
    <w:name w:val="SO Bullet"/>
    <w:aliases w:val="sotb"/>
    <w:basedOn w:val="SOText"/>
    <w:link w:val="SOBulletChar"/>
    <w:qFormat/>
    <w:rsid w:val="004A20A8"/>
    <w:pPr>
      <w:ind w:left="1559" w:hanging="425"/>
    </w:pPr>
  </w:style>
  <w:style w:type="character" w:customStyle="1" w:styleId="SOBulletChar">
    <w:name w:val="SO Bullet Char"/>
    <w:aliases w:val="sotb Char"/>
    <w:basedOn w:val="DefaultParagraphFont"/>
    <w:link w:val="SOBullet"/>
    <w:rsid w:val="004A20A8"/>
    <w:rPr>
      <w:rFonts w:eastAsiaTheme="minorHAnsi" w:cstheme="minorBidi"/>
      <w:sz w:val="22"/>
      <w:lang w:eastAsia="en-US"/>
    </w:rPr>
  </w:style>
  <w:style w:type="paragraph" w:customStyle="1" w:styleId="SOBulletNote">
    <w:name w:val="SO BulletNote"/>
    <w:aliases w:val="sonb"/>
    <w:basedOn w:val="SOTextNote"/>
    <w:link w:val="SOBulletNoteChar"/>
    <w:qFormat/>
    <w:rsid w:val="004A20A8"/>
    <w:pPr>
      <w:tabs>
        <w:tab w:val="left" w:pos="1560"/>
      </w:tabs>
      <w:ind w:left="2268" w:hanging="1134"/>
    </w:pPr>
  </w:style>
  <w:style w:type="character" w:customStyle="1" w:styleId="SOBulletNoteChar">
    <w:name w:val="SO BulletNote Char"/>
    <w:aliases w:val="sonb Char"/>
    <w:basedOn w:val="DefaultParagraphFont"/>
    <w:link w:val="SOBulletNote"/>
    <w:rsid w:val="004A20A8"/>
    <w:rPr>
      <w:rFonts w:eastAsiaTheme="minorHAnsi"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20</Pages>
  <Words>3355</Words>
  <Characters>16619</Characters>
  <Application>Microsoft Office Word</Application>
  <DocSecurity>0</DocSecurity>
  <PresentationFormat/>
  <Lines>524</Lines>
  <Paragraphs>327</Paragraphs>
  <ScaleCrop>false</ScaleCrop>
  <HeadingPairs>
    <vt:vector size="2" baseType="variant">
      <vt:variant>
        <vt:lpstr>Title</vt:lpstr>
      </vt:variant>
      <vt:variant>
        <vt:i4>1</vt:i4>
      </vt:variant>
    </vt:vector>
  </HeadingPairs>
  <TitlesOfParts>
    <vt:vector size="1" baseType="lpstr">
      <vt:lpstr>Charter of the United Nations (Dealing with Assets) Regulations 2008</vt:lpstr>
    </vt:vector>
  </TitlesOfParts>
  <Manager/>
  <Company/>
  <LinksUpToDate>false</LinksUpToDate>
  <CharactersWithSpaces>19806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(Dealing with Assets) Regulations 2008</dc:title>
  <dc:subject/>
  <dc:creator/>
  <cp:keywords/>
  <dc:description/>
  <cp:lastModifiedBy/>
  <cp:revision>1</cp:revision>
  <cp:lastPrinted>2010-03-02T01:56:00Z</cp:lastPrinted>
  <dcterms:created xsi:type="dcterms:W3CDTF">2015-09-08T06:06:00Z</dcterms:created>
  <dcterms:modified xsi:type="dcterms:W3CDTF">2015-09-08T06:06:00Z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Charter of the United Nations (Dealing with Assets) Regulations 2008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2</vt:i4>
  </property>
  <property fmtid="{D5CDD505-2E9C-101B-9397-08002B2CF9AE}" pid="18" name="CompilationNumber">
    <vt:lpwstr>6</vt:lpwstr>
  </property>
  <property fmtid="{D5CDD505-2E9C-101B-9397-08002B2CF9AE}" pid="19" name="StartDate">
    <vt:filetime>2015-08-21T14:00:00Z</vt:filetime>
  </property>
  <property fmtid="{D5CDD505-2E9C-101B-9397-08002B2CF9AE}" pid="20" name="PreparedDate">
    <vt:filetime>2015-08-31T14:00:00Z</vt:filetime>
  </property>
  <property fmtid="{D5CDD505-2E9C-101B-9397-08002B2CF9AE}" pid="21" name="RegisteredDate">
    <vt:filetime>2015-09-07T14:00:00Z</vt:filetime>
  </property>
</Properties>
</file>